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74" w:rsidRDefault="00586060"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-1017270</wp:posOffset>
                </wp:positionH>
                <wp:positionV relativeFrom="paragraph">
                  <wp:posOffset>-1289050</wp:posOffset>
                </wp:positionV>
                <wp:extent cx="2838450" cy="948690"/>
                <wp:effectExtent l="19050" t="19050" r="19050" b="2286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586060" w:rsidRDefault="00586060" w:rsidP="00586060">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586060" w:rsidRDefault="00586060" w:rsidP="0058606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0.1pt;margin-top:-101.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" strokecolor="#538135 [2409]" strokeweight="3pt">
                <v:textbox>
                  <w:txbxContent>
                    <w:p w:rsidR="00586060" w:rsidRDefault="00586060" w:rsidP="00586060">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586060" w:rsidRDefault="00586060" w:rsidP="0058606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p>
    <w:p w:rsidR="00CE279A" w:rsidRDefault="006A0B84" w:rsidP="009A0935">
      <w:pPr>
        <w:pStyle w:val="Sinespaciado"/>
        <w:spacing w:line="276" w:lineRule="auto"/>
        <w:jc w:val="right"/>
        <w:rPr>
          <w:sz w:val="20"/>
          <w:szCs w:val="20"/>
        </w:rPr>
      </w:pPr>
      <w:r>
        <w:rPr>
          <w:sz w:val="20"/>
          <w:szCs w:val="20"/>
        </w:rPr>
        <w:t>REFERENCIA: SAIP_ 2022</w:t>
      </w:r>
      <w:r w:rsidR="00542E7F">
        <w:rPr>
          <w:sz w:val="20"/>
          <w:szCs w:val="20"/>
        </w:rPr>
        <w:t>_</w:t>
      </w:r>
      <w:r>
        <w:rPr>
          <w:sz w:val="20"/>
          <w:szCs w:val="20"/>
        </w:rPr>
        <w:t>0</w:t>
      </w:r>
      <w:r w:rsidR="005823F5">
        <w:rPr>
          <w:sz w:val="20"/>
          <w:szCs w:val="20"/>
        </w:rPr>
        <w:t>3</w:t>
      </w:r>
      <w:r w:rsidR="00AA25F9">
        <w:rPr>
          <w:sz w:val="20"/>
          <w:szCs w:val="20"/>
        </w:rPr>
        <w:t>3</w:t>
      </w:r>
    </w:p>
    <w:p w:rsidR="00AA17E9" w:rsidRPr="009A0935" w:rsidRDefault="00AA17E9"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81D49">
        <w:rPr>
          <w:sz w:val="20"/>
          <w:szCs w:val="20"/>
        </w:rPr>
        <w:t>catorce</w:t>
      </w:r>
      <w:r w:rsidR="00025467">
        <w:rPr>
          <w:sz w:val="20"/>
          <w:szCs w:val="20"/>
        </w:rPr>
        <w:t xml:space="preserve"> </w:t>
      </w:r>
      <w:r w:rsidRPr="009A0935">
        <w:rPr>
          <w:sz w:val="20"/>
          <w:szCs w:val="20"/>
        </w:rPr>
        <w:t xml:space="preserve">horas del día </w:t>
      </w:r>
      <w:r w:rsidR="00AA25F9">
        <w:rPr>
          <w:sz w:val="20"/>
          <w:szCs w:val="20"/>
        </w:rPr>
        <w:t>catorce</w:t>
      </w:r>
      <w:r w:rsidR="00C6684B">
        <w:rPr>
          <w:sz w:val="20"/>
          <w:szCs w:val="20"/>
        </w:rPr>
        <w:t xml:space="preserve"> </w:t>
      </w:r>
      <w:r w:rsidR="00A63001">
        <w:rPr>
          <w:sz w:val="20"/>
          <w:szCs w:val="20"/>
        </w:rPr>
        <w:t xml:space="preserve">de </w:t>
      </w:r>
      <w:r w:rsidR="00883783">
        <w:rPr>
          <w:sz w:val="20"/>
          <w:szCs w:val="20"/>
        </w:rPr>
        <w:t>ju</w:t>
      </w:r>
      <w:r w:rsidR="007107FE">
        <w:rPr>
          <w:sz w:val="20"/>
          <w:szCs w:val="20"/>
        </w:rPr>
        <w:t>l</w:t>
      </w:r>
      <w:r w:rsidR="00883783">
        <w:rPr>
          <w:sz w:val="20"/>
          <w:szCs w:val="20"/>
        </w:rPr>
        <w:t>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9F18AC">
        <w:rPr>
          <w:sz w:val="20"/>
          <w:szCs w:val="20"/>
        </w:rPr>
        <w:t xml:space="preserve">el </w:t>
      </w:r>
      <w:r w:rsidR="009F18AC" w:rsidRPr="009F18AC">
        <w:rPr>
          <w:sz w:val="20"/>
          <w:szCs w:val="20"/>
        </w:rPr>
        <w:t xml:space="preserve">señor </w:t>
      </w:r>
      <w:r w:rsidR="006C0DD9" w:rsidRPr="006C0DD9">
        <w:rPr>
          <w:sz w:val="20"/>
          <w:szCs w:val="20"/>
          <w:highlight w:val="black"/>
        </w:rPr>
        <w:t>---------------------------------------------</w:t>
      </w:r>
      <w:r w:rsidR="00493AC0">
        <w:rPr>
          <w:sz w:val="20"/>
          <w:szCs w:val="20"/>
        </w:rPr>
        <w:t>,</w:t>
      </w:r>
      <w:r w:rsidR="007107FE">
        <w:rPr>
          <w:sz w:val="20"/>
          <w:szCs w:val="20"/>
        </w:rPr>
        <w:t xml:space="preserve"> de generales conocidas en el presente trámite</w:t>
      </w:r>
      <w:r w:rsidRPr="009A0935">
        <w:rPr>
          <w:sz w:val="20"/>
          <w:szCs w:val="20"/>
        </w:rPr>
        <w:t xml:space="preserve">; </w:t>
      </w:r>
      <w:r w:rsidR="00883783">
        <w:rPr>
          <w:sz w:val="20"/>
          <w:szCs w:val="20"/>
        </w:rPr>
        <w:t>admitida mediante resoluci</w:t>
      </w:r>
      <w:bookmarkStart w:id="0" w:name="_GoBack"/>
      <w:bookmarkEnd w:id="0"/>
      <w:r w:rsidR="00883783">
        <w:rPr>
          <w:sz w:val="20"/>
          <w:szCs w:val="20"/>
        </w:rPr>
        <w:t xml:space="preserve">ón </w:t>
      </w:r>
      <w:r w:rsidR="00C6684B">
        <w:rPr>
          <w:sz w:val="20"/>
          <w:szCs w:val="20"/>
        </w:rPr>
        <w:t xml:space="preserve">pronunciada </w:t>
      </w:r>
      <w:r w:rsidR="00883783">
        <w:rPr>
          <w:sz w:val="20"/>
          <w:szCs w:val="20"/>
        </w:rPr>
        <w:t xml:space="preserve">por esta unidad </w:t>
      </w:r>
      <w:r w:rsidR="00122F98">
        <w:rPr>
          <w:noProof/>
          <w:sz w:val="20"/>
          <w:szCs w:val="20"/>
          <w:lang w:eastAsia="es-SV"/>
        </w:rPr>
        <w:t xml:space="preserve">a las ocho horas con quince </w:t>
      </w:r>
      <w:r w:rsidR="00122F98" w:rsidRPr="00F64070">
        <w:rPr>
          <w:noProof/>
          <w:sz w:val="20"/>
          <w:szCs w:val="20"/>
          <w:lang w:eastAsia="es-SV"/>
        </w:rPr>
        <w:t xml:space="preserve">minutos </w:t>
      </w:r>
      <w:r w:rsidR="00122F98">
        <w:rPr>
          <w:noProof/>
          <w:sz w:val="20"/>
          <w:szCs w:val="20"/>
          <w:lang w:eastAsia="es-SV"/>
        </w:rPr>
        <w:t xml:space="preserve">del día uno </w:t>
      </w:r>
      <w:r w:rsidR="00122F98" w:rsidRPr="00F64070">
        <w:rPr>
          <w:noProof/>
          <w:sz w:val="20"/>
          <w:szCs w:val="20"/>
          <w:lang w:eastAsia="es-SV"/>
        </w:rPr>
        <w:t xml:space="preserve">de </w:t>
      </w:r>
      <w:r w:rsidR="00122F98">
        <w:rPr>
          <w:noProof/>
          <w:sz w:val="20"/>
          <w:szCs w:val="20"/>
          <w:lang w:eastAsia="es-SV"/>
        </w:rPr>
        <w:t>julio del presente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5823F5">
        <w:rPr>
          <w:sz w:val="20"/>
          <w:szCs w:val="20"/>
        </w:rPr>
        <w:t>3</w:t>
      </w:r>
      <w:r w:rsidR="00122F98">
        <w:rPr>
          <w:sz w:val="20"/>
          <w:szCs w:val="20"/>
        </w:rPr>
        <w:t>3</w:t>
      </w:r>
      <w:r w:rsidR="00C6684B">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AA17E9" w:rsidRPr="00343F92" w:rsidRDefault="00AA17E9" w:rsidP="00AA17E9">
      <w:pPr>
        <w:pStyle w:val="Sinespaciado"/>
        <w:spacing w:line="276" w:lineRule="auto"/>
        <w:ind w:left="1430"/>
        <w:rPr>
          <w:b/>
          <w:sz w:val="20"/>
          <w:szCs w:val="20"/>
        </w:rPr>
      </w:pPr>
    </w:p>
    <w:p w:rsidR="00883783" w:rsidRDefault="00E06C83" w:rsidP="009A0935">
      <w:pPr>
        <w:pStyle w:val="Sinespaciado"/>
        <w:spacing w:line="276" w:lineRule="auto"/>
        <w:jc w:val="both"/>
        <w:rPr>
          <w:sz w:val="20"/>
          <w:szCs w:val="20"/>
        </w:rPr>
      </w:pPr>
      <w:r>
        <w:rPr>
          <w:sz w:val="20"/>
          <w:szCs w:val="20"/>
        </w:rPr>
        <w:t>El</w:t>
      </w:r>
      <w:r w:rsidR="00883783">
        <w:rPr>
          <w:sz w:val="20"/>
          <w:szCs w:val="20"/>
        </w:rPr>
        <w:t xml:space="preserve"> ciudadan</w:t>
      </w:r>
      <w:r>
        <w:rPr>
          <w:sz w:val="20"/>
          <w:szCs w:val="20"/>
        </w:rPr>
        <w:t>o</w:t>
      </w:r>
      <w:r w:rsidR="00556C4B" w:rsidRPr="009A0935">
        <w:rPr>
          <w:sz w:val="20"/>
          <w:szCs w:val="20"/>
        </w:rPr>
        <w:t xml:space="preserve"> ante</w:t>
      </w:r>
      <w:r w:rsidR="00C6684B">
        <w:rPr>
          <w:sz w:val="20"/>
          <w:szCs w:val="20"/>
        </w:rPr>
        <w:t xml:space="preserve">s </w:t>
      </w:r>
      <w:r w:rsidR="000D0E3A">
        <w:rPr>
          <w:sz w:val="20"/>
          <w:szCs w:val="20"/>
        </w:rPr>
        <w:t>relacionado</w:t>
      </w:r>
      <w:r w:rsidR="00556C4B" w:rsidRPr="009A0935">
        <w:rPr>
          <w:sz w:val="20"/>
          <w:szCs w:val="20"/>
        </w:rPr>
        <w:t xml:space="preserve"> requirió, la siguiente información:</w:t>
      </w:r>
      <w:r w:rsidR="00CE279A" w:rsidRPr="009A0935">
        <w:rPr>
          <w:sz w:val="20"/>
          <w:szCs w:val="20"/>
        </w:rPr>
        <w:t xml:space="preserve"> </w:t>
      </w:r>
    </w:p>
    <w:p w:rsidR="00122F98" w:rsidRPr="009A0935" w:rsidRDefault="00122F98" w:rsidP="009A0935">
      <w:pPr>
        <w:pStyle w:val="Sinespaciado"/>
        <w:spacing w:line="276" w:lineRule="auto"/>
        <w:jc w:val="both"/>
        <w:rPr>
          <w:sz w:val="20"/>
          <w:szCs w:val="20"/>
        </w:rPr>
      </w:pPr>
    </w:p>
    <w:p w:rsidR="00025467" w:rsidRPr="00945409" w:rsidRDefault="00122F98" w:rsidP="00B74B57">
      <w:pPr>
        <w:jc w:val="both"/>
        <w:rPr>
          <w:rFonts w:asciiTheme="minorHAnsi" w:hAnsiTheme="minorHAnsi" w:cstheme="minorHAnsi"/>
          <w:b/>
          <w:i/>
          <w:sz w:val="20"/>
          <w:szCs w:val="20"/>
        </w:rPr>
        <w:sectPr w:rsidR="00025467" w:rsidRPr="00945409" w:rsidSect="005823F5">
          <w:headerReference w:type="default" r:id="rId9"/>
          <w:pgSz w:w="12240" w:h="15840"/>
          <w:pgMar w:top="2127" w:right="1701" w:bottom="1417" w:left="1701" w:header="708" w:footer="708" w:gutter="0"/>
          <w:cols w:space="708"/>
          <w:docGrid w:linePitch="360"/>
        </w:sectPr>
      </w:pPr>
      <w:r w:rsidRPr="00945409">
        <w:rPr>
          <w:rFonts w:asciiTheme="minorHAnsi" w:hAnsiTheme="minorHAnsi"/>
          <w:b/>
          <w:bCs/>
          <w:i/>
          <w:sz w:val="20"/>
          <w:szCs w:val="20"/>
        </w:rPr>
        <w:t>“Conocer la cantidad de medicamentos de origen biológico y biotecnológico que se les ha otorgado un registro sanitario por parte de la Dirección Nacional de Medicamentos y anteriormente el Consejo Superior de Salud Pública, sin importar que en la actualidad dichos productos se encuentren en estado vigente, eliminado, suspendido o cancelado.”</w:t>
      </w: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w:t>
      </w:r>
      <w:r w:rsidR="00684E81">
        <w:rPr>
          <w:sz w:val="20"/>
          <w:szCs w:val="20"/>
        </w:rPr>
        <w:t>a lo establecido en e</w:t>
      </w:r>
      <w:r>
        <w:rPr>
          <w:sz w:val="20"/>
          <w:szCs w:val="20"/>
        </w:rPr>
        <w:t xml:space="preserve">l artículo </w:t>
      </w:r>
      <w:r w:rsidR="00684E81">
        <w:rPr>
          <w:sz w:val="20"/>
          <w:szCs w:val="20"/>
        </w:rPr>
        <w:t>30 de la Ley de Medicamentos</w:t>
      </w:r>
      <w:r w:rsidR="00E52928">
        <w:rPr>
          <w:sz w:val="20"/>
          <w:szCs w:val="20"/>
        </w:rPr>
        <w:t xml:space="preserve"> en relación al artículo 17 de su reglamento</w:t>
      </w:r>
      <w:r w:rsidR="00684E81">
        <w:rPr>
          <w:sz w:val="20"/>
          <w:szCs w:val="20"/>
        </w:rPr>
        <w:t>, la Dirección llevará un registro de medicamentos autorizados.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w:t>
      </w:r>
      <w:r w:rsidRPr="009A0935">
        <w:rPr>
          <w:sz w:val="20"/>
          <w:szCs w:val="20"/>
        </w:rPr>
        <w:lastRenderedPageBreak/>
        <w:t>trámites necesarios para la localización de la información solicitada, resolver por escrito y notificar la resolución en el plazo al peticionario sobre las solicitudes de información que se sometan a su conocimiento.</w:t>
      </w:r>
    </w:p>
    <w:p w:rsidR="000D0E3A" w:rsidRDefault="009D5243" w:rsidP="009A0935">
      <w:pPr>
        <w:pStyle w:val="Sinespaciado"/>
        <w:numPr>
          <w:ilvl w:val="0"/>
          <w:numId w:val="7"/>
        </w:numPr>
        <w:spacing w:after="240" w:line="276" w:lineRule="auto"/>
        <w:ind w:left="709"/>
        <w:jc w:val="both"/>
        <w:rPr>
          <w:noProof/>
          <w:sz w:val="20"/>
          <w:szCs w:val="20"/>
          <w:lang w:eastAsia="es-SV"/>
        </w:rPr>
      </w:pPr>
      <w:r>
        <w:rPr>
          <w:noProof/>
          <w:sz w:val="20"/>
          <w:szCs w:val="20"/>
          <w:lang w:eastAsia="es-SV"/>
        </w:rPr>
        <w:t xml:space="preserve">Que mediante resolución emitida el </w:t>
      </w:r>
      <w:r w:rsidR="00E52928" w:rsidRPr="009A0935">
        <w:rPr>
          <w:sz w:val="20"/>
          <w:szCs w:val="20"/>
        </w:rPr>
        <w:t xml:space="preserve">día </w:t>
      </w:r>
      <w:r w:rsidR="00E52928">
        <w:rPr>
          <w:sz w:val="20"/>
          <w:szCs w:val="20"/>
        </w:rPr>
        <w:t>uno de julio</w:t>
      </w:r>
      <w:r>
        <w:rPr>
          <w:noProof/>
          <w:sz w:val="20"/>
          <w:szCs w:val="20"/>
          <w:lang w:eastAsia="es-SV"/>
        </w:rPr>
        <w:t xml:space="preserve"> </w:t>
      </w:r>
      <w:r w:rsidR="00E52928">
        <w:rPr>
          <w:noProof/>
          <w:sz w:val="20"/>
          <w:szCs w:val="20"/>
          <w:lang w:eastAsia="es-SV"/>
        </w:rPr>
        <w:t xml:space="preserve">de </w:t>
      </w:r>
      <w:r>
        <w:rPr>
          <w:noProof/>
          <w:sz w:val="20"/>
          <w:szCs w:val="20"/>
          <w:lang w:eastAsia="es-SV"/>
        </w:rPr>
        <w:t xml:space="preserve">dos mil veintidos, se </w:t>
      </w:r>
      <w:r w:rsidR="00E52928">
        <w:rPr>
          <w:noProof/>
          <w:sz w:val="20"/>
          <w:szCs w:val="20"/>
          <w:lang w:eastAsia="es-SV"/>
        </w:rPr>
        <w:t>amplió</w:t>
      </w:r>
      <w:r>
        <w:rPr>
          <w:noProof/>
          <w:sz w:val="20"/>
          <w:szCs w:val="20"/>
          <w:lang w:eastAsia="es-SV"/>
        </w:rPr>
        <w:t xml:space="preserve"> el plazo </w:t>
      </w:r>
      <w:r w:rsidR="00F25E3E">
        <w:rPr>
          <w:noProof/>
          <w:sz w:val="20"/>
          <w:szCs w:val="20"/>
          <w:lang w:eastAsia="es-SV"/>
        </w:rPr>
        <w:t>por díe</w:t>
      </w:r>
      <w:r w:rsidR="00E52928">
        <w:rPr>
          <w:noProof/>
          <w:sz w:val="20"/>
          <w:szCs w:val="20"/>
          <w:lang w:eastAsia="es-SV"/>
        </w:rPr>
        <w:t>z días hábiles, siendo la nueva fecha de vencimiento el dieciocho de julio del corriente año, de conformidad al artículo 71 LAIP en relación al</w:t>
      </w:r>
      <w:r w:rsidR="00945409">
        <w:rPr>
          <w:noProof/>
          <w:sz w:val="20"/>
          <w:szCs w:val="20"/>
          <w:lang w:eastAsia="es-SV"/>
        </w:rPr>
        <w:t xml:space="preserve"> artículo</w:t>
      </w:r>
      <w:r w:rsidR="00E52928">
        <w:rPr>
          <w:noProof/>
          <w:sz w:val="20"/>
          <w:szCs w:val="20"/>
          <w:lang w:eastAsia="es-SV"/>
        </w:rPr>
        <w:t xml:space="preserve"> 89 </w:t>
      </w:r>
      <w:r w:rsidR="00945409">
        <w:rPr>
          <w:noProof/>
          <w:sz w:val="20"/>
          <w:szCs w:val="20"/>
          <w:lang w:eastAsia="es-SV"/>
        </w:rPr>
        <w:t>de la Ley de Procedimientos Administrativos</w:t>
      </w:r>
      <w:r>
        <w:rPr>
          <w:noProof/>
          <w:sz w:val="20"/>
          <w:szCs w:val="20"/>
          <w:lang w:val="es-ES" w:eastAsia="es-SV"/>
        </w:rPr>
        <w:t>.</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5823F5">
        <w:rPr>
          <w:rFonts w:asciiTheme="minorHAnsi" w:eastAsiaTheme="minorHAnsi" w:hAnsiTheme="minorHAnsi" w:cstheme="minorBidi"/>
          <w:sz w:val="20"/>
          <w:szCs w:val="20"/>
          <w:lang w:val="es-SV" w:eastAsia="en-US"/>
        </w:rPr>
        <w:t>3</w:t>
      </w:r>
      <w:r w:rsidR="00E52928">
        <w:rPr>
          <w:rFonts w:asciiTheme="minorHAnsi" w:eastAsiaTheme="minorHAnsi" w:hAnsiTheme="minorHAnsi" w:cstheme="minorBidi"/>
          <w:sz w:val="20"/>
          <w:szCs w:val="20"/>
          <w:lang w:val="es-SV" w:eastAsia="en-US"/>
        </w:rPr>
        <w:t>3</w:t>
      </w:r>
      <w:r w:rsidRPr="009A0935">
        <w:rPr>
          <w:rFonts w:asciiTheme="minorHAnsi" w:eastAsiaTheme="minorHAnsi" w:hAnsiTheme="minorHAnsi" w:cstheme="minorBidi"/>
          <w:sz w:val="20"/>
          <w:szCs w:val="20"/>
          <w:lang w:val="es-SV" w:eastAsia="en-US"/>
        </w:rPr>
        <w:t xml:space="preserve">, a la Unidad de </w:t>
      </w:r>
      <w:r w:rsidR="00025467">
        <w:rPr>
          <w:rFonts w:asciiTheme="minorHAnsi" w:eastAsiaTheme="minorHAnsi" w:hAnsiTheme="minorHAnsi" w:cstheme="minorBidi"/>
          <w:sz w:val="20"/>
          <w:szCs w:val="20"/>
          <w:lang w:val="es-SV" w:eastAsia="en-US"/>
        </w:rPr>
        <w:t xml:space="preserve">Registro de </w:t>
      </w:r>
      <w:r w:rsidR="00E52928">
        <w:rPr>
          <w:rFonts w:asciiTheme="minorHAnsi" w:eastAsiaTheme="minorHAnsi" w:hAnsiTheme="minorHAnsi" w:cstheme="minorBidi"/>
          <w:sz w:val="20"/>
          <w:szCs w:val="20"/>
          <w:lang w:val="es-SV" w:eastAsia="en-US"/>
        </w:rPr>
        <w:t>Medicamentos</w:t>
      </w:r>
      <w:r w:rsidR="00C6684B">
        <w:rPr>
          <w:rFonts w:asciiTheme="minorHAnsi" w:eastAsiaTheme="minorHAnsi" w:hAnsiTheme="minorHAnsi" w:cstheme="minorBidi"/>
          <w:sz w:val="20"/>
          <w:szCs w:val="20"/>
          <w:lang w:val="es-SV" w:eastAsia="en-US"/>
        </w:rPr>
        <w:t xml:space="preserve"> </w:t>
      </w:r>
      <w:r w:rsidR="00025467">
        <w:rPr>
          <w:rFonts w:asciiTheme="minorHAnsi" w:eastAsiaTheme="minorHAnsi" w:hAnsiTheme="minorHAnsi" w:cstheme="minorBidi"/>
          <w:sz w:val="20"/>
          <w:szCs w:val="20"/>
          <w:lang w:val="es-SV" w:eastAsia="en-US"/>
        </w:rPr>
        <w:t xml:space="preserve">de </w:t>
      </w:r>
      <w:r w:rsidRPr="009A0935">
        <w:rPr>
          <w:rFonts w:asciiTheme="minorHAnsi" w:eastAsiaTheme="minorHAnsi" w:hAnsiTheme="minorHAnsi" w:cstheme="minorBidi"/>
          <w:sz w:val="20"/>
          <w:szCs w:val="20"/>
          <w:lang w:val="es-SV" w:eastAsia="en-US"/>
        </w:rPr>
        <w:t>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6684B" w:rsidRPr="00945409" w:rsidRDefault="00C6684B" w:rsidP="002D1EF8">
      <w:pPr>
        <w:pStyle w:val="Sinespaciado"/>
        <w:spacing w:line="276" w:lineRule="auto"/>
        <w:jc w:val="both"/>
        <w:rPr>
          <w:b/>
          <w:i/>
          <w:sz w:val="20"/>
          <w:szCs w:val="20"/>
        </w:rPr>
      </w:pPr>
    </w:p>
    <w:p w:rsidR="00D73099" w:rsidRPr="00945409" w:rsidRDefault="00025467" w:rsidP="000971A4">
      <w:pPr>
        <w:suppressAutoHyphens/>
        <w:jc w:val="both"/>
        <w:rPr>
          <w:rFonts w:asciiTheme="minorHAnsi" w:hAnsiTheme="minorHAnsi"/>
          <w:b/>
          <w:i/>
          <w:sz w:val="20"/>
        </w:rPr>
      </w:pPr>
      <w:r w:rsidRPr="00945409">
        <w:rPr>
          <w:rFonts w:asciiTheme="minorHAnsi" w:hAnsiTheme="minorHAnsi"/>
          <w:b/>
          <w:i/>
          <w:sz w:val="20"/>
          <w:lang w:val="es-SV"/>
        </w:rPr>
        <w:t>“</w:t>
      </w:r>
      <w:r w:rsidR="00E52928" w:rsidRPr="00945409">
        <w:rPr>
          <w:rFonts w:asciiTheme="minorHAnsi" w:hAnsiTheme="minorHAnsi"/>
          <w:b/>
          <w:i/>
          <w:sz w:val="20"/>
        </w:rPr>
        <w:t>Según nuestra base de datos, a continuación, se detalla la cantidad de medicamentos de origen biológico y biotecnológico a los cuales se les ha otorgado registro sanitario sin importar su estado</w:t>
      </w:r>
    </w:p>
    <w:p w:rsidR="00E52928" w:rsidRPr="00945409" w:rsidRDefault="00E52928" w:rsidP="000971A4">
      <w:pPr>
        <w:suppressAutoHyphens/>
        <w:jc w:val="both"/>
        <w:rPr>
          <w:rFonts w:asciiTheme="minorHAnsi" w:hAnsiTheme="minorHAnsi"/>
          <w:b/>
          <w:i/>
          <w:sz w:val="20"/>
        </w:rPr>
      </w:pPr>
    </w:p>
    <w:tbl>
      <w:tblPr>
        <w:tblStyle w:val="Tablaconcuadrcula"/>
        <w:tblW w:w="0" w:type="auto"/>
        <w:tblLook w:val="04A0" w:firstRow="1" w:lastRow="0" w:firstColumn="1" w:lastColumn="0" w:noHBand="0" w:noVBand="1"/>
      </w:tblPr>
      <w:tblGrid>
        <w:gridCol w:w="3681"/>
        <w:gridCol w:w="733"/>
        <w:gridCol w:w="3661"/>
        <w:gridCol w:w="753"/>
      </w:tblGrid>
      <w:tr w:rsidR="00581D49" w:rsidRPr="00945409" w:rsidTr="00664AE0">
        <w:tc>
          <w:tcPr>
            <w:tcW w:w="4414" w:type="dxa"/>
            <w:gridSpan w:val="2"/>
          </w:tcPr>
          <w:p w:rsidR="00581D49" w:rsidRPr="00945409" w:rsidRDefault="00581D49" w:rsidP="00581D49">
            <w:pPr>
              <w:suppressAutoHyphens/>
              <w:jc w:val="center"/>
              <w:rPr>
                <w:rFonts w:asciiTheme="minorHAnsi" w:hAnsiTheme="minorHAnsi"/>
                <w:b/>
                <w:i/>
                <w:sz w:val="18"/>
              </w:rPr>
            </w:pPr>
            <w:r w:rsidRPr="00945409">
              <w:rPr>
                <w:rFonts w:asciiTheme="minorHAnsi" w:hAnsiTheme="minorHAnsi"/>
                <w:b/>
                <w:i/>
                <w:sz w:val="18"/>
              </w:rPr>
              <w:t>Productos biológicos:</w:t>
            </w:r>
          </w:p>
        </w:tc>
        <w:tc>
          <w:tcPr>
            <w:tcW w:w="4414" w:type="dxa"/>
            <w:gridSpan w:val="2"/>
          </w:tcPr>
          <w:p w:rsidR="00581D49" w:rsidRPr="00945409" w:rsidRDefault="00581D49" w:rsidP="00581D49">
            <w:pPr>
              <w:suppressAutoHyphens/>
              <w:jc w:val="center"/>
              <w:rPr>
                <w:rFonts w:asciiTheme="minorHAnsi" w:hAnsiTheme="minorHAnsi"/>
                <w:b/>
                <w:i/>
                <w:sz w:val="18"/>
              </w:rPr>
            </w:pPr>
            <w:r w:rsidRPr="00945409">
              <w:rPr>
                <w:rFonts w:asciiTheme="minorHAnsi" w:hAnsiTheme="minorHAnsi"/>
                <w:b/>
                <w:i/>
                <w:sz w:val="18"/>
              </w:rPr>
              <w:t>Productos biotecnológicos:</w:t>
            </w:r>
          </w:p>
        </w:tc>
      </w:tr>
      <w:tr w:rsidR="00581D49" w:rsidRPr="00945409" w:rsidTr="00581D49">
        <w:tc>
          <w:tcPr>
            <w:tcW w:w="368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ACTIVOS:</w:t>
            </w:r>
          </w:p>
        </w:tc>
        <w:tc>
          <w:tcPr>
            <w:tcW w:w="733" w:type="dxa"/>
          </w:tcPr>
          <w:p w:rsidR="00581D49" w:rsidRPr="00945409" w:rsidRDefault="00581D49" w:rsidP="00581D49">
            <w:pPr>
              <w:suppressAutoHyphens/>
              <w:jc w:val="right"/>
              <w:rPr>
                <w:rFonts w:asciiTheme="minorHAnsi" w:hAnsiTheme="minorHAnsi"/>
                <w:i/>
                <w:sz w:val="18"/>
              </w:rPr>
            </w:pPr>
            <w:r w:rsidRPr="00945409">
              <w:rPr>
                <w:rFonts w:asciiTheme="minorHAnsi" w:hAnsiTheme="minorHAnsi"/>
                <w:i/>
                <w:sz w:val="18"/>
              </w:rPr>
              <w:t>108</w:t>
            </w:r>
          </w:p>
        </w:tc>
        <w:tc>
          <w:tcPr>
            <w:tcW w:w="366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ACTIVOS:</w:t>
            </w:r>
          </w:p>
        </w:tc>
        <w:tc>
          <w:tcPr>
            <w:tcW w:w="753" w:type="dxa"/>
          </w:tcPr>
          <w:p w:rsidR="00581D49" w:rsidRPr="00945409" w:rsidRDefault="00581D49" w:rsidP="00581D49">
            <w:pPr>
              <w:suppressAutoHyphens/>
              <w:jc w:val="both"/>
              <w:rPr>
                <w:rFonts w:asciiTheme="minorHAnsi" w:hAnsiTheme="minorHAnsi"/>
                <w:i/>
                <w:sz w:val="20"/>
              </w:rPr>
            </w:pPr>
            <w:r w:rsidRPr="00945409">
              <w:rPr>
                <w:rFonts w:asciiTheme="minorHAnsi" w:hAnsiTheme="minorHAnsi"/>
                <w:i/>
                <w:sz w:val="20"/>
              </w:rPr>
              <w:t>203</w:t>
            </w:r>
          </w:p>
        </w:tc>
      </w:tr>
      <w:tr w:rsidR="00581D49" w:rsidRPr="00945409" w:rsidTr="00581D49">
        <w:tc>
          <w:tcPr>
            <w:tcW w:w="368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SUSPENDIDOS:</w:t>
            </w:r>
          </w:p>
        </w:tc>
        <w:tc>
          <w:tcPr>
            <w:tcW w:w="733" w:type="dxa"/>
          </w:tcPr>
          <w:p w:rsidR="00581D49" w:rsidRPr="00945409" w:rsidRDefault="00581D49" w:rsidP="00581D49">
            <w:pPr>
              <w:suppressAutoHyphens/>
              <w:jc w:val="right"/>
              <w:rPr>
                <w:rFonts w:asciiTheme="minorHAnsi" w:hAnsiTheme="minorHAnsi"/>
                <w:i/>
                <w:sz w:val="18"/>
              </w:rPr>
            </w:pPr>
            <w:r w:rsidRPr="00945409">
              <w:rPr>
                <w:rFonts w:asciiTheme="minorHAnsi" w:hAnsiTheme="minorHAnsi"/>
                <w:i/>
                <w:sz w:val="18"/>
              </w:rPr>
              <w:t>17</w:t>
            </w:r>
          </w:p>
        </w:tc>
        <w:tc>
          <w:tcPr>
            <w:tcW w:w="366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SUSPENDIDOS:</w:t>
            </w:r>
          </w:p>
        </w:tc>
        <w:tc>
          <w:tcPr>
            <w:tcW w:w="753" w:type="dxa"/>
          </w:tcPr>
          <w:p w:rsidR="00581D49" w:rsidRPr="00945409" w:rsidRDefault="00581D49" w:rsidP="00581D49">
            <w:pPr>
              <w:suppressAutoHyphens/>
              <w:jc w:val="both"/>
              <w:rPr>
                <w:rFonts w:asciiTheme="minorHAnsi" w:hAnsiTheme="minorHAnsi"/>
                <w:i/>
                <w:sz w:val="20"/>
              </w:rPr>
            </w:pPr>
            <w:r w:rsidRPr="00945409">
              <w:rPr>
                <w:rFonts w:asciiTheme="minorHAnsi" w:hAnsiTheme="minorHAnsi"/>
                <w:i/>
                <w:sz w:val="20"/>
              </w:rPr>
              <w:t>13</w:t>
            </w:r>
          </w:p>
        </w:tc>
      </w:tr>
      <w:tr w:rsidR="00581D49" w:rsidRPr="00945409" w:rsidTr="00581D49">
        <w:tc>
          <w:tcPr>
            <w:tcW w:w="368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CANCELADOS:</w:t>
            </w:r>
          </w:p>
        </w:tc>
        <w:tc>
          <w:tcPr>
            <w:tcW w:w="733" w:type="dxa"/>
          </w:tcPr>
          <w:p w:rsidR="00581D49" w:rsidRPr="00945409" w:rsidRDefault="00581D49" w:rsidP="00581D49">
            <w:pPr>
              <w:suppressAutoHyphens/>
              <w:jc w:val="right"/>
              <w:rPr>
                <w:rFonts w:asciiTheme="minorHAnsi" w:hAnsiTheme="minorHAnsi"/>
                <w:i/>
                <w:sz w:val="18"/>
              </w:rPr>
            </w:pPr>
            <w:r w:rsidRPr="00945409">
              <w:rPr>
                <w:rFonts w:asciiTheme="minorHAnsi" w:hAnsiTheme="minorHAnsi"/>
                <w:i/>
                <w:sz w:val="18"/>
              </w:rPr>
              <w:t>96</w:t>
            </w:r>
          </w:p>
        </w:tc>
        <w:tc>
          <w:tcPr>
            <w:tcW w:w="366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CANCELADOS:</w:t>
            </w:r>
          </w:p>
        </w:tc>
        <w:tc>
          <w:tcPr>
            <w:tcW w:w="753" w:type="dxa"/>
          </w:tcPr>
          <w:p w:rsidR="00581D49" w:rsidRPr="00945409" w:rsidRDefault="00581D49" w:rsidP="00581D49">
            <w:pPr>
              <w:suppressAutoHyphens/>
              <w:jc w:val="both"/>
              <w:rPr>
                <w:rFonts w:asciiTheme="minorHAnsi" w:hAnsiTheme="minorHAnsi"/>
                <w:i/>
                <w:sz w:val="20"/>
              </w:rPr>
            </w:pPr>
            <w:r w:rsidRPr="00945409">
              <w:rPr>
                <w:rFonts w:asciiTheme="minorHAnsi" w:hAnsiTheme="minorHAnsi"/>
                <w:i/>
                <w:sz w:val="20"/>
              </w:rPr>
              <w:t>85</w:t>
            </w:r>
          </w:p>
        </w:tc>
      </w:tr>
      <w:tr w:rsidR="00581D49" w:rsidRPr="00945409" w:rsidTr="00581D49">
        <w:trPr>
          <w:trHeight w:val="60"/>
        </w:trPr>
        <w:tc>
          <w:tcPr>
            <w:tcW w:w="368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ELIMINADOS:</w:t>
            </w:r>
          </w:p>
        </w:tc>
        <w:tc>
          <w:tcPr>
            <w:tcW w:w="733" w:type="dxa"/>
          </w:tcPr>
          <w:p w:rsidR="00581D49" w:rsidRPr="00945409" w:rsidRDefault="00581D49" w:rsidP="00581D49">
            <w:pPr>
              <w:suppressAutoHyphens/>
              <w:jc w:val="right"/>
              <w:rPr>
                <w:rFonts w:asciiTheme="minorHAnsi" w:hAnsiTheme="minorHAnsi"/>
                <w:i/>
                <w:sz w:val="18"/>
              </w:rPr>
            </w:pPr>
            <w:r w:rsidRPr="00945409">
              <w:rPr>
                <w:rFonts w:asciiTheme="minorHAnsi" w:hAnsiTheme="minorHAnsi"/>
                <w:i/>
                <w:sz w:val="18"/>
              </w:rPr>
              <w:t>166</w:t>
            </w:r>
          </w:p>
        </w:tc>
        <w:tc>
          <w:tcPr>
            <w:tcW w:w="3661" w:type="dxa"/>
          </w:tcPr>
          <w:p w:rsidR="00581D49" w:rsidRPr="00945409" w:rsidRDefault="00581D49" w:rsidP="00581D49">
            <w:pPr>
              <w:suppressAutoHyphens/>
              <w:jc w:val="both"/>
              <w:rPr>
                <w:rFonts w:asciiTheme="minorHAnsi" w:hAnsiTheme="minorHAnsi"/>
                <w:i/>
                <w:sz w:val="18"/>
              </w:rPr>
            </w:pPr>
            <w:r w:rsidRPr="00945409">
              <w:rPr>
                <w:rFonts w:asciiTheme="minorHAnsi" w:hAnsiTheme="minorHAnsi"/>
                <w:i/>
                <w:sz w:val="18"/>
              </w:rPr>
              <w:t>ELIMINADOS:</w:t>
            </w:r>
          </w:p>
        </w:tc>
        <w:tc>
          <w:tcPr>
            <w:tcW w:w="753" w:type="dxa"/>
          </w:tcPr>
          <w:p w:rsidR="00581D49" w:rsidRPr="00945409" w:rsidRDefault="00581D49" w:rsidP="00581D49">
            <w:pPr>
              <w:suppressAutoHyphens/>
              <w:jc w:val="both"/>
              <w:rPr>
                <w:rFonts w:asciiTheme="minorHAnsi" w:hAnsiTheme="minorHAnsi"/>
                <w:i/>
                <w:sz w:val="20"/>
              </w:rPr>
            </w:pPr>
            <w:r w:rsidRPr="00945409">
              <w:rPr>
                <w:rFonts w:asciiTheme="minorHAnsi" w:hAnsiTheme="minorHAnsi"/>
                <w:i/>
                <w:sz w:val="20"/>
              </w:rPr>
              <w:t>12</w:t>
            </w:r>
          </w:p>
        </w:tc>
      </w:tr>
      <w:tr w:rsidR="00581D49" w:rsidRPr="00945409" w:rsidTr="00581D49">
        <w:tc>
          <w:tcPr>
            <w:tcW w:w="3681" w:type="dxa"/>
          </w:tcPr>
          <w:p w:rsidR="00581D49" w:rsidRPr="00945409" w:rsidRDefault="00581D49" w:rsidP="00581D49">
            <w:pPr>
              <w:suppressAutoHyphens/>
              <w:jc w:val="center"/>
              <w:rPr>
                <w:rFonts w:asciiTheme="minorHAnsi" w:hAnsiTheme="minorHAnsi"/>
                <w:b/>
                <w:i/>
                <w:sz w:val="18"/>
              </w:rPr>
            </w:pPr>
            <w:r w:rsidRPr="00945409">
              <w:rPr>
                <w:rFonts w:asciiTheme="minorHAnsi" w:hAnsiTheme="minorHAnsi"/>
                <w:b/>
                <w:i/>
                <w:sz w:val="18"/>
              </w:rPr>
              <w:t>TOTAL:</w:t>
            </w:r>
          </w:p>
        </w:tc>
        <w:tc>
          <w:tcPr>
            <w:tcW w:w="733" w:type="dxa"/>
          </w:tcPr>
          <w:p w:rsidR="00581D49" w:rsidRPr="00945409" w:rsidRDefault="00581D49" w:rsidP="00581D49">
            <w:pPr>
              <w:suppressAutoHyphens/>
              <w:jc w:val="right"/>
              <w:rPr>
                <w:rFonts w:asciiTheme="minorHAnsi" w:hAnsiTheme="minorHAnsi"/>
                <w:b/>
                <w:i/>
                <w:sz w:val="18"/>
              </w:rPr>
            </w:pPr>
            <w:r w:rsidRPr="00945409">
              <w:rPr>
                <w:rFonts w:asciiTheme="minorHAnsi" w:hAnsiTheme="minorHAnsi"/>
                <w:b/>
                <w:i/>
                <w:sz w:val="18"/>
              </w:rPr>
              <w:t>387</w:t>
            </w:r>
          </w:p>
        </w:tc>
        <w:tc>
          <w:tcPr>
            <w:tcW w:w="3661" w:type="dxa"/>
          </w:tcPr>
          <w:p w:rsidR="00581D49" w:rsidRPr="00945409" w:rsidRDefault="00581D49" w:rsidP="00581D49">
            <w:pPr>
              <w:suppressAutoHyphens/>
              <w:jc w:val="center"/>
              <w:rPr>
                <w:rFonts w:asciiTheme="minorHAnsi" w:hAnsiTheme="minorHAnsi"/>
                <w:b/>
                <w:i/>
                <w:sz w:val="18"/>
              </w:rPr>
            </w:pPr>
            <w:r w:rsidRPr="00945409">
              <w:rPr>
                <w:rFonts w:asciiTheme="minorHAnsi" w:hAnsiTheme="minorHAnsi"/>
                <w:b/>
                <w:i/>
                <w:sz w:val="18"/>
              </w:rPr>
              <w:t>TOTAL:</w:t>
            </w:r>
          </w:p>
        </w:tc>
        <w:tc>
          <w:tcPr>
            <w:tcW w:w="753" w:type="dxa"/>
          </w:tcPr>
          <w:p w:rsidR="00581D49" w:rsidRPr="00945409" w:rsidRDefault="00581D49" w:rsidP="00581D49">
            <w:pPr>
              <w:suppressAutoHyphens/>
              <w:jc w:val="both"/>
              <w:rPr>
                <w:rFonts w:asciiTheme="minorHAnsi" w:hAnsiTheme="minorHAnsi"/>
                <w:b/>
                <w:i/>
                <w:sz w:val="20"/>
              </w:rPr>
            </w:pPr>
            <w:r w:rsidRPr="00945409">
              <w:rPr>
                <w:rFonts w:asciiTheme="minorHAnsi" w:hAnsiTheme="minorHAnsi"/>
                <w:b/>
                <w:i/>
                <w:sz w:val="20"/>
              </w:rPr>
              <w:t>313</w:t>
            </w:r>
          </w:p>
        </w:tc>
      </w:tr>
    </w:tbl>
    <w:p w:rsidR="00E52928" w:rsidRPr="00945409" w:rsidRDefault="00945409" w:rsidP="000971A4">
      <w:pPr>
        <w:suppressAutoHyphens/>
        <w:jc w:val="both"/>
        <w:rPr>
          <w:rFonts w:asciiTheme="minorHAnsi" w:hAnsiTheme="minorHAnsi"/>
          <w:b/>
          <w:i/>
          <w:sz w:val="20"/>
        </w:rPr>
      </w:pPr>
      <w:r>
        <w:rPr>
          <w:rFonts w:asciiTheme="minorHAnsi" w:hAnsiTheme="minorHAnsi"/>
          <w:b/>
          <w:i/>
          <w:sz w:val="20"/>
        </w:rPr>
        <w:t>“</w:t>
      </w:r>
    </w:p>
    <w:p w:rsidR="000971A4" w:rsidRPr="00F25E3E" w:rsidRDefault="00F25E3E" w:rsidP="000971A4">
      <w:pPr>
        <w:suppressAutoHyphens/>
        <w:jc w:val="both"/>
        <w:rPr>
          <w:rFonts w:asciiTheme="minorHAnsi" w:hAnsiTheme="minorHAnsi"/>
          <w:sz w:val="20"/>
        </w:rPr>
      </w:pPr>
      <w:r>
        <w:rPr>
          <w:rFonts w:asciiTheme="minorHAnsi" w:hAnsiTheme="minorHAnsi"/>
          <w:sz w:val="20"/>
        </w:rPr>
        <w:t xml:space="preserve">Que debido a que la información requerida se generó hace más de cinco años, </w:t>
      </w:r>
      <w:r w:rsidRPr="00F25E3E">
        <w:rPr>
          <w:rFonts w:asciiTheme="minorHAnsi" w:hAnsiTheme="minorHAnsi"/>
          <w:sz w:val="20"/>
        </w:rPr>
        <w:t xml:space="preserve">se amplió el plazo por </w:t>
      </w:r>
      <w:r>
        <w:rPr>
          <w:rFonts w:asciiTheme="minorHAnsi" w:hAnsiTheme="minorHAnsi"/>
          <w:sz w:val="20"/>
        </w:rPr>
        <w:t xml:space="preserve">diez </w:t>
      </w:r>
      <w:r w:rsidRPr="00F25E3E">
        <w:rPr>
          <w:rFonts w:asciiTheme="minorHAnsi" w:hAnsiTheme="minorHAnsi"/>
          <w:sz w:val="20"/>
        </w:rPr>
        <w:t>días hábiles, siendo la nueva fecha de vencimiento el dieci</w:t>
      </w:r>
      <w:r>
        <w:rPr>
          <w:rFonts w:asciiTheme="minorHAnsi" w:hAnsiTheme="minorHAnsi"/>
          <w:sz w:val="20"/>
        </w:rPr>
        <w:t>ocho de julio del corriente año.</w:t>
      </w:r>
    </w:p>
    <w:p w:rsidR="002D1EF8" w:rsidRPr="00945409" w:rsidRDefault="002D1EF8" w:rsidP="002D1EF8">
      <w:pPr>
        <w:pStyle w:val="Sinespaciado"/>
        <w:spacing w:line="276" w:lineRule="auto"/>
        <w:jc w:val="both"/>
        <w:rPr>
          <w:rFonts w:cstheme="minorHAnsi"/>
          <w:b/>
          <w:i/>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025467">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w:t>
      </w:r>
      <w:r w:rsidRPr="009A0935">
        <w:rPr>
          <w:sz w:val="20"/>
          <w:szCs w:val="20"/>
        </w:rPr>
        <w:lastRenderedPageBreak/>
        <w:t xml:space="preserve">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AA17E9" w:rsidRDefault="00AA17E9" w:rsidP="009A0935">
      <w:pPr>
        <w:pStyle w:val="Sinespaciado"/>
        <w:spacing w:line="276" w:lineRule="auto"/>
        <w:jc w:val="both"/>
        <w:rPr>
          <w:noProof/>
          <w:sz w:val="20"/>
          <w:szCs w:val="20"/>
          <w:lang w:eastAsia="es-SV"/>
        </w:rPr>
      </w:pPr>
    </w:p>
    <w:p w:rsidR="00444700" w:rsidRDefault="00444700" w:rsidP="009A0935">
      <w:pPr>
        <w:pStyle w:val="Sinespaciado"/>
        <w:spacing w:line="276" w:lineRule="auto"/>
        <w:jc w:val="both"/>
        <w:rPr>
          <w:noProof/>
          <w:sz w:val="20"/>
          <w:szCs w:val="20"/>
          <w:lang w:eastAsia="es-SV"/>
        </w:rPr>
      </w:pPr>
    </w:p>
    <w:p w:rsidR="00581D49" w:rsidRDefault="00581D49" w:rsidP="009A0935">
      <w:pPr>
        <w:pStyle w:val="Sinespaciado"/>
        <w:spacing w:line="276" w:lineRule="auto"/>
        <w:jc w:val="both"/>
        <w:rPr>
          <w:noProof/>
          <w:sz w:val="20"/>
          <w:szCs w:val="20"/>
          <w:lang w:eastAsia="es-SV"/>
        </w:rPr>
      </w:pPr>
    </w:p>
    <w:p w:rsidR="00581D49" w:rsidRDefault="00581D49" w:rsidP="009A0935">
      <w:pPr>
        <w:pStyle w:val="Sinespaciado"/>
        <w:spacing w:line="276" w:lineRule="auto"/>
        <w:jc w:val="both"/>
        <w:rPr>
          <w:noProof/>
          <w:sz w:val="20"/>
          <w:szCs w:val="20"/>
          <w:lang w:eastAsia="es-SV"/>
        </w:rPr>
      </w:pPr>
    </w:p>
    <w:p w:rsidR="00581D49" w:rsidRPr="009A0935" w:rsidRDefault="00581D49"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4C6CC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DD329EE"/>
    <w:multiLevelType w:val="hybridMultilevel"/>
    <w:tmpl w:val="7E1C91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C472BA"/>
    <w:multiLevelType w:val="hybridMultilevel"/>
    <w:tmpl w:val="E7A8A5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25467"/>
    <w:rsid w:val="00054B4C"/>
    <w:rsid w:val="00076B8C"/>
    <w:rsid w:val="000971A4"/>
    <w:rsid w:val="000A1C47"/>
    <w:rsid w:val="000D0E3A"/>
    <w:rsid w:val="000D62DF"/>
    <w:rsid w:val="00100DDC"/>
    <w:rsid w:val="001131F5"/>
    <w:rsid w:val="00122F98"/>
    <w:rsid w:val="00135C52"/>
    <w:rsid w:val="001513C7"/>
    <w:rsid w:val="00180F31"/>
    <w:rsid w:val="001C07EE"/>
    <w:rsid w:val="001D5E73"/>
    <w:rsid w:val="00202512"/>
    <w:rsid w:val="00213E6E"/>
    <w:rsid w:val="00217AC8"/>
    <w:rsid w:val="00265C86"/>
    <w:rsid w:val="002833A5"/>
    <w:rsid w:val="00283E09"/>
    <w:rsid w:val="00285061"/>
    <w:rsid w:val="002A19FA"/>
    <w:rsid w:val="002D1EF8"/>
    <w:rsid w:val="002D5BC8"/>
    <w:rsid w:val="002D69AE"/>
    <w:rsid w:val="002E5283"/>
    <w:rsid w:val="00327B55"/>
    <w:rsid w:val="00334240"/>
    <w:rsid w:val="00343F92"/>
    <w:rsid w:val="003570D9"/>
    <w:rsid w:val="0037371A"/>
    <w:rsid w:val="00377D0F"/>
    <w:rsid w:val="003A6ECA"/>
    <w:rsid w:val="003C3037"/>
    <w:rsid w:val="003C57CE"/>
    <w:rsid w:val="004009C3"/>
    <w:rsid w:val="00403ACC"/>
    <w:rsid w:val="00404D41"/>
    <w:rsid w:val="0043264D"/>
    <w:rsid w:val="00444700"/>
    <w:rsid w:val="00471650"/>
    <w:rsid w:val="004775E0"/>
    <w:rsid w:val="00492ED7"/>
    <w:rsid w:val="00493AC0"/>
    <w:rsid w:val="004C6CC4"/>
    <w:rsid w:val="00501516"/>
    <w:rsid w:val="0050699B"/>
    <w:rsid w:val="005172B7"/>
    <w:rsid w:val="00523722"/>
    <w:rsid w:val="00537D4A"/>
    <w:rsid w:val="00542E7F"/>
    <w:rsid w:val="00556ACA"/>
    <w:rsid w:val="00556C4B"/>
    <w:rsid w:val="00581D49"/>
    <w:rsid w:val="005823F5"/>
    <w:rsid w:val="00586060"/>
    <w:rsid w:val="005974B2"/>
    <w:rsid w:val="005976B3"/>
    <w:rsid w:val="005B7F37"/>
    <w:rsid w:val="005C53F3"/>
    <w:rsid w:val="005E3EEC"/>
    <w:rsid w:val="00603EF7"/>
    <w:rsid w:val="0063796E"/>
    <w:rsid w:val="006748C6"/>
    <w:rsid w:val="006754DB"/>
    <w:rsid w:val="00683608"/>
    <w:rsid w:val="00684E81"/>
    <w:rsid w:val="006A0B84"/>
    <w:rsid w:val="006C04ED"/>
    <w:rsid w:val="006C0DD9"/>
    <w:rsid w:val="007107FE"/>
    <w:rsid w:val="00712AA0"/>
    <w:rsid w:val="00755D58"/>
    <w:rsid w:val="00772492"/>
    <w:rsid w:val="0077506D"/>
    <w:rsid w:val="007939FF"/>
    <w:rsid w:val="007E0653"/>
    <w:rsid w:val="00854042"/>
    <w:rsid w:val="00862133"/>
    <w:rsid w:val="0086618E"/>
    <w:rsid w:val="00883783"/>
    <w:rsid w:val="00884A2E"/>
    <w:rsid w:val="00897BB5"/>
    <w:rsid w:val="008C6D82"/>
    <w:rsid w:val="008D0BD9"/>
    <w:rsid w:val="00934A02"/>
    <w:rsid w:val="00935112"/>
    <w:rsid w:val="00945409"/>
    <w:rsid w:val="009A0935"/>
    <w:rsid w:val="009A2A23"/>
    <w:rsid w:val="009D5243"/>
    <w:rsid w:val="009F18AC"/>
    <w:rsid w:val="00A17E20"/>
    <w:rsid w:val="00A22CBC"/>
    <w:rsid w:val="00A22D93"/>
    <w:rsid w:val="00A334E6"/>
    <w:rsid w:val="00A63001"/>
    <w:rsid w:val="00A760BC"/>
    <w:rsid w:val="00A93B56"/>
    <w:rsid w:val="00A96C2E"/>
    <w:rsid w:val="00AA17E9"/>
    <w:rsid w:val="00AA25F9"/>
    <w:rsid w:val="00AB37E5"/>
    <w:rsid w:val="00AD0E61"/>
    <w:rsid w:val="00B100B5"/>
    <w:rsid w:val="00B54BA5"/>
    <w:rsid w:val="00B56755"/>
    <w:rsid w:val="00B74B57"/>
    <w:rsid w:val="00BA5FA6"/>
    <w:rsid w:val="00C03BB5"/>
    <w:rsid w:val="00C23DF3"/>
    <w:rsid w:val="00C6684B"/>
    <w:rsid w:val="00CC1206"/>
    <w:rsid w:val="00CC2388"/>
    <w:rsid w:val="00CE279A"/>
    <w:rsid w:val="00D06DF5"/>
    <w:rsid w:val="00D30BE3"/>
    <w:rsid w:val="00D30F1F"/>
    <w:rsid w:val="00D457C7"/>
    <w:rsid w:val="00D73099"/>
    <w:rsid w:val="00DC21E0"/>
    <w:rsid w:val="00DD5572"/>
    <w:rsid w:val="00DE2E94"/>
    <w:rsid w:val="00E06C83"/>
    <w:rsid w:val="00E22349"/>
    <w:rsid w:val="00E52928"/>
    <w:rsid w:val="00E5442E"/>
    <w:rsid w:val="00E8683C"/>
    <w:rsid w:val="00E9068D"/>
    <w:rsid w:val="00E919DC"/>
    <w:rsid w:val="00E91E93"/>
    <w:rsid w:val="00ED23BF"/>
    <w:rsid w:val="00F25E3E"/>
    <w:rsid w:val="00F267B6"/>
    <w:rsid w:val="00F27F1B"/>
    <w:rsid w:val="00F327E1"/>
    <w:rsid w:val="00F33FD1"/>
    <w:rsid w:val="00F50903"/>
    <w:rsid w:val="00FA60C8"/>
    <w:rsid w:val="00FE1B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29835022">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9C37-B3C8-4CD3-AC81-ACCD754C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7</cp:revision>
  <cp:lastPrinted>2022-07-14T21:22:00Z</cp:lastPrinted>
  <dcterms:created xsi:type="dcterms:W3CDTF">2022-07-14T16:56:00Z</dcterms:created>
  <dcterms:modified xsi:type="dcterms:W3CDTF">2022-08-25T02:28:00Z</dcterms:modified>
</cp:coreProperties>
</file>