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ED0" w:rsidRDefault="00CA4ED0">
      <w:pPr>
        <w:pStyle w:val="Textoindependiente"/>
        <w:rPr>
          <w:rFonts w:ascii="Times New Roman"/>
          <w:b w:val="0"/>
          <w:sz w:val="20"/>
        </w:rPr>
      </w:pPr>
      <w:bookmarkStart w:id="0" w:name="_GoBack"/>
      <w:bookmarkEnd w:id="0"/>
    </w:p>
    <w:p w:rsidR="00CA4ED0" w:rsidRDefault="00CA4ED0">
      <w:pPr>
        <w:pStyle w:val="Textoindependiente"/>
        <w:rPr>
          <w:rFonts w:ascii="Times New Roman"/>
          <w:b w:val="0"/>
          <w:sz w:val="20"/>
        </w:rPr>
      </w:pPr>
    </w:p>
    <w:p w:rsidR="00CA4ED0" w:rsidRDefault="00CA4ED0">
      <w:pPr>
        <w:pStyle w:val="Textoindependiente"/>
        <w:rPr>
          <w:rFonts w:ascii="Times New Roman"/>
          <w:b w:val="0"/>
          <w:sz w:val="20"/>
        </w:rPr>
      </w:pPr>
    </w:p>
    <w:p w:rsidR="00CA4ED0" w:rsidRDefault="00CA4ED0">
      <w:pPr>
        <w:pStyle w:val="Textoindependiente"/>
        <w:spacing w:before="11"/>
        <w:rPr>
          <w:rFonts w:ascii="Times New Roman"/>
          <w:b w:val="0"/>
          <w:sz w:val="24"/>
        </w:rPr>
      </w:pPr>
    </w:p>
    <w:tbl>
      <w:tblPr>
        <w:tblStyle w:val="TableNormal"/>
        <w:tblW w:w="0" w:type="auto"/>
        <w:tblInd w:w="513" w:type="dxa"/>
        <w:tblLayout w:type="fixed"/>
        <w:tblLook w:val="01E0" w:firstRow="1" w:lastRow="1" w:firstColumn="1" w:lastColumn="1" w:noHBand="0" w:noVBand="0"/>
      </w:tblPr>
      <w:tblGrid>
        <w:gridCol w:w="5339"/>
        <w:gridCol w:w="781"/>
        <w:gridCol w:w="1868"/>
        <w:gridCol w:w="1911"/>
      </w:tblGrid>
      <w:tr w:rsidR="00CA4ED0">
        <w:trPr>
          <w:trHeight w:val="194"/>
        </w:trPr>
        <w:tc>
          <w:tcPr>
            <w:tcW w:w="5339" w:type="dxa"/>
            <w:tcBorders>
              <w:top w:val="single" w:sz="12" w:space="0" w:color="686868"/>
              <w:left w:val="single" w:sz="12" w:space="0" w:color="686868"/>
              <w:bottom w:val="single" w:sz="12" w:space="0" w:color="E3E3E3"/>
              <w:right w:val="single" w:sz="12" w:space="0" w:color="E3E3E3"/>
            </w:tcBorders>
            <w:shd w:val="clear" w:color="auto" w:fill="C0C0C0"/>
          </w:tcPr>
          <w:p w:rsidR="00CA4ED0" w:rsidRDefault="00F02EA7">
            <w:pPr>
              <w:pStyle w:val="TableParagraph"/>
              <w:spacing w:line="174" w:lineRule="exact"/>
              <w:ind w:left="10"/>
              <w:rPr>
                <w:b/>
                <w:sz w:val="16"/>
              </w:rPr>
            </w:pPr>
            <w:r>
              <w:rPr>
                <w:b/>
                <w:sz w:val="16"/>
              </w:rPr>
              <w:t>RECURSOS</w:t>
            </w:r>
          </w:p>
        </w:tc>
        <w:tc>
          <w:tcPr>
            <w:tcW w:w="781" w:type="dxa"/>
            <w:tcBorders>
              <w:left w:val="single" w:sz="12" w:space="0" w:color="E3E3E3"/>
              <w:right w:val="single" w:sz="12" w:space="0" w:color="686868"/>
            </w:tcBorders>
          </w:tcPr>
          <w:p w:rsidR="00CA4ED0" w:rsidRDefault="00CA4ED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68" w:type="dxa"/>
            <w:tcBorders>
              <w:top w:val="single" w:sz="12" w:space="0" w:color="686868"/>
              <w:left w:val="single" w:sz="12" w:space="0" w:color="686868"/>
              <w:bottom w:val="single" w:sz="12" w:space="0" w:color="E3E3E3"/>
              <w:right w:val="single" w:sz="4" w:space="0" w:color="686868"/>
            </w:tcBorders>
            <w:shd w:val="clear" w:color="auto" w:fill="C0C0C0"/>
          </w:tcPr>
          <w:p w:rsidR="00CA4ED0" w:rsidRDefault="00F02EA7">
            <w:pPr>
              <w:pStyle w:val="TableParagraph"/>
              <w:spacing w:line="174" w:lineRule="exact"/>
              <w:ind w:right="3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Parcial</w:t>
            </w:r>
          </w:p>
        </w:tc>
        <w:tc>
          <w:tcPr>
            <w:tcW w:w="1911" w:type="dxa"/>
            <w:tcBorders>
              <w:top w:val="single" w:sz="12" w:space="0" w:color="686868"/>
              <w:left w:val="single" w:sz="4" w:space="0" w:color="686868"/>
              <w:bottom w:val="single" w:sz="12" w:space="0" w:color="E3E3E3"/>
              <w:right w:val="single" w:sz="12" w:space="0" w:color="E3E3E3"/>
            </w:tcBorders>
            <w:shd w:val="clear" w:color="auto" w:fill="C0C0C0"/>
          </w:tcPr>
          <w:p w:rsidR="00CA4ED0" w:rsidRDefault="00F02EA7">
            <w:pPr>
              <w:pStyle w:val="TableParagraph"/>
              <w:spacing w:line="17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</w:p>
        </w:tc>
      </w:tr>
      <w:tr w:rsidR="00CA4ED0">
        <w:trPr>
          <w:trHeight w:val="551"/>
        </w:trPr>
        <w:tc>
          <w:tcPr>
            <w:tcW w:w="5339" w:type="dxa"/>
            <w:tcBorders>
              <w:top w:val="single" w:sz="12" w:space="0" w:color="E3E3E3"/>
            </w:tcBorders>
          </w:tcPr>
          <w:p w:rsidR="00CA4ED0" w:rsidRDefault="00F02EA7">
            <w:pPr>
              <w:pStyle w:val="TableParagraph"/>
              <w:spacing w:before="44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Fondos</w:t>
            </w:r>
          </w:p>
          <w:p w:rsidR="00CA4ED0" w:rsidRDefault="00F02EA7">
            <w:pPr>
              <w:pStyle w:val="TableParagraph"/>
              <w:spacing w:before="76"/>
              <w:ind w:left="183"/>
              <w:rPr>
                <w:b/>
                <w:sz w:val="16"/>
              </w:rPr>
            </w:pPr>
            <w:r>
              <w:rPr>
                <w:b/>
                <w:sz w:val="16"/>
              </w:rPr>
              <w:t>Disponibilidades</w:t>
            </w:r>
          </w:p>
        </w:tc>
        <w:tc>
          <w:tcPr>
            <w:tcW w:w="781" w:type="dxa"/>
          </w:tcPr>
          <w:p w:rsidR="00CA4ED0" w:rsidRDefault="00CA4E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8" w:type="dxa"/>
            <w:tcBorders>
              <w:top w:val="single" w:sz="12" w:space="0" w:color="E3E3E3"/>
            </w:tcBorders>
          </w:tcPr>
          <w:p w:rsidR="00CA4ED0" w:rsidRDefault="00CA4ED0">
            <w:pPr>
              <w:pStyle w:val="TableParagraph"/>
              <w:rPr>
                <w:rFonts w:ascii="Times New Roman"/>
                <w:sz w:val="18"/>
              </w:rPr>
            </w:pPr>
          </w:p>
          <w:p w:rsidR="00CA4ED0" w:rsidRDefault="00F02EA7">
            <w:pPr>
              <w:pStyle w:val="TableParagraph"/>
              <w:spacing w:before="106"/>
              <w:ind w:right="4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593,888.19</w:t>
            </w:r>
          </w:p>
        </w:tc>
        <w:tc>
          <w:tcPr>
            <w:tcW w:w="1911" w:type="dxa"/>
            <w:tcBorders>
              <w:top w:val="single" w:sz="12" w:space="0" w:color="E3E3E3"/>
            </w:tcBorders>
          </w:tcPr>
          <w:p w:rsidR="00CA4ED0" w:rsidRDefault="00F02EA7">
            <w:pPr>
              <w:pStyle w:val="TableParagraph"/>
              <w:spacing w:before="44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593,888.19</w:t>
            </w:r>
          </w:p>
        </w:tc>
      </w:tr>
      <w:tr w:rsidR="00CA4ED0">
        <w:trPr>
          <w:trHeight w:val="268"/>
        </w:trPr>
        <w:tc>
          <w:tcPr>
            <w:tcW w:w="5339" w:type="dxa"/>
          </w:tcPr>
          <w:p w:rsidR="00CA4ED0" w:rsidRDefault="00F02EA7">
            <w:pPr>
              <w:pStyle w:val="TableParagraph"/>
              <w:spacing w:before="45"/>
              <w:ind w:left="291"/>
              <w:rPr>
                <w:sz w:val="16"/>
              </w:rPr>
            </w:pPr>
            <w:r>
              <w:rPr>
                <w:sz w:val="16"/>
              </w:rPr>
              <w:t>Bancos Comerciales M/D</w:t>
            </w:r>
          </w:p>
        </w:tc>
        <w:tc>
          <w:tcPr>
            <w:tcW w:w="781" w:type="dxa"/>
          </w:tcPr>
          <w:p w:rsidR="00CA4ED0" w:rsidRDefault="00CA4E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8" w:type="dxa"/>
          </w:tcPr>
          <w:p w:rsidR="00CA4ED0" w:rsidRDefault="00F02EA7">
            <w:pPr>
              <w:pStyle w:val="TableParagraph"/>
              <w:spacing w:before="31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593,888.19</w:t>
            </w:r>
          </w:p>
        </w:tc>
        <w:tc>
          <w:tcPr>
            <w:tcW w:w="1911" w:type="dxa"/>
          </w:tcPr>
          <w:p w:rsidR="00CA4ED0" w:rsidRDefault="00CA4ED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A4ED0">
        <w:trPr>
          <w:trHeight w:val="268"/>
        </w:trPr>
        <w:tc>
          <w:tcPr>
            <w:tcW w:w="5339" w:type="dxa"/>
          </w:tcPr>
          <w:p w:rsidR="00CA4ED0" w:rsidRDefault="00F02EA7">
            <w:pPr>
              <w:pStyle w:val="TableParagraph"/>
              <w:spacing w:before="45"/>
              <w:ind w:left="183"/>
              <w:rPr>
                <w:b/>
                <w:sz w:val="16"/>
              </w:rPr>
            </w:pPr>
            <w:r>
              <w:rPr>
                <w:b/>
                <w:sz w:val="16"/>
              </w:rPr>
              <w:t>Anticipos de Fondos</w:t>
            </w:r>
          </w:p>
        </w:tc>
        <w:tc>
          <w:tcPr>
            <w:tcW w:w="781" w:type="dxa"/>
          </w:tcPr>
          <w:p w:rsidR="00CA4ED0" w:rsidRDefault="00CA4E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8" w:type="dxa"/>
          </w:tcPr>
          <w:p w:rsidR="00CA4ED0" w:rsidRDefault="00F02EA7">
            <w:pPr>
              <w:pStyle w:val="TableParagraph"/>
              <w:spacing w:before="31"/>
              <w:ind w:right="4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911" w:type="dxa"/>
          </w:tcPr>
          <w:p w:rsidR="00CA4ED0" w:rsidRDefault="00CA4ED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A4ED0">
        <w:trPr>
          <w:trHeight w:val="806"/>
        </w:trPr>
        <w:tc>
          <w:tcPr>
            <w:tcW w:w="5339" w:type="dxa"/>
          </w:tcPr>
          <w:p w:rsidR="00CA4ED0" w:rsidRDefault="00F02EA7">
            <w:pPr>
              <w:pStyle w:val="TableParagraph"/>
              <w:spacing w:before="45" w:line="333" w:lineRule="auto"/>
              <w:ind w:left="39" w:right="3374" w:firstLine="144"/>
              <w:rPr>
                <w:b/>
                <w:sz w:val="16"/>
              </w:rPr>
            </w:pPr>
            <w:r>
              <w:rPr>
                <w:b/>
                <w:sz w:val="16"/>
              </w:rPr>
              <w:t>Deudores Monetarios Inversiones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Financieras</w:t>
            </w:r>
          </w:p>
          <w:p w:rsidR="00CA4ED0" w:rsidRDefault="00F02EA7">
            <w:pPr>
              <w:pStyle w:val="TableParagraph"/>
              <w:spacing w:before="1"/>
              <w:ind w:left="183"/>
              <w:rPr>
                <w:b/>
                <w:sz w:val="16"/>
              </w:rPr>
            </w:pPr>
            <w:r>
              <w:rPr>
                <w:b/>
                <w:sz w:val="16"/>
              </w:rPr>
              <w:t>Deudores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Financieros</w:t>
            </w:r>
          </w:p>
        </w:tc>
        <w:tc>
          <w:tcPr>
            <w:tcW w:w="781" w:type="dxa"/>
          </w:tcPr>
          <w:p w:rsidR="00CA4ED0" w:rsidRDefault="00CA4E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8" w:type="dxa"/>
          </w:tcPr>
          <w:p w:rsidR="00CA4ED0" w:rsidRDefault="00F02EA7">
            <w:pPr>
              <w:pStyle w:val="TableParagraph"/>
              <w:spacing w:before="31"/>
              <w:ind w:right="4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  <w:p w:rsidR="00CA4ED0" w:rsidRDefault="00CA4ED0">
            <w:pPr>
              <w:pStyle w:val="TableParagraph"/>
              <w:rPr>
                <w:rFonts w:ascii="Times New Roman"/>
                <w:sz w:val="18"/>
              </w:rPr>
            </w:pPr>
          </w:p>
          <w:p w:rsidR="00CA4ED0" w:rsidRDefault="00F02EA7">
            <w:pPr>
              <w:pStyle w:val="TableParagraph"/>
              <w:spacing w:before="137"/>
              <w:ind w:right="4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1,229,724.16</w:t>
            </w:r>
          </w:p>
        </w:tc>
        <w:tc>
          <w:tcPr>
            <w:tcW w:w="1911" w:type="dxa"/>
          </w:tcPr>
          <w:p w:rsidR="00CA4ED0" w:rsidRDefault="00CA4ED0">
            <w:pPr>
              <w:pStyle w:val="TableParagraph"/>
              <w:rPr>
                <w:rFonts w:ascii="Times New Roman"/>
                <w:sz w:val="26"/>
              </w:rPr>
            </w:pPr>
          </w:p>
          <w:p w:rsidR="00CA4ED0" w:rsidRDefault="00F02EA7">
            <w:pPr>
              <w:pStyle w:val="TableParagraph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1,235,608.96</w:t>
            </w:r>
          </w:p>
        </w:tc>
      </w:tr>
      <w:tr w:rsidR="00CA4ED0">
        <w:trPr>
          <w:trHeight w:val="268"/>
        </w:trPr>
        <w:tc>
          <w:tcPr>
            <w:tcW w:w="5339" w:type="dxa"/>
          </w:tcPr>
          <w:p w:rsidR="00CA4ED0" w:rsidRDefault="00F02EA7">
            <w:pPr>
              <w:pStyle w:val="TableParagraph"/>
              <w:spacing w:before="45"/>
              <w:ind w:left="291"/>
              <w:rPr>
                <w:sz w:val="16"/>
              </w:rPr>
            </w:pPr>
            <w:r>
              <w:rPr>
                <w:sz w:val="16"/>
              </w:rPr>
              <w:t>Deudores por Reintegros</w:t>
            </w:r>
          </w:p>
        </w:tc>
        <w:tc>
          <w:tcPr>
            <w:tcW w:w="781" w:type="dxa"/>
          </w:tcPr>
          <w:p w:rsidR="00CA4ED0" w:rsidRDefault="00CA4E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8" w:type="dxa"/>
          </w:tcPr>
          <w:p w:rsidR="00CA4ED0" w:rsidRDefault="00F02EA7">
            <w:pPr>
              <w:pStyle w:val="TableParagraph"/>
              <w:spacing w:before="31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3.00</w:t>
            </w:r>
          </w:p>
        </w:tc>
        <w:tc>
          <w:tcPr>
            <w:tcW w:w="1911" w:type="dxa"/>
          </w:tcPr>
          <w:p w:rsidR="00CA4ED0" w:rsidRDefault="00CA4ED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A4ED0">
        <w:trPr>
          <w:trHeight w:val="268"/>
        </w:trPr>
        <w:tc>
          <w:tcPr>
            <w:tcW w:w="5339" w:type="dxa"/>
          </w:tcPr>
          <w:p w:rsidR="00CA4ED0" w:rsidRDefault="00F02EA7">
            <w:pPr>
              <w:pStyle w:val="TableParagraph"/>
              <w:spacing w:before="45"/>
              <w:ind w:left="291"/>
              <w:rPr>
                <w:sz w:val="16"/>
              </w:rPr>
            </w:pPr>
            <w:r>
              <w:rPr>
                <w:sz w:val="16"/>
              </w:rPr>
              <w:t>Deudores Monetarios por Percibir</w:t>
            </w:r>
          </w:p>
        </w:tc>
        <w:tc>
          <w:tcPr>
            <w:tcW w:w="781" w:type="dxa"/>
          </w:tcPr>
          <w:p w:rsidR="00CA4ED0" w:rsidRDefault="00CA4E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8" w:type="dxa"/>
          </w:tcPr>
          <w:p w:rsidR="00CA4ED0" w:rsidRDefault="00F02EA7">
            <w:pPr>
              <w:pStyle w:val="TableParagraph"/>
              <w:spacing w:before="31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1,229,721.16</w:t>
            </w:r>
          </w:p>
        </w:tc>
        <w:tc>
          <w:tcPr>
            <w:tcW w:w="1911" w:type="dxa"/>
          </w:tcPr>
          <w:p w:rsidR="00CA4ED0" w:rsidRDefault="00CA4ED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A4ED0">
        <w:trPr>
          <w:trHeight w:val="268"/>
        </w:trPr>
        <w:tc>
          <w:tcPr>
            <w:tcW w:w="5339" w:type="dxa"/>
          </w:tcPr>
          <w:p w:rsidR="00CA4ED0" w:rsidRDefault="00F02EA7">
            <w:pPr>
              <w:pStyle w:val="TableParagraph"/>
              <w:spacing w:before="45"/>
              <w:ind w:left="183"/>
              <w:rPr>
                <w:b/>
                <w:sz w:val="16"/>
              </w:rPr>
            </w:pPr>
            <w:r>
              <w:rPr>
                <w:b/>
                <w:sz w:val="16"/>
              </w:rPr>
              <w:t>Inversiones Intangibles</w:t>
            </w:r>
          </w:p>
        </w:tc>
        <w:tc>
          <w:tcPr>
            <w:tcW w:w="781" w:type="dxa"/>
          </w:tcPr>
          <w:p w:rsidR="00CA4ED0" w:rsidRDefault="00CA4E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8" w:type="dxa"/>
          </w:tcPr>
          <w:p w:rsidR="00CA4ED0" w:rsidRDefault="00F02EA7">
            <w:pPr>
              <w:pStyle w:val="TableParagraph"/>
              <w:spacing w:before="31"/>
              <w:ind w:right="4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5,884.80</w:t>
            </w:r>
          </w:p>
        </w:tc>
        <w:tc>
          <w:tcPr>
            <w:tcW w:w="1911" w:type="dxa"/>
          </w:tcPr>
          <w:p w:rsidR="00CA4ED0" w:rsidRDefault="00CA4ED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A4ED0">
        <w:trPr>
          <w:trHeight w:val="268"/>
        </w:trPr>
        <w:tc>
          <w:tcPr>
            <w:tcW w:w="5339" w:type="dxa"/>
          </w:tcPr>
          <w:p w:rsidR="00CA4ED0" w:rsidRDefault="00F02EA7">
            <w:pPr>
              <w:pStyle w:val="TableParagraph"/>
              <w:spacing w:before="45"/>
              <w:ind w:left="291"/>
              <w:rPr>
                <w:sz w:val="16"/>
              </w:rPr>
            </w:pPr>
            <w:r>
              <w:rPr>
                <w:sz w:val="16"/>
              </w:rPr>
              <w:t>Seguros Pagados por Anticipado</w:t>
            </w:r>
          </w:p>
        </w:tc>
        <w:tc>
          <w:tcPr>
            <w:tcW w:w="781" w:type="dxa"/>
          </w:tcPr>
          <w:p w:rsidR="00CA4ED0" w:rsidRDefault="00CA4E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8" w:type="dxa"/>
          </w:tcPr>
          <w:p w:rsidR="00CA4ED0" w:rsidRDefault="00F02EA7">
            <w:pPr>
              <w:pStyle w:val="TableParagraph"/>
              <w:spacing w:before="31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5,275.97</w:t>
            </w:r>
          </w:p>
        </w:tc>
        <w:tc>
          <w:tcPr>
            <w:tcW w:w="1911" w:type="dxa"/>
          </w:tcPr>
          <w:p w:rsidR="00CA4ED0" w:rsidRDefault="00CA4ED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A4ED0">
        <w:trPr>
          <w:trHeight w:val="268"/>
        </w:trPr>
        <w:tc>
          <w:tcPr>
            <w:tcW w:w="5339" w:type="dxa"/>
          </w:tcPr>
          <w:p w:rsidR="00CA4ED0" w:rsidRDefault="00F02EA7">
            <w:pPr>
              <w:pStyle w:val="TableParagraph"/>
              <w:spacing w:before="45"/>
              <w:ind w:left="291"/>
              <w:rPr>
                <w:sz w:val="16"/>
              </w:rPr>
            </w:pPr>
            <w:r>
              <w:rPr>
                <w:sz w:val="16"/>
              </w:rPr>
              <w:t>Derechos de Propiedad Intangible</w:t>
            </w:r>
          </w:p>
        </w:tc>
        <w:tc>
          <w:tcPr>
            <w:tcW w:w="781" w:type="dxa"/>
          </w:tcPr>
          <w:p w:rsidR="00CA4ED0" w:rsidRDefault="00CA4E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8" w:type="dxa"/>
          </w:tcPr>
          <w:p w:rsidR="00CA4ED0" w:rsidRDefault="00F02EA7">
            <w:pPr>
              <w:pStyle w:val="TableParagraph"/>
              <w:spacing w:before="31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4,741.84</w:t>
            </w:r>
          </w:p>
        </w:tc>
        <w:tc>
          <w:tcPr>
            <w:tcW w:w="1911" w:type="dxa"/>
          </w:tcPr>
          <w:p w:rsidR="00CA4ED0" w:rsidRDefault="00CA4ED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A4ED0">
        <w:trPr>
          <w:trHeight w:val="806"/>
        </w:trPr>
        <w:tc>
          <w:tcPr>
            <w:tcW w:w="5339" w:type="dxa"/>
          </w:tcPr>
          <w:p w:rsidR="00CA4ED0" w:rsidRDefault="00F02EA7">
            <w:pPr>
              <w:pStyle w:val="TableParagraph"/>
              <w:spacing w:before="45"/>
              <w:ind w:left="291"/>
              <w:rPr>
                <w:sz w:val="16"/>
              </w:rPr>
            </w:pPr>
            <w:r>
              <w:rPr>
                <w:sz w:val="16"/>
              </w:rPr>
              <w:t>Amortizaciones Acumuladas</w:t>
            </w:r>
          </w:p>
          <w:p w:rsidR="00CA4ED0" w:rsidRDefault="00F02EA7">
            <w:pPr>
              <w:pStyle w:val="TableParagraph"/>
              <w:spacing w:line="270" w:lineRule="atLeast"/>
              <w:ind w:left="183" w:right="2987" w:hanging="144"/>
              <w:rPr>
                <w:b/>
                <w:sz w:val="16"/>
              </w:rPr>
            </w:pPr>
            <w:r>
              <w:rPr>
                <w:b/>
                <w:sz w:val="16"/>
              </w:rPr>
              <w:t>Inversiones en Existencias Existencias Institucionales</w:t>
            </w:r>
          </w:p>
        </w:tc>
        <w:tc>
          <w:tcPr>
            <w:tcW w:w="781" w:type="dxa"/>
          </w:tcPr>
          <w:p w:rsidR="00CA4ED0" w:rsidRDefault="00CA4E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8" w:type="dxa"/>
          </w:tcPr>
          <w:p w:rsidR="00CA4ED0" w:rsidRDefault="00F02EA7">
            <w:pPr>
              <w:pStyle w:val="TableParagraph"/>
              <w:spacing w:before="31"/>
              <w:ind w:left="1071"/>
              <w:rPr>
                <w:sz w:val="16"/>
              </w:rPr>
            </w:pPr>
            <w:r>
              <w:rPr>
                <w:sz w:val="16"/>
              </w:rPr>
              <w:t>(4,133.01)</w:t>
            </w:r>
          </w:p>
          <w:p w:rsidR="00CA4ED0" w:rsidRDefault="00CA4ED0">
            <w:pPr>
              <w:pStyle w:val="TableParagraph"/>
              <w:rPr>
                <w:rFonts w:ascii="Times New Roman"/>
                <w:sz w:val="18"/>
              </w:rPr>
            </w:pPr>
          </w:p>
          <w:p w:rsidR="00CA4ED0" w:rsidRDefault="00F02EA7">
            <w:pPr>
              <w:pStyle w:val="TableParagraph"/>
              <w:spacing w:before="137"/>
              <w:ind w:left="1001"/>
              <w:rPr>
                <w:b/>
                <w:sz w:val="16"/>
              </w:rPr>
            </w:pPr>
            <w:r>
              <w:rPr>
                <w:b/>
                <w:sz w:val="16"/>
              </w:rPr>
              <w:t>11,033.66</w:t>
            </w:r>
          </w:p>
        </w:tc>
        <w:tc>
          <w:tcPr>
            <w:tcW w:w="1911" w:type="dxa"/>
          </w:tcPr>
          <w:p w:rsidR="00CA4ED0" w:rsidRDefault="00CA4ED0">
            <w:pPr>
              <w:pStyle w:val="TableParagraph"/>
              <w:rPr>
                <w:rFonts w:ascii="Times New Roman"/>
                <w:sz w:val="26"/>
              </w:rPr>
            </w:pPr>
          </w:p>
          <w:p w:rsidR="00CA4ED0" w:rsidRDefault="00F02EA7">
            <w:pPr>
              <w:pStyle w:val="TableParagraph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11,033.66</w:t>
            </w:r>
          </w:p>
        </w:tc>
      </w:tr>
      <w:tr w:rsidR="00CA4ED0">
        <w:trPr>
          <w:trHeight w:val="268"/>
        </w:trPr>
        <w:tc>
          <w:tcPr>
            <w:tcW w:w="5339" w:type="dxa"/>
          </w:tcPr>
          <w:p w:rsidR="00CA4ED0" w:rsidRDefault="00F02EA7">
            <w:pPr>
              <w:pStyle w:val="TableParagraph"/>
              <w:spacing w:before="45"/>
              <w:ind w:left="291"/>
              <w:rPr>
                <w:sz w:val="16"/>
              </w:rPr>
            </w:pPr>
            <w:r>
              <w:rPr>
                <w:sz w:val="16"/>
              </w:rPr>
              <w:t>Productos Alimenticios Agropecuarios y Forestales</w:t>
            </w:r>
          </w:p>
        </w:tc>
        <w:tc>
          <w:tcPr>
            <w:tcW w:w="781" w:type="dxa"/>
          </w:tcPr>
          <w:p w:rsidR="00CA4ED0" w:rsidRDefault="00CA4E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8" w:type="dxa"/>
          </w:tcPr>
          <w:p w:rsidR="00CA4ED0" w:rsidRDefault="00F02EA7">
            <w:pPr>
              <w:pStyle w:val="TableParagraph"/>
              <w:spacing w:before="31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349.45</w:t>
            </w:r>
          </w:p>
        </w:tc>
        <w:tc>
          <w:tcPr>
            <w:tcW w:w="1911" w:type="dxa"/>
          </w:tcPr>
          <w:p w:rsidR="00CA4ED0" w:rsidRDefault="00CA4ED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A4ED0">
        <w:trPr>
          <w:trHeight w:val="268"/>
        </w:trPr>
        <w:tc>
          <w:tcPr>
            <w:tcW w:w="5339" w:type="dxa"/>
          </w:tcPr>
          <w:p w:rsidR="00CA4ED0" w:rsidRDefault="00F02EA7">
            <w:pPr>
              <w:pStyle w:val="TableParagraph"/>
              <w:spacing w:before="45"/>
              <w:ind w:left="291"/>
              <w:rPr>
                <w:sz w:val="16"/>
              </w:rPr>
            </w:pPr>
            <w:r>
              <w:rPr>
                <w:sz w:val="16"/>
              </w:rPr>
              <w:t>Materiales de Oficina, Productos de Papel e Impresos</w:t>
            </w:r>
          </w:p>
        </w:tc>
        <w:tc>
          <w:tcPr>
            <w:tcW w:w="781" w:type="dxa"/>
          </w:tcPr>
          <w:p w:rsidR="00CA4ED0" w:rsidRDefault="00CA4E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8" w:type="dxa"/>
          </w:tcPr>
          <w:p w:rsidR="00CA4ED0" w:rsidRDefault="00F02EA7">
            <w:pPr>
              <w:pStyle w:val="TableParagraph"/>
              <w:spacing w:before="31"/>
              <w:ind w:right="42"/>
              <w:jc w:val="right"/>
              <w:rPr>
                <w:sz w:val="16"/>
              </w:rPr>
            </w:pPr>
            <w:r>
              <w:rPr>
                <w:sz w:val="16"/>
              </w:rPr>
              <w:t>5,205.44</w:t>
            </w:r>
          </w:p>
        </w:tc>
        <w:tc>
          <w:tcPr>
            <w:tcW w:w="1911" w:type="dxa"/>
          </w:tcPr>
          <w:p w:rsidR="00CA4ED0" w:rsidRDefault="00CA4ED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A4ED0">
        <w:trPr>
          <w:trHeight w:val="268"/>
        </w:trPr>
        <w:tc>
          <w:tcPr>
            <w:tcW w:w="5339" w:type="dxa"/>
          </w:tcPr>
          <w:p w:rsidR="00CA4ED0" w:rsidRDefault="00F02EA7">
            <w:pPr>
              <w:pStyle w:val="TableParagraph"/>
              <w:spacing w:before="45"/>
              <w:ind w:left="291"/>
              <w:rPr>
                <w:sz w:val="16"/>
              </w:rPr>
            </w:pPr>
            <w:r>
              <w:rPr>
                <w:sz w:val="16"/>
              </w:rPr>
              <w:t>Productos Químicos, Combustibles y Lubricantes</w:t>
            </w:r>
          </w:p>
        </w:tc>
        <w:tc>
          <w:tcPr>
            <w:tcW w:w="781" w:type="dxa"/>
          </w:tcPr>
          <w:p w:rsidR="00CA4ED0" w:rsidRDefault="00CA4E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8" w:type="dxa"/>
          </w:tcPr>
          <w:p w:rsidR="00CA4ED0" w:rsidRDefault="00F02EA7">
            <w:pPr>
              <w:pStyle w:val="TableParagraph"/>
              <w:spacing w:before="31"/>
              <w:ind w:right="42"/>
              <w:jc w:val="right"/>
              <w:rPr>
                <w:sz w:val="16"/>
              </w:rPr>
            </w:pPr>
            <w:r>
              <w:rPr>
                <w:sz w:val="16"/>
              </w:rPr>
              <w:t>5,459.77</w:t>
            </w:r>
          </w:p>
        </w:tc>
        <w:tc>
          <w:tcPr>
            <w:tcW w:w="1911" w:type="dxa"/>
          </w:tcPr>
          <w:p w:rsidR="00CA4ED0" w:rsidRDefault="00CA4ED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A4ED0">
        <w:trPr>
          <w:trHeight w:val="806"/>
        </w:trPr>
        <w:tc>
          <w:tcPr>
            <w:tcW w:w="5339" w:type="dxa"/>
          </w:tcPr>
          <w:p w:rsidR="00CA4ED0" w:rsidRDefault="00F02EA7">
            <w:pPr>
              <w:pStyle w:val="TableParagraph"/>
              <w:spacing w:before="45"/>
              <w:ind w:left="291"/>
              <w:rPr>
                <w:sz w:val="16"/>
              </w:rPr>
            </w:pPr>
            <w:r>
              <w:rPr>
                <w:sz w:val="16"/>
              </w:rPr>
              <w:t>Materiales de Uso o Consumo</w:t>
            </w:r>
          </w:p>
          <w:p w:rsidR="00CA4ED0" w:rsidRDefault="00F02EA7">
            <w:pPr>
              <w:pStyle w:val="TableParagraph"/>
              <w:spacing w:line="270" w:lineRule="atLeast"/>
              <w:ind w:left="183" w:right="2921" w:hanging="144"/>
              <w:rPr>
                <w:b/>
                <w:sz w:val="16"/>
              </w:rPr>
            </w:pPr>
            <w:r>
              <w:rPr>
                <w:b/>
                <w:sz w:val="16"/>
              </w:rPr>
              <w:t>Inversiones en Bienes de Uso Bienes Depreciables</w:t>
            </w:r>
          </w:p>
        </w:tc>
        <w:tc>
          <w:tcPr>
            <w:tcW w:w="781" w:type="dxa"/>
          </w:tcPr>
          <w:p w:rsidR="00CA4ED0" w:rsidRDefault="00CA4E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8" w:type="dxa"/>
          </w:tcPr>
          <w:p w:rsidR="00CA4ED0" w:rsidRDefault="00F02EA7">
            <w:pPr>
              <w:pStyle w:val="TableParagraph"/>
              <w:spacing w:before="31"/>
              <w:ind w:right="42"/>
              <w:jc w:val="right"/>
              <w:rPr>
                <w:sz w:val="16"/>
              </w:rPr>
            </w:pPr>
            <w:r>
              <w:rPr>
                <w:sz w:val="16"/>
              </w:rPr>
              <w:t>19.00</w:t>
            </w:r>
          </w:p>
          <w:p w:rsidR="00CA4ED0" w:rsidRDefault="00CA4ED0">
            <w:pPr>
              <w:pStyle w:val="TableParagraph"/>
              <w:rPr>
                <w:rFonts w:ascii="Times New Roman"/>
                <w:sz w:val="18"/>
              </w:rPr>
            </w:pPr>
          </w:p>
          <w:p w:rsidR="00CA4ED0" w:rsidRDefault="00F02EA7">
            <w:pPr>
              <w:pStyle w:val="TableParagraph"/>
              <w:spacing w:before="137"/>
              <w:ind w:right="4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195,045.40</w:t>
            </w:r>
          </w:p>
        </w:tc>
        <w:tc>
          <w:tcPr>
            <w:tcW w:w="1911" w:type="dxa"/>
          </w:tcPr>
          <w:p w:rsidR="00CA4ED0" w:rsidRDefault="00CA4ED0">
            <w:pPr>
              <w:pStyle w:val="TableParagraph"/>
              <w:rPr>
                <w:rFonts w:ascii="Times New Roman"/>
                <w:sz w:val="26"/>
              </w:rPr>
            </w:pPr>
          </w:p>
          <w:p w:rsidR="00CA4ED0" w:rsidRDefault="00F02EA7">
            <w:pPr>
              <w:pStyle w:val="TableParagraph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195,045.40</w:t>
            </w:r>
          </w:p>
        </w:tc>
      </w:tr>
      <w:tr w:rsidR="00CA4ED0">
        <w:trPr>
          <w:trHeight w:val="268"/>
        </w:trPr>
        <w:tc>
          <w:tcPr>
            <w:tcW w:w="5339" w:type="dxa"/>
          </w:tcPr>
          <w:p w:rsidR="00CA4ED0" w:rsidRDefault="00F02EA7">
            <w:pPr>
              <w:pStyle w:val="TableParagraph"/>
              <w:spacing w:before="45"/>
              <w:ind w:left="291"/>
              <w:rPr>
                <w:sz w:val="16"/>
              </w:rPr>
            </w:pPr>
            <w:r>
              <w:rPr>
                <w:sz w:val="16"/>
              </w:rPr>
              <w:t>Equipos Médicos y de Laboratorios</w:t>
            </w:r>
          </w:p>
        </w:tc>
        <w:tc>
          <w:tcPr>
            <w:tcW w:w="781" w:type="dxa"/>
          </w:tcPr>
          <w:p w:rsidR="00CA4ED0" w:rsidRDefault="00CA4E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8" w:type="dxa"/>
          </w:tcPr>
          <w:p w:rsidR="00CA4ED0" w:rsidRDefault="00F02EA7">
            <w:pPr>
              <w:pStyle w:val="TableParagraph"/>
              <w:spacing w:before="31"/>
              <w:ind w:right="42"/>
              <w:jc w:val="right"/>
              <w:rPr>
                <w:sz w:val="16"/>
              </w:rPr>
            </w:pPr>
            <w:r>
              <w:rPr>
                <w:sz w:val="16"/>
              </w:rPr>
              <w:t>36,480.00</w:t>
            </w:r>
          </w:p>
        </w:tc>
        <w:tc>
          <w:tcPr>
            <w:tcW w:w="1911" w:type="dxa"/>
          </w:tcPr>
          <w:p w:rsidR="00CA4ED0" w:rsidRDefault="00CA4ED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A4ED0">
        <w:trPr>
          <w:trHeight w:val="268"/>
        </w:trPr>
        <w:tc>
          <w:tcPr>
            <w:tcW w:w="5339" w:type="dxa"/>
          </w:tcPr>
          <w:p w:rsidR="00CA4ED0" w:rsidRDefault="00F02EA7">
            <w:pPr>
              <w:pStyle w:val="TableParagraph"/>
              <w:spacing w:before="45"/>
              <w:ind w:left="291"/>
              <w:rPr>
                <w:sz w:val="16"/>
              </w:rPr>
            </w:pPr>
            <w:r>
              <w:rPr>
                <w:sz w:val="16"/>
              </w:rPr>
              <w:t>Equipo de Transporte, Tracción y Elevación</w:t>
            </w:r>
          </w:p>
        </w:tc>
        <w:tc>
          <w:tcPr>
            <w:tcW w:w="781" w:type="dxa"/>
          </w:tcPr>
          <w:p w:rsidR="00CA4ED0" w:rsidRDefault="00CA4E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8" w:type="dxa"/>
          </w:tcPr>
          <w:p w:rsidR="00CA4ED0" w:rsidRDefault="00F02EA7">
            <w:pPr>
              <w:pStyle w:val="TableParagraph"/>
              <w:spacing w:before="31"/>
              <w:ind w:right="42"/>
              <w:jc w:val="right"/>
              <w:rPr>
                <w:sz w:val="16"/>
              </w:rPr>
            </w:pPr>
            <w:r>
              <w:rPr>
                <w:sz w:val="16"/>
              </w:rPr>
              <w:t>78,136.72</w:t>
            </w:r>
          </w:p>
        </w:tc>
        <w:tc>
          <w:tcPr>
            <w:tcW w:w="1911" w:type="dxa"/>
          </w:tcPr>
          <w:p w:rsidR="00CA4ED0" w:rsidRDefault="00CA4ED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A4ED0">
        <w:trPr>
          <w:trHeight w:val="268"/>
        </w:trPr>
        <w:tc>
          <w:tcPr>
            <w:tcW w:w="5339" w:type="dxa"/>
          </w:tcPr>
          <w:p w:rsidR="00CA4ED0" w:rsidRDefault="00F02EA7">
            <w:pPr>
              <w:pStyle w:val="TableParagraph"/>
              <w:spacing w:before="45"/>
              <w:ind w:left="291"/>
              <w:rPr>
                <w:sz w:val="16"/>
              </w:rPr>
            </w:pPr>
            <w:r>
              <w:rPr>
                <w:sz w:val="16"/>
              </w:rPr>
              <w:t>Maquinaria, Equipo y Mobiliario Diverso</w:t>
            </w:r>
          </w:p>
        </w:tc>
        <w:tc>
          <w:tcPr>
            <w:tcW w:w="781" w:type="dxa"/>
          </w:tcPr>
          <w:p w:rsidR="00CA4ED0" w:rsidRDefault="00CA4E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8" w:type="dxa"/>
          </w:tcPr>
          <w:p w:rsidR="00CA4ED0" w:rsidRDefault="00F02EA7">
            <w:pPr>
              <w:pStyle w:val="TableParagraph"/>
              <w:spacing w:before="31"/>
              <w:ind w:right="42"/>
              <w:jc w:val="right"/>
              <w:rPr>
                <w:sz w:val="16"/>
              </w:rPr>
            </w:pPr>
            <w:r>
              <w:rPr>
                <w:sz w:val="16"/>
              </w:rPr>
              <w:t>125,773.64</w:t>
            </w:r>
          </w:p>
        </w:tc>
        <w:tc>
          <w:tcPr>
            <w:tcW w:w="1911" w:type="dxa"/>
          </w:tcPr>
          <w:p w:rsidR="00CA4ED0" w:rsidRDefault="00CA4ED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A4ED0">
        <w:trPr>
          <w:trHeight w:val="298"/>
        </w:trPr>
        <w:tc>
          <w:tcPr>
            <w:tcW w:w="5339" w:type="dxa"/>
          </w:tcPr>
          <w:p w:rsidR="00CA4ED0" w:rsidRDefault="00F02EA7">
            <w:pPr>
              <w:pStyle w:val="TableParagraph"/>
              <w:spacing w:before="45"/>
              <w:ind w:left="291"/>
              <w:rPr>
                <w:sz w:val="16"/>
              </w:rPr>
            </w:pPr>
            <w:r>
              <w:rPr>
                <w:sz w:val="16"/>
              </w:rPr>
              <w:t>Depreciación Acumulada</w:t>
            </w:r>
          </w:p>
        </w:tc>
        <w:tc>
          <w:tcPr>
            <w:tcW w:w="781" w:type="dxa"/>
          </w:tcPr>
          <w:p w:rsidR="00CA4ED0" w:rsidRDefault="00CA4E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8" w:type="dxa"/>
          </w:tcPr>
          <w:p w:rsidR="00CA4ED0" w:rsidRDefault="00F02EA7">
            <w:pPr>
              <w:pStyle w:val="TableParagraph"/>
              <w:spacing w:before="31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(45,344.96)</w:t>
            </w:r>
          </w:p>
        </w:tc>
        <w:tc>
          <w:tcPr>
            <w:tcW w:w="1911" w:type="dxa"/>
          </w:tcPr>
          <w:p w:rsidR="00CA4ED0" w:rsidRDefault="00CA4ED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A4ED0">
        <w:trPr>
          <w:trHeight w:val="283"/>
        </w:trPr>
        <w:tc>
          <w:tcPr>
            <w:tcW w:w="5339" w:type="dxa"/>
          </w:tcPr>
          <w:p w:rsidR="00CA4ED0" w:rsidRDefault="00F02EA7">
            <w:pPr>
              <w:pStyle w:val="TableParagraph"/>
              <w:spacing w:before="89" w:line="173" w:lineRule="exact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TOTAL RECURSOS</w:t>
            </w:r>
          </w:p>
        </w:tc>
        <w:tc>
          <w:tcPr>
            <w:tcW w:w="781" w:type="dxa"/>
          </w:tcPr>
          <w:p w:rsidR="00CA4ED0" w:rsidRDefault="00CA4E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8" w:type="dxa"/>
          </w:tcPr>
          <w:p w:rsidR="00CA4ED0" w:rsidRDefault="00CA4E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11" w:type="dxa"/>
          </w:tcPr>
          <w:p w:rsidR="00CA4ED0" w:rsidRDefault="00F02EA7">
            <w:pPr>
              <w:pStyle w:val="TableParagraph"/>
              <w:spacing w:before="61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2,035,576.21</w:t>
            </w:r>
          </w:p>
        </w:tc>
      </w:tr>
    </w:tbl>
    <w:p w:rsidR="00CA4ED0" w:rsidRDefault="00CA4ED0">
      <w:pPr>
        <w:jc w:val="right"/>
        <w:rPr>
          <w:sz w:val="16"/>
        </w:rPr>
        <w:sectPr w:rsidR="00CA4ED0">
          <w:headerReference w:type="default" r:id="rId6"/>
          <w:type w:val="continuous"/>
          <w:pgSz w:w="12240" w:h="15840"/>
          <w:pgMar w:top="1800" w:right="940" w:bottom="280" w:left="780" w:header="478" w:footer="720" w:gutter="0"/>
          <w:pgNumType w:start="1"/>
          <w:cols w:space="720"/>
        </w:sectPr>
      </w:pPr>
    </w:p>
    <w:p w:rsidR="00CA4ED0" w:rsidRDefault="00CA4ED0">
      <w:pPr>
        <w:pStyle w:val="Textoindependiente"/>
        <w:rPr>
          <w:rFonts w:ascii="Times New Roman"/>
          <w:b w:val="0"/>
          <w:sz w:val="20"/>
        </w:rPr>
      </w:pPr>
    </w:p>
    <w:p w:rsidR="00CA4ED0" w:rsidRDefault="00CA4ED0">
      <w:pPr>
        <w:pStyle w:val="Textoindependiente"/>
        <w:rPr>
          <w:rFonts w:ascii="Times New Roman"/>
          <w:b w:val="0"/>
          <w:sz w:val="20"/>
        </w:rPr>
      </w:pPr>
    </w:p>
    <w:p w:rsidR="00CA4ED0" w:rsidRDefault="00CA4ED0">
      <w:pPr>
        <w:pStyle w:val="Textoindependiente"/>
        <w:rPr>
          <w:rFonts w:ascii="Times New Roman"/>
          <w:b w:val="0"/>
          <w:sz w:val="20"/>
        </w:rPr>
      </w:pPr>
    </w:p>
    <w:p w:rsidR="00CA4ED0" w:rsidRDefault="00CA4ED0">
      <w:pPr>
        <w:pStyle w:val="Textoindependiente"/>
        <w:spacing w:before="11"/>
        <w:rPr>
          <w:rFonts w:ascii="Times New Roman"/>
          <w:b w:val="0"/>
          <w:sz w:val="24"/>
        </w:rPr>
      </w:pPr>
    </w:p>
    <w:tbl>
      <w:tblPr>
        <w:tblStyle w:val="TableNormal"/>
        <w:tblW w:w="0" w:type="auto"/>
        <w:tblInd w:w="513" w:type="dxa"/>
        <w:tblLayout w:type="fixed"/>
        <w:tblLook w:val="01E0" w:firstRow="1" w:lastRow="1" w:firstColumn="1" w:lastColumn="1" w:noHBand="0" w:noVBand="0"/>
      </w:tblPr>
      <w:tblGrid>
        <w:gridCol w:w="5339"/>
        <w:gridCol w:w="781"/>
        <w:gridCol w:w="1868"/>
        <w:gridCol w:w="1911"/>
      </w:tblGrid>
      <w:tr w:rsidR="00CA4ED0">
        <w:trPr>
          <w:trHeight w:val="194"/>
        </w:trPr>
        <w:tc>
          <w:tcPr>
            <w:tcW w:w="5339" w:type="dxa"/>
            <w:tcBorders>
              <w:top w:val="single" w:sz="12" w:space="0" w:color="686868"/>
              <w:left w:val="single" w:sz="12" w:space="0" w:color="686868"/>
              <w:bottom w:val="single" w:sz="12" w:space="0" w:color="E3E3E3"/>
              <w:right w:val="single" w:sz="12" w:space="0" w:color="E3E3E3"/>
            </w:tcBorders>
            <w:shd w:val="clear" w:color="auto" w:fill="C0C0C0"/>
          </w:tcPr>
          <w:p w:rsidR="00CA4ED0" w:rsidRDefault="00F02EA7">
            <w:pPr>
              <w:pStyle w:val="TableParagraph"/>
              <w:spacing w:line="174" w:lineRule="exact"/>
              <w:ind w:left="10"/>
              <w:rPr>
                <w:b/>
                <w:sz w:val="16"/>
              </w:rPr>
            </w:pPr>
            <w:r>
              <w:rPr>
                <w:b/>
                <w:sz w:val="16"/>
              </w:rPr>
              <w:t>OBLIGACIONES</w:t>
            </w:r>
          </w:p>
        </w:tc>
        <w:tc>
          <w:tcPr>
            <w:tcW w:w="781" w:type="dxa"/>
            <w:tcBorders>
              <w:left w:val="single" w:sz="12" w:space="0" w:color="E3E3E3"/>
              <w:right w:val="single" w:sz="12" w:space="0" w:color="686868"/>
            </w:tcBorders>
          </w:tcPr>
          <w:p w:rsidR="00CA4ED0" w:rsidRDefault="00CA4ED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68" w:type="dxa"/>
            <w:tcBorders>
              <w:top w:val="single" w:sz="12" w:space="0" w:color="686868"/>
              <w:left w:val="single" w:sz="12" w:space="0" w:color="686868"/>
              <w:bottom w:val="single" w:sz="12" w:space="0" w:color="E3E3E3"/>
              <w:right w:val="single" w:sz="4" w:space="0" w:color="686868"/>
            </w:tcBorders>
            <w:shd w:val="clear" w:color="auto" w:fill="C0C0C0"/>
          </w:tcPr>
          <w:p w:rsidR="00CA4ED0" w:rsidRDefault="00F02EA7">
            <w:pPr>
              <w:pStyle w:val="TableParagraph"/>
              <w:spacing w:line="174" w:lineRule="exact"/>
              <w:ind w:right="3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Parcial</w:t>
            </w:r>
          </w:p>
        </w:tc>
        <w:tc>
          <w:tcPr>
            <w:tcW w:w="1911" w:type="dxa"/>
            <w:tcBorders>
              <w:top w:val="single" w:sz="12" w:space="0" w:color="686868"/>
              <w:left w:val="single" w:sz="4" w:space="0" w:color="686868"/>
              <w:bottom w:val="single" w:sz="12" w:space="0" w:color="E3E3E3"/>
              <w:right w:val="single" w:sz="12" w:space="0" w:color="E3E3E3"/>
            </w:tcBorders>
            <w:shd w:val="clear" w:color="auto" w:fill="C0C0C0"/>
          </w:tcPr>
          <w:p w:rsidR="00CA4ED0" w:rsidRDefault="00F02EA7">
            <w:pPr>
              <w:pStyle w:val="TableParagraph"/>
              <w:spacing w:line="17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</w:p>
        </w:tc>
      </w:tr>
      <w:tr w:rsidR="00CA4ED0">
        <w:trPr>
          <w:trHeight w:val="551"/>
        </w:trPr>
        <w:tc>
          <w:tcPr>
            <w:tcW w:w="5339" w:type="dxa"/>
            <w:tcBorders>
              <w:top w:val="single" w:sz="12" w:space="0" w:color="E3E3E3"/>
            </w:tcBorders>
          </w:tcPr>
          <w:p w:rsidR="00CA4ED0" w:rsidRDefault="00F02EA7">
            <w:pPr>
              <w:pStyle w:val="TableParagraph"/>
              <w:spacing w:before="44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Deuda Corriente</w:t>
            </w:r>
          </w:p>
          <w:p w:rsidR="00CA4ED0" w:rsidRDefault="00F02EA7">
            <w:pPr>
              <w:pStyle w:val="TableParagraph"/>
              <w:spacing w:before="76"/>
              <w:ind w:left="183"/>
              <w:rPr>
                <w:b/>
                <w:sz w:val="16"/>
              </w:rPr>
            </w:pPr>
            <w:r>
              <w:rPr>
                <w:b/>
                <w:sz w:val="16"/>
              </w:rPr>
              <w:t>Depósitos de Terceros</w:t>
            </w:r>
          </w:p>
        </w:tc>
        <w:tc>
          <w:tcPr>
            <w:tcW w:w="781" w:type="dxa"/>
          </w:tcPr>
          <w:p w:rsidR="00CA4ED0" w:rsidRDefault="00CA4E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8" w:type="dxa"/>
            <w:tcBorders>
              <w:top w:val="single" w:sz="12" w:space="0" w:color="E3E3E3"/>
            </w:tcBorders>
          </w:tcPr>
          <w:p w:rsidR="00CA4ED0" w:rsidRDefault="00CA4ED0">
            <w:pPr>
              <w:pStyle w:val="TableParagraph"/>
              <w:rPr>
                <w:rFonts w:ascii="Times New Roman"/>
                <w:sz w:val="18"/>
              </w:rPr>
            </w:pPr>
          </w:p>
          <w:p w:rsidR="00CA4ED0" w:rsidRDefault="00F02EA7">
            <w:pPr>
              <w:pStyle w:val="TableParagraph"/>
              <w:spacing w:before="106"/>
              <w:ind w:right="4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0.17</w:t>
            </w:r>
          </w:p>
        </w:tc>
        <w:tc>
          <w:tcPr>
            <w:tcW w:w="1911" w:type="dxa"/>
            <w:tcBorders>
              <w:top w:val="single" w:sz="12" w:space="0" w:color="E3E3E3"/>
            </w:tcBorders>
          </w:tcPr>
          <w:p w:rsidR="00CA4ED0" w:rsidRDefault="00F02EA7">
            <w:pPr>
              <w:pStyle w:val="TableParagraph"/>
              <w:spacing w:before="44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0.17</w:t>
            </w:r>
          </w:p>
        </w:tc>
      </w:tr>
      <w:tr w:rsidR="00CA4ED0">
        <w:trPr>
          <w:trHeight w:val="268"/>
        </w:trPr>
        <w:tc>
          <w:tcPr>
            <w:tcW w:w="5339" w:type="dxa"/>
          </w:tcPr>
          <w:p w:rsidR="00CA4ED0" w:rsidRDefault="00F02EA7">
            <w:pPr>
              <w:pStyle w:val="TableParagraph"/>
              <w:spacing w:before="45"/>
              <w:ind w:left="291"/>
              <w:rPr>
                <w:sz w:val="16"/>
              </w:rPr>
            </w:pPr>
            <w:r>
              <w:rPr>
                <w:sz w:val="16"/>
              </w:rPr>
              <w:t>Depósitos Ajenos</w:t>
            </w:r>
          </w:p>
        </w:tc>
        <w:tc>
          <w:tcPr>
            <w:tcW w:w="781" w:type="dxa"/>
          </w:tcPr>
          <w:p w:rsidR="00CA4ED0" w:rsidRDefault="00CA4E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8" w:type="dxa"/>
          </w:tcPr>
          <w:p w:rsidR="00CA4ED0" w:rsidRDefault="00F02EA7">
            <w:pPr>
              <w:pStyle w:val="TableParagraph"/>
              <w:spacing w:before="31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0.17</w:t>
            </w:r>
          </w:p>
        </w:tc>
        <w:tc>
          <w:tcPr>
            <w:tcW w:w="1911" w:type="dxa"/>
          </w:tcPr>
          <w:p w:rsidR="00CA4ED0" w:rsidRDefault="00CA4ED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A4ED0">
        <w:trPr>
          <w:trHeight w:val="806"/>
        </w:trPr>
        <w:tc>
          <w:tcPr>
            <w:tcW w:w="5339" w:type="dxa"/>
          </w:tcPr>
          <w:p w:rsidR="00CA4ED0" w:rsidRDefault="00F02EA7">
            <w:pPr>
              <w:pStyle w:val="TableParagraph"/>
              <w:spacing w:before="45" w:line="333" w:lineRule="auto"/>
              <w:ind w:left="39" w:right="3064" w:firstLine="143"/>
              <w:rPr>
                <w:b/>
                <w:sz w:val="16"/>
              </w:rPr>
            </w:pPr>
            <w:r>
              <w:rPr>
                <w:b/>
                <w:sz w:val="16"/>
              </w:rPr>
              <w:t>Acreedores Monetarios Financiamiento de Terceros</w:t>
            </w:r>
          </w:p>
          <w:p w:rsidR="00CA4ED0" w:rsidRDefault="00F02EA7">
            <w:pPr>
              <w:pStyle w:val="TableParagraph"/>
              <w:spacing w:before="1"/>
              <w:ind w:left="183"/>
              <w:rPr>
                <w:b/>
                <w:sz w:val="16"/>
              </w:rPr>
            </w:pPr>
            <w:r>
              <w:rPr>
                <w:b/>
                <w:sz w:val="16"/>
              </w:rPr>
              <w:t>Acreedores Financieros</w:t>
            </w:r>
          </w:p>
        </w:tc>
        <w:tc>
          <w:tcPr>
            <w:tcW w:w="781" w:type="dxa"/>
          </w:tcPr>
          <w:p w:rsidR="00CA4ED0" w:rsidRDefault="00CA4E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8" w:type="dxa"/>
          </w:tcPr>
          <w:p w:rsidR="00CA4ED0" w:rsidRDefault="00F02EA7">
            <w:pPr>
              <w:pStyle w:val="TableParagraph"/>
              <w:spacing w:before="31"/>
              <w:ind w:right="4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  <w:p w:rsidR="00CA4ED0" w:rsidRDefault="00CA4ED0">
            <w:pPr>
              <w:pStyle w:val="TableParagraph"/>
              <w:rPr>
                <w:rFonts w:ascii="Times New Roman"/>
                <w:sz w:val="18"/>
              </w:rPr>
            </w:pPr>
          </w:p>
          <w:p w:rsidR="00CA4ED0" w:rsidRDefault="00F02EA7">
            <w:pPr>
              <w:pStyle w:val="TableParagraph"/>
              <w:spacing w:before="137"/>
              <w:ind w:right="4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657,812.40</w:t>
            </w:r>
          </w:p>
        </w:tc>
        <w:tc>
          <w:tcPr>
            <w:tcW w:w="1911" w:type="dxa"/>
          </w:tcPr>
          <w:p w:rsidR="00CA4ED0" w:rsidRDefault="00CA4ED0">
            <w:pPr>
              <w:pStyle w:val="TableParagraph"/>
              <w:rPr>
                <w:rFonts w:ascii="Times New Roman"/>
                <w:sz w:val="26"/>
              </w:rPr>
            </w:pPr>
          </w:p>
          <w:p w:rsidR="00CA4ED0" w:rsidRDefault="00F02EA7">
            <w:pPr>
              <w:pStyle w:val="TableParagraph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657,812.40</w:t>
            </w:r>
          </w:p>
        </w:tc>
      </w:tr>
      <w:tr w:rsidR="00CA4ED0">
        <w:trPr>
          <w:trHeight w:val="806"/>
        </w:trPr>
        <w:tc>
          <w:tcPr>
            <w:tcW w:w="5339" w:type="dxa"/>
          </w:tcPr>
          <w:p w:rsidR="00CA4ED0" w:rsidRDefault="00F02EA7">
            <w:pPr>
              <w:pStyle w:val="TableParagraph"/>
              <w:spacing w:before="45"/>
              <w:ind w:left="291"/>
              <w:rPr>
                <w:sz w:val="16"/>
              </w:rPr>
            </w:pPr>
            <w:r>
              <w:rPr>
                <w:sz w:val="16"/>
              </w:rPr>
              <w:t>Acreedores Monetarios por Pagar</w:t>
            </w:r>
          </w:p>
          <w:p w:rsidR="00CA4ED0" w:rsidRDefault="00F02EA7">
            <w:pPr>
              <w:pStyle w:val="TableParagraph"/>
              <w:spacing w:line="270" w:lineRule="atLeast"/>
              <w:ind w:left="183" w:right="3793" w:hanging="144"/>
              <w:rPr>
                <w:b/>
                <w:sz w:val="16"/>
              </w:rPr>
            </w:pPr>
            <w:r>
              <w:rPr>
                <w:b/>
                <w:sz w:val="16"/>
              </w:rPr>
              <w:t>Patrimonio Estatal Patrimonio</w:t>
            </w:r>
          </w:p>
        </w:tc>
        <w:tc>
          <w:tcPr>
            <w:tcW w:w="781" w:type="dxa"/>
          </w:tcPr>
          <w:p w:rsidR="00CA4ED0" w:rsidRDefault="00CA4E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8" w:type="dxa"/>
          </w:tcPr>
          <w:p w:rsidR="00CA4ED0" w:rsidRDefault="00F02EA7">
            <w:pPr>
              <w:pStyle w:val="TableParagraph"/>
              <w:spacing w:before="31"/>
              <w:ind w:left="1018"/>
              <w:rPr>
                <w:sz w:val="16"/>
              </w:rPr>
            </w:pPr>
            <w:r>
              <w:rPr>
                <w:sz w:val="16"/>
              </w:rPr>
              <w:t>657,812.40</w:t>
            </w:r>
          </w:p>
          <w:p w:rsidR="00CA4ED0" w:rsidRDefault="00CA4ED0">
            <w:pPr>
              <w:pStyle w:val="TableParagraph"/>
              <w:rPr>
                <w:rFonts w:ascii="Times New Roman"/>
                <w:sz w:val="18"/>
              </w:rPr>
            </w:pPr>
          </w:p>
          <w:p w:rsidR="00CA4ED0" w:rsidRDefault="00F02EA7">
            <w:pPr>
              <w:pStyle w:val="TableParagraph"/>
              <w:spacing w:before="137"/>
              <w:ind w:left="745"/>
              <w:rPr>
                <w:b/>
                <w:sz w:val="16"/>
              </w:rPr>
            </w:pPr>
            <w:r>
              <w:rPr>
                <w:b/>
                <w:sz w:val="16"/>
              </w:rPr>
              <w:t>1,377,763.64</w:t>
            </w:r>
          </w:p>
        </w:tc>
        <w:tc>
          <w:tcPr>
            <w:tcW w:w="1911" w:type="dxa"/>
          </w:tcPr>
          <w:p w:rsidR="00CA4ED0" w:rsidRDefault="00CA4ED0">
            <w:pPr>
              <w:pStyle w:val="TableParagraph"/>
              <w:rPr>
                <w:rFonts w:ascii="Times New Roman"/>
                <w:sz w:val="26"/>
              </w:rPr>
            </w:pPr>
          </w:p>
          <w:p w:rsidR="00CA4ED0" w:rsidRDefault="00F02EA7">
            <w:pPr>
              <w:pStyle w:val="TableParagraph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1,377,763.64</w:t>
            </w:r>
          </w:p>
        </w:tc>
      </w:tr>
      <w:tr w:rsidR="00CA4ED0">
        <w:trPr>
          <w:trHeight w:val="268"/>
        </w:trPr>
        <w:tc>
          <w:tcPr>
            <w:tcW w:w="5339" w:type="dxa"/>
          </w:tcPr>
          <w:p w:rsidR="00CA4ED0" w:rsidRDefault="00F02EA7">
            <w:pPr>
              <w:pStyle w:val="TableParagraph"/>
              <w:spacing w:before="45"/>
              <w:ind w:right="2878"/>
              <w:jc w:val="right"/>
              <w:rPr>
                <w:sz w:val="16"/>
              </w:rPr>
            </w:pPr>
            <w:r>
              <w:rPr>
                <w:sz w:val="16"/>
              </w:rPr>
              <w:t>Resultado Ejercicios Anteriores</w:t>
            </w:r>
          </w:p>
        </w:tc>
        <w:tc>
          <w:tcPr>
            <w:tcW w:w="781" w:type="dxa"/>
          </w:tcPr>
          <w:p w:rsidR="00CA4ED0" w:rsidRDefault="00CA4E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8" w:type="dxa"/>
          </w:tcPr>
          <w:p w:rsidR="00CA4ED0" w:rsidRDefault="00F02EA7">
            <w:pPr>
              <w:pStyle w:val="TableParagraph"/>
              <w:spacing w:before="31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1,031,676.74</w:t>
            </w:r>
          </w:p>
        </w:tc>
        <w:tc>
          <w:tcPr>
            <w:tcW w:w="1911" w:type="dxa"/>
          </w:tcPr>
          <w:p w:rsidR="00CA4ED0" w:rsidRDefault="00CA4ED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A4ED0">
        <w:trPr>
          <w:trHeight w:val="268"/>
        </w:trPr>
        <w:tc>
          <w:tcPr>
            <w:tcW w:w="5339" w:type="dxa"/>
          </w:tcPr>
          <w:p w:rsidR="00CA4ED0" w:rsidRDefault="00F02EA7">
            <w:pPr>
              <w:pStyle w:val="TableParagraph"/>
              <w:spacing w:before="45"/>
              <w:ind w:left="291"/>
              <w:rPr>
                <w:sz w:val="16"/>
              </w:rPr>
            </w:pPr>
            <w:r>
              <w:rPr>
                <w:sz w:val="16"/>
              </w:rPr>
              <w:t>Resultado Ejercicio Corriente</w:t>
            </w:r>
          </w:p>
        </w:tc>
        <w:tc>
          <w:tcPr>
            <w:tcW w:w="781" w:type="dxa"/>
          </w:tcPr>
          <w:p w:rsidR="00CA4ED0" w:rsidRDefault="00CA4E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8" w:type="dxa"/>
          </w:tcPr>
          <w:p w:rsidR="00CA4ED0" w:rsidRDefault="00F02EA7">
            <w:pPr>
              <w:pStyle w:val="TableParagraph"/>
              <w:spacing w:before="31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346,086.90</w:t>
            </w:r>
          </w:p>
        </w:tc>
        <w:tc>
          <w:tcPr>
            <w:tcW w:w="1911" w:type="dxa"/>
          </w:tcPr>
          <w:p w:rsidR="00CA4ED0" w:rsidRDefault="00CA4ED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A4ED0">
        <w:trPr>
          <w:trHeight w:val="268"/>
        </w:trPr>
        <w:tc>
          <w:tcPr>
            <w:tcW w:w="5339" w:type="dxa"/>
          </w:tcPr>
          <w:p w:rsidR="00CA4ED0" w:rsidRDefault="00F02EA7">
            <w:pPr>
              <w:pStyle w:val="TableParagraph"/>
              <w:spacing w:before="45"/>
              <w:ind w:left="183"/>
              <w:rPr>
                <w:b/>
                <w:sz w:val="16"/>
              </w:rPr>
            </w:pPr>
            <w:r>
              <w:rPr>
                <w:b/>
                <w:sz w:val="16"/>
              </w:rPr>
              <w:t>Detrimento Patrimonial</w:t>
            </w:r>
          </w:p>
        </w:tc>
        <w:tc>
          <w:tcPr>
            <w:tcW w:w="781" w:type="dxa"/>
          </w:tcPr>
          <w:p w:rsidR="00CA4ED0" w:rsidRDefault="00CA4E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8" w:type="dxa"/>
          </w:tcPr>
          <w:p w:rsidR="00CA4ED0" w:rsidRDefault="00F02EA7">
            <w:pPr>
              <w:pStyle w:val="TableParagraph"/>
              <w:spacing w:before="31"/>
              <w:ind w:right="4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911" w:type="dxa"/>
          </w:tcPr>
          <w:p w:rsidR="00CA4ED0" w:rsidRDefault="00CA4ED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A4ED0">
        <w:trPr>
          <w:trHeight w:val="298"/>
        </w:trPr>
        <w:tc>
          <w:tcPr>
            <w:tcW w:w="5339" w:type="dxa"/>
          </w:tcPr>
          <w:p w:rsidR="00CA4ED0" w:rsidRDefault="00F02EA7">
            <w:pPr>
              <w:pStyle w:val="TableParagraph"/>
              <w:spacing w:before="45"/>
              <w:ind w:right="287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RESULTADO DEL EJERCICIO</w:t>
            </w:r>
          </w:p>
        </w:tc>
        <w:tc>
          <w:tcPr>
            <w:tcW w:w="781" w:type="dxa"/>
          </w:tcPr>
          <w:p w:rsidR="00CA4ED0" w:rsidRDefault="00CA4E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8" w:type="dxa"/>
          </w:tcPr>
          <w:p w:rsidR="00CA4ED0" w:rsidRDefault="00F02EA7">
            <w:pPr>
              <w:pStyle w:val="TableParagraph"/>
              <w:spacing w:before="31"/>
              <w:ind w:right="4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911" w:type="dxa"/>
          </w:tcPr>
          <w:p w:rsidR="00CA4ED0" w:rsidRDefault="00F02EA7">
            <w:pPr>
              <w:pStyle w:val="TableParagraph"/>
              <w:spacing w:before="31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</w:tr>
      <w:tr w:rsidR="00CA4ED0">
        <w:trPr>
          <w:trHeight w:val="283"/>
        </w:trPr>
        <w:tc>
          <w:tcPr>
            <w:tcW w:w="5339" w:type="dxa"/>
          </w:tcPr>
          <w:p w:rsidR="00CA4ED0" w:rsidRDefault="00F02EA7">
            <w:pPr>
              <w:pStyle w:val="TableParagraph"/>
              <w:spacing w:before="89" w:line="173" w:lineRule="exact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TOTAL OBLIGACIONES</w:t>
            </w:r>
          </w:p>
        </w:tc>
        <w:tc>
          <w:tcPr>
            <w:tcW w:w="781" w:type="dxa"/>
          </w:tcPr>
          <w:p w:rsidR="00CA4ED0" w:rsidRDefault="00CA4E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8" w:type="dxa"/>
          </w:tcPr>
          <w:p w:rsidR="00CA4ED0" w:rsidRDefault="00CA4E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11" w:type="dxa"/>
          </w:tcPr>
          <w:p w:rsidR="00CA4ED0" w:rsidRDefault="00F02EA7">
            <w:pPr>
              <w:pStyle w:val="TableParagraph"/>
              <w:spacing w:before="61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2,035,576.21</w:t>
            </w:r>
          </w:p>
        </w:tc>
      </w:tr>
    </w:tbl>
    <w:p w:rsidR="00CA4ED0" w:rsidRDefault="00CA4ED0">
      <w:pPr>
        <w:pStyle w:val="Textoindependiente"/>
        <w:rPr>
          <w:rFonts w:ascii="Times New Roman"/>
          <w:b w:val="0"/>
          <w:sz w:val="20"/>
        </w:rPr>
      </w:pPr>
    </w:p>
    <w:p w:rsidR="00CA4ED0" w:rsidRDefault="00CA4ED0">
      <w:pPr>
        <w:pStyle w:val="Textoindependiente"/>
        <w:rPr>
          <w:rFonts w:ascii="Times New Roman"/>
          <w:b w:val="0"/>
          <w:sz w:val="20"/>
        </w:rPr>
      </w:pPr>
    </w:p>
    <w:p w:rsidR="00CA4ED0" w:rsidRDefault="00CA4ED0">
      <w:pPr>
        <w:pStyle w:val="Textoindependiente"/>
        <w:rPr>
          <w:rFonts w:ascii="Times New Roman"/>
          <w:b w:val="0"/>
          <w:sz w:val="20"/>
        </w:rPr>
      </w:pPr>
    </w:p>
    <w:p w:rsidR="00CA4ED0" w:rsidRDefault="00CA4ED0">
      <w:pPr>
        <w:pStyle w:val="Textoindependiente"/>
        <w:rPr>
          <w:rFonts w:ascii="Times New Roman"/>
          <w:b w:val="0"/>
          <w:sz w:val="20"/>
        </w:rPr>
      </w:pPr>
    </w:p>
    <w:p w:rsidR="00CA4ED0" w:rsidRDefault="00CA4ED0">
      <w:pPr>
        <w:pStyle w:val="Textoindependiente"/>
        <w:rPr>
          <w:rFonts w:ascii="Times New Roman"/>
          <w:b w:val="0"/>
          <w:sz w:val="20"/>
        </w:rPr>
      </w:pPr>
    </w:p>
    <w:p w:rsidR="00CA4ED0" w:rsidRDefault="00CA4ED0">
      <w:pPr>
        <w:pStyle w:val="Textoindependiente"/>
        <w:rPr>
          <w:rFonts w:ascii="Times New Roman"/>
          <w:b w:val="0"/>
          <w:sz w:val="20"/>
        </w:rPr>
      </w:pPr>
    </w:p>
    <w:p w:rsidR="00CA4ED0" w:rsidRDefault="00CA4ED0">
      <w:pPr>
        <w:pStyle w:val="Textoindependiente"/>
        <w:rPr>
          <w:rFonts w:ascii="Times New Roman"/>
          <w:b w:val="0"/>
          <w:sz w:val="20"/>
        </w:rPr>
      </w:pPr>
    </w:p>
    <w:p w:rsidR="00CA4ED0" w:rsidRDefault="00CA4ED0">
      <w:pPr>
        <w:pStyle w:val="Textoindependiente"/>
        <w:rPr>
          <w:rFonts w:ascii="Times New Roman"/>
          <w:b w:val="0"/>
          <w:sz w:val="20"/>
        </w:rPr>
      </w:pPr>
    </w:p>
    <w:p w:rsidR="00CA4ED0" w:rsidRDefault="00CA4ED0">
      <w:pPr>
        <w:pStyle w:val="Textoindependiente"/>
        <w:rPr>
          <w:rFonts w:ascii="Times New Roman"/>
          <w:b w:val="0"/>
          <w:sz w:val="20"/>
        </w:rPr>
      </w:pPr>
    </w:p>
    <w:p w:rsidR="00CA4ED0" w:rsidRDefault="00CA4ED0">
      <w:pPr>
        <w:pStyle w:val="Textoindependiente"/>
        <w:rPr>
          <w:rFonts w:ascii="Times New Roman"/>
          <w:b w:val="0"/>
          <w:sz w:val="20"/>
        </w:rPr>
      </w:pPr>
    </w:p>
    <w:p w:rsidR="00CA4ED0" w:rsidRDefault="00CA4ED0">
      <w:pPr>
        <w:pStyle w:val="Textoindependiente"/>
        <w:rPr>
          <w:rFonts w:ascii="Times New Roman"/>
          <w:b w:val="0"/>
          <w:sz w:val="20"/>
        </w:rPr>
      </w:pPr>
    </w:p>
    <w:p w:rsidR="00CA4ED0" w:rsidRDefault="00CA4ED0">
      <w:pPr>
        <w:pStyle w:val="Textoindependiente"/>
        <w:rPr>
          <w:rFonts w:ascii="Times New Roman"/>
          <w:b w:val="0"/>
          <w:sz w:val="20"/>
        </w:rPr>
      </w:pPr>
    </w:p>
    <w:p w:rsidR="00CA4ED0" w:rsidRDefault="00CA4ED0">
      <w:pPr>
        <w:pStyle w:val="Textoindependiente"/>
        <w:spacing w:before="2"/>
        <w:rPr>
          <w:rFonts w:ascii="Times New Roman"/>
          <w:b w:val="0"/>
          <w:sz w:val="20"/>
        </w:rPr>
      </w:pPr>
    </w:p>
    <w:p w:rsidR="00CA4ED0" w:rsidRDefault="00CA4ED0">
      <w:pPr>
        <w:rPr>
          <w:rFonts w:ascii="Times New Roman"/>
          <w:sz w:val="20"/>
        </w:rPr>
        <w:sectPr w:rsidR="00CA4ED0">
          <w:pgSz w:w="12240" w:h="15840"/>
          <w:pgMar w:top="1800" w:right="940" w:bottom="280" w:left="780" w:header="478" w:footer="0" w:gutter="0"/>
          <w:cols w:space="720"/>
        </w:sectPr>
      </w:pPr>
    </w:p>
    <w:p w:rsidR="00CA4ED0" w:rsidRDefault="00C73511">
      <w:pPr>
        <w:pStyle w:val="Ttulo1"/>
        <w:spacing w:before="125"/>
      </w:pPr>
      <w:r>
        <w:rPr>
          <w:noProof/>
          <w:lang w:val="es-SV" w:eastAsia="es-SV" w:bidi="ar-SA"/>
        </w:rPr>
        <mc:AlternateContent>
          <mc:Choice Requires="wps">
            <w:drawing>
              <wp:anchor distT="0" distB="0" distL="114300" distR="114300" simplePos="0" relativeHeight="1024" behindDoc="0" locked="0" layoutInCell="1" allowOverlap="1">
                <wp:simplePos x="0" y="0"/>
                <wp:positionH relativeFrom="page">
                  <wp:posOffset>704215</wp:posOffset>
                </wp:positionH>
                <wp:positionV relativeFrom="paragraph">
                  <wp:posOffset>195580</wp:posOffset>
                </wp:positionV>
                <wp:extent cx="1467485" cy="0"/>
                <wp:effectExtent l="18415" t="13970" r="9525" b="14605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748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7911F2" id="Line 3" o:spid="_x0000_s1026" style="position:absolute;z-index: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5.45pt,15.4pt" to="171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" strokeweight="1.44pt">
                <w10:wrap anchorx="page"/>
              </v:line>
            </w:pict>
          </mc:Fallback>
        </mc:AlternateContent>
      </w:r>
      <w:r w:rsidR="00F02EA7">
        <w:t>F.</w:t>
      </w:r>
    </w:p>
    <w:p w:rsidR="00CA4ED0" w:rsidRDefault="00F02EA7">
      <w:pPr>
        <w:spacing w:line="226" w:lineRule="exact"/>
        <w:ind w:left="1084"/>
        <w:rPr>
          <w:rFonts w:ascii="Book Antiqua"/>
          <w:b/>
          <w:sz w:val="20"/>
        </w:rPr>
      </w:pPr>
      <w:r>
        <w:rPr>
          <w:rFonts w:ascii="Book Antiqua"/>
          <w:b/>
          <w:sz w:val="20"/>
        </w:rPr>
        <w:t>JEFE UFI</w:t>
      </w:r>
    </w:p>
    <w:p w:rsidR="00CA4ED0" w:rsidRDefault="00F02EA7">
      <w:pPr>
        <w:spacing w:before="96" w:line="225" w:lineRule="exact"/>
        <w:ind w:left="103"/>
        <w:rPr>
          <w:rFonts w:ascii="Book Antiqua"/>
          <w:b/>
          <w:sz w:val="20"/>
        </w:rPr>
      </w:pPr>
      <w:r>
        <w:br w:type="column"/>
      </w:r>
      <w:r>
        <w:rPr>
          <w:rFonts w:ascii="Book Antiqua"/>
          <w:b/>
          <w:sz w:val="20"/>
        </w:rPr>
        <w:t>F.</w:t>
      </w:r>
    </w:p>
    <w:p w:rsidR="00CA4ED0" w:rsidRDefault="00C73511">
      <w:pPr>
        <w:pStyle w:val="Ttulo1"/>
        <w:spacing w:line="225" w:lineRule="exact"/>
        <w:ind w:left="861"/>
      </w:pPr>
      <w:r>
        <w:rPr>
          <w:noProof/>
          <w:lang w:val="es-SV" w:eastAsia="es-SV" w:bidi="ar-SA"/>
        </w:rPr>
        <mc:AlternateContent>
          <mc:Choice Requires="wps">
            <w:drawing>
              <wp:anchor distT="0" distB="0" distL="114300" distR="114300" simplePos="0" relativeHeight="1048" behindDoc="0" locked="0" layoutInCell="1" allowOverlap="1">
                <wp:simplePos x="0" y="0"/>
                <wp:positionH relativeFrom="page">
                  <wp:posOffset>5056505</wp:posOffset>
                </wp:positionH>
                <wp:positionV relativeFrom="paragraph">
                  <wp:posOffset>-26670</wp:posOffset>
                </wp:positionV>
                <wp:extent cx="1467485" cy="0"/>
                <wp:effectExtent l="17780" t="14605" r="10160" b="1397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748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416BF8" id="Line 2" o:spid="_x0000_s1026" style="position:absolute;z-index:1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98.15pt,-2.1pt" to="513.7pt,-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" strokeweight="1.44pt">
                <w10:wrap anchorx="page"/>
              </v:line>
            </w:pict>
          </mc:Fallback>
        </mc:AlternateContent>
      </w:r>
      <w:r w:rsidR="00F02EA7">
        <w:t>CONTADOR</w:t>
      </w:r>
    </w:p>
    <w:sectPr w:rsidR="00CA4ED0">
      <w:type w:val="continuous"/>
      <w:pgSz w:w="12240" w:h="15840"/>
      <w:pgMar w:top="1800" w:right="940" w:bottom="280" w:left="780" w:header="720" w:footer="720" w:gutter="0"/>
      <w:cols w:num="2" w:space="720" w:equalWidth="0">
        <w:col w:w="1951" w:space="4905"/>
        <w:col w:w="3664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2EA7" w:rsidRDefault="00F02EA7">
      <w:r>
        <w:separator/>
      </w:r>
    </w:p>
  </w:endnote>
  <w:endnote w:type="continuationSeparator" w:id="0">
    <w:p w:rsidR="00F02EA7" w:rsidRDefault="00F02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2EA7" w:rsidRDefault="00F02EA7">
      <w:r>
        <w:separator/>
      </w:r>
    </w:p>
  </w:footnote>
  <w:footnote w:type="continuationSeparator" w:id="0">
    <w:p w:rsidR="00F02EA7" w:rsidRDefault="00F02E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ED0" w:rsidRDefault="00C73511">
    <w:pPr>
      <w:pStyle w:val="Textoindependiente"/>
      <w:spacing w:line="14" w:lineRule="auto"/>
      <w:rPr>
        <w:b w:val="0"/>
        <w:sz w:val="20"/>
      </w:rPr>
    </w:pPr>
    <w:r>
      <w:rPr>
        <w:noProof/>
        <w:lang w:val="es-SV" w:eastAsia="es-SV" w:bidi="ar-SA"/>
      </w:rPr>
      <mc:AlternateContent>
        <mc:Choice Requires="wps">
          <w:drawing>
            <wp:anchor distT="0" distB="0" distL="114300" distR="114300" simplePos="0" relativeHeight="503304416" behindDoc="1" locked="0" layoutInCell="1" allowOverlap="1">
              <wp:simplePos x="0" y="0"/>
              <wp:positionH relativeFrom="page">
                <wp:posOffset>1930400</wp:posOffset>
              </wp:positionH>
              <wp:positionV relativeFrom="page">
                <wp:posOffset>292100</wp:posOffset>
              </wp:positionV>
              <wp:extent cx="3281680" cy="61531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81680" cy="6153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4ED0" w:rsidRDefault="00F02EA7">
                          <w:pPr>
                            <w:pStyle w:val="Textoindependiente"/>
                            <w:spacing w:before="20" w:line="278" w:lineRule="auto"/>
                            <w:ind w:left="20" w:right="18"/>
                            <w:jc w:val="center"/>
                          </w:pPr>
                          <w:r>
                            <w:t>Fondo para la Atención a las Víctimas de Accidentes de Tránsito ESTADO DE SITUACION FINANCIERA</w:t>
                          </w:r>
                        </w:p>
                        <w:p w:rsidR="00CA4ED0" w:rsidRDefault="00F02EA7">
                          <w:pPr>
                            <w:pStyle w:val="Textoindependiente"/>
                            <w:spacing w:before="1"/>
                            <w:ind w:left="16" w:right="18"/>
                            <w:jc w:val="center"/>
                          </w:pPr>
                          <w:r>
                            <w:t>al 31 de Diciembre (Definitivo) del 2018</w:t>
                          </w:r>
                        </w:p>
                        <w:p w:rsidR="00CA4ED0" w:rsidRDefault="00F02EA7">
                          <w:pPr>
                            <w:pStyle w:val="Textoindependiente"/>
                            <w:spacing w:before="93"/>
                            <w:ind w:left="61" w:right="18"/>
                            <w:jc w:val="center"/>
                          </w:pPr>
                          <w:r>
                            <w:t>(EN DOLARES)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52pt;margin-top:23pt;width:258.4pt;height:48.45pt;z-index:-1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vEGrAIAAKkFAAAOAAAAZHJzL2Uyb0RvYy54bWysVG1vmzAQ/j5p/8Hyd8pLCAV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" filled="f" stroked="f">
              <v:textbox inset="0,0,0,0">
                <w:txbxContent>
                  <w:p w:rsidR="00CA4ED0" w:rsidRDefault="00F02EA7">
                    <w:pPr>
                      <w:pStyle w:val="Textoindependiente"/>
                      <w:spacing w:before="20" w:line="278" w:lineRule="auto"/>
                      <w:ind w:left="20" w:right="18"/>
                      <w:jc w:val="center"/>
                    </w:pPr>
                    <w:r>
                      <w:t>Fondo para la Atención a las Víctimas de Accidentes de Tránsito ESTADO DE SITUACION FINANCIERA</w:t>
                    </w:r>
                  </w:p>
                  <w:p w:rsidR="00CA4ED0" w:rsidRDefault="00F02EA7">
                    <w:pPr>
                      <w:pStyle w:val="Textoindependiente"/>
                      <w:spacing w:before="1"/>
                      <w:ind w:left="16" w:right="18"/>
                      <w:jc w:val="center"/>
                    </w:pPr>
                    <w:r>
                      <w:t>al 31 de Diciembre (Definitivo) del 2018</w:t>
                    </w:r>
                  </w:p>
                  <w:p w:rsidR="00CA4ED0" w:rsidRDefault="00F02EA7">
                    <w:pPr>
                      <w:pStyle w:val="Textoindependiente"/>
                      <w:spacing w:before="93"/>
                      <w:ind w:left="61" w:right="18"/>
                      <w:jc w:val="center"/>
                    </w:pPr>
                    <w:r>
                      <w:t>(EN DOLARES)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SV" w:eastAsia="es-SV" w:bidi="ar-SA"/>
      </w:rPr>
      <mc:AlternateContent>
        <mc:Choice Requires="wps">
          <w:drawing>
            <wp:anchor distT="0" distB="0" distL="114300" distR="114300" simplePos="0" relativeHeight="503304440" behindDoc="1" locked="0" layoutInCell="1" allowOverlap="1">
              <wp:simplePos x="0" y="0"/>
              <wp:positionH relativeFrom="page">
                <wp:posOffset>6648450</wp:posOffset>
              </wp:positionH>
              <wp:positionV relativeFrom="page">
                <wp:posOffset>290830</wp:posOffset>
              </wp:positionV>
              <wp:extent cx="678815" cy="33972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8815" cy="339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4ED0" w:rsidRDefault="00F02EA7">
                          <w:pPr>
                            <w:pStyle w:val="Textoindependiente"/>
                            <w:spacing w:before="21"/>
                            <w:ind w:left="7" w:right="21"/>
                            <w:jc w:val="center"/>
                          </w:pPr>
                          <w:r>
                            <w:t>18/01/2019</w:t>
                          </w:r>
                        </w:p>
                        <w:p w:rsidR="00CA4ED0" w:rsidRDefault="00F02EA7">
                          <w:pPr>
                            <w:pStyle w:val="Textoindependiente"/>
                            <w:spacing w:before="106"/>
                            <w:ind w:left="131" w:right="2"/>
                            <w:jc w:val="center"/>
                          </w:pPr>
                          <w:r>
                            <w:t xml:space="preserve">Pag.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73511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de</w:t>
                          </w:r>
                          <w:r>
                            <w:rPr>
                              <w:spacing w:val="3"/>
                            </w:rPr>
                            <w:t xml:space="preserve"> </w:t>
                          </w:r>
                          <w: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523.5pt;margin-top:22.9pt;width:53.45pt;height:26.75pt;z-index:-12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W/CrwIAAK8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" filled="f" stroked="f">
              <v:textbox inset="0,0,0,0">
                <w:txbxContent>
                  <w:p w:rsidR="00CA4ED0" w:rsidRDefault="00F02EA7">
                    <w:pPr>
                      <w:pStyle w:val="Textoindependiente"/>
                      <w:spacing w:before="21"/>
                      <w:ind w:left="7" w:right="21"/>
                      <w:jc w:val="center"/>
                    </w:pPr>
                    <w:r>
                      <w:t>18/01/2019</w:t>
                    </w:r>
                  </w:p>
                  <w:p w:rsidR="00CA4ED0" w:rsidRDefault="00F02EA7">
                    <w:pPr>
                      <w:pStyle w:val="Textoindependiente"/>
                      <w:spacing w:before="106"/>
                      <w:ind w:left="131" w:right="2"/>
                      <w:jc w:val="center"/>
                    </w:pPr>
                    <w:r>
                      <w:t xml:space="preserve">Pag.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C73511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de</w:t>
                    </w:r>
                    <w:r>
                      <w:rPr>
                        <w:spacing w:val="3"/>
                      </w:rPr>
                      <w:t xml:space="preserve"> </w:t>
                    </w:r>
                    <w: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SV" w:eastAsia="es-SV" w:bidi="ar-SA"/>
      </w:rPr>
      <mc:AlternateContent>
        <mc:Choice Requires="wps">
          <w:drawing>
            <wp:anchor distT="0" distB="0" distL="114300" distR="114300" simplePos="0" relativeHeight="503304464" behindDoc="1" locked="0" layoutInCell="1" allowOverlap="1">
              <wp:simplePos x="0" y="0"/>
              <wp:positionH relativeFrom="page">
                <wp:posOffset>272415</wp:posOffset>
              </wp:positionH>
              <wp:positionV relativeFrom="page">
                <wp:posOffset>1016000</wp:posOffset>
              </wp:positionV>
              <wp:extent cx="676910" cy="149225"/>
              <wp:effectExtent l="0" t="0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6910" cy="149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4ED0" w:rsidRDefault="00F02EA7">
                          <w:pPr>
                            <w:pStyle w:val="Textoindependiente"/>
                            <w:spacing w:before="21"/>
                            <w:ind w:left="20"/>
                          </w:pPr>
                          <w:r>
                            <w:t>Institucional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21.45pt;margin-top:80pt;width:53.3pt;height:11.75pt;z-index:-12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" filled="f" stroked="f">
              <v:textbox inset="0,0,0,0">
                <w:txbxContent>
                  <w:p w:rsidR="00CA4ED0" w:rsidRDefault="00F02EA7">
                    <w:pPr>
                      <w:pStyle w:val="Textoindependiente"/>
                      <w:spacing w:before="21"/>
                      <w:ind w:left="20"/>
                    </w:pPr>
                    <w:r>
                      <w:t>Institucional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ED0"/>
    <w:rsid w:val="00C73511"/>
    <w:rsid w:val="00CA4ED0"/>
    <w:rsid w:val="00F02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F88779A-5320-484D-A900-900615C56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  <w:lang w:val="es-ES" w:eastAsia="es-ES" w:bidi="es-ES"/>
    </w:rPr>
  </w:style>
  <w:style w:type="paragraph" w:styleId="Ttulo1">
    <w:name w:val="heading 1"/>
    <w:basedOn w:val="Normal"/>
    <w:uiPriority w:val="1"/>
    <w:qFormat/>
    <w:pPr>
      <w:spacing w:line="226" w:lineRule="exact"/>
      <w:ind w:left="103"/>
      <w:outlineLvl w:val="0"/>
    </w:pPr>
    <w:rPr>
      <w:rFonts w:ascii="Book Antiqua" w:eastAsia="Book Antiqua" w:hAnsi="Book Antiqua" w:cs="Book Antiqua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16"/>
      <w:szCs w:val="1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Situación Financiera</vt:lpstr>
    </vt:vector>
  </TitlesOfParts>
  <Company/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Situación Financiera</dc:title>
  <dc:creator>mirna.baires</dc:creator>
  <cp:keywords>()</cp:keywords>
  <cp:lastModifiedBy>Mirna Judith Baires García</cp:lastModifiedBy>
  <cp:revision>2</cp:revision>
  <dcterms:created xsi:type="dcterms:W3CDTF">2019-01-18T18:16:00Z</dcterms:created>
  <dcterms:modified xsi:type="dcterms:W3CDTF">2019-01-18T18:16:00Z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2019-01-18T00:00:00Z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2019-01-18T00:00:00Z</vt:filetime>
  </property>
</Properties>
</file>