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B7" w:rsidRPr="009538B7" w:rsidRDefault="009538B7" w:rsidP="009538B7">
      <w:pPr>
        <w:spacing w:line="360" w:lineRule="auto"/>
        <w:jc w:val="both"/>
        <w:rPr>
          <w:rFonts w:asciiTheme="minorHAnsi" w:hAnsiTheme="minorHAnsi" w:cstheme="minorHAnsi"/>
        </w:rPr>
      </w:pPr>
      <w:r w:rsidRPr="009538B7">
        <w:rPr>
          <w:rFonts w:asciiTheme="minorHAnsi" w:hAnsiTheme="minorHAnsi" w:cstheme="minorHAnsi"/>
          <w:b/>
        </w:rPr>
        <w:t xml:space="preserve">ACTA No. CV-27/2019.  </w:t>
      </w:r>
      <w:r w:rsidRPr="009538B7">
        <w:rPr>
          <w:rFonts w:asciiTheme="minorHAnsi" w:hAnsiTheme="minorHAnsi" w:cstheme="minorHAnsi"/>
          <w:sz w:val="22"/>
        </w:rPr>
        <w:t>E</w:t>
      </w:r>
      <w:r w:rsidRPr="009538B7">
        <w:rPr>
          <w:rFonts w:asciiTheme="minorHAnsi" w:hAnsiTheme="minorHAnsi" w:cstheme="minorHAnsi"/>
        </w:rPr>
        <w:t xml:space="preserve">n la Sala de Sesiones del Consejo de Vigilancia del Fondo Social para la Vivienda; San Salvador, a las once horas del </w:t>
      </w:r>
      <w:proofErr w:type="gramStart"/>
      <w:r w:rsidRPr="009538B7">
        <w:rPr>
          <w:rFonts w:asciiTheme="minorHAnsi" w:hAnsiTheme="minorHAnsi" w:cstheme="minorHAnsi"/>
        </w:rPr>
        <w:t>día jueves</w:t>
      </w:r>
      <w:proofErr w:type="gramEnd"/>
      <w:r w:rsidRPr="009538B7">
        <w:rPr>
          <w:rFonts w:asciiTheme="minorHAnsi" w:hAnsiTheme="minorHAnsi" w:cstheme="minorHAnsi"/>
        </w:rPr>
        <w:t xml:space="preserve"> 22 de agosto del año 2019. Se realizó la reunión de los señores Miembros del Consejo de Vigilancia: Licenciada  </w:t>
      </w:r>
      <w:r w:rsidRPr="009538B7">
        <w:rPr>
          <w:rFonts w:asciiTheme="minorHAnsi" w:hAnsiTheme="minorHAnsi" w:cstheme="minorHAnsi"/>
          <w:b/>
        </w:rPr>
        <w:t>VERONICA ELIZABETH GIL DE MARTINEZ</w:t>
      </w:r>
      <w:r w:rsidRPr="009538B7">
        <w:rPr>
          <w:rFonts w:asciiTheme="minorHAnsi" w:hAnsiTheme="minorHAnsi" w:cstheme="minorHAnsi"/>
        </w:rPr>
        <w:t xml:space="preserve">, nombrada por el Ministerio de Obras Públicas Transporte, Vivienda y Desarrollo Urbano, Presidente según el artículo treinta  y nueve de la Ley y Reglamento Básico del FSV  y Doctora  </w:t>
      </w:r>
      <w:r w:rsidRPr="009538B7">
        <w:rPr>
          <w:rFonts w:asciiTheme="minorHAnsi" w:hAnsiTheme="minorHAnsi" w:cstheme="minorHAnsi"/>
          <w:b/>
        </w:rPr>
        <w:t xml:space="preserve">LUZ ESTRELLA RODRIGUEZ LOPEZ, </w:t>
      </w:r>
      <w:r w:rsidRPr="009538B7">
        <w:rPr>
          <w:rFonts w:asciiTheme="minorHAnsi" w:hAnsiTheme="minorHAnsi" w:cstheme="minorHAnsi"/>
        </w:rPr>
        <w:t xml:space="preserve">Secretaria; nombrada por el Ministerio de Trabajo y Previsión Social; ambas en representación del </w:t>
      </w:r>
      <w:r w:rsidRPr="009538B7">
        <w:rPr>
          <w:rFonts w:asciiTheme="minorHAnsi" w:hAnsiTheme="minorHAnsi" w:cstheme="minorHAnsi"/>
          <w:b/>
        </w:rPr>
        <w:t>SECTOR PUBLICO</w:t>
      </w:r>
      <w:r w:rsidRPr="009538B7">
        <w:rPr>
          <w:rFonts w:asciiTheme="minorHAnsi" w:hAnsiTheme="minorHAnsi" w:cstheme="minorHAnsi"/>
        </w:rPr>
        <w:t xml:space="preserve">; </w:t>
      </w:r>
      <w:r w:rsidRPr="009538B7">
        <w:rPr>
          <w:rFonts w:asciiTheme="minorHAnsi" w:hAnsiTheme="minorHAnsi" w:cstheme="minorHAnsi"/>
          <w:b/>
        </w:rPr>
        <w:t xml:space="preserve">AUSENTE, </w:t>
      </w:r>
      <w:r w:rsidRPr="009538B7">
        <w:rPr>
          <w:rFonts w:asciiTheme="minorHAnsi" w:hAnsiTheme="minorHAnsi" w:cstheme="minorHAnsi"/>
        </w:rPr>
        <w:t xml:space="preserve">el representante del  </w:t>
      </w:r>
      <w:r w:rsidRPr="009538B7">
        <w:rPr>
          <w:rFonts w:asciiTheme="minorHAnsi" w:hAnsiTheme="minorHAnsi" w:cstheme="minorHAnsi"/>
          <w:b/>
        </w:rPr>
        <w:t>SECTOR  PATRONAL</w:t>
      </w:r>
      <w:r w:rsidRPr="009538B7">
        <w:rPr>
          <w:rFonts w:asciiTheme="minorHAnsi" w:hAnsiTheme="minorHAnsi" w:cstheme="minorHAnsi"/>
        </w:rPr>
        <w:t xml:space="preserve">; la señora </w:t>
      </w:r>
      <w:r w:rsidRPr="009538B7">
        <w:rPr>
          <w:rFonts w:asciiTheme="minorHAnsi" w:hAnsiTheme="minorHAnsi" w:cstheme="minorHAnsi"/>
          <w:b/>
        </w:rPr>
        <w:t xml:space="preserve">LYZ MILIZEN C. S. CERNA DE GALLEGOS, </w:t>
      </w:r>
      <w:r w:rsidRPr="009538B7">
        <w:rPr>
          <w:rFonts w:asciiTheme="minorHAnsi" w:hAnsiTheme="minorHAnsi" w:cstheme="minorHAnsi"/>
        </w:rPr>
        <w:t xml:space="preserve">en representación del </w:t>
      </w:r>
      <w:r w:rsidRPr="009538B7">
        <w:rPr>
          <w:rFonts w:asciiTheme="minorHAnsi" w:hAnsiTheme="minorHAnsi" w:cstheme="minorHAnsi"/>
          <w:b/>
        </w:rPr>
        <w:t>SECTOR LABORAL</w:t>
      </w:r>
      <w:r w:rsidRPr="009538B7">
        <w:rPr>
          <w:rFonts w:asciiTheme="minorHAnsi" w:hAnsiTheme="minorHAnsi" w:cstheme="minorHAnsi"/>
        </w:rPr>
        <w:t xml:space="preserve">;   comprobada la asistencia del Consejo la Licenciada Verónica Elizabeth Gil de Martínez, Presidenta; declara  abierta  la sesión y somete a consideración de los demás Miembros la agenda siguiente: </w:t>
      </w:r>
      <w:r w:rsidRPr="009538B7">
        <w:rPr>
          <w:rFonts w:asciiTheme="minorHAnsi" w:hAnsiTheme="minorHAnsi" w:cstheme="minorHAnsi"/>
          <w:b/>
        </w:rPr>
        <w:t>I.</w:t>
      </w:r>
      <w:r w:rsidRPr="009538B7">
        <w:rPr>
          <w:rFonts w:asciiTheme="minorHAnsi" w:hAnsiTheme="minorHAnsi" w:cstheme="minorHAnsi"/>
        </w:rPr>
        <w:t xml:space="preserve">  Aprobación de Agenda.  </w:t>
      </w:r>
      <w:r w:rsidRPr="009538B7">
        <w:rPr>
          <w:rFonts w:asciiTheme="minorHAnsi" w:hAnsiTheme="minorHAnsi" w:cstheme="minorHAnsi"/>
          <w:b/>
        </w:rPr>
        <w:t>II.</w:t>
      </w:r>
      <w:r w:rsidRPr="009538B7">
        <w:rPr>
          <w:rFonts w:asciiTheme="minorHAnsi" w:hAnsiTheme="minorHAnsi" w:cstheme="minorHAnsi"/>
        </w:rPr>
        <w:t xml:space="preserve"> Lectura y Aprobación del acta anterior No. CV-26/2019. </w:t>
      </w:r>
      <w:r w:rsidRPr="009538B7">
        <w:rPr>
          <w:rFonts w:asciiTheme="minorHAnsi" w:hAnsiTheme="minorHAnsi" w:cstheme="minorHAnsi"/>
          <w:b/>
        </w:rPr>
        <w:t xml:space="preserve">III.  </w:t>
      </w:r>
      <w:r w:rsidRPr="009538B7">
        <w:rPr>
          <w:rFonts w:asciiTheme="minorHAnsi" w:hAnsiTheme="minorHAnsi" w:cstheme="minorHAnsi"/>
        </w:rPr>
        <w:t>Análisis</w:t>
      </w:r>
      <w:r w:rsidRPr="009538B7">
        <w:rPr>
          <w:rFonts w:asciiTheme="minorHAnsi" w:hAnsiTheme="minorHAnsi" w:cstheme="minorHAnsi"/>
          <w:b/>
        </w:rPr>
        <w:t xml:space="preserve"> </w:t>
      </w:r>
      <w:r w:rsidRPr="009538B7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Cs/>
        </w:rPr>
        <w:t>Nº</w:t>
      </w:r>
      <w:proofErr w:type="spellEnd"/>
      <w:r w:rsidRPr="009538B7">
        <w:rPr>
          <w:rFonts w:asciiTheme="minorHAnsi" w:hAnsiTheme="minorHAnsi" w:cstheme="minorHAnsi"/>
          <w:bCs/>
        </w:rPr>
        <w:t xml:space="preserve"> JD-116/2019 del 28 de junio del año 2019.  </w:t>
      </w:r>
      <w:r w:rsidRPr="009538B7">
        <w:rPr>
          <w:rFonts w:asciiTheme="minorHAnsi" w:hAnsiTheme="minorHAnsi" w:cstheme="minorHAnsi"/>
          <w:b/>
          <w:bCs/>
        </w:rPr>
        <w:t xml:space="preserve">IV.  </w:t>
      </w:r>
      <w:r w:rsidRPr="009538B7">
        <w:rPr>
          <w:rFonts w:asciiTheme="minorHAnsi" w:hAnsiTheme="minorHAnsi" w:cstheme="minorHAnsi"/>
        </w:rPr>
        <w:t>Análisis</w:t>
      </w:r>
      <w:r w:rsidRPr="009538B7">
        <w:rPr>
          <w:rFonts w:asciiTheme="minorHAnsi" w:hAnsiTheme="minorHAnsi" w:cstheme="minorHAnsi"/>
          <w:b/>
        </w:rPr>
        <w:t xml:space="preserve"> </w:t>
      </w:r>
      <w:r w:rsidRPr="009538B7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Cs/>
        </w:rPr>
        <w:t>Nº</w:t>
      </w:r>
      <w:proofErr w:type="spellEnd"/>
      <w:r w:rsidRPr="009538B7">
        <w:rPr>
          <w:rFonts w:asciiTheme="minorHAnsi" w:hAnsiTheme="minorHAnsi" w:cstheme="minorHAnsi"/>
          <w:bCs/>
        </w:rPr>
        <w:t xml:space="preserve"> JD-117/2019 del 1 de julio del año 2019.  </w:t>
      </w:r>
      <w:r w:rsidRPr="009538B7">
        <w:rPr>
          <w:rFonts w:asciiTheme="minorHAnsi" w:hAnsiTheme="minorHAnsi" w:cstheme="minorHAnsi"/>
          <w:b/>
          <w:bCs/>
        </w:rPr>
        <w:t>V.</w:t>
      </w:r>
      <w:r w:rsidRPr="009538B7">
        <w:rPr>
          <w:rFonts w:asciiTheme="minorHAnsi" w:hAnsiTheme="minorHAnsi" w:cstheme="minorHAnsi"/>
          <w:bCs/>
        </w:rPr>
        <w:t xml:space="preserve">  </w:t>
      </w:r>
      <w:r w:rsidRPr="009538B7">
        <w:rPr>
          <w:rFonts w:asciiTheme="minorHAnsi" w:hAnsiTheme="minorHAnsi" w:cstheme="minorHAnsi"/>
        </w:rPr>
        <w:t>Análisis</w:t>
      </w:r>
      <w:r w:rsidRPr="009538B7">
        <w:rPr>
          <w:rFonts w:asciiTheme="minorHAnsi" w:hAnsiTheme="minorHAnsi" w:cstheme="minorHAnsi"/>
          <w:b/>
        </w:rPr>
        <w:t xml:space="preserve"> </w:t>
      </w:r>
      <w:r w:rsidRPr="009538B7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Cs/>
        </w:rPr>
        <w:t>Nº</w:t>
      </w:r>
      <w:proofErr w:type="spellEnd"/>
      <w:r w:rsidRPr="009538B7">
        <w:rPr>
          <w:rFonts w:asciiTheme="minorHAnsi" w:hAnsiTheme="minorHAnsi" w:cstheme="minorHAnsi"/>
          <w:bCs/>
        </w:rPr>
        <w:t xml:space="preserve"> JD-118/2019 del 2 de julio del año 2019.  </w:t>
      </w:r>
      <w:r w:rsidRPr="009538B7">
        <w:rPr>
          <w:rFonts w:asciiTheme="minorHAnsi" w:hAnsiTheme="minorHAnsi" w:cstheme="minorHAnsi"/>
          <w:b/>
        </w:rPr>
        <w:t>VI.</w:t>
      </w:r>
      <w:r w:rsidRPr="009538B7">
        <w:rPr>
          <w:rFonts w:asciiTheme="minorHAnsi" w:hAnsiTheme="minorHAnsi" w:cstheme="minorHAnsi"/>
          <w:bCs/>
        </w:rPr>
        <w:t xml:space="preserve">  </w:t>
      </w:r>
      <w:r w:rsidRPr="009538B7">
        <w:rPr>
          <w:rFonts w:asciiTheme="minorHAnsi" w:hAnsiTheme="minorHAnsi" w:cstheme="minorHAnsi"/>
        </w:rPr>
        <w:t>Análisis</w:t>
      </w:r>
      <w:r w:rsidRPr="009538B7">
        <w:rPr>
          <w:rFonts w:asciiTheme="minorHAnsi" w:hAnsiTheme="minorHAnsi" w:cstheme="minorHAnsi"/>
          <w:b/>
        </w:rPr>
        <w:t xml:space="preserve"> </w:t>
      </w:r>
      <w:r w:rsidRPr="009538B7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Cs/>
        </w:rPr>
        <w:t>Nº</w:t>
      </w:r>
      <w:proofErr w:type="spellEnd"/>
      <w:r w:rsidRPr="009538B7">
        <w:rPr>
          <w:rFonts w:asciiTheme="minorHAnsi" w:hAnsiTheme="minorHAnsi" w:cstheme="minorHAnsi"/>
          <w:bCs/>
        </w:rPr>
        <w:t xml:space="preserve"> JD-119/2019 del 3 de julio del año 2019.  </w:t>
      </w:r>
      <w:r w:rsidRPr="009538B7">
        <w:rPr>
          <w:rFonts w:asciiTheme="minorHAnsi" w:hAnsiTheme="minorHAnsi" w:cstheme="minorHAnsi"/>
          <w:b/>
        </w:rPr>
        <w:t xml:space="preserve">VII. </w:t>
      </w:r>
      <w:r w:rsidRPr="009538B7">
        <w:rPr>
          <w:rFonts w:asciiTheme="minorHAnsi" w:hAnsiTheme="minorHAnsi" w:cstheme="minorHAnsi"/>
        </w:rPr>
        <w:t>Análisis</w:t>
      </w:r>
      <w:r w:rsidRPr="009538B7">
        <w:rPr>
          <w:rFonts w:asciiTheme="minorHAnsi" w:hAnsiTheme="minorHAnsi" w:cstheme="minorHAnsi"/>
          <w:b/>
        </w:rPr>
        <w:t xml:space="preserve"> </w:t>
      </w:r>
      <w:r w:rsidRPr="009538B7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Cs/>
        </w:rPr>
        <w:t>Nº</w:t>
      </w:r>
      <w:proofErr w:type="spellEnd"/>
      <w:r w:rsidRPr="009538B7">
        <w:rPr>
          <w:rFonts w:asciiTheme="minorHAnsi" w:hAnsiTheme="minorHAnsi" w:cstheme="minorHAnsi"/>
          <w:bCs/>
        </w:rPr>
        <w:t xml:space="preserve"> JD-120/2019 del 4 de julio del año 2019. </w:t>
      </w:r>
      <w:r w:rsidRPr="009538B7">
        <w:rPr>
          <w:rFonts w:asciiTheme="minorHAnsi" w:hAnsiTheme="minorHAnsi" w:cstheme="minorHAnsi"/>
          <w:b/>
        </w:rPr>
        <w:t xml:space="preserve">VIII. </w:t>
      </w:r>
      <w:r w:rsidRPr="009538B7">
        <w:rPr>
          <w:rFonts w:asciiTheme="minorHAnsi" w:hAnsiTheme="minorHAnsi" w:cstheme="minorHAnsi"/>
        </w:rPr>
        <w:t>Análisis</w:t>
      </w:r>
      <w:r w:rsidRPr="009538B7">
        <w:rPr>
          <w:rFonts w:asciiTheme="minorHAnsi" w:hAnsiTheme="minorHAnsi" w:cstheme="minorHAnsi"/>
          <w:b/>
        </w:rPr>
        <w:t xml:space="preserve"> </w:t>
      </w:r>
      <w:r w:rsidRPr="009538B7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Cs/>
        </w:rPr>
        <w:t>Nº</w:t>
      </w:r>
      <w:proofErr w:type="spellEnd"/>
      <w:r w:rsidRPr="009538B7">
        <w:rPr>
          <w:rFonts w:asciiTheme="minorHAnsi" w:hAnsiTheme="minorHAnsi" w:cstheme="minorHAnsi"/>
          <w:bCs/>
        </w:rPr>
        <w:t xml:space="preserve"> JD-121/2019 del 5 de julio del año 2019. </w:t>
      </w:r>
      <w:r w:rsidRPr="009538B7">
        <w:rPr>
          <w:rFonts w:asciiTheme="minorHAnsi" w:hAnsiTheme="minorHAnsi" w:cstheme="minorHAnsi"/>
          <w:b/>
        </w:rPr>
        <w:t xml:space="preserve"> </w:t>
      </w:r>
      <w:r w:rsidRPr="009538B7">
        <w:rPr>
          <w:rFonts w:asciiTheme="minorHAnsi" w:hAnsiTheme="minorHAnsi" w:cstheme="minorHAnsi"/>
        </w:rPr>
        <w:t xml:space="preserve"> </w:t>
      </w:r>
      <w:r w:rsidRPr="009538B7">
        <w:rPr>
          <w:rFonts w:asciiTheme="minorHAnsi" w:hAnsiTheme="minorHAnsi" w:cstheme="minorHAnsi"/>
          <w:b/>
        </w:rPr>
        <w:t xml:space="preserve">IX. </w:t>
      </w:r>
      <w:r w:rsidRPr="009538B7">
        <w:rPr>
          <w:rFonts w:asciiTheme="minorHAnsi" w:hAnsiTheme="minorHAnsi" w:cstheme="minorHAnsi"/>
        </w:rPr>
        <w:t>Análisis</w:t>
      </w:r>
      <w:r w:rsidRPr="009538B7">
        <w:rPr>
          <w:rFonts w:asciiTheme="minorHAnsi" w:hAnsiTheme="minorHAnsi" w:cstheme="minorHAnsi"/>
          <w:b/>
        </w:rPr>
        <w:t xml:space="preserve"> </w:t>
      </w:r>
      <w:r w:rsidRPr="009538B7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Cs/>
        </w:rPr>
        <w:t>Nº</w:t>
      </w:r>
      <w:proofErr w:type="spellEnd"/>
      <w:r w:rsidRPr="009538B7">
        <w:rPr>
          <w:rFonts w:asciiTheme="minorHAnsi" w:hAnsiTheme="minorHAnsi" w:cstheme="minorHAnsi"/>
          <w:bCs/>
        </w:rPr>
        <w:t xml:space="preserve"> JD-122/2019 del 8 de julio del año 2019. </w:t>
      </w:r>
      <w:r w:rsidRPr="009538B7">
        <w:rPr>
          <w:rFonts w:asciiTheme="minorHAnsi" w:hAnsiTheme="minorHAnsi" w:cstheme="minorHAnsi"/>
          <w:b/>
        </w:rPr>
        <w:t xml:space="preserve">X. </w:t>
      </w:r>
      <w:r w:rsidRPr="009538B7">
        <w:rPr>
          <w:rFonts w:asciiTheme="minorHAnsi" w:hAnsiTheme="minorHAnsi" w:cstheme="minorHAnsi"/>
        </w:rPr>
        <w:t>Análisis</w:t>
      </w:r>
      <w:r w:rsidRPr="009538B7">
        <w:rPr>
          <w:rFonts w:asciiTheme="minorHAnsi" w:hAnsiTheme="minorHAnsi" w:cstheme="minorHAnsi"/>
          <w:b/>
        </w:rPr>
        <w:t xml:space="preserve"> </w:t>
      </w:r>
      <w:r w:rsidRPr="009538B7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Cs/>
        </w:rPr>
        <w:t>Nº</w:t>
      </w:r>
      <w:proofErr w:type="spellEnd"/>
      <w:r w:rsidRPr="009538B7">
        <w:rPr>
          <w:rFonts w:asciiTheme="minorHAnsi" w:hAnsiTheme="minorHAnsi" w:cstheme="minorHAnsi"/>
          <w:bCs/>
        </w:rPr>
        <w:t xml:space="preserve"> JD-123/2019 del 9 de julio del año 2019. </w:t>
      </w:r>
      <w:r w:rsidRPr="009538B7">
        <w:rPr>
          <w:rFonts w:asciiTheme="minorHAnsi" w:hAnsiTheme="minorHAnsi" w:cstheme="minorHAnsi"/>
          <w:b/>
        </w:rPr>
        <w:t xml:space="preserve"> XI.</w:t>
      </w:r>
      <w:r w:rsidRPr="009538B7">
        <w:rPr>
          <w:rFonts w:asciiTheme="minorHAnsi" w:hAnsiTheme="minorHAnsi" w:cstheme="minorHAnsi"/>
        </w:rPr>
        <w:t xml:space="preserve"> Análisis</w:t>
      </w:r>
      <w:r w:rsidRPr="009538B7">
        <w:rPr>
          <w:rFonts w:asciiTheme="minorHAnsi" w:hAnsiTheme="minorHAnsi" w:cstheme="minorHAnsi"/>
          <w:b/>
        </w:rPr>
        <w:t xml:space="preserve"> </w:t>
      </w:r>
      <w:r w:rsidRPr="009538B7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Cs/>
        </w:rPr>
        <w:t>Nº</w:t>
      </w:r>
      <w:proofErr w:type="spellEnd"/>
      <w:r w:rsidRPr="009538B7">
        <w:rPr>
          <w:rFonts w:asciiTheme="minorHAnsi" w:hAnsiTheme="minorHAnsi" w:cstheme="minorHAnsi"/>
          <w:bCs/>
        </w:rPr>
        <w:t xml:space="preserve"> JD-124/2019 del 10 de julio del año 2019. </w:t>
      </w:r>
      <w:r w:rsidRPr="009538B7">
        <w:rPr>
          <w:rFonts w:asciiTheme="minorHAnsi" w:hAnsiTheme="minorHAnsi" w:cstheme="minorHAnsi"/>
          <w:b/>
        </w:rPr>
        <w:t xml:space="preserve"> XII. </w:t>
      </w:r>
      <w:r w:rsidRPr="009538B7">
        <w:rPr>
          <w:rFonts w:asciiTheme="minorHAnsi" w:hAnsiTheme="minorHAnsi" w:cstheme="minorHAnsi"/>
        </w:rPr>
        <w:t>Análisis</w:t>
      </w:r>
      <w:r w:rsidRPr="009538B7">
        <w:rPr>
          <w:rFonts w:asciiTheme="minorHAnsi" w:hAnsiTheme="minorHAnsi" w:cstheme="minorHAnsi"/>
          <w:b/>
        </w:rPr>
        <w:t xml:space="preserve"> </w:t>
      </w:r>
      <w:r w:rsidRPr="009538B7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Cs/>
        </w:rPr>
        <w:t>Nº</w:t>
      </w:r>
      <w:proofErr w:type="spellEnd"/>
      <w:r w:rsidRPr="009538B7">
        <w:rPr>
          <w:rFonts w:asciiTheme="minorHAnsi" w:hAnsiTheme="minorHAnsi" w:cstheme="minorHAnsi"/>
          <w:bCs/>
        </w:rPr>
        <w:t xml:space="preserve"> JD-125/2019 del 15 de julio del año 2019. </w:t>
      </w:r>
      <w:r w:rsidRPr="009538B7">
        <w:rPr>
          <w:rFonts w:asciiTheme="minorHAnsi" w:hAnsiTheme="minorHAnsi" w:cstheme="minorHAnsi"/>
          <w:b/>
        </w:rPr>
        <w:t xml:space="preserve">XIII. </w:t>
      </w:r>
      <w:r w:rsidRPr="009538B7">
        <w:rPr>
          <w:rFonts w:asciiTheme="minorHAnsi" w:hAnsiTheme="minorHAnsi" w:cstheme="minorHAnsi"/>
        </w:rPr>
        <w:t>Análisis</w:t>
      </w:r>
      <w:r w:rsidRPr="009538B7">
        <w:rPr>
          <w:rFonts w:asciiTheme="minorHAnsi" w:hAnsiTheme="minorHAnsi" w:cstheme="minorHAnsi"/>
          <w:b/>
        </w:rPr>
        <w:t xml:space="preserve"> </w:t>
      </w:r>
      <w:r w:rsidRPr="009538B7">
        <w:rPr>
          <w:rFonts w:asciiTheme="minorHAnsi" w:hAnsiTheme="minorHAnsi" w:cstheme="minorHAnsi"/>
          <w:bCs/>
        </w:rPr>
        <w:t xml:space="preserve">Acta de Sesión   Extraordinaria de Asamblea de Gobernadores </w:t>
      </w:r>
      <w:proofErr w:type="spellStart"/>
      <w:r w:rsidRPr="009538B7">
        <w:rPr>
          <w:rFonts w:asciiTheme="minorHAnsi" w:hAnsiTheme="minorHAnsi" w:cstheme="minorHAnsi"/>
          <w:bCs/>
        </w:rPr>
        <w:t>Nº</w:t>
      </w:r>
      <w:proofErr w:type="spellEnd"/>
      <w:r w:rsidRPr="009538B7">
        <w:rPr>
          <w:rFonts w:asciiTheme="minorHAnsi" w:hAnsiTheme="minorHAnsi" w:cstheme="minorHAnsi"/>
          <w:bCs/>
        </w:rPr>
        <w:t xml:space="preserve"> AG-161 del 5 de junio del año 2019. </w:t>
      </w:r>
      <w:r w:rsidRPr="009538B7">
        <w:rPr>
          <w:rFonts w:asciiTheme="minorHAnsi" w:hAnsiTheme="minorHAnsi" w:cstheme="minorHAnsi"/>
          <w:b/>
        </w:rPr>
        <w:t>XIV.</w:t>
      </w:r>
      <w:r w:rsidRPr="009538B7">
        <w:rPr>
          <w:rFonts w:asciiTheme="minorHAnsi" w:hAnsiTheme="minorHAnsi" w:cstheme="minorHAnsi"/>
        </w:rPr>
        <w:t xml:space="preserve"> Acuerdos de Resolución sobre Información Reservada de esta Sesión</w:t>
      </w:r>
      <w:r w:rsidRPr="009538B7">
        <w:rPr>
          <w:rFonts w:asciiTheme="minorHAnsi" w:hAnsiTheme="minorHAnsi" w:cstheme="minorHAnsi"/>
          <w:b/>
        </w:rPr>
        <w:t>.</w:t>
      </w:r>
      <w:r w:rsidRPr="009538B7">
        <w:rPr>
          <w:rFonts w:asciiTheme="minorHAnsi" w:hAnsiTheme="minorHAnsi" w:cstheme="minorHAnsi"/>
        </w:rPr>
        <w:t xml:space="preserve">  </w:t>
      </w:r>
      <w:r w:rsidRPr="009538B7">
        <w:rPr>
          <w:rFonts w:asciiTheme="minorHAnsi" w:hAnsiTheme="minorHAnsi" w:cstheme="minorHAnsi"/>
          <w:b/>
        </w:rPr>
        <w:t>XV.</w:t>
      </w:r>
      <w:r w:rsidRPr="009538B7">
        <w:rPr>
          <w:rFonts w:asciiTheme="minorHAnsi" w:hAnsiTheme="minorHAnsi" w:cstheme="minorHAnsi"/>
        </w:rPr>
        <w:t xml:space="preserve"> Correspondencia Recibida. </w:t>
      </w:r>
      <w:r w:rsidRPr="009538B7">
        <w:rPr>
          <w:rFonts w:asciiTheme="minorHAnsi" w:hAnsiTheme="minorHAnsi" w:cstheme="minorHAnsi"/>
          <w:b/>
        </w:rPr>
        <w:t>XVI.</w:t>
      </w:r>
      <w:r w:rsidRPr="009538B7">
        <w:rPr>
          <w:rFonts w:asciiTheme="minorHAnsi" w:hAnsiTheme="minorHAnsi" w:cstheme="minorHAnsi"/>
        </w:rPr>
        <w:t xml:space="preserve"> Varios. </w:t>
      </w:r>
      <w:r w:rsidRPr="009538B7">
        <w:rPr>
          <w:rFonts w:asciiTheme="minorHAnsi" w:hAnsiTheme="minorHAnsi" w:cstheme="minorHAnsi"/>
          <w:b/>
        </w:rPr>
        <w:t>DESARROLLO</w:t>
      </w:r>
      <w:r w:rsidRPr="009538B7">
        <w:rPr>
          <w:rFonts w:asciiTheme="minorHAnsi" w:hAnsiTheme="minorHAnsi" w:cstheme="minorHAnsi"/>
        </w:rPr>
        <w:t xml:space="preserve">: </w:t>
      </w:r>
      <w:r w:rsidRPr="009538B7">
        <w:rPr>
          <w:rFonts w:asciiTheme="minorHAnsi" w:hAnsiTheme="minorHAnsi" w:cstheme="minorHAnsi"/>
          <w:b/>
        </w:rPr>
        <w:t xml:space="preserve">I. APROBACIÓN DE AGENDA. </w:t>
      </w:r>
      <w:r w:rsidRPr="009538B7">
        <w:rPr>
          <w:rFonts w:asciiTheme="minorHAnsi" w:hAnsiTheme="minorHAnsi" w:cstheme="minorHAnsi"/>
        </w:rPr>
        <w:t xml:space="preserve"> La agenda fue aprobada tal como aparece redactada.  </w:t>
      </w:r>
      <w:r w:rsidRPr="009538B7">
        <w:rPr>
          <w:rFonts w:asciiTheme="minorHAnsi" w:hAnsiTheme="minorHAnsi" w:cstheme="minorHAnsi"/>
          <w:b/>
        </w:rPr>
        <w:t>II. LECTURA Y APROBACIÓN DEL ACTA ANTERIOR.</w:t>
      </w:r>
      <w:r w:rsidRPr="009538B7">
        <w:rPr>
          <w:rFonts w:asciiTheme="minorHAnsi" w:hAnsiTheme="minorHAnsi" w:cstheme="minorHAnsi"/>
        </w:rPr>
        <w:t xml:space="preserve">  Se dio lectura al Acta CV-26/2019, de fecha 23 de julio del año 2019, la cual fue aprobada. </w:t>
      </w:r>
      <w:r w:rsidRPr="009538B7">
        <w:rPr>
          <w:rFonts w:asciiTheme="minorHAnsi" w:hAnsiTheme="minorHAnsi" w:cstheme="minorHAnsi"/>
          <w:b/>
        </w:rPr>
        <w:t xml:space="preserve">III. ANALISIS </w:t>
      </w:r>
      <w:r w:rsidRPr="009538B7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/>
          <w:bCs/>
        </w:rPr>
        <w:t>Nº</w:t>
      </w:r>
      <w:proofErr w:type="spellEnd"/>
      <w:r w:rsidRPr="009538B7">
        <w:rPr>
          <w:rFonts w:asciiTheme="minorHAnsi" w:hAnsiTheme="minorHAnsi" w:cstheme="minorHAnsi"/>
          <w:b/>
          <w:bCs/>
        </w:rPr>
        <w:t xml:space="preserve"> JD-116/2019 DEL 28 DE JUNIO DEL AÑO 2019.  </w:t>
      </w:r>
      <w:r w:rsidRPr="009538B7">
        <w:rPr>
          <w:rFonts w:asciiTheme="minorHAnsi" w:hAnsiTheme="minorHAnsi" w:cstheme="minorHAnsi"/>
          <w:color w:val="000000"/>
        </w:rPr>
        <w:t xml:space="preserve">Se recibió el acta en mención con sus </w:t>
      </w:r>
      <w:r w:rsidRPr="009538B7">
        <w:rPr>
          <w:rFonts w:asciiTheme="minorHAnsi" w:hAnsiTheme="minorHAnsi" w:cstheme="minorHAnsi"/>
          <w:color w:val="000000"/>
        </w:rPr>
        <w:lastRenderedPageBreak/>
        <w:t xml:space="preserve">respectivos anexos, y consta de la agenda siguiente: </w:t>
      </w:r>
      <w:r w:rsidRPr="009538B7">
        <w:rPr>
          <w:rFonts w:asciiTheme="minorHAnsi" w:hAnsiTheme="minorHAnsi" w:cstheme="minorHAnsi"/>
          <w:b/>
          <w:color w:val="000000"/>
        </w:rPr>
        <w:t xml:space="preserve">I. </w:t>
      </w:r>
      <w:r w:rsidRPr="009538B7">
        <w:rPr>
          <w:rFonts w:asciiTheme="minorHAnsi" w:hAnsiTheme="minorHAnsi" w:cstheme="minorHAnsi"/>
          <w:color w:val="000000"/>
        </w:rPr>
        <w:t xml:space="preserve">Aprobación de Agenda; </w:t>
      </w:r>
      <w:r w:rsidRPr="009538B7">
        <w:rPr>
          <w:rFonts w:asciiTheme="minorHAnsi" w:hAnsiTheme="minorHAnsi" w:cstheme="minorHAnsi"/>
          <w:b/>
          <w:color w:val="000000"/>
        </w:rPr>
        <w:t>II.</w:t>
      </w:r>
      <w:r w:rsidRPr="009538B7">
        <w:rPr>
          <w:rFonts w:asciiTheme="minorHAnsi" w:hAnsiTheme="minorHAnsi" w:cstheme="minorHAnsi"/>
          <w:color w:val="000000"/>
        </w:rPr>
        <w:t xml:space="preserve"> Aprobación y Ratificación de Acta anterior; y   </w:t>
      </w:r>
      <w:r w:rsidRPr="009538B7">
        <w:rPr>
          <w:rFonts w:asciiTheme="minorHAnsi" w:hAnsiTheme="minorHAnsi" w:cstheme="minorHAnsi"/>
          <w:b/>
          <w:color w:val="000000"/>
        </w:rPr>
        <w:t xml:space="preserve">III.  </w:t>
      </w:r>
      <w:r w:rsidRPr="009538B7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9538B7">
        <w:rPr>
          <w:rFonts w:asciiTheme="minorHAnsi" w:hAnsiTheme="minorHAnsi" w:cstheme="minorHAnsi"/>
          <w:bCs/>
        </w:rPr>
        <w:t xml:space="preserve"> por recibido e informado </w:t>
      </w:r>
      <w:r w:rsidRPr="009538B7">
        <w:rPr>
          <w:rFonts w:asciiTheme="minorHAnsi" w:hAnsiTheme="minorHAnsi" w:cstheme="minorHAnsi"/>
          <w:color w:val="000000"/>
        </w:rPr>
        <w:t xml:space="preserve">no teniendo ninguna observación que hacer al respecto al contenido del acta antes relacionada. </w:t>
      </w:r>
      <w:r w:rsidRPr="009538B7">
        <w:rPr>
          <w:rFonts w:asciiTheme="minorHAnsi" w:hAnsiTheme="minorHAnsi" w:cstheme="minorHAnsi"/>
          <w:bCs/>
        </w:rPr>
        <w:t xml:space="preserve"> </w:t>
      </w:r>
      <w:r w:rsidRPr="009538B7">
        <w:rPr>
          <w:rFonts w:asciiTheme="minorHAnsi" w:hAnsiTheme="minorHAnsi" w:cstheme="minorHAnsi"/>
          <w:b/>
          <w:bCs/>
        </w:rPr>
        <w:t xml:space="preserve">IV. </w:t>
      </w:r>
      <w:r w:rsidRPr="009538B7">
        <w:rPr>
          <w:rFonts w:asciiTheme="minorHAnsi" w:hAnsiTheme="minorHAnsi" w:cstheme="minorHAnsi"/>
          <w:b/>
        </w:rPr>
        <w:t xml:space="preserve">ANALISIS </w:t>
      </w:r>
      <w:r w:rsidRPr="009538B7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/>
          <w:bCs/>
        </w:rPr>
        <w:t>Nº</w:t>
      </w:r>
      <w:proofErr w:type="spellEnd"/>
      <w:r w:rsidRPr="009538B7">
        <w:rPr>
          <w:rFonts w:asciiTheme="minorHAnsi" w:hAnsiTheme="minorHAnsi" w:cstheme="minorHAnsi"/>
          <w:b/>
          <w:bCs/>
        </w:rPr>
        <w:t xml:space="preserve"> JD-117/2019 DEL 1 DE JULIO DEL AÑO 2019.  </w:t>
      </w:r>
      <w:r w:rsidRPr="009538B7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9538B7">
        <w:rPr>
          <w:rFonts w:asciiTheme="minorHAnsi" w:hAnsiTheme="minorHAnsi" w:cstheme="minorHAnsi"/>
          <w:b/>
          <w:color w:val="000000"/>
        </w:rPr>
        <w:t>I.</w:t>
      </w:r>
      <w:r w:rsidRPr="009538B7">
        <w:rPr>
          <w:rFonts w:asciiTheme="minorHAnsi" w:hAnsiTheme="minorHAnsi" w:cstheme="minorHAnsi"/>
          <w:color w:val="000000"/>
        </w:rPr>
        <w:t xml:space="preserve"> Aprobación de Agenda; </w:t>
      </w:r>
      <w:r w:rsidRPr="009538B7">
        <w:rPr>
          <w:rFonts w:asciiTheme="minorHAnsi" w:hAnsiTheme="minorHAnsi" w:cstheme="minorHAnsi"/>
          <w:b/>
          <w:color w:val="000000"/>
        </w:rPr>
        <w:t xml:space="preserve">II.  </w:t>
      </w:r>
      <w:r w:rsidRPr="009538B7">
        <w:rPr>
          <w:rFonts w:asciiTheme="minorHAnsi" w:hAnsiTheme="minorHAnsi" w:cstheme="minorHAnsi"/>
          <w:color w:val="000000"/>
        </w:rPr>
        <w:t xml:space="preserve">Aprobación y Ratificación de Acta anterior; </w:t>
      </w:r>
      <w:r w:rsidRPr="009538B7">
        <w:rPr>
          <w:rFonts w:asciiTheme="minorHAnsi" w:hAnsiTheme="minorHAnsi" w:cstheme="minorHAnsi"/>
          <w:b/>
          <w:color w:val="000000"/>
        </w:rPr>
        <w:t xml:space="preserve">III.  </w:t>
      </w:r>
      <w:r w:rsidRPr="009538B7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9538B7">
        <w:rPr>
          <w:rFonts w:asciiTheme="minorHAnsi" w:hAnsiTheme="minorHAnsi" w:cstheme="minorHAnsi"/>
          <w:bCs/>
        </w:rPr>
        <w:t xml:space="preserve"> por recibido e informado </w:t>
      </w:r>
      <w:r w:rsidRPr="009538B7">
        <w:rPr>
          <w:rFonts w:asciiTheme="minorHAnsi" w:hAnsiTheme="minorHAnsi" w:cstheme="minorHAnsi"/>
          <w:color w:val="000000"/>
        </w:rPr>
        <w:t>no teniendo ninguna observación que hacer al respecto al contenido del acta antes relacionada.</w:t>
      </w:r>
      <w:r w:rsidRPr="009538B7">
        <w:rPr>
          <w:rFonts w:asciiTheme="minorHAnsi" w:hAnsiTheme="minorHAnsi" w:cstheme="minorHAnsi"/>
          <w:b/>
          <w:bCs/>
        </w:rPr>
        <w:t xml:space="preserve"> V.</w:t>
      </w:r>
      <w:r w:rsidRPr="009538B7">
        <w:rPr>
          <w:rFonts w:asciiTheme="minorHAnsi" w:hAnsiTheme="minorHAnsi" w:cstheme="minorHAnsi"/>
          <w:bCs/>
        </w:rPr>
        <w:t xml:space="preserve"> </w:t>
      </w:r>
      <w:r w:rsidRPr="009538B7">
        <w:rPr>
          <w:rFonts w:asciiTheme="minorHAnsi" w:hAnsiTheme="minorHAnsi" w:cstheme="minorHAnsi"/>
          <w:b/>
        </w:rPr>
        <w:t xml:space="preserve">ANALISIS </w:t>
      </w:r>
      <w:r w:rsidRPr="009538B7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/>
          <w:bCs/>
        </w:rPr>
        <w:t>Nº</w:t>
      </w:r>
      <w:proofErr w:type="spellEnd"/>
      <w:r w:rsidRPr="009538B7">
        <w:rPr>
          <w:rFonts w:asciiTheme="minorHAnsi" w:hAnsiTheme="minorHAnsi" w:cstheme="minorHAnsi"/>
          <w:b/>
          <w:bCs/>
        </w:rPr>
        <w:t xml:space="preserve"> JD-118/2019 DEL 2 DE JULIO DEL AÑO 2019. </w:t>
      </w:r>
      <w:r w:rsidRPr="009538B7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9538B7">
        <w:rPr>
          <w:rFonts w:asciiTheme="minorHAnsi" w:hAnsiTheme="minorHAnsi" w:cstheme="minorHAnsi"/>
          <w:b/>
          <w:color w:val="000000"/>
        </w:rPr>
        <w:t>I.</w:t>
      </w:r>
      <w:r w:rsidRPr="009538B7">
        <w:rPr>
          <w:rFonts w:asciiTheme="minorHAnsi" w:hAnsiTheme="minorHAnsi" w:cstheme="minorHAnsi"/>
          <w:color w:val="000000"/>
        </w:rPr>
        <w:t xml:space="preserve"> Aprobación de Agenda; </w:t>
      </w:r>
      <w:r w:rsidRPr="009538B7">
        <w:rPr>
          <w:rFonts w:asciiTheme="minorHAnsi" w:hAnsiTheme="minorHAnsi" w:cstheme="minorHAnsi"/>
          <w:b/>
          <w:color w:val="000000"/>
        </w:rPr>
        <w:t xml:space="preserve">II.  </w:t>
      </w:r>
      <w:r w:rsidRPr="009538B7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9538B7">
        <w:rPr>
          <w:rFonts w:asciiTheme="minorHAnsi" w:hAnsiTheme="minorHAnsi" w:cstheme="minorHAnsi"/>
          <w:b/>
          <w:color w:val="000000"/>
        </w:rPr>
        <w:t xml:space="preserve">III.  </w:t>
      </w:r>
      <w:r w:rsidRPr="009538B7">
        <w:rPr>
          <w:rFonts w:asciiTheme="minorHAnsi" w:hAnsiTheme="minorHAnsi" w:cstheme="minorHAnsi"/>
          <w:color w:val="000000"/>
        </w:rPr>
        <w:t>Resolución de Créditos.</w:t>
      </w:r>
      <w:r w:rsidRPr="009538B7">
        <w:rPr>
          <w:rFonts w:asciiTheme="minorHAnsi" w:hAnsiTheme="minorHAnsi" w:cstheme="minorHAnsi"/>
          <w:b/>
          <w:color w:val="000000"/>
        </w:rPr>
        <w:t xml:space="preserve"> </w:t>
      </w:r>
      <w:r w:rsidRPr="009538B7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9538B7">
        <w:rPr>
          <w:rFonts w:asciiTheme="minorHAnsi" w:hAnsiTheme="minorHAnsi" w:cstheme="minorHAnsi"/>
          <w:bCs/>
        </w:rPr>
        <w:t xml:space="preserve"> por recibido e informado </w:t>
      </w:r>
      <w:r w:rsidRPr="009538B7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9538B7">
        <w:rPr>
          <w:rFonts w:asciiTheme="minorHAnsi" w:hAnsiTheme="minorHAnsi" w:cstheme="minorHAnsi"/>
          <w:bCs/>
        </w:rPr>
        <w:t xml:space="preserve">. </w:t>
      </w:r>
      <w:r w:rsidRPr="009538B7">
        <w:rPr>
          <w:rFonts w:asciiTheme="minorHAnsi" w:hAnsiTheme="minorHAnsi" w:cstheme="minorHAnsi"/>
          <w:b/>
          <w:bCs/>
        </w:rPr>
        <w:t xml:space="preserve">VI. </w:t>
      </w:r>
      <w:r w:rsidRPr="009538B7">
        <w:rPr>
          <w:rFonts w:asciiTheme="minorHAnsi" w:hAnsiTheme="minorHAnsi" w:cstheme="minorHAnsi"/>
          <w:b/>
        </w:rPr>
        <w:t xml:space="preserve">ANALISIS </w:t>
      </w:r>
      <w:r w:rsidRPr="009538B7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/>
          <w:bCs/>
        </w:rPr>
        <w:t>Nº</w:t>
      </w:r>
      <w:proofErr w:type="spellEnd"/>
      <w:r w:rsidRPr="009538B7">
        <w:rPr>
          <w:rFonts w:asciiTheme="minorHAnsi" w:hAnsiTheme="minorHAnsi" w:cstheme="minorHAnsi"/>
          <w:b/>
          <w:bCs/>
        </w:rPr>
        <w:t xml:space="preserve"> JD-119/2019 DEL 3 DE JULIO DEL AÑO 2019.  </w:t>
      </w:r>
      <w:r w:rsidRPr="009538B7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9538B7">
        <w:rPr>
          <w:rFonts w:asciiTheme="minorHAnsi" w:hAnsiTheme="minorHAnsi" w:cstheme="minorHAnsi"/>
          <w:b/>
          <w:color w:val="000000"/>
        </w:rPr>
        <w:t>I.</w:t>
      </w:r>
      <w:r w:rsidRPr="009538B7">
        <w:rPr>
          <w:rFonts w:asciiTheme="minorHAnsi" w:hAnsiTheme="minorHAnsi" w:cstheme="minorHAnsi"/>
          <w:color w:val="000000"/>
        </w:rPr>
        <w:t xml:space="preserve"> Aprobación de Agenda; </w:t>
      </w:r>
      <w:r w:rsidRPr="009538B7">
        <w:rPr>
          <w:rFonts w:asciiTheme="minorHAnsi" w:hAnsiTheme="minorHAnsi" w:cstheme="minorHAnsi"/>
          <w:b/>
          <w:color w:val="000000"/>
        </w:rPr>
        <w:t xml:space="preserve">II.  </w:t>
      </w:r>
      <w:r w:rsidRPr="009538B7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9538B7">
        <w:rPr>
          <w:rFonts w:asciiTheme="minorHAnsi" w:hAnsiTheme="minorHAnsi" w:cstheme="minorHAnsi"/>
          <w:b/>
          <w:color w:val="000000"/>
        </w:rPr>
        <w:t xml:space="preserve">III.  </w:t>
      </w:r>
      <w:r w:rsidRPr="009538B7">
        <w:rPr>
          <w:rFonts w:asciiTheme="minorHAnsi" w:hAnsiTheme="minorHAnsi" w:cstheme="minorHAnsi"/>
          <w:color w:val="000000"/>
        </w:rPr>
        <w:t>Resolución de Créditos.</w:t>
      </w:r>
      <w:r w:rsidRPr="009538B7">
        <w:rPr>
          <w:rFonts w:asciiTheme="minorHAnsi" w:hAnsiTheme="minorHAnsi" w:cstheme="minorHAnsi"/>
          <w:b/>
          <w:color w:val="000000"/>
        </w:rPr>
        <w:t xml:space="preserve"> </w:t>
      </w:r>
      <w:r w:rsidRPr="009538B7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9538B7">
        <w:rPr>
          <w:rFonts w:asciiTheme="minorHAnsi" w:hAnsiTheme="minorHAnsi" w:cstheme="minorHAnsi"/>
          <w:bCs/>
        </w:rPr>
        <w:t xml:space="preserve"> por recibido e informado </w:t>
      </w:r>
      <w:r w:rsidRPr="009538B7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9538B7">
        <w:rPr>
          <w:rFonts w:asciiTheme="minorHAnsi" w:hAnsiTheme="minorHAnsi" w:cstheme="minorHAnsi"/>
          <w:bCs/>
        </w:rPr>
        <w:t xml:space="preserve">. </w:t>
      </w:r>
      <w:r w:rsidRPr="009538B7">
        <w:rPr>
          <w:rFonts w:asciiTheme="minorHAnsi" w:hAnsiTheme="minorHAnsi" w:cstheme="minorHAnsi"/>
          <w:b/>
          <w:bCs/>
        </w:rPr>
        <w:t xml:space="preserve">VII. </w:t>
      </w:r>
      <w:r w:rsidRPr="009538B7">
        <w:rPr>
          <w:rFonts w:asciiTheme="minorHAnsi" w:hAnsiTheme="minorHAnsi" w:cstheme="minorHAnsi"/>
          <w:b/>
        </w:rPr>
        <w:t xml:space="preserve">ANALISIS </w:t>
      </w:r>
      <w:r w:rsidRPr="009538B7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/>
          <w:bCs/>
        </w:rPr>
        <w:t>Nº</w:t>
      </w:r>
      <w:proofErr w:type="spellEnd"/>
      <w:r w:rsidRPr="009538B7">
        <w:rPr>
          <w:rFonts w:asciiTheme="minorHAnsi" w:hAnsiTheme="minorHAnsi" w:cstheme="minorHAnsi"/>
          <w:b/>
          <w:bCs/>
        </w:rPr>
        <w:t xml:space="preserve"> JD-120/2019 DEL 4 DE JULIO DEL AÑO 2019.  </w:t>
      </w:r>
      <w:r w:rsidRPr="009538B7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9538B7">
        <w:rPr>
          <w:rFonts w:asciiTheme="minorHAnsi" w:hAnsiTheme="minorHAnsi" w:cstheme="minorHAnsi"/>
          <w:b/>
          <w:color w:val="000000"/>
        </w:rPr>
        <w:t>I.</w:t>
      </w:r>
      <w:r w:rsidRPr="009538B7">
        <w:rPr>
          <w:rFonts w:asciiTheme="minorHAnsi" w:hAnsiTheme="minorHAnsi" w:cstheme="minorHAnsi"/>
          <w:color w:val="000000"/>
        </w:rPr>
        <w:t xml:space="preserve"> Aprobación de Agenda; </w:t>
      </w:r>
      <w:r w:rsidRPr="009538B7">
        <w:rPr>
          <w:rFonts w:asciiTheme="minorHAnsi" w:hAnsiTheme="minorHAnsi" w:cstheme="minorHAnsi"/>
          <w:b/>
          <w:color w:val="000000"/>
        </w:rPr>
        <w:t xml:space="preserve">II.  </w:t>
      </w:r>
      <w:r w:rsidRPr="009538B7">
        <w:rPr>
          <w:rFonts w:asciiTheme="minorHAnsi" w:hAnsiTheme="minorHAnsi" w:cstheme="minorHAnsi"/>
          <w:color w:val="000000"/>
        </w:rPr>
        <w:t xml:space="preserve">Aprobación de Acta anterior; </w:t>
      </w:r>
      <w:r w:rsidRPr="009538B7">
        <w:rPr>
          <w:rFonts w:asciiTheme="minorHAnsi" w:hAnsiTheme="minorHAnsi" w:cstheme="minorHAnsi"/>
          <w:b/>
          <w:color w:val="000000"/>
        </w:rPr>
        <w:t xml:space="preserve">III.  </w:t>
      </w:r>
      <w:r w:rsidRPr="009538B7">
        <w:rPr>
          <w:rFonts w:asciiTheme="minorHAnsi" w:hAnsiTheme="minorHAnsi" w:cstheme="minorHAnsi"/>
          <w:color w:val="000000"/>
        </w:rPr>
        <w:t>Resolución de Créditos;</w:t>
      </w:r>
      <w:r w:rsidRPr="009538B7">
        <w:rPr>
          <w:rFonts w:asciiTheme="minorHAnsi" w:hAnsiTheme="minorHAnsi" w:cstheme="minorHAnsi"/>
          <w:b/>
          <w:color w:val="000000"/>
        </w:rPr>
        <w:t xml:space="preserve"> IV</w:t>
      </w:r>
      <w:r w:rsidRPr="009538B7">
        <w:rPr>
          <w:rFonts w:asciiTheme="minorHAnsi" w:hAnsiTheme="minorHAnsi" w:cstheme="minorHAnsi"/>
          <w:color w:val="000000"/>
        </w:rPr>
        <w:t xml:space="preserve">. Aprobación de préstamos personales; </w:t>
      </w:r>
      <w:r w:rsidRPr="009538B7">
        <w:rPr>
          <w:rFonts w:asciiTheme="minorHAnsi" w:hAnsiTheme="minorHAnsi" w:cstheme="minorHAnsi"/>
          <w:b/>
          <w:color w:val="000000"/>
        </w:rPr>
        <w:t>V.</w:t>
      </w:r>
      <w:r w:rsidRPr="009538B7">
        <w:rPr>
          <w:rFonts w:asciiTheme="minorHAnsi" w:hAnsiTheme="minorHAnsi" w:cstheme="minorHAnsi"/>
          <w:color w:val="000000"/>
        </w:rPr>
        <w:t xml:space="preserve">   Convocatoria a Sesión Extraordinaria de Asamblea de Gobernadores No. AG-162; </w:t>
      </w:r>
      <w:r w:rsidRPr="009538B7">
        <w:rPr>
          <w:rFonts w:asciiTheme="minorHAnsi" w:hAnsiTheme="minorHAnsi" w:cstheme="minorHAnsi"/>
          <w:b/>
          <w:color w:val="000000"/>
        </w:rPr>
        <w:t xml:space="preserve">VI. </w:t>
      </w:r>
      <w:r w:rsidRPr="009538B7">
        <w:rPr>
          <w:rFonts w:asciiTheme="minorHAnsi" w:hAnsiTheme="minorHAnsi" w:cstheme="minorHAnsi"/>
          <w:color w:val="000000"/>
        </w:rPr>
        <w:t xml:space="preserve">Convocatoria a Elección de tres Gobernadores Representes del Sector Patronal; </w:t>
      </w:r>
      <w:r w:rsidRPr="009538B7">
        <w:rPr>
          <w:rFonts w:asciiTheme="minorHAnsi" w:hAnsiTheme="minorHAnsi" w:cstheme="minorHAnsi"/>
          <w:b/>
          <w:color w:val="000000"/>
        </w:rPr>
        <w:t xml:space="preserve">VII. </w:t>
      </w:r>
      <w:r w:rsidRPr="009538B7">
        <w:rPr>
          <w:rFonts w:asciiTheme="minorHAnsi" w:hAnsiTheme="minorHAnsi" w:cstheme="minorHAnsi"/>
          <w:color w:val="000000"/>
        </w:rPr>
        <w:t xml:space="preserve">Solicitud de la Empresa Inversiones e Inmobiliaria Fénix, S.A. de C.V.  de modificación de Factibilidad Urbanización San Gabriel; </w:t>
      </w:r>
      <w:r w:rsidRPr="009538B7">
        <w:rPr>
          <w:rFonts w:asciiTheme="minorHAnsi" w:hAnsiTheme="minorHAnsi" w:cstheme="minorHAnsi"/>
          <w:b/>
          <w:color w:val="000000"/>
        </w:rPr>
        <w:t xml:space="preserve">VIII. </w:t>
      </w:r>
      <w:r w:rsidRPr="009538B7">
        <w:rPr>
          <w:rFonts w:asciiTheme="minorHAnsi" w:hAnsiTheme="minorHAnsi" w:cstheme="minorHAnsi"/>
          <w:color w:val="000000"/>
        </w:rPr>
        <w:t>Informe de Libre Gestión No. FSV-158/2019 “Suministro de Combustible para el FSV”;</w:t>
      </w:r>
      <w:r w:rsidRPr="009538B7">
        <w:rPr>
          <w:rFonts w:asciiTheme="minorHAnsi" w:hAnsiTheme="minorHAnsi" w:cstheme="minorHAnsi"/>
          <w:b/>
          <w:color w:val="000000"/>
        </w:rPr>
        <w:t xml:space="preserve"> IX. </w:t>
      </w:r>
      <w:r w:rsidRPr="009538B7">
        <w:rPr>
          <w:rFonts w:asciiTheme="minorHAnsi" w:hAnsiTheme="minorHAnsi" w:cstheme="minorHAnsi"/>
          <w:color w:val="000000"/>
        </w:rPr>
        <w:t xml:space="preserve">Propuesta de Reforma a la Ley </w:t>
      </w:r>
      <w:r w:rsidRPr="009538B7">
        <w:rPr>
          <w:rFonts w:asciiTheme="minorHAnsi" w:hAnsiTheme="minorHAnsi" w:cstheme="minorHAnsi"/>
          <w:color w:val="000000"/>
        </w:rPr>
        <w:lastRenderedPageBreak/>
        <w:t xml:space="preserve">y Reglamento básico del FSV; </w:t>
      </w:r>
      <w:r w:rsidRPr="009538B7">
        <w:rPr>
          <w:rFonts w:asciiTheme="minorHAnsi" w:hAnsiTheme="minorHAnsi" w:cstheme="minorHAnsi"/>
          <w:b/>
          <w:color w:val="000000"/>
        </w:rPr>
        <w:t xml:space="preserve">X. </w:t>
      </w:r>
      <w:r w:rsidRPr="009538B7">
        <w:rPr>
          <w:rFonts w:asciiTheme="minorHAnsi" w:hAnsiTheme="minorHAnsi" w:cstheme="minorHAnsi"/>
          <w:color w:val="000000"/>
        </w:rPr>
        <w:t>Acuerdo de Resolución sobre información reservada de esta sesión.  Después de haber leído y analizado el contenido del acta este Consejo se da por recibido e informado</w:t>
      </w:r>
      <w:r w:rsidRPr="009538B7">
        <w:rPr>
          <w:rFonts w:asciiTheme="minorHAnsi" w:hAnsiTheme="minorHAnsi" w:cstheme="minorHAnsi"/>
          <w:bCs/>
        </w:rPr>
        <w:t xml:space="preserve"> y con relación a los puntos siguientes: </w:t>
      </w:r>
      <w:r w:rsidRPr="009538B7">
        <w:rPr>
          <w:rFonts w:asciiTheme="minorHAnsi" w:hAnsiTheme="minorHAnsi" w:cstheme="minorHAnsi"/>
          <w:b/>
          <w:bCs/>
        </w:rPr>
        <w:t>Punto</w:t>
      </w:r>
      <w:r w:rsidRPr="009538B7">
        <w:rPr>
          <w:rFonts w:asciiTheme="minorHAnsi" w:hAnsiTheme="minorHAnsi" w:cstheme="minorHAnsi"/>
          <w:bCs/>
        </w:rPr>
        <w:t xml:space="preserve"> </w:t>
      </w:r>
      <w:r w:rsidRPr="009538B7">
        <w:rPr>
          <w:rFonts w:asciiTheme="minorHAnsi" w:hAnsiTheme="minorHAnsi" w:cstheme="minorHAnsi"/>
          <w:b/>
          <w:color w:val="000000"/>
        </w:rPr>
        <w:t>V.</w:t>
      </w:r>
      <w:r w:rsidRPr="009538B7">
        <w:rPr>
          <w:rFonts w:asciiTheme="minorHAnsi" w:hAnsiTheme="minorHAnsi" w:cstheme="minorHAnsi"/>
          <w:color w:val="000000"/>
        </w:rPr>
        <w:t xml:space="preserve">   Convocatoria a Sesión Extraordinaria de Asamblea de Gobernadores No. AG-162, </w:t>
      </w:r>
      <w:r w:rsidRPr="009538B7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9538B7">
        <w:rPr>
          <w:rFonts w:asciiTheme="minorHAnsi" w:hAnsiTheme="minorHAnsi" w:cstheme="minorHAnsi"/>
          <w:color w:val="000000"/>
        </w:rPr>
        <w:t xml:space="preserve"> </w:t>
      </w:r>
      <w:r w:rsidRPr="009538B7">
        <w:rPr>
          <w:rFonts w:asciiTheme="minorHAnsi" w:hAnsiTheme="minorHAnsi" w:cstheme="minorHAnsi"/>
          <w:b/>
          <w:bCs/>
        </w:rPr>
        <w:t>Punto</w:t>
      </w:r>
      <w:r w:rsidRPr="009538B7">
        <w:rPr>
          <w:rFonts w:asciiTheme="minorHAnsi" w:hAnsiTheme="minorHAnsi" w:cstheme="minorHAnsi"/>
          <w:b/>
          <w:color w:val="000000"/>
        </w:rPr>
        <w:t xml:space="preserve"> VI. </w:t>
      </w:r>
      <w:r w:rsidRPr="009538B7">
        <w:rPr>
          <w:rFonts w:asciiTheme="minorHAnsi" w:hAnsiTheme="minorHAnsi" w:cstheme="minorHAnsi"/>
          <w:color w:val="000000"/>
        </w:rPr>
        <w:t xml:space="preserve">Convocatoria a Elección de tres Gobernadores Representes del Sector Patronal, </w:t>
      </w:r>
      <w:r w:rsidRPr="009538B7">
        <w:rPr>
          <w:rFonts w:asciiTheme="minorHAnsi" w:hAnsiTheme="minorHAnsi" w:cstheme="minorHAnsi"/>
          <w:b/>
          <w:color w:val="000000"/>
        </w:rPr>
        <w:t>el Consejo se da por enterado.</w:t>
      </w:r>
      <w:r w:rsidRPr="009538B7">
        <w:rPr>
          <w:rFonts w:asciiTheme="minorHAnsi" w:hAnsiTheme="minorHAnsi" w:cstheme="minorHAnsi"/>
          <w:color w:val="000000"/>
        </w:rPr>
        <w:t xml:space="preserve"> </w:t>
      </w:r>
      <w:r w:rsidRPr="009538B7">
        <w:rPr>
          <w:rFonts w:asciiTheme="minorHAnsi" w:hAnsiTheme="minorHAnsi" w:cstheme="minorHAnsi"/>
          <w:b/>
          <w:bCs/>
        </w:rPr>
        <w:t>Punto</w:t>
      </w:r>
      <w:r w:rsidRPr="009538B7">
        <w:rPr>
          <w:rFonts w:asciiTheme="minorHAnsi" w:hAnsiTheme="minorHAnsi" w:cstheme="minorHAnsi"/>
          <w:b/>
          <w:color w:val="000000"/>
        </w:rPr>
        <w:t xml:space="preserve"> VII. </w:t>
      </w:r>
      <w:r w:rsidRPr="009538B7">
        <w:rPr>
          <w:rFonts w:asciiTheme="minorHAnsi" w:hAnsiTheme="minorHAnsi" w:cstheme="minorHAnsi"/>
          <w:color w:val="000000"/>
        </w:rPr>
        <w:t xml:space="preserve">Solicitud de la Empresa Inversiones e Inmobiliaria Fénix, S.A. de C.V.  de modificación de Factibilidad Urbanización San Gabriel, </w:t>
      </w:r>
      <w:r w:rsidRPr="009538B7">
        <w:rPr>
          <w:rFonts w:asciiTheme="minorHAnsi" w:hAnsiTheme="minorHAnsi" w:cstheme="minorHAnsi"/>
          <w:b/>
          <w:color w:val="000000"/>
        </w:rPr>
        <w:t>el Consejo se da por enterado de la modificación de Factibilidad por tres viviendas.</w:t>
      </w:r>
      <w:r w:rsidRPr="009538B7">
        <w:rPr>
          <w:rFonts w:asciiTheme="minorHAnsi" w:hAnsiTheme="minorHAnsi" w:cstheme="minorHAnsi"/>
          <w:color w:val="000000"/>
        </w:rPr>
        <w:t xml:space="preserve"> </w:t>
      </w:r>
      <w:r w:rsidRPr="009538B7">
        <w:rPr>
          <w:rFonts w:asciiTheme="minorHAnsi" w:hAnsiTheme="minorHAnsi" w:cstheme="minorHAnsi"/>
          <w:b/>
          <w:bCs/>
        </w:rPr>
        <w:t>Punto</w:t>
      </w:r>
      <w:r w:rsidRPr="009538B7">
        <w:rPr>
          <w:rFonts w:asciiTheme="minorHAnsi" w:hAnsiTheme="minorHAnsi" w:cstheme="minorHAnsi"/>
          <w:b/>
          <w:color w:val="000000"/>
        </w:rPr>
        <w:t xml:space="preserve"> VIII. </w:t>
      </w:r>
      <w:r w:rsidRPr="009538B7">
        <w:rPr>
          <w:rFonts w:asciiTheme="minorHAnsi" w:hAnsiTheme="minorHAnsi" w:cstheme="minorHAnsi"/>
          <w:color w:val="000000"/>
        </w:rPr>
        <w:t xml:space="preserve">Informe de Libre Gestión No. FSV-158/2019 “Suministro de Combustible para el FSV”, </w:t>
      </w:r>
      <w:r w:rsidRPr="009538B7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9538B7">
        <w:rPr>
          <w:rFonts w:asciiTheme="minorHAnsi" w:hAnsiTheme="minorHAnsi" w:cstheme="minorHAnsi"/>
          <w:color w:val="000000"/>
        </w:rPr>
        <w:t xml:space="preserve"> </w:t>
      </w:r>
      <w:r w:rsidRPr="009538B7">
        <w:rPr>
          <w:rFonts w:asciiTheme="minorHAnsi" w:hAnsiTheme="minorHAnsi" w:cstheme="minorHAnsi"/>
          <w:b/>
          <w:bCs/>
        </w:rPr>
        <w:t>Punto</w:t>
      </w:r>
      <w:r w:rsidRPr="009538B7">
        <w:rPr>
          <w:rFonts w:asciiTheme="minorHAnsi" w:hAnsiTheme="minorHAnsi" w:cstheme="minorHAnsi"/>
          <w:b/>
          <w:color w:val="000000"/>
        </w:rPr>
        <w:t xml:space="preserve"> IX. </w:t>
      </w:r>
      <w:r w:rsidRPr="009538B7">
        <w:rPr>
          <w:rFonts w:asciiTheme="minorHAnsi" w:hAnsiTheme="minorHAnsi" w:cstheme="minorHAnsi"/>
          <w:color w:val="000000"/>
        </w:rPr>
        <w:t>Propuesta de Reforma a la Ley y Reglamento básico del FSV</w:t>
      </w:r>
      <w:r w:rsidRPr="009538B7">
        <w:rPr>
          <w:rFonts w:asciiTheme="minorHAnsi" w:hAnsiTheme="minorHAnsi" w:cstheme="minorHAnsi"/>
          <w:bCs/>
        </w:rPr>
        <w:t xml:space="preserve">, </w:t>
      </w:r>
      <w:r w:rsidRPr="009538B7">
        <w:rPr>
          <w:rFonts w:asciiTheme="minorHAnsi" w:hAnsiTheme="minorHAnsi" w:cstheme="minorHAnsi"/>
          <w:b/>
          <w:color w:val="000000"/>
        </w:rPr>
        <w:t xml:space="preserve">el Consejo se da por enterado de las reformas propuestas. </w:t>
      </w:r>
      <w:r w:rsidRPr="009538B7">
        <w:rPr>
          <w:rFonts w:asciiTheme="minorHAnsi" w:hAnsiTheme="minorHAnsi" w:cstheme="minorHAnsi"/>
          <w:b/>
          <w:bCs/>
        </w:rPr>
        <w:t xml:space="preserve">VIII. </w:t>
      </w:r>
      <w:r w:rsidRPr="009538B7">
        <w:rPr>
          <w:rFonts w:asciiTheme="minorHAnsi" w:hAnsiTheme="minorHAnsi" w:cstheme="minorHAnsi"/>
          <w:b/>
        </w:rPr>
        <w:t xml:space="preserve">ANALISIS </w:t>
      </w:r>
      <w:r w:rsidRPr="009538B7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/>
          <w:bCs/>
        </w:rPr>
        <w:t>Nº</w:t>
      </w:r>
      <w:proofErr w:type="spellEnd"/>
      <w:r w:rsidRPr="009538B7">
        <w:rPr>
          <w:rFonts w:asciiTheme="minorHAnsi" w:hAnsiTheme="minorHAnsi" w:cstheme="minorHAnsi"/>
          <w:b/>
          <w:bCs/>
        </w:rPr>
        <w:t xml:space="preserve"> JD-121/2019 DEL 5 DE JULIO DEL AÑO 2019.  </w:t>
      </w:r>
      <w:r w:rsidRPr="009538B7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9538B7">
        <w:rPr>
          <w:rFonts w:asciiTheme="minorHAnsi" w:hAnsiTheme="minorHAnsi" w:cstheme="minorHAnsi"/>
          <w:b/>
          <w:color w:val="000000"/>
        </w:rPr>
        <w:t>I.</w:t>
      </w:r>
      <w:r w:rsidRPr="009538B7">
        <w:rPr>
          <w:rFonts w:asciiTheme="minorHAnsi" w:hAnsiTheme="minorHAnsi" w:cstheme="minorHAnsi"/>
          <w:color w:val="000000"/>
        </w:rPr>
        <w:t xml:space="preserve"> Aprobación de Agenda; </w:t>
      </w:r>
      <w:r w:rsidRPr="009538B7">
        <w:rPr>
          <w:rFonts w:asciiTheme="minorHAnsi" w:hAnsiTheme="minorHAnsi" w:cstheme="minorHAnsi"/>
          <w:b/>
          <w:color w:val="000000"/>
        </w:rPr>
        <w:t xml:space="preserve">II.  </w:t>
      </w:r>
      <w:r w:rsidRPr="009538B7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9538B7">
        <w:rPr>
          <w:rFonts w:asciiTheme="minorHAnsi" w:hAnsiTheme="minorHAnsi" w:cstheme="minorHAnsi"/>
          <w:b/>
          <w:color w:val="000000"/>
        </w:rPr>
        <w:t xml:space="preserve">III.  </w:t>
      </w:r>
      <w:r w:rsidRPr="009538B7">
        <w:rPr>
          <w:rFonts w:asciiTheme="minorHAnsi" w:hAnsiTheme="minorHAnsi" w:cstheme="minorHAnsi"/>
          <w:color w:val="000000"/>
        </w:rPr>
        <w:t>Resolución de Créditos.</w:t>
      </w:r>
      <w:r w:rsidRPr="009538B7">
        <w:rPr>
          <w:rFonts w:asciiTheme="minorHAnsi" w:hAnsiTheme="minorHAnsi" w:cstheme="minorHAnsi"/>
          <w:b/>
          <w:color w:val="000000"/>
        </w:rPr>
        <w:t xml:space="preserve"> </w:t>
      </w:r>
      <w:r w:rsidRPr="009538B7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9538B7">
        <w:rPr>
          <w:rFonts w:asciiTheme="minorHAnsi" w:hAnsiTheme="minorHAnsi" w:cstheme="minorHAnsi"/>
          <w:bCs/>
        </w:rPr>
        <w:t xml:space="preserve"> por recibido e informado </w:t>
      </w:r>
      <w:r w:rsidRPr="009538B7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9538B7">
        <w:rPr>
          <w:rFonts w:asciiTheme="minorHAnsi" w:hAnsiTheme="minorHAnsi" w:cstheme="minorHAnsi"/>
          <w:bCs/>
        </w:rPr>
        <w:t xml:space="preserve">. </w:t>
      </w:r>
      <w:r w:rsidRPr="009538B7">
        <w:rPr>
          <w:rFonts w:asciiTheme="minorHAnsi" w:hAnsiTheme="minorHAnsi" w:cstheme="minorHAnsi"/>
          <w:b/>
          <w:bCs/>
        </w:rPr>
        <w:t xml:space="preserve">IX. </w:t>
      </w:r>
      <w:r w:rsidRPr="009538B7">
        <w:rPr>
          <w:rFonts w:asciiTheme="minorHAnsi" w:hAnsiTheme="minorHAnsi" w:cstheme="minorHAnsi"/>
          <w:b/>
        </w:rPr>
        <w:t xml:space="preserve">ANALISIS </w:t>
      </w:r>
      <w:r w:rsidRPr="009538B7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/>
          <w:bCs/>
        </w:rPr>
        <w:t>Nº</w:t>
      </w:r>
      <w:proofErr w:type="spellEnd"/>
      <w:r w:rsidRPr="009538B7">
        <w:rPr>
          <w:rFonts w:asciiTheme="minorHAnsi" w:hAnsiTheme="minorHAnsi" w:cstheme="minorHAnsi"/>
          <w:b/>
          <w:bCs/>
        </w:rPr>
        <w:t xml:space="preserve"> JD-122/2019 DEL 8 DE JULIO DEL AÑO 2019.  </w:t>
      </w:r>
      <w:r w:rsidRPr="009538B7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9538B7">
        <w:rPr>
          <w:rFonts w:asciiTheme="minorHAnsi" w:hAnsiTheme="minorHAnsi" w:cstheme="minorHAnsi"/>
          <w:b/>
          <w:color w:val="000000"/>
        </w:rPr>
        <w:t>I.</w:t>
      </w:r>
      <w:r w:rsidRPr="009538B7">
        <w:rPr>
          <w:rFonts w:asciiTheme="minorHAnsi" w:hAnsiTheme="minorHAnsi" w:cstheme="minorHAnsi"/>
          <w:color w:val="000000"/>
        </w:rPr>
        <w:t xml:space="preserve"> Aprobación de Agenda; </w:t>
      </w:r>
      <w:r w:rsidRPr="009538B7">
        <w:rPr>
          <w:rFonts w:asciiTheme="minorHAnsi" w:hAnsiTheme="minorHAnsi" w:cstheme="minorHAnsi"/>
          <w:b/>
          <w:color w:val="000000"/>
        </w:rPr>
        <w:t xml:space="preserve">II.  </w:t>
      </w:r>
      <w:r w:rsidRPr="009538B7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9538B7">
        <w:rPr>
          <w:rFonts w:asciiTheme="minorHAnsi" w:hAnsiTheme="minorHAnsi" w:cstheme="minorHAnsi"/>
          <w:b/>
          <w:color w:val="000000"/>
        </w:rPr>
        <w:t xml:space="preserve">III.  </w:t>
      </w:r>
      <w:r w:rsidRPr="009538B7">
        <w:rPr>
          <w:rFonts w:asciiTheme="minorHAnsi" w:hAnsiTheme="minorHAnsi" w:cstheme="minorHAnsi"/>
          <w:color w:val="000000"/>
        </w:rPr>
        <w:t>Resolución de Créditos.</w:t>
      </w:r>
      <w:r w:rsidRPr="009538B7">
        <w:rPr>
          <w:rFonts w:asciiTheme="minorHAnsi" w:hAnsiTheme="minorHAnsi" w:cstheme="minorHAnsi"/>
          <w:b/>
          <w:color w:val="000000"/>
        </w:rPr>
        <w:t xml:space="preserve"> </w:t>
      </w:r>
      <w:r w:rsidRPr="009538B7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9538B7">
        <w:rPr>
          <w:rFonts w:asciiTheme="minorHAnsi" w:hAnsiTheme="minorHAnsi" w:cstheme="minorHAnsi"/>
          <w:bCs/>
        </w:rPr>
        <w:t xml:space="preserve"> por recibido e informado </w:t>
      </w:r>
      <w:r w:rsidRPr="009538B7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9538B7">
        <w:rPr>
          <w:rFonts w:asciiTheme="minorHAnsi" w:hAnsiTheme="minorHAnsi" w:cstheme="minorHAnsi"/>
          <w:bCs/>
        </w:rPr>
        <w:t xml:space="preserve">. </w:t>
      </w:r>
      <w:r w:rsidRPr="009538B7">
        <w:rPr>
          <w:rFonts w:asciiTheme="minorHAnsi" w:hAnsiTheme="minorHAnsi" w:cstheme="minorHAnsi"/>
          <w:b/>
          <w:bCs/>
        </w:rPr>
        <w:t xml:space="preserve"> X. </w:t>
      </w:r>
      <w:r w:rsidRPr="009538B7">
        <w:rPr>
          <w:rFonts w:asciiTheme="minorHAnsi" w:hAnsiTheme="minorHAnsi" w:cstheme="minorHAnsi"/>
          <w:b/>
        </w:rPr>
        <w:t xml:space="preserve">ANALISIS </w:t>
      </w:r>
      <w:r w:rsidRPr="009538B7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/>
          <w:bCs/>
        </w:rPr>
        <w:t>Nº</w:t>
      </w:r>
      <w:proofErr w:type="spellEnd"/>
      <w:r w:rsidRPr="009538B7">
        <w:rPr>
          <w:rFonts w:asciiTheme="minorHAnsi" w:hAnsiTheme="minorHAnsi" w:cstheme="minorHAnsi"/>
          <w:b/>
          <w:bCs/>
        </w:rPr>
        <w:t xml:space="preserve"> JD-123/2019 DEL 9 DE JULIO DEL AÑO 2019.  </w:t>
      </w:r>
      <w:r w:rsidRPr="009538B7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9538B7">
        <w:rPr>
          <w:rFonts w:asciiTheme="minorHAnsi" w:hAnsiTheme="minorHAnsi" w:cstheme="minorHAnsi"/>
          <w:b/>
          <w:color w:val="000000"/>
        </w:rPr>
        <w:t>I.</w:t>
      </w:r>
      <w:r w:rsidRPr="009538B7">
        <w:rPr>
          <w:rFonts w:asciiTheme="minorHAnsi" w:hAnsiTheme="minorHAnsi" w:cstheme="minorHAnsi"/>
          <w:color w:val="000000"/>
        </w:rPr>
        <w:t xml:space="preserve"> Aprobación de Agenda; </w:t>
      </w:r>
      <w:r w:rsidRPr="009538B7">
        <w:rPr>
          <w:rFonts w:asciiTheme="minorHAnsi" w:hAnsiTheme="minorHAnsi" w:cstheme="minorHAnsi"/>
          <w:b/>
          <w:color w:val="000000"/>
        </w:rPr>
        <w:t xml:space="preserve">II.  </w:t>
      </w:r>
      <w:r w:rsidRPr="009538B7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9538B7">
        <w:rPr>
          <w:rFonts w:asciiTheme="minorHAnsi" w:hAnsiTheme="minorHAnsi" w:cstheme="minorHAnsi"/>
          <w:b/>
          <w:color w:val="000000"/>
        </w:rPr>
        <w:t xml:space="preserve">III.  </w:t>
      </w:r>
      <w:r w:rsidRPr="009538B7">
        <w:rPr>
          <w:rFonts w:asciiTheme="minorHAnsi" w:hAnsiTheme="minorHAnsi" w:cstheme="minorHAnsi"/>
          <w:color w:val="000000"/>
        </w:rPr>
        <w:t>Resolución de Créditos.</w:t>
      </w:r>
      <w:r w:rsidRPr="009538B7">
        <w:rPr>
          <w:rFonts w:asciiTheme="minorHAnsi" w:hAnsiTheme="minorHAnsi" w:cstheme="minorHAnsi"/>
          <w:b/>
          <w:color w:val="000000"/>
        </w:rPr>
        <w:t xml:space="preserve"> </w:t>
      </w:r>
      <w:r w:rsidRPr="009538B7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9538B7">
        <w:rPr>
          <w:rFonts w:asciiTheme="minorHAnsi" w:hAnsiTheme="minorHAnsi" w:cstheme="minorHAnsi"/>
          <w:bCs/>
        </w:rPr>
        <w:t xml:space="preserve"> por recibido e informado </w:t>
      </w:r>
      <w:r w:rsidRPr="009538B7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9538B7">
        <w:rPr>
          <w:rFonts w:asciiTheme="minorHAnsi" w:hAnsiTheme="minorHAnsi" w:cstheme="minorHAnsi"/>
          <w:bCs/>
        </w:rPr>
        <w:t xml:space="preserve">. </w:t>
      </w:r>
      <w:r w:rsidRPr="009538B7">
        <w:rPr>
          <w:rFonts w:asciiTheme="minorHAnsi" w:hAnsiTheme="minorHAnsi" w:cstheme="minorHAnsi"/>
          <w:b/>
          <w:bCs/>
        </w:rPr>
        <w:t xml:space="preserve"> XI. </w:t>
      </w:r>
      <w:r w:rsidRPr="009538B7">
        <w:rPr>
          <w:rFonts w:asciiTheme="minorHAnsi" w:hAnsiTheme="minorHAnsi" w:cstheme="minorHAnsi"/>
          <w:b/>
        </w:rPr>
        <w:t xml:space="preserve">ANALISIS </w:t>
      </w:r>
      <w:r w:rsidRPr="009538B7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/>
          <w:bCs/>
        </w:rPr>
        <w:t>Nº</w:t>
      </w:r>
      <w:proofErr w:type="spellEnd"/>
      <w:r w:rsidRPr="009538B7">
        <w:rPr>
          <w:rFonts w:asciiTheme="minorHAnsi" w:hAnsiTheme="minorHAnsi" w:cstheme="minorHAnsi"/>
          <w:b/>
          <w:bCs/>
        </w:rPr>
        <w:t xml:space="preserve"> JD-124/2019 DEL 10 DE JULIO DEL AÑO 2019.  </w:t>
      </w:r>
      <w:r w:rsidRPr="009538B7">
        <w:rPr>
          <w:rFonts w:asciiTheme="minorHAnsi" w:hAnsiTheme="minorHAnsi" w:cstheme="minorHAnsi"/>
          <w:color w:val="000000"/>
        </w:rPr>
        <w:t xml:space="preserve">Se recibió el acta en mención </w:t>
      </w:r>
      <w:r w:rsidRPr="009538B7">
        <w:rPr>
          <w:rFonts w:asciiTheme="minorHAnsi" w:hAnsiTheme="minorHAnsi" w:cstheme="minorHAnsi"/>
          <w:color w:val="000000"/>
        </w:rPr>
        <w:lastRenderedPageBreak/>
        <w:t xml:space="preserve">con sus respectivos anexos, y consta de la agenda siguiente: </w:t>
      </w:r>
      <w:r w:rsidRPr="009538B7">
        <w:rPr>
          <w:rFonts w:asciiTheme="minorHAnsi" w:hAnsiTheme="minorHAnsi" w:cstheme="minorHAnsi"/>
          <w:b/>
          <w:color w:val="000000"/>
        </w:rPr>
        <w:t>I.</w:t>
      </w:r>
      <w:r w:rsidRPr="009538B7">
        <w:rPr>
          <w:rFonts w:asciiTheme="minorHAnsi" w:hAnsiTheme="minorHAnsi" w:cstheme="minorHAnsi"/>
          <w:color w:val="000000"/>
        </w:rPr>
        <w:t xml:space="preserve"> Aprobación de Agenda; </w:t>
      </w:r>
      <w:r w:rsidRPr="009538B7">
        <w:rPr>
          <w:rFonts w:asciiTheme="minorHAnsi" w:hAnsiTheme="minorHAnsi" w:cstheme="minorHAnsi"/>
          <w:b/>
          <w:color w:val="000000"/>
        </w:rPr>
        <w:t xml:space="preserve">II.  </w:t>
      </w:r>
      <w:r w:rsidRPr="009538B7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9538B7">
        <w:rPr>
          <w:rFonts w:asciiTheme="minorHAnsi" w:hAnsiTheme="minorHAnsi" w:cstheme="minorHAnsi"/>
          <w:b/>
          <w:color w:val="000000"/>
        </w:rPr>
        <w:t xml:space="preserve">III.  </w:t>
      </w:r>
      <w:r w:rsidRPr="009538B7">
        <w:rPr>
          <w:rFonts w:asciiTheme="minorHAnsi" w:hAnsiTheme="minorHAnsi" w:cstheme="minorHAnsi"/>
          <w:color w:val="000000"/>
        </w:rPr>
        <w:t>Resolución de Créditos.</w:t>
      </w:r>
      <w:r w:rsidRPr="009538B7">
        <w:rPr>
          <w:rFonts w:asciiTheme="minorHAnsi" w:hAnsiTheme="minorHAnsi" w:cstheme="minorHAnsi"/>
          <w:b/>
          <w:color w:val="000000"/>
        </w:rPr>
        <w:t xml:space="preserve"> </w:t>
      </w:r>
      <w:r w:rsidRPr="009538B7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9538B7">
        <w:rPr>
          <w:rFonts w:asciiTheme="minorHAnsi" w:hAnsiTheme="minorHAnsi" w:cstheme="minorHAnsi"/>
          <w:bCs/>
        </w:rPr>
        <w:t xml:space="preserve"> por recibido e informado </w:t>
      </w:r>
      <w:r w:rsidRPr="009538B7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9538B7">
        <w:rPr>
          <w:rFonts w:asciiTheme="minorHAnsi" w:hAnsiTheme="minorHAnsi" w:cstheme="minorHAnsi"/>
          <w:bCs/>
        </w:rPr>
        <w:t xml:space="preserve">. </w:t>
      </w:r>
      <w:r w:rsidRPr="009538B7">
        <w:rPr>
          <w:rFonts w:asciiTheme="minorHAnsi" w:hAnsiTheme="minorHAnsi" w:cstheme="minorHAnsi"/>
          <w:b/>
          <w:bCs/>
        </w:rPr>
        <w:t xml:space="preserve">XII.   </w:t>
      </w:r>
      <w:r w:rsidRPr="009538B7">
        <w:rPr>
          <w:rFonts w:asciiTheme="minorHAnsi" w:hAnsiTheme="minorHAnsi" w:cstheme="minorHAnsi"/>
          <w:b/>
        </w:rPr>
        <w:t xml:space="preserve">ANALISIS </w:t>
      </w:r>
      <w:r w:rsidRPr="009538B7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9538B7">
        <w:rPr>
          <w:rFonts w:asciiTheme="minorHAnsi" w:hAnsiTheme="minorHAnsi" w:cstheme="minorHAnsi"/>
          <w:b/>
          <w:bCs/>
        </w:rPr>
        <w:t>Nº</w:t>
      </w:r>
      <w:proofErr w:type="spellEnd"/>
      <w:r w:rsidRPr="009538B7">
        <w:rPr>
          <w:rFonts w:asciiTheme="minorHAnsi" w:hAnsiTheme="minorHAnsi" w:cstheme="minorHAnsi"/>
          <w:b/>
          <w:bCs/>
        </w:rPr>
        <w:t xml:space="preserve"> JD-125/2019 DEL 15 DE JULIO DEL AÑO 2019. </w:t>
      </w:r>
      <w:r w:rsidRPr="009538B7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9538B7">
        <w:rPr>
          <w:rFonts w:asciiTheme="minorHAnsi" w:hAnsiTheme="minorHAnsi" w:cstheme="minorHAnsi"/>
          <w:b/>
          <w:color w:val="000000"/>
        </w:rPr>
        <w:t>I.</w:t>
      </w:r>
      <w:r w:rsidRPr="009538B7">
        <w:rPr>
          <w:rFonts w:asciiTheme="minorHAnsi" w:hAnsiTheme="minorHAnsi" w:cstheme="minorHAnsi"/>
          <w:color w:val="000000"/>
        </w:rPr>
        <w:t xml:space="preserve"> Aprobación de Agenda; </w:t>
      </w:r>
      <w:r w:rsidRPr="009538B7">
        <w:rPr>
          <w:rFonts w:asciiTheme="minorHAnsi" w:hAnsiTheme="minorHAnsi" w:cstheme="minorHAnsi"/>
          <w:b/>
          <w:color w:val="000000"/>
        </w:rPr>
        <w:t xml:space="preserve">II.  </w:t>
      </w:r>
      <w:r w:rsidRPr="009538B7">
        <w:rPr>
          <w:rFonts w:asciiTheme="minorHAnsi" w:hAnsiTheme="minorHAnsi" w:cstheme="minorHAnsi"/>
          <w:color w:val="000000"/>
        </w:rPr>
        <w:t xml:space="preserve">Aprobación de Acta anterior; </w:t>
      </w:r>
      <w:r w:rsidRPr="009538B7">
        <w:rPr>
          <w:rFonts w:asciiTheme="minorHAnsi" w:hAnsiTheme="minorHAnsi" w:cstheme="minorHAnsi"/>
          <w:b/>
          <w:color w:val="000000"/>
        </w:rPr>
        <w:t xml:space="preserve">III.  </w:t>
      </w:r>
      <w:r w:rsidRPr="009538B7">
        <w:rPr>
          <w:rFonts w:asciiTheme="minorHAnsi" w:hAnsiTheme="minorHAnsi" w:cstheme="minorHAnsi"/>
          <w:color w:val="000000"/>
        </w:rPr>
        <w:t xml:space="preserve">Resolución de Créditos de Vivienda; </w:t>
      </w:r>
      <w:r w:rsidRPr="009538B7">
        <w:rPr>
          <w:rFonts w:asciiTheme="minorHAnsi" w:hAnsiTheme="minorHAnsi" w:cstheme="minorHAnsi"/>
          <w:b/>
          <w:color w:val="000000"/>
        </w:rPr>
        <w:t>IV</w:t>
      </w:r>
      <w:r w:rsidRPr="009538B7">
        <w:rPr>
          <w:rFonts w:asciiTheme="minorHAnsi" w:hAnsiTheme="minorHAnsi" w:cstheme="minorHAnsi"/>
          <w:color w:val="000000"/>
        </w:rPr>
        <w:t xml:space="preserve">. Aprobación de préstamos personales; </w:t>
      </w:r>
      <w:r w:rsidRPr="009538B7">
        <w:rPr>
          <w:rFonts w:asciiTheme="minorHAnsi" w:hAnsiTheme="minorHAnsi" w:cstheme="minorHAnsi"/>
          <w:b/>
          <w:color w:val="000000"/>
        </w:rPr>
        <w:t>V.</w:t>
      </w:r>
      <w:r w:rsidRPr="009538B7">
        <w:rPr>
          <w:rFonts w:asciiTheme="minorHAnsi" w:hAnsiTheme="minorHAnsi" w:cstheme="minorHAnsi"/>
          <w:color w:val="000000"/>
        </w:rPr>
        <w:t xml:space="preserve">  Informe sobre Asamblea de Gobernadores No. AG-162; </w:t>
      </w:r>
      <w:r w:rsidRPr="009538B7">
        <w:rPr>
          <w:rFonts w:asciiTheme="minorHAnsi" w:hAnsiTheme="minorHAnsi" w:cstheme="minorHAnsi"/>
          <w:b/>
          <w:color w:val="000000"/>
        </w:rPr>
        <w:t xml:space="preserve">VI. </w:t>
      </w:r>
      <w:r w:rsidRPr="009538B7">
        <w:rPr>
          <w:rFonts w:asciiTheme="minorHAnsi" w:hAnsiTheme="minorHAnsi" w:cstheme="minorHAnsi"/>
          <w:color w:val="000000"/>
        </w:rPr>
        <w:t xml:space="preserve">Autorización para otorgamiento de Poderes; </w:t>
      </w:r>
      <w:r w:rsidRPr="009538B7">
        <w:rPr>
          <w:rFonts w:asciiTheme="minorHAnsi" w:hAnsiTheme="minorHAnsi" w:cstheme="minorHAnsi"/>
          <w:b/>
          <w:color w:val="000000"/>
        </w:rPr>
        <w:t xml:space="preserve">VII. </w:t>
      </w:r>
      <w:r w:rsidRPr="009538B7">
        <w:rPr>
          <w:rFonts w:asciiTheme="minorHAnsi" w:hAnsiTheme="minorHAnsi" w:cstheme="minorHAnsi"/>
          <w:color w:val="000000"/>
        </w:rPr>
        <w:t xml:space="preserve">Informe de Avance en la ejecución del Plan de inscripción de documentos en CNR al mes de junio de 2019; </w:t>
      </w:r>
      <w:r w:rsidRPr="009538B7">
        <w:rPr>
          <w:rFonts w:asciiTheme="minorHAnsi" w:hAnsiTheme="minorHAnsi" w:cstheme="minorHAnsi"/>
          <w:b/>
          <w:color w:val="000000"/>
        </w:rPr>
        <w:t xml:space="preserve">VIII. </w:t>
      </w:r>
      <w:r w:rsidRPr="009538B7">
        <w:rPr>
          <w:rFonts w:asciiTheme="minorHAnsi" w:hAnsiTheme="minorHAnsi" w:cstheme="minorHAnsi"/>
          <w:color w:val="000000"/>
        </w:rPr>
        <w:t xml:space="preserve">Solicitud de la Empresa </w:t>
      </w:r>
      <w:proofErr w:type="spellStart"/>
      <w:r w:rsidRPr="009538B7">
        <w:rPr>
          <w:rFonts w:asciiTheme="minorHAnsi" w:hAnsiTheme="minorHAnsi" w:cstheme="minorHAnsi"/>
          <w:color w:val="000000"/>
        </w:rPr>
        <w:t>Edicorp</w:t>
      </w:r>
      <w:proofErr w:type="spellEnd"/>
      <w:r w:rsidRPr="009538B7">
        <w:rPr>
          <w:rFonts w:asciiTheme="minorHAnsi" w:hAnsiTheme="minorHAnsi" w:cstheme="minorHAnsi"/>
          <w:color w:val="000000"/>
        </w:rPr>
        <w:t>, S.A. de C.V. de Factibilidad para Proyecto Altos de la Pacífica;</w:t>
      </w:r>
      <w:r w:rsidRPr="009538B7">
        <w:rPr>
          <w:rFonts w:asciiTheme="minorHAnsi" w:hAnsiTheme="minorHAnsi" w:cstheme="minorHAnsi"/>
          <w:b/>
          <w:color w:val="000000"/>
        </w:rPr>
        <w:t xml:space="preserve"> IX.  </w:t>
      </w:r>
      <w:r w:rsidRPr="009538B7">
        <w:rPr>
          <w:rFonts w:asciiTheme="minorHAnsi" w:hAnsiTheme="minorHAnsi" w:cstheme="minorHAnsi"/>
          <w:color w:val="000000"/>
        </w:rPr>
        <w:t xml:space="preserve">Solicitud de CONICA, S.A. de C.V. de modificación de Factibilidad para Proyecto Residencial </w:t>
      </w:r>
      <w:proofErr w:type="spellStart"/>
      <w:r w:rsidRPr="009538B7">
        <w:rPr>
          <w:rFonts w:asciiTheme="minorHAnsi" w:hAnsiTheme="minorHAnsi" w:cstheme="minorHAnsi"/>
          <w:color w:val="000000"/>
        </w:rPr>
        <w:t>Rosabal</w:t>
      </w:r>
      <w:proofErr w:type="spellEnd"/>
      <w:r w:rsidRPr="009538B7">
        <w:rPr>
          <w:rFonts w:asciiTheme="minorHAnsi" w:hAnsiTheme="minorHAnsi" w:cstheme="minorHAnsi"/>
          <w:color w:val="000000"/>
        </w:rPr>
        <w:t>;</w:t>
      </w:r>
      <w:r w:rsidRPr="009538B7">
        <w:rPr>
          <w:rFonts w:asciiTheme="minorHAnsi" w:hAnsiTheme="minorHAnsi" w:cstheme="minorHAnsi"/>
          <w:b/>
          <w:color w:val="000000"/>
        </w:rPr>
        <w:t xml:space="preserve"> X.</w:t>
      </w:r>
      <w:r w:rsidRPr="009538B7">
        <w:rPr>
          <w:rFonts w:asciiTheme="minorHAnsi" w:hAnsiTheme="minorHAnsi" w:cstheme="minorHAnsi"/>
          <w:color w:val="000000"/>
        </w:rPr>
        <w:t xml:space="preserve"> Solicitud de la Empresa Salazar Romero, S.A. de C.V. de Factibilidad para Proyecto Urbanización </w:t>
      </w:r>
      <w:proofErr w:type="spellStart"/>
      <w:r w:rsidRPr="009538B7">
        <w:rPr>
          <w:rFonts w:asciiTheme="minorHAnsi" w:hAnsiTheme="minorHAnsi" w:cstheme="minorHAnsi"/>
          <w:color w:val="000000"/>
        </w:rPr>
        <w:t>Versailles</w:t>
      </w:r>
      <w:proofErr w:type="spellEnd"/>
      <w:r w:rsidRPr="009538B7">
        <w:rPr>
          <w:rFonts w:asciiTheme="minorHAnsi" w:hAnsiTheme="minorHAnsi" w:cstheme="minorHAnsi"/>
          <w:color w:val="000000"/>
        </w:rPr>
        <w:t xml:space="preserve">, Villa Paris; </w:t>
      </w:r>
      <w:r w:rsidRPr="009538B7">
        <w:rPr>
          <w:rFonts w:asciiTheme="minorHAnsi" w:hAnsiTheme="minorHAnsi" w:cstheme="minorHAnsi"/>
          <w:b/>
          <w:color w:val="000000"/>
        </w:rPr>
        <w:t>XI.</w:t>
      </w:r>
      <w:r w:rsidRPr="009538B7">
        <w:rPr>
          <w:rFonts w:asciiTheme="minorHAnsi" w:hAnsiTheme="minorHAnsi" w:cstheme="minorHAnsi"/>
          <w:color w:val="000000"/>
        </w:rPr>
        <w:t xml:space="preserve"> Solicitud de Modificación de tarifas variables; </w:t>
      </w:r>
      <w:r w:rsidRPr="009538B7">
        <w:rPr>
          <w:rFonts w:asciiTheme="minorHAnsi" w:hAnsiTheme="minorHAnsi" w:cstheme="minorHAnsi"/>
          <w:b/>
          <w:color w:val="000000"/>
        </w:rPr>
        <w:t>XII</w:t>
      </w:r>
      <w:r w:rsidRPr="009538B7">
        <w:rPr>
          <w:rFonts w:asciiTheme="minorHAnsi" w:hAnsiTheme="minorHAnsi" w:cstheme="minorHAnsi"/>
          <w:color w:val="000000"/>
        </w:rPr>
        <w:t xml:space="preserve">. Autorización de precios de venta de activos extraordinarios; </w:t>
      </w:r>
      <w:r w:rsidRPr="009538B7">
        <w:rPr>
          <w:rFonts w:asciiTheme="minorHAnsi" w:hAnsiTheme="minorHAnsi" w:cstheme="minorHAnsi"/>
          <w:b/>
          <w:color w:val="000000"/>
        </w:rPr>
        <w:t xml:space="preserve">XIII. </w:t>
      </w:r>
      <w:r w:rsidRPr="009538B7">
        <w:rPr>
          <w:rFonts w:asciiTheme="minorHAnsi" w:hAnsiTheme="minorHAnsi" w:cstheme="minorHAnsi"/>
          <w:color w:val="000000"/>
        </w:rPr>
        <w:t xml:space="preserve">Reserva para quebrantos diversos; </w:t>
      </w:r>
      <w:r w:rsidRPr="009538B7">
        <w:rPr>
          <w:rFonts w:asciiTheme="minorHAnsi" w:hAnsiTheme="minorHAnsi" w:cstheme="minorHAnsi"/>
          <w:b/>
          <w:color w:val="000000"/>
        </w:rPr>
        <w:t>XIV.</w:t>
      </w:r>
      <w:r w:rsidRPr="009538B7">
        <w:rPr>
          <w:rFonts w:asciiTheme="minorHAnsi" w:hAnsiTheme="minorHAnsi" w:cstheme="minorHAnsi"/>
          <w:color w:val="000000"/>
        </w:rPr>
        <w:t xml:space="preserve">  Informe de transferencias autorizadas por la Gerencia General de abril a junio de 2019; </w:t>
      </w:r>
      <w:r w:rsidRPr="009538B7">
        <w:rPr>
          <w:rFonts w:asciiTheme="minorHAnsi" w:hAnsiTheme="minorHAnsi" w:cstheme="minorHAnsi"/>
          <w:b/>
          <w:color w:val="000000"/>
        </w:rPr>
        <w:t>XV.</w:t>
      </w:r>
      <w:r w:rsidRPr="009538B7">
        <w:rPr>
          <w:rFonts w:asciiTheme="minorHAnsi" w:hAnsiTheme="minorHAnsi" w:cstheme="minorHAnsi"/>
          <w:color w:val="000000"/>
        </w:rPr>
        <w:t xml:space="preserve">  Solicitud de aprobación para liberar en CNR Contrato de arrendamiento de inmueble para estacionamiento del FSV; </w:t>
      </w:r>
      <w:r w:rsidRPr="009538B7">
        <w:rPr>
          <w:rFonts w:asciiTheme="minorHAnsi" w:hAnsiTheme="minorHAnsi" w:cstheme="minorHAnsi"/>
          <w:b/>
          <w:color w:val="000000"/>
        </w:rPr>
        <w:t>XVI.</w:t>
      </w:r>
      <w:r w:rsidRPr="009538B7">
        <w:rPr>
          <w:rFonts w:asciiTheme="minorHAnsi" w:hAnsiTheme="minorHAnsi" w:cstheme="minorHAnsi"/>
          <w:color w:val="000000"/>
        </w:rPr>
        <w:t xml:space="preserve"> Solicitud para dejar sin efecto participación en evento organizado por el BCIE; </w:t>
      </w:r>
      <w:r w:rsidRPr="009538B7">
        <w:rPr>
          <w:rFonts w:asciiTheme="minorHAnsi" w:hAnsiTheme="minorHAnsi" w:cstheme="minorHAnsi"/>
          <w:b/>
          <w:color w:val="000000"/>
        </w:rPr>
        <w:t>XVII.</w:t>
      </w:r>
      <w:r w:rsidRPr="009538B7">
        <w:rPr>
          <w:rFonts w:asciiTheme="minorHAnsi" w:hAnsiTheme="minorHAnsi" w:cstheme="minorHAnsi"/>
          <w:color w:val="000000"/>
        </w:rPr>
        <w:t xml:space="preserve">  Análisis sobre el concepto de “Vivienda Nueva”; </w:t>
      </w:r>
      <w:r w:rsidRPr="009538B7">
        <w:rPr>
          <w:rFonts w:asciiTheme="minorHAnsi" w:hAnsiTheme="minorHAnsi" w:cstheme="minorHAnsi"/>
          <w:b/>
          <w:color w:val="000000"/>
        </w:rPr>
        <w:t>XVIII.</w:t>
      </w:r>
      <w:r w:rsidRPr="009538B7">
        <w:rPr>
          <w:rFonts w:asciiTheme="minorHAnsi" w:hAnsiTheme="minorHAnsi" w:cstheme="minorHAnsi"/>
          <w:color w:val="000000"/>
        </w:rPr>
        <w:t xml:space="preserve"> Acuerdo de resolución sobre información reservada de esta sesión.  Después de haber leído y analizado el contenido del acta este Consejo se da por recibido e informado</w:t>
      </w:r>
      <w:r w:rsidRPr="009538B7">
        <w:rPr>
          <w:rFonts w:asciiTheme="minorHAnsi" w:hAnsiTheme="minorHAnsi" w:cstheme="minorHAnsi"/>
          <w:bCs/>
        </w:rPr>
        <w:t xml:space="preserve"> y con relación a los puntos siguientes: </w:t>
      </w:r>
      <w:r w:rsidRPr="009538B7">
        <w:rPr>
          <w:rFonts w:asciiTheme="minorHAnsi" w:hAnsiTheme="minorHAnsi" w:cstheme="minorHAnsi"/>
          <w:b/>
          <w:bCs/>
        </w:rPr>
        <w:t xml:space="preserve">Punto </w:t>
      </w:r>
      <w:r w:rsidRPr="009538B7">
        <w:rPr>
          <w:rFonts w:asciiTheme="minorHAnsi" w:hAnsiTheme="minorHAnsi" w:cstheme="minorHAnsi"/>
          <w:b/>
          <w:color w:val="000000"/>
        </w:rPr>
        <w:t>V.</w:t>
      </w:r>
      <w:r w:rsidRPr="009538B7">
        <w:rPr>
          <w:rFonts w:asciiTheme="minorHAnsi" w:hAnsiTheme="minorHAnsi" w:cstheme="minorHAnsi"/>
          <w:color w:val="000000"/>
        </w:rPr>
        <w:t xml:space="preserve">  Informe sobre Asamblea de Gobernadores No. AG-162, </w:t>
      </w:r>
      <w:r w:rsidRPr="009538B7">
        <w:rPr>
          <w:rFonts w:asciiTheme="minorHAnsi" w:hAnsiTheme="minorHAnsi" w:cstheme="minorHAnsi"/>
          <w:b/>
          <w:color w:val="000000"/>
        </w:rPr>
        <w:t>el Consejo se da por enterado.</w:t>
      </w:r>
      <w:r w:rsidRPr="009538B7">
        <w:rPr>
          <w:rFonts w:asciiTheme="minorHAnsi" w:hAnsiTheme="minorHAnsi" w:cstheme="minorHAnsi"/>
          <w:color w:val="000000"/>
        </w:rPr>
        <w:t xml:space="preserve">  </w:t>
      </w:r>
      <w:r w:rsidRPr="009538B7">
        <w:rPr>
          <w:rFonts w:asciiTheme="minorHAnsi" w:hAnsiTheme="minorHAnsi" w:cstheme="minorHAnsi"/>
          <w:b/>
          <w:bCs/>
        </w:rPr>
        <w:t>Punto</w:t>
      </w:r>
      <w:r w:rsidRPr="009538B7">
        <w:rPr>
          <w:rFonts w:asciiTheme="minorHAnsi" w:hAnsiTheme="minorHAnsi" w:cstheme="minorHAnsi"/>
          <w:b/>
          <w:color w:val="000000"/>
        </w:rPr>
        <w:t xml:space="preserve"> VI. </w:t>
      </w:r>
      <w:r w:rsidRPr="009538B7">
        <w:rPr>
          <w:rFonts w:asciiTheme="minorHAnsi" w:hAnsiTheme="minorHAnsi" w:cstheme="minorHAnsi"/>
          <w:color w:val="000000"/>
        </w:rPr>
        <w:t xml:space="preserve">Autorización para otorgamiento de Poderes, </w:t>
      </w:r>
      <w:r w:rsidRPr="009538B7">
        <w:rPr>
          <w:rFonts w:asciiTheme="minorHAnsi" w:hAnsiTheme="minorHAnsi" w:cstheme="minorHAnsi"/>
          <w:b/>
          <w:color w:val="000000"/>
        </w:rPr>
        <w:t>el Consejo se da por enterado del otorgamiento de los poderes del personal de la Dirección Superior y Gerencial.</w:t>
      </w:r>
      <w:r w:rsidRPr="009538B7">
        <w:rPr>
          <w:rFonts w:asciiTheme="minorHAnsi" w:hAnsiTheme="minorHAnsi" w:cstheme="minorHAnsi"/>
          <w:color w:val="000000"/>
        </w:rPr>
        <w:t xml:space="preserve">   </w:t>
      </w:r>
      <w:r w:rsidRPr="009538B7">
        <w:rPr>
          <w:rFonts w:asciiTheme="minorHAnsi" w:hAnsiTheme="minorHAnsi" w:cstheme="minorHAnsi"/>
          <w:b/>
          <w:bCs/>
        </w:rPr>
        <w:t>Punto</w:t>
      </w:r>
      <w:r w:rsidRPr="009538B7">
        <w:rPr>
          <w:rFonts w:asciiTheme="minorHAnsi" w:hAnsiTheme="minorHAnsi" w:cstheme="minorHAnsi"/>
          <w:b/>
          <w:color w:val="000000"/>
        </w:rPr>
        <w:t xml:space="preserve"> VII. </w:t>
      </w:r>
      <w:r w:rsidRPr="009538B7">
        <w:rPr>
          <w:rFonts w:asciiTheme="minorHAnsi" w:hAnsiTheme="minorHAnsi" w:cstheme="minorHAnsi"/>
          <w:color w:val="000000"/>
        </w:rPr>
        <w:t xml:space="preserve">Informe de Avance en la ejecución del Plan de inscripción de documentos en CNR al mes de junio de 2019, </w:t>
      </w:r>
      <w:r w:rsidRPr="009538B7">
        <w:rPr>
          <w:rFonts w:asciiTheme="minorHAnsi" w:hAnsiTheme="minorHAnsi" w:cstheme="minorHAnsi"/>
          <w:b/>
          <w:color w:val="000000"/>
        </w:rPr>
        <w:t>el Consejo se da por enterado y es importante el seguimiento a fin de concluir con los casos de mayor antigüedad.</w:t>
      </w:r>
      <w:r w:rsidRPr="009538B7">
        <w:rPr>
          <w:rFonts w:asciiTheme="minorHAnsi" w:hAnsiTheme="minorHAnsi" w:cstheme="minorHAnsi"/>
          <w:color w:val="000000"/>
        </w:rPr>
        <w:t xml:space="preserve"> </w:t>
      </w:r>
      <w:r w:rsidRPr="009538B7">
        <w:rPr>
          <w:rFonts w:asciiTheme="minorHAnsi" w:hAnsiTheme="minorHAnsi" w:cstheme="minorHAnsi"/>
          <w:b/>
          <w:bCs/>
        </w:rPr>
        <w:t>Punto</w:t>
      </w:r>
      <w:r w:rsidRPr="009538B7">
        <w:rPr>
          <w:rFonts w:asciiTheme="minorHAnsi" w:hAnsiTheme="minorHAnsi" w:cstheme="minorHAnsi"/>
          <w:b/>
          <w:color w:val="000000"/>
        </w:rPr>
        <w:t xml:space="preserve"> VIII. </w:t>
      </w:r>
      <w:r w:rsidRPr="009538B7">
        <w:rPr>
          <w:rFonts w:asciiTheme="minorHAnsi" w:hAnsiTheme="minorHAnsi" w:cstheme="minorHAnsi"/>
          <w:color w:val="000000"/>
        </w:rPr>
        <w:t xml:space="preserve">Solicitud de la Empresa </w:t>
      </w:r>
      <w:proofErr w:type="spellStart"/>
      <w:r w:rsidRPr="009538B7">
        <w:rPr>
          <w:rFonts w:asciiTheme="minorHAnsi" w:hAnsiTheme="minorHAnsi" w:cstheme="minorHAnsi"/>
          <w:color w:val="000000"/>
        </w:rPr>
        <w:t>Edicorp</w:t>
      </w:r>
      <w:proofErr w:type="spellEnd"/>
      <w:r w:rsidRPr="009538B7">
        <w:rPr>
          <w:rFonts w:asciiTheme="minorHAnsi" w:hAnsiTheme="minorHAnsi" w:cstheme="minorHAnsi"/>
          <w:color w:val="000000"/>
        </w:rPr>
        <w:t xml:space="preserve">, S.A. de C.V. de Factibilidad para Proyecto Altos de la </w:t>
      </w:r>
      <w:r w:rsidRPr="009538B7">
        <w:rPr>
          <w:rFonts w:asciiTheme="minorHAnsi" w:hAnsiTheme="minorHAnsi" w:cstheme="minorHAnsi"/>
          <w:color w:val="000000"/>
        </w:rPr>
        <w:lastRenderedPageBreak/>
        <w:t xml:space="preserve">Pacífica, </w:t>
      </w:r>
      <w:r w:rsidRPr="009538B7">
        <w:rPr>
          <w:rFonts w:asciiTheme="minorHAnsi" w:hAnsiTheme="minorHAnsi" w:cstheme="minorHAnsi"/>
          <w:b/>
          <w:color w:val="000000"/>
        </w:rPr>
        <w:t xml:space="preserve">el Consejo se da por enterado del </w:t>
      </w:r>
      <w:r w:rsidR="00462AE4">
        <w:rPr>
          <w:rFonts w:asciiTheme="minorHAnsi" w:hAnsiTheme="minorHAnsi" w:cstheme="minorHAnsi"/>
          <w:b/>
          <w:color w:val="000000"/>
        </w:rPr>
        <w:t xml:space="preserve">otorgamiento </w:t>
      </w:r>
      <w:r w:rsidRPr="009538B7">
        <w:rPr>
          <w:rFonts w:asciiTheme="minorHAnsi" w:hAnsiTheme="minorHAnsi" w:cstheme="minorHAnsi"/>
          <w:b/>
          <w:color w:val="000000"/>
        </w:rPr>
        <w:t xml:space="preserve">de Factibilidad del Proyecto Altos de la </w:t>
      </w:r>
      <w:proofErr w:type="spellStart"/>
      <w:r w:rsidRPr="009538B7">
        <w:rPr>
          <w:rFonts w:asciiTheme="minorHAnsi" w:hAnsiTheme="minorHAnsi" w:cstheme="minorHAnsi"/>
          <w:b/>
          <w:color w:val="000000"/>
        </w:rPr>
        <w:t>Pacifica</w:t>
      </w:r>
      <w:proofErr w:type="spellEnd"/>
      <w:r w:rsidRPr="009538B7">
        <w:rPr>
          <w:rFonts w:asciiTheme="minorHAnsi" w:hAnsiTheme="minorHAnsi" w:cstheme="minorHAnsi"/>
          <w:b/>
          <w:color w:val="000000"/>
        </w:rPr>
        <w:t>.</w:t>
      </w:r>
      <w:r w:rsidRPr="009538B7">
        <w:rPr>
          <w:rFonts w:asciiTheme="minorHAnsi" w:hAnsiTheme="minorHAnsi" w:cstheme="minorHAnsi"/>
          <w:color w:val="000000"/>
        </w:rPr>
        <w:t xml:space="preserve">  </w:t>
      </w:r>
      <w:r w:rsidRPr="009538B7">
        <w:rPr>
          <w:rFonts w:asciiTheme="minorHAnsi" w:hAnsiTheme="minorHAnsi" w:cstheme="minorHAnsi"/>
          <w:b/>
          <w:color w:val="000000"/>
        </w:rPr>
        <w:t xml:space="preserve"> </w:t>
      </w:r>
      <w:r w:rsidRPr="009538B7">
        <w:rPr>
          <w:rFonts w:asciiTheme="minorHAnsi" w:hAnsiTheme="minorHAnsi" w:cstheme="minorHAnsi"/>
          <w:b/>
          <w:bCs/>
        </w:rPr>
        <w:t>Punto</w:t>
      </w:r>
      <w:r w:rsidRPr="009538B7">
        <w:rPr>
          <w:rFonts w:asciiTheme="minorHAnsi" w:hAnsiTheme="minorHAnsi" w:cstheme="minorHAnsi"/>
          <w:b/>
          <w:color w:val="000000"/>
        </w:rPr>
        <w:t xml:space="preserve"> IX.  </w:t>
      </w:r>
      <w:r w:rsidRPr="009538B7">
        <w:rPr>
          <w:rFonts w:asciiTheme="minorHAnsi" w:hAnsiTheme="minorHAnsi" w:cstheme="minorHAnsi"/>
          <w:color w:val="000000"/>
        </w:rPr>
        <w:t xml:space="preserve">Solicitud de CONICA, S.A. de C.V. de modificación de Factibilidad para Proyecto Residencial </w:t>
      </w:r>
      <w:proofErr w:type="spellStart"/>
      <w:r w:rsidRPr="009538B7">
        <w:rPr>
          <w:rFonts w:asciiTheme="minorHAnsi" w:hAnsiTheme="minorHAnsi" w:cstheme="minorHAnsi"/>
          <w:color w:val="000000"/>
        </w:rPr>
        <w:t>Rosabal</w:t>
      </w:r>
      <w:proofErr w:type="spellEnd"/>
      <w:r w:rsidRPr="009538B7">
        <w:rPr>
          <w:rFonts w:asciiTheme="minorHAnsi" w:hAnsiTheme="minorHAnsi" w:cstheme="minorHAnsi"/>
          <w:color w:val="000000"/>
        </w:rPr>
        <w:t xml:space="preserve">, </w:t>
      </w:r>
      <w:r w:rsidRPr="009538B7">
        <w:rPr>
          <w:rFonts w:asciiTheme="minorHAnsi" w:hAnsiTheme="minorHAnsi" w:cstheme="minorHAnsi"/>
          <w:b/>
          <w:color w:val="000000"/>
        </w:rPr>
        <w:t xml:space="preserve">el Consejo se da por enterado de la modificación a la Factibilidad autorizada para el Proyecto Residencial </w:t>
      </w:r>
      <w:proofErr w:type="spellStart"/>
      <w:r w:rsidRPr="009538B7">
        <w:rPr>
          <w:rFonts w:asciiTheme="minorHAnsi" w:hAnsiTheme="minorHAnsi" w:cstheme="minorHAnsi"/>
          <w:b/>
          <w:color w:val="000000"/>
        </w:rPr>
        <w:t>Rosabal</w:t>
      </w:r>
      <w:proofErr w:type="spellEnd"/>
      <w:r w:rsidRPr="009538B7">
        <w:rPr>
          <w:rFonts w:asciiTheme="minorHAnsi" w:hAnsiTheme="minorHAnsi" w:cstheme="minorHAnsi"/>
          <w:b/>
          <w:color w:val="000000"/>
        </w:rPr>
        <w:t>.</w:t>
      </w:r>
      <w:r w:rsidRPr="009538B7">
        <w:rPr>
          <w:rFonts w:asciiTheme="minorHAnsi" w:hAnsiTheme="minorHAnsi" w:cstheme="minorHAnsi"/>
          <w:color w:val="000000"/>
        </w:rPr>
        <w:t xml:space="preserve"> </w:t>
      </w:r>
      <w:r w:rsidRPr="009538B7">
        <w:rPr>
          <w:rFonts w:asciiTheme="minorHAnsi" w:hAnsiTheme="minorHAnsi" w:cstheme="minorHAnsi"/>
          <w:b/>
          <w:color w:val="000000"/>
        </w:rPr>
        <w:t xml:space="preserve"> </w:t>
      </w:r>
      <w:r w:rsidRPr="009538B7">
        <w:rPr>
          <w:rFonts w:asciiTheme="minorHAnsi" w:hAnsiTheme="minorHAnsi" w:cstheme="minorHAnsi"/>
          <w:b/>
          <w:bCs/>
        </w:rPr>
        <w:t>Punto</w:t>
      </w:r>
      <w:r w:rsidRPr="009538B7">
        <w:rPr>
          <w:rFonts w:asciiTheme="minorHAnsi" w:hAnsiTheme="minorHAnsi" w:cstheme="minorHAnsi"/>
          <w:b/>
          <w:color w:val="000000"/>
        </w:rPr>
        <w:t xml:space="preserve"> X.</w:t>
      </w:r>
      <w:r w:rsidRPr="009538B7">
        <w:rPr>
          <w:rFonts w:asciiTheme="minorHAnsi" w:hAnsiTheme="minorHAnsi" w:cstheme="minorHAnsi"/>
          <w:color w:val="000000"/>
        </w:rPr>
        <w:t xml:space="preserve"> Solicitud de la Empresa Salazar Romero, S.A. de C.V. de Factibilidad para Proyecto Urbanización </w:t>
      </w:r>
      <w:proofErr w:type="spellStart"/>
      <w:r w:rsidRPr="009538B7">
        <w:rPr>
          <w:rFonts w:asciiTheme="minorHAnsi" w:hAnsiTheme="minorHAnsi" w:cstheme="minorHAnsi"/>
          <w:color w:val="000000"/>
        </w:rPr>
        <w:t>Versailles</w:t>
      </w:r>
      <w:proofErr w:type="spellEnd"/>
      <w:r w:rsidRPr="009538B7">
        <w:rPr>
          <w:rFonts w:asciiTheme="minorHAnsi" w:hAnsiTheme="minorHAnsi" w:cstheme="minorHAnsi"/>
          <w:color w:val="000000"/>
        </w:rPr>
        <w:t xml:space="preserve">, Villa Paris, </w:t>
      </w:r>
      <w:r w:rsidRPr="009538B7">
        <w:rPr>
          <w:rFonts w:asciiTheme="minorHAnsi" w:hAnsiTheme="minorHAnsi" w:cstheme="minorHAnsi"/>
          <w:b/>
          <w:color w:val="000000"/>
        </w:rPr>
        <w:t>el Consejo se da por enterado del otorgamiento a largo plazo por una vivienda en el Proyecto antes mencionado.</w:t>
      </w:r>
      <w:r w:rsidRPr="009538B7">
        <w:rPr>
          <w:rFonts w:asciiTheme="minorHAnsi" w:hAnsiTheme="minorHAnsi" w:cstheme="minorHAnsi"/>
          <w:color w:val="000000"/>
        </w:rPr>
        <w:t xml:space="preserve">   </w:t>
      </w:r>
      <w:r w:rsidRPr="009538B7">
        <w:rPr>
          <w:rFonts w:asciiTheme="minorHAnsi" w:hAnsiTheme="minorHAnsi" w:cstheme="minorHAnsi"/>
          <w:b/>
          <w:bCs/>
        </w:rPr>
        <w:t>Punto</w:t>
      </w:r>
      <w:r w:rsidRPr="009538B7">
        <w:rPr>
          <w:rFonts w:asciiTheme="minorHAnsi" w:hAnsiTheme="minorHAnsi" w:cstheme="minorHAnsi"/>
          <w:b/>
          <w:color w:val="000000"/>
        </w:rPr>
        <w:t xml:space="preserve"> XI.</w:t>
      </w:r>
      <w:r w:rsidRPr="009538B7">
        <w:rPr>
          <w:rFonts w:asciiTheme="minorHAnsi" w:hAnsiTheme="minorHAnsi" w:cstheme="minorHAnsi"/>
          <w:color w:val="000000"/>
        </w:rPr>
        <w:t xml:space="preserve"> Solicitud de Modificación de tarifas variables, </w:t>
      </w:r>
      <w:r w:rsidRPr="009538B7">
        <w:rPr>
          <w:rFonts w:asciiTheme="minorHAnsi" w:hAnsiTheme="minorHAnsi" w:cstheme="minorHAnsi"/>
          <w:b/>
          <w:color w:val="000000"/>
        </w:rPr>
        <w:t>el Consejo se da por enterado.</w:t>
      </w:r>
      <w:r w:rsidRPr="009538B7">
        <w:rPr>
          <w:rFonts w:asciiTheme="minorHAnsi" w:hAnsiTheme="minorHAnsi" w:cstheme="minorHAnsi"/>
          <w:color w:val="000000"/>
        </w:rPr>
        <w:t xml:space="preserve"> </w:t>
      </w:r>
      <w:r w:rsidRPr="009538B7">
        <w:rPr>
          <w:rFonts w:asciiTheme="minorHAnsi" w:hAnsiTheme="minorHAnsi" w:cstheme="minorHAnsi"/>
          <w:b/>
          <w:bCs/>
        </w:rPr>
        <w:t>Punto</w:t>
      </w:r>
      <w:r w:rsidRPr="009538B7">
        <w:rPr>
          <w:rFonts w:asciiTheme="minorHAnsi" w:hAnsiTheme="minorHAnsi" w:cstheme="minorHAnsi"/>
          <w:b/>
          <w:color w:val="000000"/>
        </w:rPr>
        <w:t xml:space="preserve"> XII</w:t>
      </w:r>
      <w:r w:rsidRPr="009538B7">
        <w:rPr>
          <w:rFonts w:asciiTheme="minorHAnsi" w:hAnsiTheme="minorHAnsi" w:cstheme="minorHAnsi"/>
          <w:color w:val="000000"/>
        </w:rPr>
        <w:t xml:space="preserve">. Autorización de precios de venta de activos extraordinarios, </w:t>
      </w:r>
      <w:r w:rsidRPr="009538B7">
        <w:rPr>
          <w:rFonts w:asciiTheme="minorHAnsi" w:hAnsiTheme="minorHAnsi" w:cstheme="minorHAnsi"/>
          <w:b/>
          <w:color w:val="000000"/>
        </w:rPr>
        <w:t xml:space="preserve">el Consejo toma nota y se incorporará a la matriz de toda la información que se viene preparando, para su próximo análisis. </w:t>
      </w:r>
      <w:r w:rsidRPr="009538B7">
        <w:rPr>
          <w:rFonts w:asciiTheme="minorHAnsi" w:hAnsiTheme="minorHAnsi" w:cstheme="minorHAnsi"/>
          <w:b/>
          <w:bCs/>
        </w:rPr>
        <w:t>Punto</w:t>
      </w:r>
      <w:r w:rsidRPr="009538B7">
        <w:rPr>
          <w:rFonts w:asciiTheme="minorHAnsi" w:hAnsiTheme="minorHAnsi" w:cstheme="minorHAnsi"/>
          <w:b/>
          <w:color w:val="000000"/>
        </w:rPr>
        <w:t xml:space="preserve"> XIII. </w:t>
      </w:r>
      <w:r w:rsidRPr="009538B7">
        <w:rPr>
          <w:rFonts w:asciiTheme="minorHAnsi" w:hAnsiTheme="minorHAnsi" w:cstheme="minorHAnsi"/>
          <w:color w:val="000000"/>
        </w:rPr>
        <w:t xml:space="preserve">Reserva para quebrantos diversos, </w:t>
      </w:r>
      <w:r w:rsidRPr="009538B7">
        <w:rPr>
          <w:rFonts w:asciiTheme="minorHAnsi" w:hAnsiTheme="minorHAnsi" w:cstheme="minorHAnsi"/>
          <w:b/>
          <w:color w:val="000000"/>
        </w:rPr>
        <w:t>el Consejo se da por enterado y valora adecuada le reclasificaron para la creación de la cuenta de reserva para obligaciones con terceros.</w:t>
      </w:r>
      <w:r w:rsidRPr="009538B7">
        <w:rPr>
          <w:rFonts w:asciiTheme="minorHAnsi" w:hAnsiTheme="minorHAnsi" w:cstheme="minorHAnsi"/>
          <w:color w:val="000000"/>
        </w:rPr>
        <w:t xml:space="preserve">  </w:t>
      </w:r>
      <w:r w:rsidRPr="009538B7">
        <w:rPr>
          <w:rFonts w:asciiTheme="minorHAnsi" w:hAnsiTheme="minorHAnsi" w:cstheme="minorHAnsi"/>
          <w:b/>
          <w:bCs/>
        </w:rPr>
        <w:t>Punto</w:t>
      </w:r>
      <w:r w:rsidRPr="009538B7">
        <w:rPr>
          <w:rFonts w:asciiTheme="minorHAnsi" w:hAnsiTheme="minorHAnsi" w:cstheme="minorHAnsi"/>
          <w:b/>
          <w:color w:val="000000"/>
        </w:rPr>
        <w:t xml:space="preserve"> XIV.</w:t>
      </w:r>
      <w:r w:rsidRPr="009538B7">
        <w:rPr>
          <w:rFonts w:asciiTheme="minorHAnsi" w:hAnsiTheme="minorHAnsi" w:cstheme="minorHAnsi"/>
          <w:color w:val="000000"/>
        </w:rPr>
        <w:t xml:space="preserve">  Informe de transferencias autorizadas por la Gerencia General de abril a junio de 2019, </w:t>
      </w:r>
      <w:r w:rsidRPr="009538B7">
        <w:rPr>
          <w:rFonts w:asciiTheme="minorHAnsi" w:hAnsiTheme="minorHAnsi" w:cstheme="minorHAnsi"/>
          <w:b/>
          <w:color w:val="000000"/>
        </w:rPr>
        <w:t>el Consejo verifica procedente los procesos y se da por enterado.</w:t>
      </w:r>
      <w:r w:rsidRPr="009538B7">
        <w:rPr>
          <w:rFonts w:asciiTheme="minorHAnsi" w:hAnsiTheme="minorHAnsi" w:cstheme="minorHAnsi"/>
          <w:color w:val="000000"/>
        </w:rPr>
        <w:t xml:space="preserve">   </w:t>
      </w:r>
      <w:r w:rsidRPr="009538B7">
        <w:rPr>
          <w:rFonts w:asciiTheme="minorHAnsi" w:hAnsiTheme="minorHAnsi" w:cstheme="minorHAnsi"/>
          <w:b/>
          <w:color w:val="000000"/>
        </w:rPr>
        <w:t>XV.</w:t>
      </w:r>
      <w:r w:rsidRPr="009538B7">
        <w:rPr>
          <w:rFonts w:asciiTheme="minorHAnsi" w:hAnsiTheme="minorHAnsi" w:cstheme="minorHAnsi"/>
          <w:color w:val="000000"/>
        </w:rPr>
        <w:t xml:space="preserve">  Solicitud de aprobación para liberar en CNR Contrato de arrendamiento de inmueble para estacionamiento del FSV, </w:t>
      </w:r>
      <w:r w:rsidRPr="009538B7">
        <w:rPr>
          <w:rFonts w:asciiTheme="minorHAnsi" w:hAnsiTheme="minorHAnsi" w:cstheme="minorHAnsi"/>
          <w:b/>
          <w:color w:val="000000"/>
        </w:rPr>
        <w:t xml:space="preserve">el Consejo se </w:t>
      </w:r>
      <w:proofErr w:type="gramStart"/>
      <w:r w:rsidRPr="009538B7">
        <w:rPr>
          <w:rFonts w:asciiTheme="minorHAnsi" w:hAnsiTheme="minorHAnsi" w:cstheme="minorHAnsi"/>
          <w:b/>
          <w:color w:val="000000"/>
        </w:rPr>
        <w:t>da</w:t>
      </w:r>
      <w:proofErr w:type="gramEnd"/>
      <w:r w:rsidRPr="009538B7">
        <w:rPr>
          <w:rFonts w:asciiTheme="minorHAnsi" w:hAnsiTheme="minorHAnsi" w:cstheme="minorHAnsi"/>
          <w:b/>
          <w:color w:val="000000"/>
        </w:rPr>
        <w:t xml:space="preserve"> enterado con satisfacción.</w:t>
      </w:r>
      <w:r w:rsidRPr="009538B7">
        <w:rPr>
          <w:rFonts w:asciiTheme="minorHAnsi" w:hAnsiTheme="minorHAnsi" w:cstheme="minorHAnsi"/>
          <w:color w:val="000000"/>
        </w:rPr>
        <w:t xml:space="preserve"> </w:t>
      </w:r>
      <w:r w:rsidRPr="009538B7">
        <w:rPr>
          <w:rFonts w:asciiTheme="minorHAnsi" w:hAnsiTheme="minorHAnsi" w:cstheme="minorHAnsi"/>
          <w:b/>
          <w:bCs/>
        </w:rPr>
        <w:t>Punto</w:t>
      </w:r>
      <w:r w:rsidRPr="009538B7">
        <w:rPr>
          <w:rFonts w:asciiTheme="minorHAnsi" w:hAnsiTheme="minorHAnsi" w:cstheme="minorHAnsi"/>
          <w:b/>
          <w:color w:val="000000"/>
        </w:rPr>
        <w:t xml:space="preserve"> XVI.</w:t>
      </w:r>
      <w:r w:rsidRPr="009538B7">
        <w:rPr>
          <w:rFonts w:asciiTheme="minorHAnsi" w:hAnsiTheme="minorHAnsi" w:cstheme="minorHAnsi"/>
          <w:color w:val="000000"/>
        </w:rPr>
        <w:t xml:space="preserve"> Solicitud para dejar sin efecto participación en evento organizado por el BCIE, </w:t>
      </w:r>
      <w:r w:rsidRPr="009538B7">
        <w:rPr>
          <w:rFonts w:asciiTheme="minorHAnsi" w:hAnsiTheme="minorHAnsi" w:cstheme="minorHAnsi"/>
          <w:b/>
          <w:color w:val="000000"/>
        </w:rPr>
        <w:t>el Consejo se da por enterado.</w:t>
      </w:r>
      <w:r w:rsidRPr="009538B7">
        <w:rPr>
          <w:rFonts w:asciiTheme="minorHAnsi" w:hAnsiTheme="minorHAnsi" w:cstheme="minorHAnsi"/>
          <w:color w:val="000000"/>
        </w:rPr>
        <w:t xml:space="preserve">   </w:t>
      </w:r>
      <w:r w:rsidRPr="009538B7">
        <w:rPr>
          <w:rFonts w:asciiTheme="minorHAnsi" w:hAnsiTheme="minorHAnsi" w:cstheme="minorHAnsi"/>
          <w:b/>
          <w:bCs/>
        </w:rPr>
        <w:t>Punto</w:t>
      </w:r>
      <w:r w:rsidRPr="009538B7">
        <w:rPr>
          <w:rFonts w:asciiTheme="minorHAnsi" w:hAnsiTheme="minorHAnsi" w:cstheme="minorHAnsi"/>
          <w:b/>
          <w:color w:val="000000"/>
        </w:rPr>
        <w:t xml:space="preserve"> XVII.</w:t>
      </w:r>
      <w:r w:rsidRPr="009538B7">
        <w:rPr>
          <w:rFonts w:asciiTheme="minorHAnsi" w:hAnsiTheme="minorHAnsi" w:cstheme="minorHAnsi"/>
          <w:color w:val="000000"/>
        </w:rPr>
        <w:t xml:space="preserve">  Análisis sobre el concepto de “Vivienda Nueva”; </w:t>
      </w:r>
      <w:r w:rsidRPr="009538B7">
        <w:rPr>
          <w:rFonts w:asciiTheme="minorHAnsi" w:hAnsiTheme="minorHAnsi" w:cstheme="minorHAnsi"/>
          <w:b/>
          <w:color w:val="000000"/>
        </w:rPr>
        <w:t xml:space="preserve">el Consejo ve con mucha satisfacción esta decisión sobre el Análisis Técnico y Jurídico al concepto, ya que esto dará certeza a los ciudadanos que pretenden adquirir “Viviendas Nuevas”. </w:t>
      </w:r>
      <w:r w:rsidRPr="009538B7">
        <w:rPr>
          <w:rFonts w:asciiTheme="minorHAnsi" w:hAnsiTheme="minorHAnsi" w:cstheme="minorHAnsi"/>
          <w:b/>
          <w:bCs/>
        </w:rPr>
        <w:t xml:space="preserve"> XIII. </w:t>
      </w:r>
      <w:r w:rsidRPr="009538B7">
        <w:rPr>
          <w:rFonts w:asciiTheme="minorHAnsi" w:hAnsiTheme="minorHAnsi" w:cstheme="minorHAnsi"/>
          <w:b/>
        </w:rPr>
        <w:t xml:space="preserve">ANALISIS </w:t>
      </w:r>
      <w:r w:rsidRPr="009538B7">
        <w:rPr>
          <w:rFonts w:asciiTheme="minorHAnsi" w:hAnsiTheme="minorHAnsi" w:cstheme="minorHAnsi"/>
          <w:b/>
          <w:bCs/>
        </w:rPr>
        <w:t xml:space="preserve">ACTA DE SESIÓN EXTRAORDINARIA DE ASAMBLEA DE GOBERNADORES </w:t>
      </w:r>
      <w:proofErr w:type="spellStart"/>
      <w:r w:rsidRPr="009538B7">
        <w:rPr>
          <w:rFonts w:asciiTheme="minorHAnsi" w:hAnsiTheme="minorHAnsi" w:cstheme="minorHAnsi"/>
          <w:b/>
          <w:bCs/>
        </w:rPr>
        <w:t>Nº</w:t>
      </w:r>
      <w:proofErr w:type="spellEnd"/>
      <w:r w:rsidRPr="009538B7">
        <w:rPr>
          <w:rFonts w:asciiTheme="minorHAnsi" w:hAnsiTheme="minorHAnsi" w:cstheme="minorHAnsi"/>
          <w:b/>
          <w:bCs/>
        </w:rPr>
        <w:t xml:space="preserve"> AG-161 DEL 5 DE JUNIO DEL AÑO 2019.  </w:t>
      </w:r>
      <w:r w:rsidRPr="009538B7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9538B7">
        <w:rPr>
          <w:rFonts w:asciiTheme="minorHAnsi" w:hAnsiTheme="minorHAnsi" w:cstheme="minorHAnsi"/>
          <w:b/>
          <w:color w:val="000000"/>
        </w:rPr>
        <w:t>1.</w:t>
      </w:r>
      <w:r w:rsidRPr="009538B7">
        <w:rPr>
          <w:rFonts w:asciiTheme="minorHAnsi" w:hAnsiTheme="minorHAnsi" w:cstheme="minorHAnsi"/>
          <w:color w:val="000000"/>
        </w:rPr>
        <w:t xml:space="preserve"> Bienvenida a Nuevos Gobernadores; </w:t>
      </w:r>
      <w:r w:rsidRPr="009538B7">
        <w:rPr>
          <w:rFonts w:asciiTheme="minorHAnsi" w:hAnsiTheme="minorHAnsi" w:cstheme="minorHAnsi"/>
          <w:b/>
          <w:color w:val="000000"/>
        </w:rPr>
        <w:t>2.</w:t>
      </w:r>
      <w:r w:rsidRPr="009538B7">
        <w:rPr>
          <w:rFonts w:asciiTheme="minorHAnsi" w:hAnsiTheme="minorHAnsi" w:cstheme="minorHAnsi"/>
          <w:color w:val="000000"/>
        </w:rPr>
        <w:t xml:space="preserve">  Comprobación de Quorum; </w:t>
      </w:r>
      <w:r w:rsidRPr="009538B7">
        <w:rPr>
          <w:rFonts w:asciiTheme="minorHAnsi" w:hAnsiTheme="minorHAnsi" w:cstheme="minorHAnsi"/>
          <w:b/>
          <w:color w:val="000000"/>
        </w:rPr>
        <w:t>3.</w:t>
      </w:r>
      <w:r w:rsidRPr="009538B7">
        <w:rPr>
          <w:rFonts w:asciiTheme="minorHAnsi" w:hAnsiTheme="minorHAnsi" w:cstheme="minorHAnsi"/>
          <w:color w:val="000000"/>
        </w:rPr>
        <w:t xml:space="preserve">  Aprobación de Agenda; </w:t>
      </w:r>
      <w:r w:rsidRPr="009538B7">
        <w:rPr>
          <w:rFonts w:asciiTheme="minorHAnsi" w:hAnsiTheme="minorHAnsi" w:cstheme="minorHAnsi"/>
          <w:b/>
          <w:color w:val="000000"/>
        </w:rPr>
        <w:t>4.</w:t>
      </w:r>
      <w:r w:rsidRPr="009538B7">
        <w:rPr>
          <w:rFonts w:asciiTheme="minorHAnsi" w:hAnsiTheme="minorHAnsi" w:cstheme="minorHAnsi"/>
          <w:color w:val="000000"/>
        </w:rPr>
        <w:t xml:space="preserve"> Nombramiento de Directores del Sector Público; </w:t>
      </w:r>
      <w:r w:rsidRPr="009538B7">
        <w:rPr>
          <w:rFonts w:asciiTheme="minorHAnsi" w:hAnsiTheme="minorHAnsi" w:cstheme="minorHAnsi"/>
          <w:b/>
          <w:color w:val="000000"/>
        </w:rPr>
        <w:t>5.</w:t>
      </w:r>
      <w:r w:rsidRPr="009538B7">
        <w:rPr>
          <w:rFonts w:asciiTheme="minorHAnsi" w:hAnsiTheme="minorHAnsi" w:cstheme="minorHAnsi"/>
          <w:color w:val="000000"/>
        </w:rPr>
        <w:t xml:space="preserve">  Acuerdo de Resolución sobre información reservada de esta sesión. Después de haber leído y analizado el contenido del acta este Consejo se da por recibido e informado</w:t>
      </w:r>
      <w:r w:rsidRPr="009538B7">
        <w:rPr>
          <w:rFonts w:asciiTheme="minorHAnsi" w:hAnsiTheme="minorHAnsi" w:cstheme="minorHAnsi"/>
          <w:bCs/>
        </w:rPr>
        <w:t xml:space="preserve"> y con relación a los puntos siguientes: </w:t>
      </w:r>
      <w:r w:rsidRPr="009538B7">
        <w:rPr>
          <w:rFonts w:asciiTheme="minorHAnsi" w:hAnsiTheme="minorHAnsi" w:cstheme="minorHAnsi"/>
          <w:b/>
          <w:bCs/>
        </w:rPr>
        <w:t xml:space="preserve">Punto </w:t>
      </w:r>
      <w:r w:rsidRPr="009538B7">
        <w:rPr>
          <w:rFonts w:asciiTheme="minorHAnsi" w:hAnsiTheme="minorHAnsi" w:cstheme="minorHAnsi"/>
          <w:b/>
          <w:color w:val="000000"/>
        </w:rPr>
        <w:t>4.</w:t>
      </w:r>
      <w:r w:rsidRPr="009538B7">
        <w:rPr>
          <w:rFonts w:asciiTheme="minorHAnsi" w:hAnsiTheme="minorHAnsi" w:cstheme="minorHAnsi"/>
          <w:color w:val="000000"/>
        </w:rPr>
        <w:t xml:space="preserve"> Nombramiento de </w:t>
      </w:r>
      <w:proofErr w:type="gramStart"/>
      <w:r w:rsidRPr="009538B7">
        <w:rPr>
          <w:rFonts w:asciiTheme="minorHAnsi" w:hAnsiTheme="minorHAnsi" w:cstheme="minorHAnsi"/>
          <w:color w:val="000000"/>
        </w:rPr>
        <w:t>Directores</w:t>
      </w:r>
      <w:proofErr w:type="gramEnd"/>
      <w:r w:rsidRPr="009538B7">
        <w:rPr>
          <w:rFonts w:asciiTheme="minorHAnsi" w:hAnsiTheme="minorHAnsi" w:cstheme="minorHAnsi"/>
          <w:color w:val="000000"/>
        </w:rPr>
        <w:t xml:space="preserve"> del Sector Público, </w:t>
      </w:r>
      <w:r w:rsidRPr="009538B7">
        <w:rPr>
          <w:rFonts w:asciiTheme="minorHAnsi" w:hAnsiTheme="minorHAnsi" w:cstheme="minorHAnsi"/>
          <w:b/>
          <w:color w:val="000000"/>
        </w:rPr>
        <w:t xml:space="preserve">el Consejo se da por enterado.  </w:t>
      </w:r>
      <w:r w:rsidRPr="009538B7">
        <w:rPr>
          <w:rFonts w:asciiTheme="minorHAnsi" w:hAnsiTheme="minorHAnsi" w:cstheme="minorHAnsi"/>
          <w:b/>
          <w:bCs/>
        </w:rPr>
        <w:t xml:space="preserve">XIV. </w:t>
      </w:r>
      <w:r w:rsidRPr="009538B7">
        <w:rPr>
          <w:rFonts w:asciiTheme="minorHAnsi" w:hAnsiTheme="minorHAnsi" w:cstheme="minorHAnsi"/>
          <w:b/>
          <w:color w:val="000000"/>
        </w:rPr>
        <w:t xml:space="preserve">ACUERDO DE RESOLUCIÓN SOBRE INFORMACIÓN RESERVADA DE ESTA SESIÓN, </w:t>
      </w:r>
      <w:r w:rsidRPr="009538B7">
        <w:rPr>
          <w:rFonts w:asciiTheme="minorHAnsi" w:hAnsiTheme="minorHAnsi" w:cstheme="minorHAnsi"/>
          <w:b/>
        </w:rPr>
        <w:t>el</w:t>
      </w:r>
      <w:r w:rsidRPr="009538B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9538B7">
        <w:rPr>
          <w:rFonts w:asciiTheme="minorHAnsi" w:hAnsiTheme="minorHAnsi" w:cstheme="minorHAnsi"/>
          <w:b/>
          <w:bCs/>
          <w:iCs/>
        </w:rPr>
        <w:t>C</w:t>
      </w:r>
      <w:r w:rsidRPr="009538B7">
        <w:rPr>
          <w:rFonts w:asciiTheme="minorHAnsi" w:hAnsiTheme="minorHAnsi" w:cstheme="minorHAnsi"/>
          <w:b/>
        </w:rPr>
        <w:t>onsejo de Vigilancia,</w:t>
      </w:r>
      <w:r w:rsidRPr="009538B7">
        <w:rPr>
          <w:rFonts w:asciiTheme="minorHAnsi" w:hAnsiTheme="minorHAnsi" w:cstheme="minorHAnsi"/>
          <w:b/>
          <w:bCs/>
        </w:rPr>
        <w:t xml:space="preserve"> resuelve que las presentes Actas no hay puntos con </w:t>
      </w:r>
      <w:r w:rsidRPr="009538B7">
        <w:rPr>
          <w:rFonts w:asciiTheme="minorHAnsi" w:hAnsiTheme="minorHAnsi" w:cstheme="minorHAnsi"/>
          <w:b/>
          <w:bCs/>
        </w:rPr>
        <w:lastRenderedPageBreak/>
        <w:t>declaratoria de reserva</w:t>
      </w:r>
      <w:r w:rsidRPr="009538B7">
        <w:rPr>
          <w:rFonts w:asciiTheme="minorHAnsi" w:hAnsiTheme="minorHAnsi" w:cstheme="minorHAnsi"/>
          <w:color w:val="000000"/>
        </w:rPr>
        <w:t xml:space="preserve">. </w:t>
      </w:r>
      <w:r w:rsidRPr="009538B7">
        <w:rPr>
          <w:rFonts w:asciiTheme="minorHAnsi" w:hAnsiTheme="minorHAnsi" w:cstheme="minorHAnsi"/>
          <w:b/>
          <w:color w:val="000000"/>
        </w:rPr>
        <w:t>XV.</w:t>
      </w:r>
      <w:r w:rsidRPr="009538B7">
        <w:rPr>
          <w:rFonts w:asciiTheme="minorHAnsi" w:hAnsiTheme="minorHAnsi" w:cstheme="minorHAnsi"/>
          <w:color w:val="000000"/>
        </w:rPr>
        <w:t xml:space="preserve"> </w:t>
      </w:r>
      <w:r w:rsidRPr="009538B7">
        <w:rPr>
          <w:rFonts w:asciiTheme="minorHAnsi" w:hAnsiTheme="minorHAnsi" w:cstheme="minorHAnsi"/>
          <w:b/>
          <w:bCs/>
        </w:rPr>
        <w:t xml:space="preserve">CORRESPONDENCIA RECIBIDA. 1. </w:t>
      </w:r>
      <w:r w:rsidRPr="009538B7">
        <w:rPr>
          <w:rFonts w:asciiTheme="minorHAnsi" w:hAnsiTheme="minorHAnsi" w:cstheme="minorHAnsi"/>
          <w:b/>
          <w:color w:val="000000"/>
        </w:rPr>
        <w:t xml:space="preserve">Memorándum Recibido de la Gerencia Técnica con fecha 18 de julio de 2019.  </w:t>
      </w:r>
      <w:r w:rsidRPr="009538B7">
        <w:rPr>
          <w:rFonts w:asciiTheme="minorHAnsi" w:hAnsiTheme="minorHAnsi" w:cstheme="minorHAnsi"/>
          <w:color w:val="000000"/>
        </w:rPr>
        <w:t xml:space="preserve">Se recibió memorándum del Ing. Carlos Mario Rivas Granados, Gerente Técnico, de Factibilidades de Financiamiento de crédito a largo plazo otorgadas por Junta Directiva.  Después de haber leído y analizado el contenido del memorándum, </w:t>
      </w:r>
      <w:r w:rsidRPr="009538B7">
        <w:rPr>
          <w:rFonts w:asciiTheme="minorHAnsi" w:hAnsiTheme="minorHAnsi" w:cstheme="minorHAnsi"/>
          <w:b/>
          <w:color w:val="000000"/>
        </w:rPr>
        <w:t xml:space="preserve">este Consejo se da por enterado de las empresas constructoras que se les ha otorgado financiamiento de créditos y </w:t>
      </w:r>
      <w:proofErr w:type="gramStart"/>
      <w:r w:rsidRPr="009538B7">
        <w:rPr>
          <w:rFonts w:asciiTheme="minorHAnsi" w:hAnsiTheme="minorHAnsi" w:cstheme="minorHAnsi"/>
          <w:b/>
          <w:color w:val="000000"/>
        </w:rPr>
        <w:t>pre factibilidades</w:t>
      </w:r>
      <w:proofErr w:type="gramEnd"/>
      <w:r w:rsidRPr="009538B7">
        <w:rPr>
          <w:rFonts w:asciiTheme="minorHAnsi" w:hAnsiTheme="minorHAnsi" w:cstheme="minorHAnsi"/>
          <w:b/>
          <w:color w:val="000000"/>
        </w:rPr>
        <w:t xml:space="preserve"> al 4 de julio de 2019. </w:t>
      </w:r>
      <w:r w:rsidRPr="009538B7">
        <w:rPr>
          <w:rFonts w:asciiTheme="minorHAnsi" w:hAnsiTheme="minorHAnsi" w:cstheme="minorHAnsi"/>
          <w:b/>
          <w:bCs/>
        </w:rPr>
        <w:t xml:space="preserve">  2.   </w:t>
      </w:r>
      <w:r w:rsidRPr="009538B7">
        <w:rPr>
          <w:rFonts w:asciiTheme="minorHAnsi" w:hAnsiTheme="minorHAnsi" w:cstheme="minorHAnsi"/>
          <w:b/>
          <w:color w:val="000000"/>
        </w:rPr>
        <w:t>Memorándum Recibido Respuesta a Memorándum Ref. C.V. 10/2019,</w:t>
      </w:r>
      <w:r w:rsidRPr="009538B7">
        <w:rPr>
          <w:rFonts w:asciiTheme="minorHAnsi" w:hAnsiTheme="minorHAnsi" w:cstheme="minorHAnsi"/>
          <w:color w:val="000000"/>
        </w:rPr>
        <w:t xml:space="preserve"> </w:t>
      </w:r>
      <w:r w:rsidRPr="009538B7">
        <w:rPr>
          <w:rFonts w:asciiTheme="minorHAnsi" w:hAnsiTheme="minorHAnsi" w:cstheme="minorHAnsi"/>
          <w:b/>
          <w:color w:val="000000"/>
        </w:rPr>
        <w:t>de fecha 16 de julio de 2019.</w:t>
      </w:r>
      <w:r w:rsidRPr="009538B7">
        <w:rPr>
          <w:rFonts w:asciiTheme="minorHAnsi" w:hAnsiTheme="minorHAnsi" w:cstheme="minorHAnsi"/>
          <w:color w:val="000000"/>
        </w:rPr>
        <w:t xml:space="preserve">  Se recibió memorándum de Licdo. Oscar Armando Morales, </w:t>
      </w:r>
      <w:proofErr w:type="gramStart"/>
      <w:r w:rsidRPr="009538B7">
        <w:rPr>
          <w:rFonts w:asciiTheme="minorHAnsi" w:hAnsiTheme="minorHAnsi" w:cstheme="minorHAnsi"/>
          <w:color w:val="000000"/>
        </w:rPr>
        <w:t>Presidente</w:t>
      </w:r>
      <w:proofErr w:type="gramEnd"/>
      <w:r w:rsidRPr="009538B7">
        <w:rPr>
          <w:rFonts w:asciiTheme="minorHAnsi" w:hAnsiTheme="minorHAnsi" w:cstheme="minorHAnsi"/>
          <w:color w:val="000000"/>
        </w:rPr>
        <w:t xml:space="preserve"> y Director Ejecutivo, relacionado con el Acta de Sesión de Junta Directiva No. JD-097/2018 del 30/5/2019, Punto XV. Actualización del Instructivo para la Aplicación de NIC, sobre póliza de seguros. Y Acta de Sesión de Junta Directiva No JD-101/2019, del 6/6/2019, Punto I. Bienvenida a Nuevos Directores y el Punto XII.  Orden de pago irrevocable y Convenio para el otorgamiento de créditos a largo plazo a favor de usuarios del FSV, para la adquisición de hasta 800 viviendas en el Municipio de Usulután y hasta 2,240 apartamentos en el Municipio de Nuevo Cuscatlán, celebrado entre A&amp;M </w:t>
      </w:r>
      <w:proofErr w:type="spellStart"/>
      <w:r w:rsidRPr="009538B7">
        <w:rPr>
          <w:rFonts w:asciiTheme="minorHAnsi" w:hAnsiTheme="minorHAnsi" w:cstheme="minorHAnsi"/>
          <w:color w:val="000000"/>
        </w:rPr>
        <w:t>Development</w:t>
      </w:r>
      <w:proofErr w:type="spellEnd"/>
      <w:r w:rsidRPr="009538B7">
        <w:rPr>
          <w:rFonts w:asciiTheme="minorHAnsi" w:hAnsiTheme="minorHAnsi" w:cstheme="minorHAnsi"/>
          <w:color w:val="000000"/>
        </w:rPr>
        <w:t xml:space="preserve"> El Salvador, S.A. de C.V. y el FSV. Después de haber leído y analizado el contenido del memorándum, </w:t>
      </w:r>
      <w:r w:rsidRPr="009538B7">
        <w:rPr>
          <w:rFonts w:asciiTheme="minorHAnsi" w:hAnsiTheme="minorHAnsi" w:cstheme="minorHAnsi"/>
          <w:b/>
          <w:color w:val="000000"/>
        </w:rPr>
        <w:t xml:space="preserve">este Consejo se da por enterado de la ampliación de la documentación que justifica las decisiones tomadas del informe y agradece al </w:t>
      </w:r>
      <w:proofErr w:type="gramStart"/>
      <w:r w:rsidRPr="009538B7">
        <w:rPr>
          <w:rFonts w:asciiTheme="minorHAnsi" w:hAnsiTheme="minorHAnsi" w:cstheme="minorHAnsi"/>
          <w:b/>
          <w:color w:val="000000"/>
        </w:rPr>
        <w:t>Presidente</w:t>
      </w:r>
      <w:proofErr w:type="gramEnd"/>
      <w:r w:rsidRPr="009538B7">
        <w:rPr>
          <w:rFonts w:asciiTheme="minorHAnsi" w:hAnsiTheme="minorHAnsi" w:cstheme="minorHAnsi"/>
          <w:b/>
          <w:color w:val="000000"/>
        </w:rPr>
        <w:t xml:space="preserve"> por las gestiones realizadas.  </w:t>
      </w:r>
      <w:r w:rsidRPr="009538B7">
        <w:rPr>
          <w:rFonts w:asciiTheme="minorHAnsi" w:hAnsiTheme="minorHAnsi" w:cstheme="minorHAnsi"/>
          <w:b/>
          <w:bCs/>
        </w:rPr>
        <w:t xml:space="preserve"> XVI. </w:t>
      </w:r>
      <w:r w:rsidRPr="009538B7">
        <w:rPr>
          <w:rFonts w:asciiTheme="minorHAnsi" w:hAnsiTheme="minorHAnsi" w:cstheme="minorHAnsi"/>
          <w:b/>
        </w:rPr>
        <w:t>VARIOS</w:t>
      </w:r>
      <w:r w:rsidRPr="009538B7">
        <w:rPr>
          <w:rFonts w:asciiTheme="minorHAnsi" w:hAnsiTheme="minorHAnsi" w:cstheme="minorHAnsi"/>
        </w:rPr>
        <w:t xml:space="preserve">. En este punto el Consejo no hubo nada que tratar.  La </w:t>
      </w:r>
      <w:proofErr w:type="gramStart"/>
      <w:r w:rsidRPr="009538B7">
        <w:rPr>
          <w:rFonts w:asciiTheme="minorHAnsi" w:hAnsiTheme="minorHAnsi" w:cstheme="minorHAnsi"/>
        </w:rPr>
        <w:t>Presidenta</w:t>
      </w:r>
      <w:proofErr w:type="gramEnd"/>
      <w:r w:rsidRPr="009538B7">
        <w:rPr>
          <w:rFonts w:asciiTheme="minorHAnsi" w:hAnsiTheme="minorHAnsi" w:cstheme="minorHAnsi"/>
        </w:rPr>
        <w:t xml:space="preserve"> del Consejo convoca para la próxima reunión el día lunes 26 de agosto del año 2019, a la misma hora y lugar. Y no habiendo más que hacer constar, se da por finalizada la reunión   a las catorce horas, ratificamos su contenido y   firmamos.</w:t>
      </w:r>
    </w:p>
    <w:p w:rsidR="009538B7" w:rsidRPr="009538B7" w:rsidRDefault="009538B7" w:rsidP="009538B7">
      <w:pPr>
        <w:spacing w:line="360" w:lineRule="auto"/>
        <w:jc w:val="both"/>
        <w:rPr>
          <w:rFonts w:asciiTheme="minorHAnsi" w:hAnsiTheme="minorHAnsi" w:cstheme="minorHAnsi"/>
          <w:sz w:val="22"/>
          <w:lang w:val="pt-BR"/>
        </w:rPr>
      </w:pPr>
    </w:p>
    <w:p w:rsidR="00FE1C5D" w:rsidRPr="007E1968" w:rsidRDefault="00FE1C5D" w:rsidP="00FE1C5D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lang w:val="pt-BR"/>
        </w:rPr>
      </w:pP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La presente acta es conforme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con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su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original,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cual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se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encuentra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firmada por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miembros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del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Consejo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de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Vigilancia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: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Licda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. Verónica Elizabeth Gil de Martínez, 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Dra. 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Luz Estrella Rodr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í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guez L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ó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pez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y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Señora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Lyz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Milizen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C. S.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Cerna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de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Gallegos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.</w:t>
      </w:r>
    </w:p>
    <w:p w:rsidR="009538B7" w:rsidRPr="009538B7" w:rsidRDefault="009538B7" w:rsidP="009538B7">
      <w:pPr>
        <w:spacing w:line="360" w:lineRule="auto"/>
        <w:jc w:val="both"/>
        <w:rPr>
          <w:rFonts w:asciiTheme="minorHAnsi" w:hAnsiTheme="minorHAnsi" w:cstheme="minorHAnsi"/>
          <w:sz w:val="22"/>
          <w:lang w:val="pt-BR"/>
        </w:rPr>
      </w:pPr>
    </w:p>
    <w:p w:rsidR="00AD2F86" w:rsidRPr="009538B7" w:rsidRDefault="00FE1C5D" w:rsidP="009538B7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AD2F86" w:rsidRPr="009538B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8B7" w:rsidRDefault="009538B7" w:rsidP="009538B7">
      <w:r>
        <w:separator/>
      </w:r>
    </w:p>
  </w:endnote>
  <w:endnote w:type="continuationSeparator" w:id="0">
    <w:p w:rsidR="009538B7" w:rsidRDefault="009538B7" w:rsidP="0095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8B7" w:rsidRDefault="009538B7" w:rsidP="009538B7">
      <w:r>
        <w:separator/>
      </w:r>
    </w:p>
  </w:footnote>
  <w:footnote w:type="continuationSeparator" w:id="0">
    <w:p w:rsidR="009538B7" w:rsidRDefault="009538B7" w:rsidP="0095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B7" w:rsidRPr="00A13633" w:rsidRDefault="009538B7" w:rsidP="009538B7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9538B7" w:rsidRPr="00797012" w:rsidRDefault="009538B7" w:rsidP="009538B7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9538B7" w:rsidRDefault="009538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B7"/>
    <w:rsid w:val="00462AE4"/>
    <w:rsid w:val="004677A7"/>
    <w:rsid w:val="009538B7"/>
    <w:rsid w:val="00B865A8"/>
    <w:rsid w:val="00D32598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3BC2D"/>
  <w15:chartTrackingRefBased/>
  <w15:docId w15:val="{546B1C86-D703-45B9-9A54-64FF8545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38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8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538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8B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2291</Words>
  <Characters>12604</Characters>
  <Application>Microsoft Office Word</Application>
  <DocSecurity>0</DocSecurity>
  <Lines>105</Lines>
  <Paragraphs>29</Paragraphs>
  <ScaleCrop>false</ScaleCrop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3</cp:revision>
  <dcterms:created xsi:type="dcterms:W3CDTF">2019-10-17T16:48:00Z</dcterms:created>
  <dcterms:modified xsi:type="dcterms:W3CDTF">2019-10-17T17:00:00Z</dcterms:modified>
</cp:coreProperties>
</file>