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19DEF" w14:textId="77777777" w:rsidR="00CB1912" w:rsidRPr="00B31961" w:rsidRDefault="00CB1912" w:rsidP="00CB1912">
      <w:pPr>
        <w:jc w:val="center"/>
        <w:rPr>
          <w:rFonts w:ascii="Arial" w:hAnsi="Arial" w:cs="Arial"/>
          <w:b/>
          <w:u w:val="single"/>
        </w:rPr>
      </w:pPr>
      <w:bookmarkStart w:id="0" w:name="_Hlk54253846"/>
      <w:bookmarkStart w:id="1" w:name="_Hlk58849487"/>
      <w:r w:rsidRPr="00B31961">
        <w:rPr>
          <w:rFonts w:ascii="Arial" w:hAnsi="Arial" w:cs="Arial"/>
          <w:b/>
          <w:u w:val="single"/>
        </w:rPr>
        <w:t xml:space="preserve">ACTA DE SESIÓN DE JUNTA DIRECTIVA </w:t>
      </w:r>
      <w:proofErr w:type="spellStart"/>
      <w:r w:rsidRPr="00B31961">
        <w:rPr>
          <w:rFonts w:ascii="Arial" w:hAnsi="Arial" w:cs="Arial"/>
          <w:b/>
          <w:u w:val="single"/>
        </w:rPr>
        <w:t>N°</w:t>
      </w:r>
      <w:proofErr w:type="spellEnd"/>
      <w:r w:rsidRPr="00B31961">
        <w:rPr>
          <w:rFonts w:ascii="Arial" w:hAnsi="Arial" w:cs="Arial"/>
          <w:b/>
          <w:u w:val="single"/>
        </w:rPr>
        <w:t xml:space="preserve"> JD-188/2020</w:t>
      </w:r>
    </w:p>
    <w:p w14:paraId="5B14BE74" w14:textId="77777777" w:rsidR="00CB1912" w:rsidRPr="00B31961" w:rsidRDefault="00CB1912" w:rsidP="00CB1912">
      <w:pPr>
        <w:jc w:val="center"/>
        <w:rPr>
          <w:rFonts w:ascii="Arial" w:hAnsi="Arial" w:cs="Arial"/>
          <w:b/>
          <w:u w:val="single"/>
        </w:rPr>
      </w:pPr>
      <w:r w:rsidRPr="00B31961">
        <w:rPr>
          <w:rFonts w:ascii="Arial" w:hAnsi="Arial" w:cs="Arial"/>
          <w:b/>
          <w:u w:val="single"/>
        </w:rPr>
        <w:t>DEL 12 DE NOVIEMBRE DE 2020</w:t>
      </w:r>
    </w:p>
    <w:p w14:paraId="7FFB3A8E" w14:textId="77777777" w:rsidR="00CB1912" w:rsidRPr="00B63A1B" w:rsidRDefault="00CB1912" w:rsidP="00CB1912">
      <w:pPr>
        <w:jc w:val="center"/>
        <w:rPr>
          <w:rFonts w:ascii="Arial" w:hAnsi="Arial" w:cs="Arial"/>
          <w:b/>
          <w:u w:val="single"/>
        </w:rPr>
      </w:pPr>
    </w:p>
    <w:p w14:paraId="64026673" w14:textId="0A93C1EE" w:rsidR="00CB1912" w:rsidRPr="00B63A1B" w:rsidRDefault="00CB1912" w:rsidP="00CB1912">
      <w:pPr>
        <w:jc w:val="both"/>
        <w:rPr>
          <w:rFonts w:ascii="Arial" w:hAnsi="Arial" w:cs="Arial"/>
        </w:rPr>
      </w:pPr>
      <w:r w:rsidRPr="00B63A1B">
        <w:rPr>
          <w:rFonts w:ascii="Arial" w:hAnsi="Arial" w:cs="Arial"/>
        </w:rPr>
        <w:t xml:space="preserve">En la Sala de Sesiones de Junta Directiva, ubicada en Calle Rubén Darío </w:t>
      </w:r>
      <w:proofErr w:type="spellStart"/>
      <w:r w:rsidRPr="00B63A1B">
        <w:rPr>
          <w:rFonts w:ascii="Arial" w:hAnsi="Arial" w:cs="Arial"/>
        </w:rPr>
        <w:t>N°</w:t>
      </w:r>
      <w:proofErr w:type="spellEnd"/>
      <w:r w:rsidRPr="00B63A1B">
        <w:rPr>
          <w:rFonts w:ascii="Arial" w:hAnsi="Arial" w:cs="Arial"/>
        </w:rPr>
        <w:t xml:space="preserve"> 901, San Salvador, a las nueve horas del día </w:t>
      </w:r>
      <w:r>
        <w:rPr>
          <w:rFonts w:ascii="Arial" w:hAnsi="Arial" w:cs="Arial"/>
        </w:rPr>
        <w:t>doce de noviembre</w:t>
      </w:r>
      <w:r w:rsidRPr="00B63A1B">
        <w:rPr>
          <w:rFonts w:ascii="Arial" w:hAnsi="Arial" w:cs="Arial"/>
        </w:rPr>
        <w:t xml:space="preserve"> de dos mil veinte, para tratar la Agenda de Sesión de Junta Directiva </w:t>
      </w:r>
      <w:proofErr w:type="spellStart"/>
      <w:r w:rsidRPr="00B63A1B">
        <w:rPr>
          <w:rFonts w:ascii="Arial" w:hAnsi="Arial" w:cs="Arial"/>
        </w:rPr>
        <w:t>N°</w:t>
      </w:r>
      <w:proofErr w:type="spellEnd"/>
      <w:r w:rsidRPr="00B63A1B">
        <w:rPr>
          <w:rFonts w:ascii="Arial" w:hAnsi="Arial" w:cs="Arial"/>
        </w:rPr>
        <w:t xml:space="preserve"> JD-1</w:t>
      </w:r>
      <w:r>
        <w:rPr>
          <w:rFonts w:ascii="Arial" w:hAnsi="Arial" w:cs="Arial"/>
        </w:rPr>
        <w:t>8</w:t>
      </w:r>
      <w:r w:rsidR="00FC58CF">
        <w:rPr>
          <w:rFonts w:ascii="Arial" w:hAnsi="Arial" w:cs="Arial"/>
        </w:rPr>
        <w:t>8</w:t>
      </w:r>
      <w:r w:rsidRPr="00B63A1B">
        <w:rPr>
          <w:rFonts w:ascii="Arial" w:hAnsi="Arial" w:cs="Arial"/>
        </w:rPr>
        <w:t>/2020 de esta fecha, se realizó la reunión de los señores miembros de Junta Directiva</w:t>
      </w:r>
      <w:r w:rsidRPr="00B63A1B">
        <w:rPr>
          <w:rFonts w:ascii="Arial" w:hAnsi="Arial" w:cs="Arial"/>
          <w:b/>
        </w:rPr>
        <w:t>:</w:t>
      </w:r>
      <w:r w:rsidRPr="00B63A1B">
        <w:rPr>
          <w:rFonts w:ascii="Arial" w:eastAsia="Arial" w:hAnsi="Arial" w:cs="Arial"/>
          <w:b/>
          <w:lang w:val="es-ES_tradnl"/>
        </w:rPr>
        <w:t xml:space="preserve"> </w:t>
      </w:r>
      <w:proofErr w:type="gramStart"/>
      <w:r w:rsidRPr="003F015A">
        <w:rPr>
          <w:rFonts w:ascii="Arial" w:eastAsia="Arial" w:hAnsi="Arial" w:cs="Arial"/>
          <w:b/>
          <w:lang w:val="es-ES_tradnl"/>
        </w:rPr>
        <w:t>Presidente</w:t>
      </w:r>
      <w:proofErr w:type="gramEnd"/>
      <w:r w:rsidRPr="003F015A">
        <w:rPr>
          <w:rFonts w:ascii="Arial" w:eastAsia="Arial" w:hAnsi="Arial" w:cs="Arial"/>
          <w:b/>
          <w:lang w:val="es-ES_tradnl"/>
        </w:rPr>
        <w:t xml:space="preserve"> y Director Ejecutivo: OSCAR ARMANDO MORALES. Directores Propietarios: ROBERTO CALDERON LOPEZ</w:t>
      </w:r>
      <w:r w:rsidR="00FC58CF">
        <w:rPr>
          <w:rFonts w:ascii="Arial" w:eastAsia="Arial" w:hAnsi="Arial" w:cs="Arial"/>
          <w:b/>
          <w:lang w:val="es-ES_tradnl"/>
        </w:rPr>
        <w:t xml:space="preserve">, </w:t>
      </w:r>
      <w:r w:rsidR="00FC58CF" w:rsidRPr="003F015A">
        <w:rPr>
          <w:rFonts w:ascii="Arial" w:eastAsia="Arial" w:hAnsi="Arial" w:cs="Arial"/>
          <w:b/>
          <w:lang w:val="es-ES_tradnl"/>
        </w:rPr>
        <w:t>JOSE ERNESTO ESCOBAR CANALES</w:t>
      </w:r>
      <w:r w:rsidRPr="003F015A">
        <w:rPr>
          <w:rFonts w:ascii="Arial" w:eastAsia="Arial" w:hAnsi="Arial" w:cs="Arial"/>
          <w:b/>
          <w:lang w:val="es-ES_tradnl"/>
        </w:rPr>
        <w:t xml:space="preserve"> y CONCEPCION IDALIA ZUNIGA VDA. DE CRISTALES; y en Funciones JUAN NEFTALI MURILLO </w:t>
      </w:r>
      <w:r w:rsidR="00F844D6">
        <w:rPr>
          <w:rFonts w:ascii="Arial" w:eastAsia="Arial" w:hAnsi="Arial" w:cs="Arial"/>
          <w:b/>
          <w:lang w:val="es-ES_tradnl"/>
        </w:rPr>
        <w:t>RUIZ</w:t>
      </w:r>
      <w:r w:rsidRPr="003F015A">
        <w:rPr>
          <w:rFonts w:ascii="Arial" w:eastAsia="Arial" w:hAnsi="Arial" w:cs="Arial"/>
          <w:b/>
          <w:lang w:val="es-ES_tradnl"/>
        </w:rPr>
        <w:t xml:space="preserve">. Directores Suplentes: </w:t>
      </w:r>
      <w:r w:rsidRPr="003F015A">
        <w:rPr>
          <w:rFonts w:ascii="Arial" w:eastAsia="Arial" w:hAnsi="Arial" w:cs="Arial"/>
          <w:b/>
          <w:bCs/>
          <w:lang w:val="es-ES_tradnl"/>
        </w:rPr>
        <w:t>ERICK ENRIQUE MONTOYA VILLACORTA</w:t>
      </w:r>
      <w:r w:rsidR="00FC58CF">
        <w:rPr>
          <w:rFonts w:ascii="Arial" w:eastAsia="Arial" w:hAnsi="Arial" w:cs="Arial"/>
          <w:b/>
          <w:bCs/>
          <w:lang w:val="es-ES_tradnl"/>
        </w:rPr>
        <w:t xml:space="preserve">, </w:t>
      </w:r>
      <w:r w:rsidR="00FC58CF" w:rsidRPr="003F015A">
        <w:rPr>
          <w:rFonts w:ascii="Arial" w:eastAsia="Arial" w:hAnsi="Arial" w:cs="Arial"/>
          <w:b/>
          <w:lang w:val="es-ES_tradnl"/>
        </w:rPr>
        <w:t>ANGELA LELANY BIGUEUR GONZALEZ</w:t>
      </w:r>
      <w:r w:rsidRPr="003F015A">
        <w:rPr>
          <w:rFonts w:ascii="Arial" w:eastAsia="Arial" w:hAnsi="Arial" w:cs="Arial"/>
          <w:b/>
          <w:lang w:val="es-ES_tradnl"/>
        </w:rPr>
        <w:t xml:space="preserve"> y JOSE RENE PEREZ. AUSENTES CON EXCUSA: JAVIER ANTONIO MEJIA CORTEZ, Director Propietario. </w:t>
      </w:r>
      <w:r w:rsidRPr="00B63A1B">
        <w:rPr>
          <w:rFonts w:ascii="Arial" w:hAnsi="Arial" w:cs="Arial"/>
          <w:b/>
        </w:rPr>
        <w:t xml:space="preserve">Estuvo presente también el LICENCIADO </w:t>
      </w:r>
      <w:r>
        <w:rPr>
          <w:rFonts w:ascii="Arial" w:hAnsi="Arial" w:cs="Arial"/>
          <w:b/>
        </w:rPr>
        <w:t>LUIS ENRIQUE MARTÍNEZ LEÓN</w:t>
      </w:r>
      <w:r w:rsidRPr="00B63A1B">
        <w:rPr>
          <w:rFonts w:ascii="Arial" w:hAnsi="Arial" w:cs="Arial"/>
          <w:b/>
        </w:rPr>
        <w:t>, Gerente General</w:t>
      </w:r>
      <w:r>
        <w:rPr>
          <w:rFonts w:ascii="Arial" w:hAnsi="Arial" w:cs="Arial"/>
        </w:rPr>
        <w:t xml:space="preserve">. </w:t>
      </w:r>
      <w:r w:rsidRPr="00B63A1B">
        <w:rPr>
          <w:rFonts w:ascii="Arial" w:hAnsi="Arial" w:cs="Arial"/>
        </w:rPr>
        <w:t xml:space="preserve">Una vez comprobado el quórum el Señor </w:t>
      </w:r>
      <w:proofErr w:type="gramStart"/>
      <w:r w:rsidRPr="00B63A1B">
        <w:rPr>
          <w:rFonts w:ascii="Arial" w:hAnsi="Arial" w:cs="Arial"/>
        </w:rPr>
        <w:t>Presidente</w:t>
      </w:r>
      <w:proofErr w:type="gramEnd"/>
      <w:r w:rsidRPr="00B63A1B">
        <w:rPr>
          <w:rFonts w:ascii="Arial" w:hAnsi="Arial" w:cs="Arial"/>
        </w:rPr>
        <w:t xml:space="preserve"> y Director Ejecutivo somete a consideración la siguiente agenda:</w:t>
      </w:r>
    </w:p>
    <w:p w14:paraId="4B213633" w14:textId="77777777" w:rsidR="00CB1912" w:rsidRPr="00A841E6" w:rsidRDefault="00CB1912" w:rsidP="00CB1912">
      <w:pPr>
        <w:jc w:val="center"/>
        <w:rPr>
          <w:rFonts w:ascii="Arial" w:hAnsi="Arial" w:cs="Arial"/>
          <w:b/>
          <w:u w:val="single"/>
        </w:rPr>
      </w:pPr>
    </w:p>
    <w:p w14:paraId="2D8EA084" w14:textId="77777777" w:rsidR="00CB1912" w:rsidRPr="00B31961" w:rsidRDefault="00CB1912" w:rsidP="00CB1912">
      <w:pPr>
        <w:pStyle w:val="Prrafodelista"/>
        <w:numPr>
          <w:ilvl w:val="0"/>
          <w:numId w:val="2"/>
        </w:numPr>
        <w:ind w:hanging="153"/>
        <w:jc w:val="both"/>
        <w:rPr>
          <w:rFonts w:ascii="Arial" w:hAnsi="Arial" w:cs="Arial"/>
          <w:b/>
          <w:snapToGrid w:val="0"/>
          <w:lang w:val="pt-BR"/>
        </w:rPr>
      </w:pPr>
      <w:r w:rsidRPr="00B31961">
        <w:rPr>
          <w:rFonts w:ascii="Arial" w:hAnsi="Arial" w:cs="Arial"/>
          <w:b/>
          <w:snapToGrid w:val="0"/>
          <w:lang w:val="pt-BR"/>
        </w:rPr>
        <w:t>APROBACIÓN DE AGENDA</w:t>
      </w:r>
    </w:p>
    <w:p w14:paraId="53B0A65E" w14:textId="77777777" w:rsidR="00CB1912" w:rsidRPr="00B31961" w:rsidRDefault="00CB1912" w:rsidP="00CB1912">
      <w:pPr>
        <w:ind w:hanging="153"/>
        <w:rPr>
          <w:rFonts w:ascii="Arial" w:hAnsi="Arial" w:cs="Arial"/>
          <w:b/>
          <w:snapToGrid w:val="0"/>
          <w:lang w:val="pt-BR"/>
        </w:rPr>
      </w:pPr>
    </w:p>
    <w:p w14:paraId="3AEB49C0" w14:textId="77777777" w:rsidR="00CB1912" w:rsidRPr="00B31961" w:rsidRDefault="00CB1912" w:rsidP="00CB1912">
      <w:pPr>
        <w:pStyle w:val="Prrafodelista"/>
        <w:numPr>
          <w:ilvl w:val="0"/>
          <w:numId w:val="2"/>
        </w:numPr>
        <w:ind w:hanging="153"/>
        <w:jc w:val="both"/>
        <w:rPr>
          <w:rFonts w:ascii="Arial" w:hAnsi="Arial" w:cs="Arial"/>
          <w:b/>
          <w:snapToGrid w:val="0"/>
          <w:lang w:val="pt-BR"/>
        </w:rPr>
      </w:pPr>
      <w:r w:rsidRPr="00B31961">
        <w:rPr>
          <w:rFonts w:ascii="Arial" w:hAnsi="Arial" w:cs="Arial"/>
          <w:b/>
          <w:snapToGrid w:val="0"/>
          <w:lang w:val="pt-BR"/>
        </w:rPr>
        <w:t>APROBACIÓN DE ACTA ANTERIOR</w:t>
      </w:r>
    </w:p>
    <w:p w14:paraId="6F793046" w14:textId="77777777" w:rsidR="00CB1912" w:rsidRPr="00B31961" w:rsidRDefault="00CB1912" w:rsidP="00CB1912">
      <w:pPr>
        <w:pStyle w:val="Ttulo2"/>
        <w:spacing w:before="0" w:after="0"/>
        <w:ind w:hanging="153"/>
        <w:jc w:val="both"/>
        <w:rPr>
          <w:i w:val="0"/>
          <w:sz w:val="24"/>
          <w:szCs w:val="24"/>
        </w:rPr>
      </w:pPr>
    </w:p>
    <w:p w14:paraId="173DF25B" w14:textId="77777777" w:rsidR="00CB1912" w:rsidRPr="00B31961" w:rsidRDefault="00CB1912" w:rsidP="00CB1912">
      <w:pPr>
        <w:pStyle w:val="Ttulo2"/>
        <w:numPr>
          <w:ilvl w:val="0"/>
          <w:numId w:val="2"/>
        </w:numPr>
        <w:spacing w:before="0" w:after="0"/>
        <w:ind w:hanging="153"/>
        <w:jc w:val="both"/>
        <w:rPr>
          <w:i w:val="0"/>
          <w:sz w:val="24"/>
          <w:szCs w:val="24"/>
        </w:rPr>
      </w:pPr>
      <w:r w:rsidRPr="00B31961">
        <w:rPr>
          <w:i w:val="0"/>
          <w:sz w:val="24"/>
          <w:szCs w:val="24"/>
        </w:rPr>
        <w:t xml:space="preserve">RESOLUCIÓN DE CRÉDITOS </w:t>
      </w:r>
    </w:p>
    <w:p w14:paraId="3E874987" w14:textId="77777777" w:rsidR="00CB1912" w:rsidRPr="00B31961" w:rsidRDefault="00CB1912" w:rsidP="00CB1912"/>
    <w:p w14:paraId="671C89EC" w14:textId="77777777" w:rsidR="00CB1912" w:rsidRPr="00B31961" w:rsidRDefault="00CB1912" w:rsidP="00CB1912">
      <w:pPr>
        <w:pStyle w:val="Prrafodelista"/>
        <w:numPr>
          <w:ilvl w:val="0"/>
          <w:numId w:val="2"/>
        </w:numPr>
        <w:ind w:hanging="153"/>
        <w:jc w:val="both"/>
        <w:rPr>
          <w:rFonts w:ascii="Arial" w:hAnsi="Arial" w:cs="Arial"/>
          <w:b/>
          <w:bCs/>
        </w:rPr>
      </w:pPr>
      <w:r w:rsidRPr="00B31961">
        <w:rPr>
          <w:rFonts w:ascii="Arial" w:hAnsi="Arial" w:cs="Arial"/>
          <w:b/>
          <w:bCs/>
        </w:rPr>
        <w:t>PROGRAMA ANUAL DE VACACIONES DEL PERSONAL PARA EL AÑO 2021</w:t>
      </w:r>
    </w:p>
    <w:p w14:paraId="4CE40052" w14:textId="77777777" w:rsidR="00CB1912" w:rsidRPr="00B31961" w:rsidRDefault="00CB1912" w:rsidP="00CB1912"/>
    <w:p w14:paraId="61ED1E9B" w14:textId="77777777" w:rsidR="00CB1912" w:rsidRPr="00B31961" w:rsidRDefault="00CB1912" w:rsidP="00CB1912">
      <w:pPr>
        <w:pStyle w:val="Prrafodelista"/>
        <w:numPr>
          <w:ilvl w:val="0"/>
          <w:numId w:val="2"/>
        </w:numPr>
        <w:ind w:hanging="153"/>
        <w:jc w:val="both"/>
        <w:rPr>
          <w:rFonts w:ascii="Arial" w:hAnsi="Arial" w:cs="Arial"/>
          <w:b/>
          <w:bCs/>
        </w:rPr>
      </w:pPr>
      <w:r w:rsidRPr="00B31961">
        <w:rPr>
          <w:rFonts w:ascii="Arial" w:hAnsi="Arial" w:cs="Arial"/>
          <w:b/>
          <w:bCs/>
        </w:rPr>
        <w:t xml:space="preserve">PRÓRROGA DEL CONVENIO DE PARTICIPACION PARA EL PAGO ELECTRÓNICO DE TRIBUTOS, DERECHOS Y OTROS SERVICIOS DE GOBIERNO (P@GOES) ENTRE LA DIRECCIÓN GENERAL DE TESORERÍA Y EL FONDO SOCIAL PARA LA VIVIENDA </w:t>
      </w:r>
    </w:p>
    <w:p w14:paraId="60BC11D3" w14:textId="77777777" w:rsidR="00CB1912" w:rsidRPr="00B31961" w:rsidRDefault="00CB1912" w:rsidP="00CB1912">
      <w:pPr>
        <w:pStyle w:val="Prrafodelista"/>
        <w:ind w:left="0" w:hanging="153"/>
        <w:jc w:val="both"/>
        <w:rPr>
          <w:rFonts w:ascii="Arial" w:hAnsi="Arial" w:cs="Arial"/>
          <w:b/>
          <w:bCs/>
        </w:rPr>
      </w:pPr>
    </w:p>
    <w:p w14:paraId="2A04AC9C" w14:textId="77777777" w:rsidR="00CB1912" w:rsidRPr="00B31961" w:rsidRDefault="00CB1912" w:rsidP="00CB1912">
      <w:pPr>
        <w:pStyle w:val="Prrafodelista"/>
        <w:numPr>
          <w:ilvl w:val="0"/>
          <w:numId w:val="2"/>
        </w:numPr>
        <w:tabs>
          <w:tab w:val="left" w:pos="709"/>
          <w:tab w:val="left" w:pos="851"/>
          <w:tab w:val="left" w:pos="993"/>
        </w:tabs>
        <w:autoSpaceDE w:val="0"/>
        <w:autoSpaceDN w:val="0"/>
        <w:adjustRightInd w:val="0"/>
        <w:ind w:hanging="153"/>
        <w:jc w:val="both"/>
        <w:rPr>
          <w:rFonts w:ascii="Arial" w:hAnsi="Arial" w:cs="Arial"/>
          <w:b/>
          <w:bCs/>
        </w:rPr>
      </w:pPr>
      <w:r w:rsidRPr="00B31961">
        <w:rPr>
          <w:rFonts w:ascii="Arial" w:hAnsi="Arial" w:cs="Arial"/>
          <w:b/>
          <w:bCs/>
        </w:rPr>
        <w:t xml:space="preserve">AUTORIZACIÓN DE PRECIOS DE VENTA DE ACTIVOS EXTRAORDINARIOS </w:t>
      </w:r>
    </w:p>
    <w:p w14:paraId="105EB82A" w14:textId="77777777" w:rsidR="00CB1912" w:rsidRPr="00B31961" w:rsidRDefault="00CB1912" w:rsidP="00CB1912">
      <w:pPr>
        <w:pStyle w:val="Prrafodelista"/>
        <w:rPr>
          <w:rFonts w:ascii="Arial" w:hAnsi="Arial" w:cs="Arial"/>
          <w:b/>
          <w:bCs/>
        </w:rPr>
      </w:pPr>
    </w:p>
    <w:p w14:paraId="1CCBCE6B" w14:textId="77777777" w:rsidR="00CB1912" w:rsidRPr="00B31961" w:rsidRDefault="00CB1912" w:rsidP="00CB1912">
      <w:pPr>
        <w:pStyle w:val="Prrafodelista"/>
        <w:numPr>
          <w:ilvl w:val="0"/>
          <w:numId w:val="2"/>
        </w:numPr>
        <w:tabs>
          <w:tab w:val="left" w:pos="709"/>
          <w:tab w:val="left" w:pos="851"/>
          <w:tab w:val="left" w:pos="993"/>
        </w:tabs>
        <w:autoSpaceDE w:val="0"/>
        <w:autoSpaceDN w:val="0"/>
        <w:adjustRightInd w:val="0"/>
        <w:ind w:hanging="153"/>
        <w:jc w:val="both"/>
        <w:rPr>
          <w:rFonts w:ascii="Arial" w:hAnsi="Arial" w:cs="Arial"/>
          <w:b/>
          <w:bCs/>
        </w:rPr>
      </w:pPr>
      <w:r w:rsidRPr="00B31961">
        <w:rPr>
          <w:rFonts w:ascii="Arial" w:hAnsi="Arial" w:cs="Arial"/>
          <w:b/>
          <w:bCs/>
        </w:rPr>
        <w:t xml:space="preserve">INFORME DE EJECUTORIA DEL PROGRAMA VIVIENDA EN ALTURA </w:t>
      </w:r>
    </w:p>
    <w:p w14:paraId="51BAAA53" w14:textId="77777777" w:rsidR="00CB1912" w:rsidRPr="00B31961" w:rsidRDefault="00CB1912" w:rsidP="00CB1912">
      <w:pPr>
        <w:pStyle w:val="Prrafodelista"/>
        <w:rPr>
          <w:rFonts w:ascii="Arial" w:hAnsi="Arial" w:cs="Arial"/>
          <w:b/>
          <w:bCs/>
        </w:rPr>
      </w:pPr>
    </w:p>
    <w:p w14:paraId="012508A0" w14:textId="77777777" w:rsidR="00CB1912" w:rsidRPr="00B31961" w:rsidRDefault="00CB1912" w:rsidP="00CB1912">
      <w:pPr>
        <w:pStyle w:val="Prrafodelista"/>
        <w:numPr>
          <w:ilvl w:val="0"/>
          <w:numId w:val="2"/>
        </w:numPr>
        <w:ind w:hanging="153"/>
        <w:jc w:val="both"/>
        <w:rPr>
          <w:rFonts w:ascii="Arial" w:hAnsi="Arial" w:cs="Arial"/>
          <w:b/>
          <w:bCs/>
          <w:lang w:val="es-SV" w:eastAsia="en-US"/>
        </w:rPr>
      </w:pPr>
      <w:r w:rsidRPr="00B31961">
        <w:rPr>
          <w:rFonts w:ascii="Arial" w:hAnsi="Arial" w:cs="Arial"/>
          <w:b/>
          <w:bCs/>
          <w:lang w:eastAsia="en-US"/>
        </w:rPr>
        <w:t xml:space="preserve">MODIFICACIONES AL INSTRUCTIVO DE APLICACIÓN DE ACTIVOS CASTIGADOS </w:t>
      </w:r>
    </w:p>
    <w:p w14:paraId="04C886C5" w14:textId="77777777" w:rsidR="00CB1912" w:rsidRPr="00B31961" w:rsidRDefault="00CB1912" w:rsidP="00CB1912">
      <w:pPr>
        <w:pStyle w:val="Prrafodelista"/>
        <w:rPr>
          <w:rFonts w:ascii="Arial" w:hAnsi="Arial" w:cs="Arial"/>
          <w:b/>
          <w:bCs/>
          <w:lang w:val="es-SV" w:eastAsia="en-US"/>
        </w:rPr>
      </w:pPr>
    </w:p>
    <w:p w14:paraId="1BE6E03A" w14:textId="77777777" w:rsidR="00CB1912" w:rsidRPr="00B31961" w:rsidRDefault="00CB1912" w:rsidP="00CB1912">
      <w:pPr>
        <w:pStyle w:val="Prrafodelista"/>
        <w:numPr>
          <w:ilvl w:val="0"/>
          <w:numId w:val="2"/>
        </w:numPr>
        <w:ind w:hanging="153"/>
        <w:jc w:val="both"/>
        <w:rPr>
          <w:rFonts w:ascii="Arial" w:hAnsi="Arial" w:cs="Arial"/>
          <w:b/>
          <w:bCs/>
          <w:lang w:val="es-SV" w:eastAsia="en-US"/>
        </w:rPr>
      </w:pPr>
      <w:r w:rsidRPr="00B31961">
        <w:rPr>
          <w:rFonts w:ascii="Arial" w:hAnsi="Arial" w:cs="Arial"/>
          <w:b/>
          <w:bCs/>
          <w14:shadow w14:blurRad="38100" w14:dist="38100" w14:dir="2700000" w14:sx="100000" w14:sy="100000" w14:kx="0" w14:ky="0" w14:algn="tl">
            <w14:srgbClr w14:val="C0C0C0"/>
          </w14:shadow>
        </w:rPr>
        <w:t>AVISO DE DEMANDA PRESENTADO AL JUZGADO PRIMERO DE LO CONTENCIOSO ADMINISTRATIVO CONTRA LA JUNTA DIRECTIVA DEL FONDO SOCIAL PARA LA VIVIENDA</w:t>
      </w:r>
      <w:r w:rsidRPr="00B31961">
        <w:rPr>
          <w:rFonts w:ascii="Arial" w:hAnsi="Arial" w:cs="Arial"/>
          <w:b/>
          <w:bCs/>
          <w:lang w:val="es-MX"/>
        </w:rPr>
        <w:t xml:space="preserve"> POR LA </w:t>
      </w:r>
      <w:r w:rsidRPr="00B31961">
        <w:rPr>
          <w:rFonts w:ascii="Arial" w:hAnsi="Arial" w:cs="Arial"/>
          <w:b/>
          <w:bCs/>
        </w:rPr>
        <w:t xml:space="preserve">LICDA. </w:t>
      </w:r>
      <w:r w:rsidRPr="00B31961">
        <w:rPr>
          <w:rFonts w:ascii="Arial" w:hAnsi="Arial" w:cs="Arial"/>
          <w:b/>
          <w:bCs/>
          <w:caps/>
        </w:rPr>
        <w:t xml:space="preserve">Mónica Concepción Henríquez de López, en calidad de apoderada general judicial de la señora Mónica Leonor Hernández Calderón </w:t>
      </w:r>
    </w:p>
    <w:p w14:paraId="0334D9F0" w14:textId="77777777" w:rsidR="00CB1912" w:rsidRPr="00B31961" w:rsidRDefault="00CB1912" w:rsidP="00CB1912">
      <w:pPr>
        <w:pStyle w:val="Prrafodelista"/>
        <w:rPr>
          <w:rFonts w:ascii="Arial" w:hAnsi="Arial" w:cs="Arial"/>
          <w:b/>
          <w:bCs/>
        </w:rPr>
      </w:pPr>
    </w:p>
    <w:p w14:paraId="1D997D9B" w14:textId="77777777" w:rsidR="00CB1912" w:rsidRPr="00B31961" w:rsidRDefault="00CB1912" w:rsidP="00CB1912">
      <w:pPr>
        <w:numPr>
          <w:ilvl w:val="0"/>
          <w:numId w:val="2"/>
        </w:numPr>
        <w:ind w:hanging="153"/>
        <w:jc w:val="both"/>
        <w:rPr>
          <w:rFonts w:ascii="Arial" w:hAnsi="Arial" w:cs="Arial"/>
          <w:b/>
          <w:bCs/>
        </w:rPr>
      </w:pPr>
      <w:r w:rsidRPr="00B31961">
        <w:rPr>
          <w:rFonts w:ascii="Arial" w:hAnsi="Arial" w:cs="Arial"/>
          <w:b/>
          <w:bCs/>
        </w:rPr>
        <w:t xml:space="preserve">AUTORIZACIÓN DE PRÓRROGA DE CONTRATO DE ARRENDAMIENTO DE INMUEBLE PARA AGENCIA DEL FSV EN LA CIUDAD DE SAN MIGUEL </w:t>
      </w:r>
    </w:p>
    <w:p w14:paraId="247461FE" w14:textId="77777777" w:rsidR="00CB1912" w:rsidRPr="00B31961" w:rsidRDefault="00CB1912" w:rsidP="00CB1912">
      <w:pPr>
        <w:ind w:hanging="153"/>
        <w:jc w:val="both"/>
        <w:rPr>
          <w:rFonts w:ascii="Arial" w:hAnsi="Arial" w:cs="Arial"/>
          <w:b/>
          <w:bCs/>
        </w:rPr>
      </w:pPr>
    </w:p>
    <w:p w14:paraId="1FE0025D" w14:textId="77777777" w:rsidR="00CB1912" w:rsidRPr="00B31961" w:rsidRDefault="00CB1912" w:rsidP="00CB1912">
      <w:pPr>
        <w:pStyle w:val="Prrafodelista"/>
        <w:numPr>
          <w:ilvl w:val="0"/>
          <w:numId w:val="2"/>
        </w:numPr>
        <w:ind w:hanging="153"/>
        <w:jc w:val="both"/>
        <w:rPr>
          <w:rFonts w:ascii="Arial" w:hAnsi="Arial" w:cs="Arial"/>
          <w:b/>
          <w:bCs/>
          <w:lang w:eastAsia="en-US"/>
        </w:rPr>
      </w:pPr>
      <w:r w:rsidRPr="00B31961">
        <w:rPr>
          <w:rFonts w:ascii="Arial" w:hAnsi="Arial" w:cs="Arial"/>
          <w:b/>
          <w:bCs/>
          <w:lang w:eastAsia="en-US"/>
        </w:rPr>
        <w:t xml:space="preserve">INFORME SOBRE SOLICITUD DEL CNTS DERIVADO DE PUNTO DE JD-174/2020 DE 21 DE OCTUBRE SOBRE USO DE INSTALACIONES EN FINCA LA BRETAÑA </w:t>
      </w:r>
    </w:p>
    <w:p w14:paraId="6FC764A4" w14:textId="77777777" w:rsidR="00CB1912" w:rsidRPr="00B31961" w:rsidRDefault="00CB1912" w:rsidP="00CB1912">
      <w:pPr>
        <w:pStyle w:val="Prrafodelista"/>
        <w:ind w:left="0" w:hanging="153"/>
        <w:jc w:val="both"/>
        <w:rPr>
          <w:rFonts w:ascii="Arial" w:hAnsi="Arial" w:cs="Arial"/>
          <w:b/>
          <w:bCs/>
          <w:lang w:eastAsia="en-US"/>
        </w:rPr>
      </w:pPr>
    </w:p>
    <w:p w14:paraId="4F6CC846" w14:textId="77777777" w:rsidR="00CB1912" w:rsidRPr="00B31961" w:rsidRDefault="00CB1912" w:rsidP="00CB1912">
      <w:pPr>
        <w:pStyle w:val="Prrafodelista"/>
        <w:numPr>
          <w:ilvl w:val="0"/>
          <w:numId w:val="2"/>
        </w:numPr>
        <w:ind w:hanging="153"/>
        <w:jc w:val="both"/>
        <w:rPr>
          <w:rFonts w:ascii="Arial" w:hAnsi="Arial" w:cs="Arial"/>
          <w:b/>
          <w:bCs/>
        </w:rPr>
      </w:pPr>
      <w:r w:rsidRPr="00B31961">
        <w:rPr>
          <w:rFonts w:ascii="Arial" w:hAnsi="Arial" w:cs="Arial"/>
          <w:b/>
          <w:bCs/>
          <w:lang w:eastAsia="en-US"/>
        </w:rPr>
        <w:lastRenderedPageBreak/>
        <w:t xml:space="preserve">DESCARGO DE ACTIVO FIJO DE SEIS ARMAS DE FUEGO </w:t>
      </w:r>
    </w:p>
    <w:p w14:paraId="1B4BFBD3" w14:textId="77777777" w:rsidR="00CB1912" w:rsidRPr="00B31961" w:rsidRDefault="00CB1912" w:rsidP="00CB1912">
      <w:pPr>
        <w:pStyle w:val="Prrafodelista"/>
        <w:ind w:left="0" w:hanging="153"/>
        <w:jc w:val="both"/>
        <w:rPr>
          <w:rFonts w:ascii="Arial" w:hAnsi="Arial" w:cs="Arial"/>
          <w:b/>
          <w:bCs/>
        </w:rPr>
      </w:pPr>
    </w:p>
    <w:p w14:paraId="4D0891B0" w14:textId="77777777" w:rsidR="00CB1912" w:rsidRPr="00B31961" w:rsidRDefault="00CB1912" w:rsidP="00CB1912">
      <w:pPr>
        <w:pStyle w:val="Prrafodelista"/>
        <w:numPr>
          <w:ilvl w:val="0"/>
          <w:numId w:val="2"/>
        </w:numPr>
        <w:ind w:hanging="153"/>
        <w:jc w:val="both"/>
        <w:rPr>
          <w:rFonts w:ascii="Arial" w:hAnsi="Arial" w:cs="Arial"/>
          <w:b/>
          <w:bCs/>
          <w:lang w:val="es-SV" w:eastAsia="en-US"/>
        </w:rPr>
      </w:pPr>
      <w:r w:rsidRPr="00B31961">
        <w:rPr>
          <w:rFonts w:ascii="Arial" w:hAnsi="Arial" w:cs="Arial"/>
          <w:b/>
          <w:bCs/>
          <w:lang w:eastAsia="en-US"/>
        </w:rPr>
        <w:t xml:space="preserve">INFORME SOBRE LICITACIÓN PÚBLICA </w:t>
      </w:r>
      <w:proofErr w:type="spellStart"/>
      <w:r w:rsidRPr="00B31961">
        <w:rPr>
          <w:rFonts w:ascii="Arial" w:hAnsi="Arial" w:cs="Arial"/>
          <w:b/>
          <w:bCs/>
          <w:lang w:eastAsia="en-US"/>
        </w:rPr>
        <w:t>Nº</w:t>
      </w:r>
      <w:proofErr w:type="spellEnd"/>
      <w:r w:rsidRPr="00B31961">
        <w:rPr>
          <w:rFonts w:ascii="Arial" w:hAnsi="Arial" w:cs="Arial"/>
          <w:b/>
          <w:bCs/>
          <w:lang w:eastAsia="en-US"/>
        </w:rPr>
        <w:t xml:space="preserve"> FSV-09/2020 “SUMINISTRO E INSTALACIÓN DE DOS SUBESTACIONES ELÉCTRICAS TRIFÁSICAS, PARA LAS OFICINAS CENTRALES DEL FSV” </w:t>
      </w:r>
    </w:p>
    <w:p w14:paraId="5CC9E414" w14:textId="77777777" w:rsidR="00CB1912" w:rsidRPr="00B31961" w:rsidRDefault="00CB1912" w:rsidP="00CB1912">
      <w:pPr>
        <w:pStyle w:val="Prrafodelista"/>
        <w:rPr>
          <w:rFonts w:ascii="Arial" w:hAnsi="Arial" w:cs="Arial"/>
          <w:b/>
          <w:bCs/>
          <w:lang w:val="es-SV" w:eastAsia="en-US"/>
        </w:rPr>
      </w:pPr>
    </w:p>
    <w:p w14:paraId="483FB69F" w14:textId="77777777" w:rsidR="00CB1912" w:rsidRPr="00B31961" w:rsidRDefault="00CB1912" w:rsidP="00CB1912">
      <w:pPr>
        <w:pStyle w:val="Prrafodelista"/>
        <w:numPr>
          <w:ilvl w:val="0"/>
          <w:numId w:val="2"/>
        </w:numPr>
        <w:ind w:hanging="153"/>
        <w:jc w:val="both"/>
        <w:rPr>
          <w:rFonts w:ascii="Arial" w:hAnsi="Arial" w:cs="Arial"/>
          <w:b/>
          <w:bCs/>
        </w:rPr>
      </w:pPr>
      <w:bookmarkStart w:id="2" w:name="_Hlk55299940"/>
      <w:r w:rsidRPr="00B31961">
        <w:rPr>
          <w:rFonts w:ascii="Arial" w:hAnsi="Arial" w:cs="Arial"/>
          <w:b/>
          <w:bCs/>
        </w:rPr>
        <w:t xml:space="preserve">CONVOCATORIA A SESION DE ASAMBLEA DE GOBERNADORES </w:t>
      </w:r>
      <w:proofErr w:type="spellStart"/>
      <w:r w:rsidRPr="00B31961">
        <w:rPr>
          <w:rFonts w:ascii="Arial" w:hAnsi="Arial" w:cs="Arial"/>
          <w:b/>
          <w:bCs/>
        </w:rPr>
        <w:t>N°</w:t>
      </w:r>
      <w:proofErr w:type="spellEnd"/>
      <w:r w:rsidRPr="00B31961">
        <w:rPr>
          <w:rFonts w:ascii="Arial" w:hAnsi="Arial" w:cs="Arial"/>
          <w:b/>
          <w:bCs/>
        </w:rPr>
        <w:t xml:space="preserve"> AG-171</w:t>
      </w:r>
    </w:p>
    <w:p w14:paraId="4F4DC60E" w14:textId="77777777" w:rsidR="00CB1912" w:rsidRPr="00B31961" w:rsidRDefault="00CB1912" w:rsidP="00CB1912">
      <w:pPr>
        <w:pStyle w:val="Prrafodelista"/>
        <w:rPr>
          <w:rFonts w:ascii="Arial" w:hAnsi="Arial" w:cs="Arial"/>
          <w:b/>
          <w:bCs/>
        </w:rPr>
      </w:pPr>
    </w:p>
    <w:p w14:paraId="75B3EE2F" w14:textId="77777777" w:rsidR="00CB1912" w:rsidRPr="00B31961" w:rsidRDefault="00CB1912" w:rsidP="00CB1912">
      <w:pPr>
        <w:pStyle w:val="Prrafodelista"/>
        <w:numPr>
          <w:ilvl w:val="0"/>
          <w:numId w:val="2"/>
        </w:numPr>
        <w:ind w:hanging="153"/>
        <w:jc w:val="both"/>
        <w:rPr>
          <w:rFonts w:ascii="Arial" w:hAnsi="Arial" w:cs="Arial"/>
          <w:b/>
          <w:bCs/>
        </w:rPr>
      </w:pPr>
      <w:r w:rsidRPr="00B31961">
        <w:rPr>
          <w:rFonts w:ascii="Arial" w:eastAsia="Arial Unicode MS" w:hAnsi="Arial" w:cs="Arial"/>
          <w:b/>
        </w:rPr>
        <w:t>ACUERDO DE RESOLUCIÓN SOBRE INFORMACIÓN RESERVADA DE ESTA SESIÓN</w:t>
      </w:r>
    </w:p>
    <w:bookmarkEnd w:id="2"/>
    <w:p w14:paraId="6F2F7AEE" w14:textId="77777777" w:rsidR="008C2385" w:rsidRDefault="008C2385" w:rsidP="00CB1912">
      <w:pPr>
        <w:jc w:val="center"/>
        <w:outlineLvl w:val="0"/>
        <w:rPr>
          <w:rFonts w:ascii="Arial" w:hAnsi="Arial" w:cs="Arial"/>
          <w:b/>
          <w:snapToGrid w:val="0"/>
          <w:u w:val="single"/>
        </w:rPr>
      </w:pPr>
    </w:p>
    <w:p w14:paraId="32973EC1" w14:textId="53834D0B" w:rsidR="00CB1912" w:rsidRPr="00B63A1B" w:rsidRDefault="00CB1912" w:rsidP="00CB1912">
      <w:pPr>
        <w:jc w:val="center"/>
        <w:outlineLvl w:val="0"/>
        <w:rPr>
          <w:rFonts w:ascii="Arial" w:hAnsi="Arial" w:cs="Arial"/>
          <w:b/>
          <w:snapToGrid w:val="0"/>
          <w:u w:val="single"/>
        </w:rPr>
      </w:pPr>
      <w:r w:rsidRPr="00B63A1B">
        <w:rPr>
          <w:rFonts w:ascii="Arial" w:hAnsi="Arial" w:cs="Arial"/>
          <w:b/>
          <w:snapToGrid w:val="0"/>
          <w:u w:val="single"/>
        </w:rPr>
        <w:t>DESARROLLO</w:t>
      </w:r>
    </w:p>
    <w:p w14:paraId="6F4F4668" w14:textId="77777777" w:rsidR="00CB1912" w:rsidRPr="00B63A1B" w:rsidRDefault="00CB1912" w:rsidP="00CB1912">
      <w:pPr>
        <w:jc w:val="center"/>
        <w:outlineLvl w:val="0"/>
        <w:rPr>
          <w:rFonts w:ascii="Arial" w:hAnsi="Arial" w:cs="Arial"/>
          <w:b/>
          <w:lang w:val="es-MX"/>
        </w:rPr>
      </w:pPr>
    </w:p>
    <w:bookmarkEnd w:id="0"/>
    <w:p w14:paraId="4F4CEAE2" w14:textId="77777777" w:rsidR="00CB1912" w:rsidRDefault="00CB1912" w:rsidP="00CB1912">
      <w:pPr>
        <w:jc w:val="both"/>
        <w:rPr>
          <w:rFonts w:ascii="Arial" w:hAnsi="Arial" w:cs="Arial"/>
          <w:b/>
          <w:snapToGrid w:val="0"/>
        </w:rPr>
      </w:pPr>
      <w:r>
        <w:rPr>
          <w:rFonts w:ascii="Arial" w:hAnsi="Arial" w:cs="Arial"/>
          <w:b/>
          <w:snapToGrid w:val="0"/>
        </w:rPr>
        <w:t xml:space="preserve">I) </w:t>
      </w:r>
      <w:r w:rsidRPr="00B63A1B">
        <w:rPr>
          <w:rFonts w:ascii="Arial" w:hAnsi="Arial" w:cs="Arial"/>
          <w:b/>
          <w:snapToGrid w:val="0"/>
        </w:rPr>
        <w:t xml:space="preserve">APROBACION DE AGENDA. </w:t>
      </w:r>
      <w:r w:rsidRPr="00B63A1B">
        <w:rPr>
          <w:rFonts w:ascii="Arial" w:hAnsi="Arial" w:cs="Arial"/>
          <w:snapToGrid w:val="0"/>
        </w:rPr>
        <w:t>Fue aprobada.</w:t>
      </w:r>
    </w:p>
    <w:p w14:paraId="54DBB78B" w14:textId="77777777" w:rsidR="00CB1912" w:rsidRDefault="00CB1912" w:rsidP="00CB1912">
      <w:pPr>
        <w:ind w:left="360"/>
        <w:jc w:val="both"/>
        <w:rPr>
          <w:rFonts w:ascii="Arial" w:hAnsi="Arial" w:cs="Arial"/>
          <w:b/>
          <w:snapToGrid w:val="0"/>
        </w:rPr>
      </w:pPr>
      <w:r>
        <w:rPr>
          <w:rFonts w:ascii="Arial" w:hAnsi="Arial" w:cs="Arial"/>
          <w:b/>
          <w:snapToGrid w:val="0"/>
        </w:rPr>
        <w:t xml:space="preserve"> </w:t>
      </w:r>
    </w:p>
    <w:p w14:paraId="0C1D285D" w14:textId="41CF0BF3" w:rsidR="00CB1912" w:rsidRPr="0022549D" w:rsidRDefault="00CB1912" w:rsidP="00CB1912">
      <w:pPr>
        <w:jc w:val="both"/>
        <w:rPr>
          <w:rFonts w:ascii="Arial" w:hAnsi="Arial" w:cs="Arial"/>
          <w:b/>
          <w:snapToGrid w:val="0"/>
        </w:rPr>
      </w:pPr>
      <w:r>
        <w:rPr>
          <w:rFonts w:ascii="Arial" w:hAnsi="Arial" w:cs="Arial"/>
          <w:b/>
          <w:snapToGrid w:val="0"/>
        </w:rPr>
        <w:t xml:space="preserve">II) </w:t>
      </w:r>
      <w:r w:rsidRPr="0096056F">
        <w:rPr>
          <w:rFonts w:ascii="Arial" w:hAnsi="Arial" w:cs="Arial"/>
          <w:b/>
          <w:snapToGrid w:val="0"/>
        </w:rPr>
        <w:t xml:space="preserve">APROBACIÓN Y RATIFICACIÓN DE ACTA ANTERIOR. </w:t>
      </w:r>
      <w:r w:rsidRPr="0096056F">
        <w:rPr>
          <w:rFonts w:ascii="Arial" w:hAnsi="Arial" w:cs="Arial"/>
        </w:rPr>
        <w:t xml:space="preserve">Se aprobó el Acta </w:t>
      </w:r>
      <w:proofErr w:type="spellStart"/>
      <w:r w:rsidRPr="0096056F">
        <w:rPr>
          <w:rFonts w:ascii="Arial" w:hAnsi="Arial" w:cs="Arial"/>
        </w:rPr>
        <w:t>N°</w:t>
      </w:r>
      <w:proofErr w:type="spellEnd"/>
      <w:r w:rsidRPr="0096056F">
        <w:rPr>
          <w:rFonts w:ascii="Arial" w:hAnsi="Arial" w:cs="Arial"/>
        </w:rPr>
        <w:t xml:space="preserve"> JD-1</w:t>
      </w:r>
      <w:r>
        <w:rPr>
          <w:rFonts w:ascii="Arial" w:hAnsi="Arial" w:cs="Arial"/>
        </w:rPr>
        <w:t>8</w:t>
      </w:r>
      <w:r w:rsidR="005C07B1">
        <w:rPr>
          <w:rFonts w:ascii="Arial" w:hAnsi="Arial" w:cs="Arial"/>
        </w:rPr>
        <w:t>7</w:t>
      </w:r>
      <w:r w:rsidRPr="0096056F">
        <w:rPr>
          <w:rFonts w:ascii="Arial" w:hAnsi="Arial" w:cs="Arial"/>
        </w:rPr>
        <w:t xml:space="preserve">/2020 del </w:t>
      </w:r>
      <w:r w:rsidR="005C07B1">
        <w:rPr>
          <w:rFonts w:ascii="Arial" w:hAnsi="Arial" w:cs="Arial"/>
        </w:rPr>
        <w:t>11</w:t>
      </w:r>
      <w:r w:rsidRPr="0096056F">
        <w:rPr>
          <w:rFonts w:ascii="Arial" w:hAnsi="Arial" w:cs="Arial"/>
        </w:rPr>
        <w:t xml:space="preserve"> de </w:t>
      </w:r>
      <w:r>
        <w:rPr>
          <w:rFonts w:ascii="Arial" w:hAnsi="Arial" w:cs="Arial"/>
        </w:rPr>
        <w:t>noviemb</w:t>
      </w:r>
      <w:r w:rsidRPr="0096056F">
        <w:rPr>
          <w:rFonts w:ascii="Arial" w:hAnsi="Arial" w:cs="Arial"/>
        </w:rPr>
        <w:t>re de 2020, la cual fue ratificada.</w:t>
      </w:r>
    </w:p>
    <w:p w14:paraId="55A23B98" w14:textId="77777777" w:rsidR="00CB1912" w:rsidRDefault="00CB1912" w:rsidP="00CB1912">
      <w:pPr>
        <w:pStyle w:val="Prrafodelista"/>
        <w:rPr>
          <w:rFonts w:ascii="Arial" w:hAnsi="Arial" w:cs="Arial"/>
          <w:b/>
          <w:snapToGrid w:val="0"/>
        </w:rPr>
      </w:pPr>
    </w:p>
    <w:p w14:paraId="4BD51ED1" w14:textId="33057FB5" w:rsidR="00CB1912" w:rsidRDefault="00CB1912" w:rsidP="00CB1912">
      <w:pPr>
        <w:autoSpaceDE w:val="0"/>
        <w:autoSpaceDN w:val="0"/>
        <w:adjustRightInd w:val="0"/>
        <w:jc w:val="both"/>
        <w:rPr>
          <w:rFonts w:ascii="Arial" w:hAnsi="Arial" w:cs="Arial"/>
        </w:rPr>
      </w:pPr>
      <w:r w:rsidRPr="00A87473">
        <w:rPr>
          <w:rFonts w:ascii="Arial" w:hAnsi="Arial" w:cs="Arial"/>
          <w:b/>
          <w:bCs/>
          <w:lang w:val="es-MX"/>
        </w:rPr>
        <w:t>I</w:t>
      </w:r>
      <w:r>
        <w:rPr>
          <w:rFonts w:ascii="Arial" w:hAnsi="Arial" w:cs="Arial"/>
          <w:b/>
          <w:bCs/>
          <w:lang w:val="es-MX"/>
        </w:rPr>
        <w:t>II</w:t>
      </w:r>
      <w:r w:rsidRPr="00A87473">
        <w:rPr>
          <w:rFonts w:ascii="Arial" w:hAnsi="Arial" w:cs="Arial"/>
          <w:b/>
          <w:bCs/>
          <w:lang w:val="es-MX"/>
        </w:rPr>
        <w:t>) RESOLUCI</w:t>
      </w:r>
      <w:r>
        <w:rPr>
          <w:rFonts w:ascii="Arial" w:hAnsi="Arial" w:cs="Arial"/>
          <w:b/>
          <w:bCs/>
          <w:lang w:val="es-MX"/>
        </w:rPr>
        <w:t>Ó</w:t>
      </w:r>
      <w:r w:rsidRPr="00A87473">
        <w:rPr>
          <w:rFonts w:ascii="Arial" w:hAnsi="Arial" w:cs="Arial"/>
          <w:b/>
          <w:bCs/>
          <w:lang w:val="es-MX"/>
        </w:rPr>
        <w:t xml:space="preserve">N DE CRÉDITOS PARA VIVIENDA. </w:t>
      </w:r>
      <w:r w:rsidRPr="00A87473">
        <w:rPr>
          <w:rFonts w:ascii="Arial" w:hAnsi="Arial" w:cs="Arial"/>
        </w:rPr>
        <w:t xml:space="preserve">El </w:t>
      </w:r>
      <w:proofErr w:type="gramStart"/>
      <w:r w:rsidRPr="00A87473">
        <w:rPr>
          <w:rFonts w:ascii="Arial" w:hAnsi="Arial" w:cs="Arial"/>
        </w:rPr>
        <w:t>Presidente</w:t>
      </w:r>
      <w:proofErr w:type="gramEnd"/>
      <w:r w:rsidRPr="00A87473">
        <w:rPr>
          <w:rFonts w:ascii="Arial" w:hAnsi="Arial" w:cs="Arial"/>
        </w:rPr>
        <w:t xml:space="preserve"> y Director Ejecutivo sometió a consideración de Junta Directiva, </w:t>
      </w:r>
      <w:r>
        <w:rPr>
          <w:rFonts w:ascii="Arial" w:hAnsi="Arial" w:cs="Arial"/>
        </w:rPr>
        <w:t xml:space="preserve">las solicitudes de crédito de esta fecha. Para ello invitó al Gerente General, quien inicialmente informó sobre los créditos aprobados durante el período del </w:t>
      </w:r>
      <w:r w:rsidR="00724674">
        <w:rPr>
          <w:rFonts w:ascii="Arial" w:hAnsi="Arial" w:cs="Arial"/>
        </w:rPr>
        <w:t>6 al 11</w:t>
      </w:r>
      <w:r>
        <w:rPr>
          <w:rFonts w:ascii="Arial" w:hAnsi="Arial" w:cs="Arial"/>
        </w:rPr>
        <w:t xml:space="preserve"> de noviembre del presente año. Asimismo, de conformidad con el informe preparado por la Gerencia de Créditos, se presentaron para aprobación, un total de </w:t>
      </w:r>
      <w:r w:rsidR="00724674" w:rsidRPr="00724674">
        <w:rPr>
          <w:rFonts w:ascii="Arial" w:eastAsia="Arial" w:hAnsi="Arial" w:cs="Arial"/>
          <w:lang w:val="es-ES_tradnl"/>
        </w:rPr>
        <w:t>39 solicitudes de crédito por un monto de $511,698.31</w:t>
      </w:r>
      <w:r w:rsidRPr="00A87473">
        <w:rPr>
          <w:rFonts w:ascii="Arial" w:eastAsia="Arial" w:hAnsi="Arial" w:cs="Arial"/>
          <w:lang w:val="es-ES_tradnl"/>
        </w:rPr>
        <w:t>,</w:t>
      </w:r>
      <w:r>
        <w:rPr>
          <w:rFonts w:ascii="Arial" w:eastAsia="Arial" w:hAnsi="Arial" w:cs="Arial"/>
          <w:lang w:val="es-ES_tradnl"/>
        </w:rPr>
        <w:t xml:space="preserve"> que fueron aprobados</w:t>
      </w:r>
      <w:r w:rsidRPr="00A87473">
        <w:rPr>
          <w:rFonts w:ascii="Arial" w:eastAsia="Arial" w:hAnsi="Arial" w:cs="Arial"/>
          <w:lang w:val="es-ES_tradnl"/>
        </w:rPr>
        <w:t xml:space="preserve"> </w:t>
      </w:r>
      <w:r w:rsidRPr="00A87473">
        <w:rPr>
          <w:rFonts w:ascii="Arial" w:hAnsi="Arial" w:cs="Arial"/>
        </w:rPr>
        <w:t xml:space="preserve">según consta en el Acta </w:t>
      </w:r>
      <w:proofErr w:type="spellStart"/>
      <w:r w:rsidRPr="00A87473">
        <w:rPr>
          <w:rFonts w:ascii="Arial" w:hAnsi="Arial" w:cs="Arial"/>
        </w:rPr>
        <w:t>N°</w:t>
      </w:r>
      <w:proofErr w:type="spellEnd"/>
      <w:r w:rsidRPr="00A87473">
        <w:rPr>
          <w:rFonts w:ascii="Arial" w:hAnsi="Arial" w:cs="Arial"/>
        </w:rPr>
        <w:t xml:space="preserve"> </w:t>
      </w:r>
      <w:r>
        <w:rPr>
          <w:rFonts w:ascii="Arial" w:hAnsi="Arial" w:cs="Arial"/>
        </w:rPr>
        <w:t>18</w:t>
      </w:r>
      <w:r w:rsidR="00724674">
        <w:rPr>
          <w:rFonts w:ascii="Arial" w:hAnsi="Arial" w:cs="Arial"/>
        </w:rPr>
        <w:t>8</w:t>
      </w:r>
      <w:r w:rsidRPr="00A87473">
        <w:rPr>
          <w:rFonts w:ascii="Arial" w:hAnsi="Arial" w:cs="Arial"/>
        </w:rPr>
        <w:t xml:space="preserve"> del correspondiente Libro de Resolución de Créditos de Junta Directiva. </w:t>
      </w:r>
    </w:p>
    <w:p w14:paraId="4A0C27A5" w14:textId="77777777" w:rsidR="00CB1912" w:rsidRDefault="00CB1912" w:rsidP="00CB1912">
      <w:pPr>
        <w:jc w:val="both"/>
        <w:rPr>
          <w:rFonts w:ascii="Arial" w:hAnsi="Arial" w:cs="Arial"/>
          <w:b/>
          <w:bCs/>
          <w:lang w:val="es-SV" w:eastAsia="en-US"/>
        </w:rPr>
      </w:pPr>
    </w:p>
    <w:p w14:paraId="4B38EDD0" w14:textId="77777777" w:rsidR="002B7ED7" w:rsidRPr="002C0CF1" w:rsidRDefault="002B7ED7" w:rsidP="002B7ED7">
      <w:pPr>
        <w:jc w:val="both"/>
        <w:rPr>
          <w:rFonts w:ascii="Arial" w:hAnsi="Arial" w:cs="Arial"/>
          <w:b/>
        </w:rPr>
      </w:pPr>
      <w:r>
        <w:rPr>
          <w:rFonts w:ascii="Arial" w:hAnsi="Arial" w:cs="Arial"/>
          <w:b/>
          <w:bCs/>
        </w:rPr>
        <w:t xml:space="preserve">IV) </w:t>
      </w:r>
      <w:r w:rsidRPr="00D71531">
        <w:rPr>
          <w:rFonts w:ascii="Arial" w:hAnsi="Arial" w:cs="Arial"/>
          <w:b/>
          <w:bCs/>
        </w:rPr>
        <w:t xml:space="preserve">PROGRAMA ANUAL DE VACACIONES DEL PERSONAL </w:t>
      </w:r>
      <w:r w:rsidRPr="006B0BFD">
        <w:rPr>
          <w:rFonts w:ascii="Arial" w:hAnsi="Arial" w:cs="Arial"/>
          <w:b/>
          <w:bCs/>
        </w:rPr>
        <w:t>PARA EL AÑO 202</w:t>
      </w:r>
      <w:r>
        <w:rPr>
          <w:rFonts w:ascii="Arial" w:hAnsi="Arial" w:cs="Arial"/>
          <w:b/>
          <w:bCs/>
        </w:rPr>
        <w:t xml:space="preserve">1. </w:t>
      </w:r>
      <w:r w:rsidRPr="002C0CF1">
        <w:rPr>
          <w:rFonts w:ascii="Arial" w:hAnsi="Arial" w:cs="Arial"/>
        </w:rPr>
        <w:t xml:space="preserve">El </w:t>
      </w:r>
      <w:proofErr w:type="gramStart"/>
      <w:r w:rsidRPr="002C0CF1">
        <w:rPr>
          <w:rFonts w:ascii="Arial" w:hAnsi="Arial" w:cs="Arial"/>
          <w:lang w:val="es-MX"/>
        </w:rPr>
        <w:t>Presidente</w:t>
      </w:r>
      <w:proofErr w:type="gramEnd"/>
      <w:r w:rsidRPr="002C0CF1">
        <w:rPr>
          <w:rFonts w:ascii="Arial" w:hAnsi="Arial" w:cs="Arial"/>
          <w:lang w:val="es-MX"/>
        </w:rPr>
        <w:t xml:space="preserve"> y </w:t>
      </w:r>
      <w:r w:rsidRPr="002C0CF1">
        <w:rPr>
          <w:rFonts w:ascii="Arial" w:hAnsi="Arial" w:cs="Arial"/>
        </w:rPr>
        <w:t>Director Ejecutivo sometió a consideración de los Directores el Programa anual de Vacaciones para el personal del FSV para el año 20</w:t>
      </w:r>
      <w:r>
        <w:rPr>
          <w:rFonts w:ascii="Arial" w:hAnsi="Arial" w:cs="Arial"/>
        </w:rPr>
        <w:t>21</w:t>
      </w:r>
      <w:r w:rsidRPr="002C0CF1">
        <w:rPr>
          <w:rFonts w:ascii="Arial" w:hAnsi="Arial" w:cs="Arial"/>
        </w:rPr>
        <w:t xml:space="preserve">. Invitó para su exposición, </w:t>
      </w:r>
      <w:r>
        <w:rPr>
          <w:rFonts w:ascii="Arial" w:hAnsi="Arial" w:cs="Arial"/>
        </w:rPr>
        <w:t>a</w:t>
      </w:r>
      <w:r w:rsidRPr="009348F4">
        <w:rPr>
          <w:rFonts w:ascii="Arial" w:hAnsi="Arial" w:cs="Arial"/>
          <w:lang w:val="es-MX"/>
        </w:rPr>
        <w:t xml:space="preserve"> la</w:t>
      </w:r>
      <w:r w:rsidRPr="002C0CF1">
        <w:rPr>
          <w:rFonts w:ascii="Arial" w:hAnsi="Arial" w:cs="Arial"/>
        </w:rPr>
        <w:t xml:space="preserve"> </w:t>
      </w:r>
      <w:r>
        <w:rPr>
          <w:rFonts w:ascii="Arial" w:hAnsi="Arial" w:cs="Arial"/>
        </w:rPr>
        <w:t>licenciada Marta Eugenia Aguilar de Dada</w:t>
      </w:r>
      <w:r w:rsidRPr="009F7A64">
        <w:rPr>
          <w:rFonts w:ascii="Arial" w:hAnsi="Arial" w:cs="Arial"/>
        </w:rPr>
        <w:t xml:space="preserve">, </w:t>
      </w:r>
      <w:proofErr w:type="gramStart"/>
      <w:r w:rsidRPr="009F7A64">
        <w:rPr>
          <w:rFonts w:ascii="Arial" w:hAnsi="Arial" w:cs="Arial"/>
        </w:rPr>
        <w:t>Jef</w:t>
      </w:r>
      <w:r>
        <w:rPr>
          <w:rFonts w:ascii="Arial" w:hAnsi="Arial" w:cs="Arial"/>
        </w:rPr>
        <w:t>a</w:t>
      </w:r>
      <w:proofErr w:type="gramEnd"/>
      <w:r w:rsidRPr="009F7A64">
        <w:rPr>
          <w:rFonts w:ascii="Arial" w:hAnsi="Arial" w:cs="Arial"/>
        </w:rPr>
        <w:t xml:space="preserve"> del Área de Gestión y Desarrollo Humano</w:t>
      </w:r>
      <w:r>
        <w:rPr>
          <w:rFonts w:ascii="Arial" w:hAnsi="Arial" w:cs="Arial"/>
        </w:rPr>
        <w:t>. La licenciada Aguilar de Dada</w:t>
      </w:r>
      <w:r w:rsidRPr="002C0CF1">
        <w:rPr>
          <w:rFonts w:ascii="Arial" w:hAnsi="Arial" w:cs="Arial"/>
        </w:rPr>
        <w:t xml:space="preserve"> </w:t>
      </w:r>
      <w:r>
        <w:rPr>
          <w:rFonts w:ascii="Arial" w:hAnsi="Arial" w:cs="Arial"/>
        </w:rPr>
        <w:t>inició explicando</w:t>
      </w:r>
      <w:r w:rsidRPr="002C0CF1">
        <w:rPr>
          <w:rFonts w:ascii="Arial" w:hAnsi="Arial" w:cs="Arial"/>
        </w:rPr>
        <w:t xml:space="preserve"> </w:t>
      </w:r>
      <w:r>
        <w:rPr>
          <w:rFonts w:ascii="Arial" w:hAnsi="Arial" w:cs="Arial"/>
        </w:rPr>
        <w:t>l</w:t>
      </w:r>
      <w:r w:rsidRPr="000C0E3D">
        <w:rPr>
          <w:rFonts w:ascii="Arial" w:hAnsi="Arial" w:cs="Arial"/>
          <w:lang w:val="es-SV"/>
        </w:rPr>
        <w:t>a forma de goce de vacaciones del Gobierno Central según el Art. 1 de la Ley de Asuetos, Vacaciones y Licencias de los empleados públicos</w:t>
      </w:r>
      <w:r>
        <w:rPr>
          <w:rFonts w:ascii="Arial" w:hAnsi="Arial" w:cs="Arial"/>
          <w:lang w:val="es-SV"/>
        </w:rPr>
        <w:t xml:space="preserve">, el cual regula </w:t>
      </w:r>
      <w:r w:rsidRPr="000C0E3D">
        <w:rPr>
          <w:rFonts w:ascii="Arial" w:hAnsi="Arial" w:cs="Arial"/>
          <w:lang w:val="es-SV"/>
        </w:rPr>
        <w:t>que gozarán de licencia a título de vacaciones, durante tres períodos en el año:</w:t>
      </w:r>
      <w:r>
        <w:rPr>
          <w:rFonts w:ascii="Arial" w:hAnsi="Arial" w:cs="Arial"/>
          <w:lang w:val="es-SV"/>
        </w:rPr>
        <w:t xml:space="preserve"> </w:t>
      </w:r>
      <w:r w:rsidRPr="000C0E3D">
        <w:rPr>
          <w:rFonts w:ascii="Arial" w:hAnsi="Arial" w:cs="Arial"/>
          <w:lang w:val="es-SV"/>
        </w:rPr>
        <w:t>Semana Santa, iniciando lunes santo al lunes de pascua (del 29 de marzo al 5 de abril)</w:t>
      </w:r>
      <w:r>
        <w:rPr>
          <w:rFonts w:ascii="Arial" w:hAnsi="Arial" w:cs="Arial"/>
          <w:lang w:val="es-SV"/>
        </w:rPr>
        <w:t xml:space="preserve">; </w:t>
      </w:r>
      <w:r w:rsidRPr="000C0E3D">
        <w:rPr>
          <w:rFonts w:ascii="Arial" w:hAnsi="Arial" w:cs="Arial"/>
          <w:lang w:val="es-SV"/>
        </w:rPr>
        <w:t xml:space="preserve">Festividades de </w:t>
      </w:r>
      <w:r>
        <w:rPr>
          <w:rFonts w:ascii="Arial" w:hAnsi="Arial" w:cs="Arial"/>
          <w:lang w:val="es-SV"/>
        </w:rPr>
        <w:t>a</w:t>
      </w:r>
      <w:r w:rsidRPr="000C0E3D">
        <w:rPr>
          <w:rFonts w:ascii="Arial" w:hAnsi="Arial" w:cs="Arial"/>
          <w:lang w:val="es-SV"/>
        </w:rPr>
        <w:t>gosto, comprendido del 1º al 6 de agosto</w:t>
      </w:r>
      <w:r>
        <w:rPr>
          <w:rFonts w:ascii="Arial" w:hAnsi="Arial" w:cs="Arial"/>
          <w:lang w:val="es-SV"/>
        </w:rPr>
        <w:t>; y, d</w:t>
      </w:r>
      <w:r w:rsidRPr="000C0E3D">
        <w:rPr>
          <w:rFonts w:ascii="Arial" w:hAnsi="Arial" w:cs="Arial"/>
          <w:lang w:val="es-SV"/>
        </w:rPr>
        <w:t>iciembre del 24 de diciembre al 2 de enero, inclusive.</w:t>
      </w:r>
      <w:r>
        <w:rPr>
          <w:rFonts w:ascii="Arial" w:hAnsi="Arial" w:cs="Arial"/>
          <w:lang w:val="es-SV"/>
        </w:rPr>
        <w:t xml:space="preserve"> En cuanto a las vacaciones de la Institución, la licenciada Aguilar de Dada acotó, que </w:t>
      </w:r>
      <w:r w:rsidRPr="000C0E3D">
        <w:rPr>
          <w:rFonts w:ascii="Arial" w:hAnsi="Arial" w:cs="Arial"/>
          <w:lang w:val="es-SV"/>
        </w:rPr>
        <w:t xml:space="preserve">el Reglamento Interno de </w:t>
      </w:r>
      <w:r>
        <w:rPr>
          <w:rFonts w:ascii="Arial" w:hAnsi="Arial" w:cs="Arial"/>
          <w:lang w:val="es-SV"/>
        </w:rPr>
        <w:t>T</w:t>
      </w:r>
      <w:r w:rsidRPr="000C0E3D">
        <w:rPr>
          <w:rFonts w:ascii="Arial" w:hAnsi="Arial" w:cs="Arial"/>
          <w:lang w:val="es-SV"/>
        </w:rPr>
        <w:t>rabajo</w:t>
      </w:r>
      <w:r>
        <w:rPr>
          <w:rFonts w:ascii="Arial" w:hAnsi="Arial" w:cs="Arial"/>
          <w:lang w:val="es-SV"/>
        </w:rPr>
        <w:t xml:space="preserve"> del FSV, en</w:t>
      </w:r>
      <w:r w:rsidRPr="000C0E3D">
        <w:rPr>
          <w:rFonts w:ascii="Arial" w:hAnsi="Arial" w:cs="Arial"/>
          <w:lang w:val="es-SV"/>
        </w:rPr>
        <w:t xml:space="preserve"> el art. 37</w:t>
      </w:r>
      <w:r>
        <w:rPr>
          <w:rFonts w:ascii="Arial" w:hAnsi="Arial" w:cs="Arial"/>
          <w:lang w:val="es-SV"/>
        </w:rPr>
        <w:t>,</w:t>
      </w:r>
      <w:r w:rsidRPr="000C0E3D">
        <w:rPr>
          <w:rFonts w:ascii="Arial" w:hAnsi="Arial" w:cs="Arial"/>
          <w:lang w:val="es-SV"/>
        </w:rPr>
        <w:t xml:space="preserve"> establece: “Los empleados al servicio del FONDO, tendrán derecho de gozar de quince días hábiles de vacaciones anuales, las cuales estarán fraccionadas en tres períodos correspondientes a Semana Santa, a las Fiestas Agostinas y Fiestas Navideñas. Los días antes mencionados serán fijados en cada oportunidad por la Junta Directiva del FONDO, tomando en consideración la atención que debe prestarse a los usuarios de los servicios del FONDO</w:t>
      </w:r>
      <w:r>
        <w:rPr>
          <w:rFonts w:ascii="Arial" w:hAnsi="Arial" w:cs="Arial"/>
          <w:lang w:val="es-SV"/>
        </w:rPr>
        <w:t>”</w:t>
      </w:r>
      <w:r w:rsidRPr="000C0E3D">
        <w:rPr>
          <w:rFonts w:ascii="Arial" w:hAnsi="Arial" w:cs="Arial"/>
          <w:lang w:val="es-SV"/>
        </w:rPr>
        <w:t xml:space="preserve">. </w:t>
      </w:r>
      <w:proofErr w:type="gramStart"/>
      <w:r>
        <w:rPr>
          <w:rFonts w:ascii="Arial" w:hAnsi="Arial" w:cs="Arial"/>
          <w:lang w:val="es-SV"/>
        </w:rPr>
        <w:t>En razón de</w:t>
      </w:r>
      <w:proofErr w:type="gramEnd"/>
      <w:r>
        <w:rPr>
          <w:rFonts w:ascii="Arial" w:hAnsi="Arial" w:cs="Arial"/>
          <w:lang w:val="es-SV"/>
        </w:rPr>
        <w:t xml:space="preserve"> lo expuesto, señaló que este programa se ha elaborado considerando los </w:t>
      </w:r>
      <w:r w:rsidRPr="00030730">
        <w:rPr>
          <w:rFonts w:ascii="Arial" w:hAnsi="Arial" w:cs="Arial"/>
          <w:lang w:val="es-SV"/>
        </w:rPr>
        <w:t>15 días hábiles colectivos distribuidos entre semana santa, agosto y diciembre para todo el personal, excepto el personal de ventanilla que goza 15 días hábiles y Asistentes Administrativo en el exterior un mes calendario en forma individual.</w:t>
      </w:r>
      <w:r>
        <w:rPr>
          <w:rFonts w:ascii="Arial" w:hAnsi="Arial" w:cs="Arial"/>
          <w:lang w:val="es-SV"/>
        </w:rPr>
        <w:t xml:space="preserve"> </w:t>
      </w:r>
      <w:r>
        <w:rPr>
          <w:rFonts w:ascii="Arial" w:hAnsi="Arial" w:cs="Arial"/>
        </w:rPr>
        <w:t xml:space="preserve">Seguidamente, la licenciada Aguilar de Dada expuso la </w:t>
      </w:r>
      <w:r w:rsidRPr="002920BA">
        <w:rPr>
          <w:rFonts w:ascii="Arial" w:hAnsi="Arial" w:cs="Arial"/>
        </w:rPr>
        <w:t xml:space="preserve">propuesta </w:t>
      </w:r>
      <w:r>
        <w:rPr>
          <w:rFonts w:ascii="Arial" w:hAnsi="Arial" w:cs="Arial"/>
        </w:rPr>
        <w:t xml:space="preserve">de programa de vacaciones </w:t>
      </w:r>
      <w:r w:rsidRPr="002920BA">
        <w:rPr>
          <w:rFonts w:ascii="Arial" w:hAnsi="Arial" w:cs="Arial"/>
        </w:rPr>
        <w:t>para el año 2021</w:t>
      </w:r>
      <w:r>
        <w:rPr>
          <w:rFonts w:ascii="Arial" w:hAnsi="Arial" w:cs="Arial"/>
        </w:rPr>
        <w:t xml:space="preserve">, </w:t>
      </w:r>
      <w:r>
        <w:rPr>
          <w:rFonts w:ascii="Arial" w:hAnsi="Arial" w:cs="Arial"/>
          <w:lang w:val="es-SV"/>
        </w:rPr>
        <w:t xml:space="preserve">de conformidad con el documento que se anexa a la presente </w:t>
      </w:r>
      <w:r>
        <w:rPr>
          <w:rFonts w:ascii="Arial" w:hAnsi="Arial" w:cs="Arial"/>
          <w:lang w:val="es-SV"/>
        </w:rPr>
        <w:lastRenderedPageBreak/>
        <w:t xml:space="preserve">acta, solicitando la aprobación de la Junta Directiva. </w:t>
      </w:r>
      <w:r w:rsidRPr="002C0CF1">
        <w:rPr>
          <w:rFonts w:ascii="Arial" w:hAnsi="Arial" w:cs="Arial"/>
        </w:rPr>
        <w:t xml:space="preserve">Junta Directiva, luego de conocer la solicitud presentada por </w:t>
      </w:r>
      <w:r w:rsidRPr="009348F4">
        <w:rPr>
          <w:rFonts w:ascii="Arial" w:hAnsi="Arial" w:cs="Arial"/>
          <w:lang w:val="es-MX"/>
        </w:rPr>
        <w:t>la</w:t>
      </w:r>
      <w:r w:rsidRPr="002C0CF1">
        <w:rPr>
          <w:rFonts w:ascii="Arial" w:hAnsi="Arial" w:cs="Arial"/>
        </w:rPr>
        <w:t xml:space="preserve"> </w:t>
      </w:r>
      <w:r>
        <w:rPr>
          <w:rFonts w:ascii="Arial" w:hAnsi="Arial" w:cs="Arial"/>
        </w:rPr>
        <w:t>licenciada Marta Eugenia Aguilar de Dada</w:t>
      </w:r>
      <w:r w:rsidRPr="009F7A64">
        <w:rPr>
          <w:rFonts w:ascii="Arial" w:hAnsi="Arial" w:cs="Arial"/>
        </w:rPr>
        <w:t xml:space="preserve">, </w:t>
      </w:r>
      <w:proofErr w:type="gramStart"/>
      <w:r w:rsidRPr="009F7A64">
        <w:rPr>
          <w:rFonts w:ascii="Arial" w:hAnsi="Arial" w:cs="Arial"/>
        </w:rPr>
        <w:t>Jef</w:t>
      </w:r>
      <w:r>
        <w:rPr>
          <w:rFonts w:ascii="Arial" w:hAnsi="Arial" w:cs="Arial"/>
        </w:rPr>
        <w:t>a</w:t>
      </w:r>
      <w:proofErr w:type="gramEnd"/>
      <w:r w:rsidRPr="009F7A64">
        <w:rPr>
          <w:rFonts w:ascii="Arial" w:hAnsi="Arial" w:cs="Arial"/>
        </w:rPr>
        <w:t xml:space="preserve"> del Área de Gestión y Desarrollo Humano</w:t>
      </w:r>
      <w:r w:rsidRPr="002C0CF1">
        <w:rPr>
          <w:rFonts w:ascii="Arial" w:hAnsi="Arial" w:cs="Arial"/>
        </w:rPr>
        <w:t>, por unanimidad</w:t>
      </w:r>
      <w:r w:rsidRPr="002C0CF1">
        <w:rPr>
          <w:rFonts w:ascii="Arial" w:hAnsi="Arial" w:cs="Arial"/>
          <w:b/>
        </w:rPr>
        <w:t xml:space="preserve"> ACUERDA:</w:t>
      </w:r>
    </w:p>
    <w:bookmarkEnd w:id="1"/>
    <w:p w14:paraId="62081C27" w14:textId="77777777" w:rsidR="002B7ED7" w:rsidRPr="002C0CF1" w:rsidRDefault="002B7ED7" w:rsidP="002B7ED7">
      <w:pPr>
        <w:autoSpaceDE w:val="0"/>
        <w:autoSpaceDN w:val="0"/>
        <w:adjustRightInd w:val="0"/>
        <w:rPr>
          <w:rFonts w:ascii="Arial" w:hAnsi="Arial" w:cs="Arial"/>
          <w:color w:val="000000"/>
        </w:rPr>
      </w:pPr>
    </w:p>
    <w:p w14:paraId="6C2CEAF8" w14:textId="77777777" w:rsidR="002B7ED7" w:rsidRDefault="002B7ED7" w:rsidP="002B7ED7">
      <w:pPr>
        <w:numPr>
          <w:ilvl w:val="0"/>
          <w:numId w:val="7"/>
        </w:numPr>
        <w:jc w:val="both"/>
        <w:rPr>
          <w:rFonts w:ascii="Arial" w:hAnsi="Arial" w:cs="Arial"/>
          <w:lang w:val="es-SV"/>
        </w:rPr>
      </w:pPr>
      <w:r w:rsidRPr="008B1105">
        <w:rPr>
          <w:rFonts w:ascii="Arial" w:hAnsi="Arial" w:cs="Arial"/>
          <w:lang w:val="es-SV"/>
        </w:rPr>
        <w:t>Aprobar el Programa Anual de Vacaciones Colectivas del Personal del FSV</w:t>
      </w:r>
      <w:r>
        <w:rPr>
          <w:rFonts w:ascii="Arial" w:hAnsi="Arial" w:cs="Arial"/>
          <w:lang w:val="es-SV"/>
        </w:rPr>
        <w:t xml:space="preserve"> del año 2021</w:t>
      </w:r>
      <w:r w:rsidRPr="008B1105">
        <w:rPr>
          <w:rFonts w:ascii="Arial" w:hAnsi="Arial" w:cs="Arial"/>
          <w:lang w:val="es-SV"/>
        </w:rPr>
        <w:t>, con excepción del personal de ventanilla de Agencia Central, Sucursal Paseo, Agencias Departamentales y Asistentes Administrativos en el Exterior quienes continuarán con el goce de vacaciones individuales para el año 2021.</w:t>
      </w:r>
    </w:p>
    <w:p w14:paraId="123F0E07" w14:textId="77777777" w:rsidR="002B7ED7" w:rsidRPr="008B1105" w:rsidRDefault="002B7ED7" w:rsidP="002B7ED7">
      <w:pPr>
        <w:ind w:left="360"/>
        <w:jc w:val="both"/>
        <w:rPr>
          <w:rFonts w:ascii="Arial" w:hAnsi="Arial" w:cs="Arial"/>
          <w:lang w:val="es-SV"/>
        </w:rPr>
      </w:pPr>
    </w:p>
    <w:p w14:paraId="1809E59B" w14:textId="77777777" w:rsidR="002B7ED7" w:rsidRDefault="002B7ED7" w:rsidP="002B7ED7">
      <w:pPr>
        <w:numPr>
          <w:ilvl w:val="0"/>
          <w:numId w:val="7"/>
        </w:numPr>
        <w:jc w:val="both"/>
        <w:rPr>
          <w:rFonts w:ascii="Arial" w:hAnsi="Arial" w:cs="Arial"/>
          <w:lang w:val="es-SV"/>
        </w:rPr>
      </w:pPr>
      <w:r w:rsidRPr="008B1105">
        <w:rPr>
          <w:rFonts w:ascii="Arial" w:hAnsi="Arial" w:cs="Arial"/>
          <w:lang w:val="es-SV"/>
        </w:rPr>
        <w:t>Autorizar para el personal de las Agencias, Sucursal Paseo y personal de Ventanillas de oficinas centrales el cambio de jornada, laborando el miércoles 31 de marzo</w:t>
      </w:r>
      <w:r>
        <w:rPr>
          <w:rFonts w:ascii="Arial" w:hAnsi="Arial" w:cs="Arial"/>
          <w:lang w:val="es-SV"/>
        </w:rPr>
        <w:t xml:space="preserve"> de 2021,</w:t>
      </w:r>
      <w:r w:rsidRPr="008B1105">
        <w:rPr>
          <w:rFonts w:ascii="Arial" w:hAnsi="Arial" w:cs="Arial"/>
          <w:lang w:val="es-SV"/>
        </w:rPr>
        <w:t xml:space="preserve"> en compensación del 3 de abril</w:t>
      </w:r>
      <w:r>
        <w:rPr>
          <w:rFonts w:ascii="Arial" w:hAnsi="Arial" w:cs="Arial"/>
          <w:lang w:val="es-SV"/>
        </w:rPr>
        <w:t xml:space="preserve"> de 2021</w:t>
      </w:r>
      <w:r w:rsidRPr="008B1105">
        <w:rPr>
          <w:rFonts w:ascii="Arial" w:hAnsi="Arial" w:cs="Arial"/>
          <w:lang w:val="es-SV"/>
        </w:rPr>
        <w:t>.</w:t>
      </w:r>
    </w:p>
    <w:p w14:paraId="4EBA3497" w14:textId="77777777" w:rsidR="002B7ED7" w:rsidRDefault="002B7ED7" w:rsidP="002B7ED7">
      <w:pPr>
        <w:pStyle w:val="Prrafodelista"/>
        <w:rPr>
          <w:rFonts w:ascii="Arial" w:hAnsi="Arial" w:cs="Arial"/>
          <w:lang w:val="es-SV"/>
        </w:rPr>
      </w:pPr>
    </w:p>
    <w:p w14:paraId="5880510E" w14:textId="77777777" w:rsidR="002B7ED7" w:rsidRDefault="002B7ED7" w:rsidP="002B7ED7">
      <w:pPr>
        <w:numPr>
          <w:ilvl w:val="0"/>
          <w:numId w:val="7"/>
        </w:numPr>
        <w:jc w:val="both"/>
        <w:rPr>
          <w:rFonts w:ascii="Arial" w:hAnsi="Arial" w:cs="Arial"/>
          <w:lang w:val="es-SV"/>
        </w:rPr>
      </w:pPr>
      <w:r w:rsidRPr="008B1105">
        <w:rPr>
          <w:rFonts w:ascii="Arial" w:hAnsi="Arial" w:cs="Arial"/>
          <w:lang w:val="es-SV"/>
        </w:rPr>
        <w:t xml:space="preserve">Autorizar para el personal de las Agencias el cambio de jornada, laborando el 9 y 10 de agosto </w:t>
      </w:r>
      <w:r>
        <w:rPr>
          <w:rFonts w:ascii="Arial" w:hAnsi="Arial" w:cs="Arial"/>
          <w:lang w:val="es-SV"/>
        </w:rPr>
        <w:t xml:space="preserve">de 2021, </w:t>
      </w:r>
      <w:r w:rsidRPr="008B1105">
        <w:rPr>
          <w:rFonts w:ascii="Arial" w:hAnsi="Arial" w:cs="Arial"/>
          <w:lang w:val="es-SV"/>
        </w:rPr>
        <w:t>en compensación del 4 y 5 de agosto</w:t>
      </w:r>
      <w:r>
        <w:rPr>
          <w:rFonts w:ascii="Arial" w:hAnsi="Arial" w:cs="Arial"/>
          <w:lang w:val="es-SV"/>
        </w:rPr>
        <w:t xml:space="preserve"> de 2021</w:t>
      </w:r>
      <w:r w:rsidRPr="008B1105">
        <w:rPr>
          <w:rFonts w:ascii="Arial" w:hAnsi="Arial" w:cs="Arial"/>
          <w:lang w:val="es-SV"/>
        </w:rPr>
        <w:t>.</w:t>
      </w:r>
    </w:p>
    <w:p w14:paraId="4DB27BDF" w14:textId="77777777" w:rsidR="002B7ED7" w:rsidRDefault="002B7ED7" w:rsidP="002B7ED7">
      <w:pPr>
        <w:pStyle w:val="Prrafodelista"/>
        <w:rPr>
          <w:rFonts w:ascii="Arial" w:hAnsi="Arial" w:cs="Arial"/>
          <w:lang w:val="es-SV"/>
        </w:rPr>
      </w:pPr>
    </w:p>
    <w:p w14:paraId="53470888" w14:textId="77777777" w:rsidR="002B7ED7" w:rsidRPr="008B1105" w:rsidRDefault="002B7ED7" w:rsidP="002B7ED7">
      <w:pPr>
        <w:numPr>
          <w:ilvl w:val="0"/>
          <w:numId w:val="7"/>
        </w:numPr>
        <w:jc w:val="both"/>
        <w:rPr>
          <w:rFonts w:ascii="Arial" w:hAnsi="Arial" w:cs="Arial"/>
          <w:lang w:val="es-SV"/>
        </w:rPr>
      </w:pPr>
      <w:r w:rsidRPr="008B1105">
        <w:rPr>
          <w:rFonts w:ascii="Arial" w:hAnsi="Arial" w:cs="Arial"/>
          <w:lang w:val="es-SV"/>
        </w:rPr>
        <w:t>Ratificar el presente punto en esta misma sesión.</w:t>
      </w:r>
    </w:p>
    <w:p w14:paraId="671F202C" w14:textId="77777777" w:rsidR="002B7ED7" w:rsidRDefault="002B7ED7" w:rsidP="002B7ED7"/>
    <w:p w14:paraId="30221EDD" w14:textId="77777777" w:rsidR="002B7ED7" w:rsidRDefault="002B7ED7" w:rsidP="002B7ED7"/>
    <w:p w14:paraId="27064B85" w14:textId="77777777" w:rsidR="002B7ED7" w:rsidRPr="007112E7" w:rsidRDefault="002B7ED7" w:rsidP="002B7ED7">
      <w:pPr>
        <w:jc w:val="both"/>
        <w:rPr>
          <w:rFonts w:ascii="Arial" w:hAnsi="Arial" w:cs="Arial"/>
          <w:b/>
        </w:rPr>
      </w:pPr>
      <w:r>
        <w:rPr>
          <w:rFonts w:ascii="Arial" w:hAnsi="Arial" w:cs="Arial"/>
          <w:b/>
          <w:bCs/>
        </w:rPr>
        <w:t xml:space="preserve">V) </w:t>
      </w:r>
      <w:r w:rsidRPr="00D71531">
        <w:rPr>
          <w:rFonts w:ascii="Arial" w:hAnsi="Arial" w:cs="Arial"/>
          <w:b/>
          <w:bCs/>
        </w:rPr>
        <w:t>PRÓRROGA DEL CONVENIO DE PARTICIPACI</w:t>
      </w:r>
      <w:r>
        <w:rPr>
          <w:rFonts w:ascii="Arial" w:hAnsi="Arial" w:cs="Arial"/>
          <w:b/>
          <w:bCs/>
        </w:rPr>
        <w:t>Ó</w:t>
      </w:r>
      <w:r w:rsidRPr="00D71531">
        <w:rPr>
          <w:rFonts w:ascii="Arial" w:hAnsi="Arial" w:cs="Arial"/>
          <w:b/>
          <w:bCs/>
        </w:rPr>
        <w:t>N PARA EL PAGO ELECTRÓNICO DE TRIBUTOS, DERECHOS Y OTROS SERVICIOS DE GOBIERNO (P@GOES) ENTRE LA DIRECCIÓN GENERAL DE TESORERÍA Y EL FONDO SOCIAL PARA LA VIVIENDA</w:t>
      </w:r>
      <w:r>
        <w:rPr>
          <w:rFonts w:ascii="Arial" w:hAnsi="Arial" w:cs="Arial"/>
          <w:b/>
          <w:bCs/>
        </w:rPr>
        <w:t xml:space="preserve">. </w:t>
      </w:r>
      <w:r>
        <w:rPr>
          <w:rFonts w:ascii="Arial" w:hAnsi="Arial" w:cs="Arial"/>
        </w:rPr>
        <w:t>Se hace constar que durante la presentación de este punto se retiró de la sesión el licenciado Juan Neftalí Murillo Ruíz, Director Suplente del Sector Público, dando cumplimiento a lo establecido en el</w:t>
      </w:r>
      <w:r w:rsidRPr="00D71531">
        <w:rPr>
          <w:rFonts w:ascii="Arial" w:hAnsi="Arial" w:cs="Arial"/>
          <w:b/>
          <w:bCs/>
        </w:rPr>
        <w:t xml:space="preserve"> </w:t>
      </w:r>
      <w:r w:rsidRPr="00D06A82">
        <w:rPr>
          <w:rFonts w:ascii="Arial" w:hAnsi="Arial" w:cs="Arial"/>
        </w:rPr>
        <w:t>Art. 24</w:t>
      </w:r>
      <w:r>
        <w:rPr>
          <w:rFonts w:ascii="Arial" w:hAnsi="Arial" w:cs="Arial"/>
        </w:rPr>
        <w:t xml:space="preserve"> de la Ley del FSV. </w:t>
      </w:r>
      <w:r w:rsidRPr="007112E7">
        <w:rPr>
          <w:rFonts w:ascii="Arial" w:hAnsi="Arial" w:cs="Arial"/>
        </w:rPr>
        <w:t xml:space="preserve">El </w:t>
      </w:r>
      <w:r>
        <w:rPr>
          <w:rFonts w:ascii="Arial" w:hAnsi="Arial" w:cs="Arial"/>
        </w:rPr>
        <w:t>p</w:t>
      </w:r>
      <w:r w:rsidRPr="007112E7">
        <w:rPr>
          <w:rFonts w:ascii="Arial" w:hAnsi="Arial" w:cs="Arial"/>
        </w:rPr>
        <w:t>residente y Director Ejecutivo sometió</w:t>
      </w:r>
      <w:r w:rsidRPr="007112E7">
        <w:rPr>
          <w:rFonts w:ascii="Arial" w:hAnsi="Arial" w:cs="Arial"/>
          <w:lang w:val="es-MX"/>
        </w:rPr>
        <w:t xml:space="preserve"> a consideración de los </w:t>
      </w:r>
      <w:r>
        <w:rPr>
          <w:rFonts w:ascii="Arial" w:hAnsi="Arial" w:cs="Arial"/>
          <w:lang w:val="es-MX"/>
        </w:rPr>
        <w:t>d</w:t>
      </w:r>
      <w:r w:rsidRPr="007112E7">
        <w:rPr>
          <w:rFonts w:ascii="Arial" w:hAnsi="Arial" w:cs="Arial"/>
          <w:lang w:val="es-MX"/>
        </w:rPr>
        <w:t xml:space="preserve">irectores, </w:t>
      </w:r>
      <w:r>
        <w:rPr>
          <w:rFonts w:ascii="Arial" w:hAnsi="Arial" w:cs="Arial"/>
          <w:lang w:val="es-MX"/>
        </w:rPr>
        <w:t xml:space="preserve">solicitud de </w:t>
      </w:r>
      <w:r w:rsidRPr="00BD4128">
        <w:rPr>
          <w:rFonts w:ascii="Arial" w:hAnsi="Arial" w:cs="Arial"/>
        </w:rPr>
        <w:t>prórroga del CONVENIO DE PARTICIPACIÓN PARA EL PAGO ELECTRÓNICO DE TRIBUTOS, DERECHOS Y OTROS SERVICIOS DE GOBIERNO (P@GOES) entre la DIRECCIÓN GENERAL DE TESORERÍA y el FONDO SOCIAL PARA LA VIVIENDA</w:t>
      </w:r>
      <w:r>
        <w:rPr>
          <w:rFonts w:ascii="Arial" w:hAnsi="Arial" w:cs="Arial"/>
        </w:rPr>
        <w:t>. P</w:t>
      </w:r>
      <w:r w:rsidRPr="007112E7">
        <w:rPr>
          <w:rFonts w:ascii="Arial" w:hAnsi="Arial" w:cs="Arial"/>
        </w:rPr>
        <w:t xml:space="preserve">ara su presentación invitó al </w:t>
      </w:r>
      <w:r>
        <w:rPr>
          <w:rFonts w:ascii="Arial" w:hAnsi="Arial" w:cs="Arial"/>
        </w:rPr>
        <w:t>l</w:t>
      </w:r>
      <w:r w:rsidRPr="009F7A64">
        <w:rPr>
          <w:rFonts w:ascii="Arial" w:hAnsi="Arial" w:cs="Arial"/>
        </w:rPr>
        <w:t>icenciado Rogelio Castro Reyes</w:t>
      </w:r>
      <w:r w:rsidRPr="009F7A64">
        <w:rPr>
          <w:rFonts w:ascii="Arial" w:hAnsi="Arial" w:cs="Arial"/>
          <w:lang w:val="es-MX"/>
        </w:rPr>
        <w:t>, Gerente de Servicio al Cliente</w:t>
      </w:r>
      <w:r>
        <w:rPr>
          <w:rFonts w:ascii="Arial" w:hAnsi="Arial" w:cs="Arial"/>
        </w:rPr>
        <w:t xml:space="preserve">, </w:t>
      </w:r>
      <w:r w:rsidRPr="007112E7">
        <w:rPr>
          <w:rFonts w:ascii="Arial" w:hAnsi="Arial" w:cs="Arial"/>
        </w:rPr>
        <w:t>quien indicó que</w:t>
      </w:r>
      <w:r>
        <w:rPr>
          <w:rFonts w:ascii="Arial" w:hAnsi="Arial" w:cs="Arial"/>
        </w:rPr>
        <w:t xml:space="preserve"> e</w:t>
      </w:r>
      <w:r w:rsidRPr="00B56FB0">
        <w:rPr>
          <w:rFonts w:ascii="Arial" w:hAnsi="Arial" w:cs="Arial"/>
        </w:rPr>
        <w:t xml:space="preserve">l 26 de julio de 2013, el FSV realizó el lanzamiento oficial del </w:t>
      </w:r>
      <w:r w:rsidRPr="00B56FB0">
        <w:rPr>
          <w:rFonts w:ascii="Arial" w:hAnsi="Arial" w:cs="Arial"/>
          <w:lang w:val="es-SV"/>
        </w:rPr>
        <w:t>Sistema de pago electrónico basados en la plataforma de P@GOES del Ministerio de Hacienda.</w:t>
      </w:r>
      <w:r>
        <w:rPr>
          <w:rFonts w:ascii="Arial" w:hAnsi="Arial" w:cs="Arial"/>
          <w:lang w:val="es-SV"/>
        </w:rPr>
        <w:t xml:space="preserve"> </w:t>
      </w:r>
      <w:r w:rsidRPr="00B56FB0">
        <w:rPr>
          <w:rFonts w:ascii="Arial" w:hAnsi="Arial" w:cs="Arial"/>
        </w:rPr>
        <w:t>Este canal de pago electrónico, a la fecha</w:t>
      </w:r>
      <w:r>
        <w:rPr>
          <w:rFonts w:ascii="Arial" w:hAnsi="Arial" w:cs="Arial"/>
        </w:rPr>
        <w:t>,</w:t>
      </w:r>
      <w:r w:rsidRPr="00B56FB0">
        <w:rPr>
          <w:rFonts w:ascii="Arial" w:hAnsi="Arial" w:cs="Arial"/>
        </w:rPr>
        <w:t xml:space="preserve"> </w:t>
      </w:r>
      <w:r>
        <w:rPr>
          <w:rFonts w:ascii="Arial" w:hAnsi="Arial" w:cs="Arial"/>
        </w:rPr>
        <w:t>cuenta con</w:t>
      </w:r>
      <w:r w:rsidRPr="00B56FB0">
        <w:rPr>
          <w:rFonts w:ascii="Arial" w:hAnsi="Arial" w:cs="Arial"/>
        </w:rPr>
        <w:t xml:space="preserve"> </w:t>
      </w:r>
      <w:r w:rsidRPr="00B56FB0">
        <w:rPr>
          <w:rFonts w:ascii="Arial" w:hAnsi="Arial" w:cs="Arial"/>
          <w:b/>
          <w:bCs/>
        </w:rPr>
        <w:t xml:space="preserve">496,891 pagos de cuotas hipotecarias </w:t>
      </w:r>
      <w:r w:rsidRPr="00B56FB0">
        <w:rPr>
          <w:rFonts w:ascii="Arial" w:hAnsi="Arial" w:cs="Arial"/>
        </w:rPr>
        <w:t xml:space="preserve">de préstamos en </w:t>
      </w:r>
      <w:r w:rsidRPr="00B56FB0">
        <w:rPr>
          <w:rFonts w:ascii="Arial" w:hAnsi="Arial" w:cs="Arial"/>
          <w:b/>
          <w:bCs/>
        </w:rPr>
        <w:t xml:space="preserve">51,617 transacciones </w:t>
      </w:r>
      <w:r w:rsidRPr="00B56FB0">
        <w:rPr>
          <w:rFonts w:ascii="Arial" w:hAnsi="Arial" w:cs="Arial"/>
        </w:rPr>
        <w:t xml:space="preserve">de clientes individuales y de empresas por un monto de </w:t>
      </w:r>
      <w:r w:rsidRPr="00B56FB0">
        <w:rPr>
          <w:rFonts w:ascii="Arial" w:hAnsi="Arial" w:cs="Arial"/>
          <w:b/>
          <w:bCs/>
        </w:rPr>
        <w:t xml:space="preserve">$60,082,100.07 </w:t>
      </w:r>
      <w:r w:rsidRPr="00B56FB0">
        <w:rPr>
          <w:rFonts w:ascii="Arial" w:hAnsi="Arial" w:cs="Arial"/>
        </w:rPr>
        <w:t>desde su lanzamiento. (de julio/2013 a octubre</w:t>
      </w:r>
      <w:r>
        <w:rPr>
          <w:rFonts w:ascii="Arial" w:hAnsi="Arial" w:cs="Arial"/>
        </w:rPr>
        <w:t xml:space="preserve"> de </w:t>
      </w:r>
      <w:r w:rsidRPr="00B56FB0">
        <w:rPr>
          <w:rFonts w:ascii="Arial" w:hAnsi="Arial" w:cs="Arial"/>
        </w:rPr>
        <w:t>2020)</w:t>
      </w:r>
      <w:r>
        <w:rPr>
          <w:rFonts w:ascii="Arial" w:hAnsi="Arial" w:cs="Arial"/>
        </w:rPr>
        <w:t>. Indicó que, a</w:t>
      </w:r>
      <w:r w:rsidRPr="00B56FB0">
        <w:rPr>
          <w:rFonts w:ascii="Arial" w:hAnsi="Arial" w:cs="Arial"/>
        </w:rPr>
        <w:t xml:space="preserve"> octubre</w:t>
      </w:r>
      <w:r>
        <w:rPr>
          <w:rFonts w:ascii="Arial" w:hAnsi="Arial" w:cs="Arial"/>
        </w:rPr>
        <w:t xml:space="preserve"> de </w:t>
      </w:r>
      <w:r w:rsidRPr="00B56FB0">
        <w:rPr>
          <w:rFonts w:ascii="Arial" w:hAnsi="Arial" w:cs="Arial"/>
        </w:rPr>
        <w:t>2020</w:t>
      </w:r>
      <w:r w:rsidRPr="00B56FB0">
        <w:rPr>
          <w:rFonts w:ascii="Arial" w:hAnsi="Arial" w:cs="Arial"/>
          <w:lang w:val="es-SV"/>
        </w:rPr>
        <w:t xml:space="preserve">, el </w:t>
      </w:r>
      <w:r w:rsidRPr="00B56FB0">
        <w:rPr>
          <w:rFonts w:ascii="Arial" w:hAnsi="Arial" w:cs="Arial"/>
          <w:b/>
          <w:bCs/>
          <w:lang w:val="es-SV"/>
        </w:rPr>
        <w:t>ahorro en pago de comisión hacia los Bancos es de $149,658.40</w:t>
      </w:r>
      <w:r w:rsidRPr="00B56FB0">
        <w:rPr>
          <w:rFonts w:ascii="Arial" w:hAnsi="Arial" w:cs="Arial"/>
          <w:lang w:val="es-SV"/>
        </w:rPr>
        <w:t>, mediante la plataforma de P@GOES.</w:t>
      </w:r>
      <w:r>
        <w:rPr>
          <w:rFonts w:ascii="Arial" w:hAnsi="Arial" w:cs="Arial"/>
          <w:lang w:val="es-SV"/>
        </w:rPr>
        <w:t xml:space="preserve"> </w:t>
      </w:r>
      <w:r>
        <w:rPr>
          <w:rFonts w:ascii="Arial" w:hAnsi="Arial" w:cs="Arial"/>
        </w:rPr>
        <w:t xml:space="preserve">Expuso cuadros con datos sobre </w:t>
      </w:r>
      <w:r w:rsidRPr="00C3050D">
        <w:rPr>
          <w:rFonts w:ascii="Arial" w:hAnsi="Arial" w:cs="Arial"/>
        </w:rPr>
        <w:t>transacciones y montos captados</w:t>
      </w:r>
      <w:r>
        <w:rPr>
          <w:rFonts w:ascii="Arial" w:hAnsi="Arial" w:cs="Arial"/>
        </w:rPr>
        <w:t xml:space="preserve">, señalando </w:t>
      </w:r>
      <w:proofErr w:type="gramStart"/>
      <w:r>
        <w:rPr>
          <w:rFonts w:ascii="Arial" w:hAnsi="Arial" w:cs="Arial"/>
        </w:rPr>
        <w:t>que</w:t>
      </w:r>
      <w:proofErr w:type="gramEnd"/>
      <w:r>
        <w:rPr>
          <w:rFonts w:ascii="Arial" w:hAnsi="Arial" w:cs="Arial"/>
        </w:rPr>
        <w:t xml:space="preserve"> d</w:t>
      </w:r>
      <w:proofErr w:type="spellStart"/>
      <w:r w:rsidRPr="00C3050D">
        <w:rPr>
          <w:rFonts w:ascii="Arial" w:hAnsi="Arial" w:cs="Arial"/>
          <w:lang w:val="es-SV"/>
        </w:rPr>
        <w:t>e</w:t>
      </w:r>
      <w:proofErr w:type="spellEnd"/>
      <w:r w:rsidRPr="00C3050D">
        <w:rPr>
          <w:rFonts w:ascii="Arial" w:hAnsi="Arial" w:cs="Arial"/>
          <w:lang w:val="es-SV"/>
        </w:rPr>
        <w:t xml:space="preserve"> </w:t>
      </w:r>
      <w:r>
        <w:rPr>
          <w:rFonts w:ascii="Arial" w:hAnsi="Arial" w:cs="Arial"/>
          <w:lang w:val="es-SV"/>
        </w:rPr>
        <w:t>e</w:t>
      </w:r>
      <w:r w:rsidRPr="00C3050D">
        <w:rPr>
          <w:rFonts w:ascii="Arial" w:hAnsi="Arial" w:cs="Arial"/>
          <w:lang w:val="es-SV"/>
        </w:rPr>
        <w:t xml:space="preserve">nero a </w:t>
      </w:r>
      <w:r>
        <w:rPr>
          <w:rFonts w:ascii="Arial" w:hAnsi="Arial" w:cs="Arial"/>
          <w:lang w:val="es-SV"/>
        </w:rPr>
        <w:t>o</w:t>
      </w:r>
      <w:r w:rsidRPr="00C3050D">
        <w:rPr>
          <w:rFonts w:ascii="Arial" w:hAnsi="Arial" w:cs="Arial"/>
          <w:lang w:val="es-SV"/>
        </w:rPr>
        <w:t xml:space="preserve">ctubre de 2020, se han procesado </w:t>
      </w:r>
      <w:r w:rsidRPr="00C3050D">
        <w:rPr>
          <w:rFonts w:ascii="Arial" w:hAnsi="Arial" w:cs="Arial"/>
          <w:b/>
          <w:bCs/>
          <w:lang w:val="es-SV"/>
        </w:rPr>
        <w:t xml:space="preserve">12,720 transacciones </w:t>
      </w:r>
      <w:r w:rsidRPr="00C3050D">
        <w:rPr>
          <w:rFonts w:ascii="Arial" w:hAnsi="Arial" w:cs="Arial"/>
          <w:lang w:val="es-SV"/>
        </w:rPr>
        <w:t xml:space="preserve">electrónicas para </w:t>
      </w:r>
      <w:r w:rsidRPr="00C3050D">
        <w:rPr>
          <w:rFonts w:ascii="Arial" w:hAnsi="Arial" w:cs="Arial"/>
          <w:b/>
          <w:bCs/>
          <w:lang w:val="es-SV"/>
        </w:rPr>
        <w:t xml:space="preserve">118,426 cuotas de préstamos </w:t>
      </w:r>
      <w:r w:rsidRPr="00C3050D">
        <w:rPr>
          <w:rFonts w:ascii="Arial" w:hAnsi="Arial" w:cs="Arial"/>
          <w:lang w:val="es-SV"/>
        </w:rPr>
        <w:t xml:space="preserve">por un </w:t>
      </w:r>
      <w:r w:rsidRPr="00C3050D">
        <w:rPr>
          <w:rFonts w:ascii="Arial" w:hAnsi="Arial" w:cs="Arial"/>
          <w:b/>
          <w:bCs/>
          <w:lang w:val="es-SV"/>
        </w:rPr>
        <w:t xml:space="preserve">monto de $14,695,631.27 </w:t>
      </w:r>
      <w:r w:rsidRPr="00C3050D">
        <w:rPr>
          <w:rFonts w:ascii="Arial" w:hAnsi="Arial" w:cs="Arial"/>
          <w:lang w:val="es-SV"/>
        </w:rPr>
        <w:t xml:space="preserve">durante este período, siendo </w:t>
      </w:r>
      <w:r>
        <w:rPr>
          <w:rFonts w:ascii="Arial" w:hAnsi="Arial" w:cs="Arial"/>
          <w:lang w:val="es-SV"/>
        </w:rPr>
        <w:t xml:space="preserve">el </w:t>
      </w:r>
      <w:r w:rsidRPr="00C3050D">
        <w:rPr>
          <w:rFonts w:ascii="Arial" w:hAnsi="Arial" w:cs="Arial"/>
          <w:lang w:val="es-SV"/>
        </w:rPr>
        <w:t>Banco Agrícola donde se han generado más del 96% de las operaciones en cantidad de transacciones y monto recaudado.</w:t>
      </w:r>
      <w:r>
        <w:rPr>
          <w:rFonts w:ascii="Arial" w:hAnsi="Arial" w:cs="Arial"/>
          <w:lang w:val="es-SV"/>
        </w:rPr>
        <w:t xml:space="preserve"> Sobre pagos de comisiones, informó que e</w:t>
      </w:r>
      <w:r w:rsidRPr="00C3050D">
        <w:rPr>
          <w:rFonts w:ascii="Arial" w:hAnsi="Arial" w:cs="Arial"/>
          <w:lang w:val="es-SV"/>
        </w:rPr>
        <w:t xml:space="preserve">l costo de la comisión en </w:t>
      </w:r>
      <w:proofErr w:type="gramStart"/>
      <w:r w:rsidRPr="00C3050D">
        <w:rPr>
          <w:rFonts w:ascii="Arial" w:hAnsi="Arial" w:cs="Arial"/>
          <w:lang w:val="es-SV"/>
        </w:rPr>
        <w:t>taquilla</w:t>
      </w:r>
      <w:proofErr w:type="gramEnd"/>
      <w:r w:rsidRPr="00C3050D">
        <w:rPr>
          <w:rFonts w:ascii="Arial" w:hAnsi="Arial" w:cs="Arial"/>
          <w:lang w:val="es-SV"/>
        </w:rPr>
        <w:t xml:space="preserve"> del banco (sistema tradicional) por pago individual $0.45 y por planillas $0.30 por cada préstamo (</w:t>
      </w:r>
      <w:r w:rsidRPr="00C3050D">
        <w:rPr>
          <w:rFonts w:ascii="Arial" w:hAnsi="Arial" w:cs="Arial"/>
        </w:rPr>
        <w:t>Banco Cuscatlán, Banco Davivienda, Banco G&amp;T Continental, Banco Promerica, Banco Hipotecario, Banco Atlántida y Banco de Fomento Agropecuario</w:t>
      </w:r>
      <w:r w:rsidRPr="00C3050D">
        <w:rPr>
          <w:rFonts w:ascii="Arial" w:hAnsi="Arial" w:cs="Arial"/>
          <w:lang w:val="es-SV"/>
        </w:rPr>
        <w:t>)</w:t>
      </w:r>
      <w:r>
        <w:rPr>
          <w:rFonts w:ascii="Arial" w:hAnsi="Arial" w:cs="Arial"/>
          <w:lang w:val="es-SV"/>
        </w:rPr>
        <w:t xml:space="preserve">. </w:t>
      </w:r>
      <w:r w:rsidRPr="00C3050D">
        <w:rPr>
          <w:rFonts w:ascii="Arial" w:hAnsi="Arial" w:cs="Arial"/>
          <w:lang w:val="es-SV"/>
        </w:rPr>
        <w:t>El costo de la comisión en plataforma de P@GOES por transacción es de $0.09 + IVA, independiente del número de pagos que se procesen.</w:t>
      </w:r>
      <w:r>
        <w:rPr>
          <w:rFonts w:ascii="Arial" w:hAnsi="Arial" w:cs="Arial"/>
          <w:lang w:val="es-SV"/>
        </w:rPr>
        <w:t xml:space="preserve"> Adicionalmente, el licenciado Castro Reyes destacó</w:t>
      </w:r>
      <w:r w:rsidRPr="000C7F30">
        <w:rPr>
          <w:rFonts w:ascii="Arial" w:hAnsi="Arial" w:cs="Arial"/>
          <w:lang w:val="es-SV"/>
        </w:rPr>
        <w:t xml:space="preserve"> el </w:t>
      </w:r>
      <w:r w:rsidRPr="000C7F30">
        <w:rPr>
          <w:rFonts w:ascii="Arial" w:hAnsi="Arial" w:cs="Arial"/>
          <w:b/>
          <w:bCs/>
          <w:lang w:val="es-SV"/>
        </w:rPr>
        <w:t>ahorro</w:t>
      </w:r>
      <w:r w:rsidRPr="000C7F30">
        <w:rPr>
          <w:rFonts w:ascii="Arial" w:hAnsi="Arial" w:cs="Arial"/>
          <w:lang w:val="es-SV"/>
        </w:rPr>
        <w:t xml:space="preserve"> acumulado en el presente año (</w:t>
      </w:r>
      <w:r>
        <w:rPr>
          <w:rFonts w:ascii="Arial" w:hAnsi="Arial" w:cs="Arial"/>
          <w:lang w:val="es-SV"/>
        </w:rPr>
        <w:t>e</w:t>
      </w:r>
      <w:r w:rsidRPr="000C7F30">
        <w:rPr>
          <w:rFonts w:ascii="Arial" w:hAnsi="Arial" w:cs="Arial"/>
          <w:lang w:val="es-SV"/>
        </w:rPr>
        <w:t xml:space="preserve">nero - </w:t>
      </w:r>
      <w:r>
        <w:rPr>
          <w:rFonts w:ascii="Arial" w:hAnsi="Arial" w:cs="Arial"/>
          <w:lang w:val="es-SV"/>
        </w:rPr>
        <w:t>o</w:t>
      </w:r>
      <w:r w:rsidRPr="000C7F30">
        <w:rPr>
          <w:rFonts w:ascii="Arial" w:hAnsi="Arial" w:cs="Arial"/>
          <w:lang w:val="es-SV"/>
        </w:rPr>
        <w:t xml:space="preserve">ctubre), el cual es de </w:t>
      </w:r>
      <w:r w:rsidRPr="000C7F30">
        <w:rPr>
          <w:rFonts w:ascii="Arial" w:hAnsi="Arial" w:cs="Arial"/>
          <w:b/>
          <w:bCs/>
          <w:lang w:val="es-SV"/>
        </w:rPr>
        <w:t>$35,673.13</w:t>
      </w:r>
      <w:r w:rsidRPr="000C7F30">
        <w:rPr>
          <w:rFonts w:ascii="Arial" w:hAnsi="Arial" w:cs="Arial"/>
          <w:lang w:val="es-SV"/>
        </w:rPr>
        <w:t xml:space="preserve"> por haber gestionado los </w:t>
      </w:r>
      <w:r w:rsidRPr="000C7F30">
        <w:rPr>
          <w:rFonts w:ascii="Arial" w:hAnsi="Arial" w:cs="Arial"/>
          <w:b/>
          <w:bCs/>
          <w:lang w:val="es-SV"/>
        </w:rPr>
        <w:t>118,426 pagos de cuotas de préstamos</w:t>
      </w:r>
      <w:r w:rsidRPr="000C7F30">
        <w:rPr>
          <w:rFonts w:ascii="Arial" w:hAnsi="Arial" w:cs="Arial"/>
          <w:lang w:val="es-SV"/>
        </w:rPr>
        <w:t xml:space="preserve"> en </w:t>
      </w:r>
      <w:r w:rsidRPr="000C7F30">
        <w:rPr>
          <w:rFonts w:ascii="Arial" w:hAnsi="Arial" w:cs="Arial"/>
          <w:lang w:val="es-SV"/>
        </w:rPr>
        <w:lastRenderedPageBreak/>
        <w:t>transacciones individuales y de planillas dentro de la plataforma P@GOES.</w:t>
      </w:r>
      <w:r>
        <w:rPr>
          <w:rFonts w:ascii="Arial" w:hAnsi="Arial" w:cs="Arial"/>
          <w:lang w:val="es-SV"/>
        </w:rPr>
        <w:t xml:space="preserve"> Luego de la presentación, el licenciado Castro Reyes solicitó a Junta Directiva la autorización para la suscripción del convenio, en los términos expuestos, según documento adjunto. </w:t>
      </w:r>
      <w:r w:rsidRPr="007112E7">
        <w:rPr>
          <w:rFonts w:ascii="Arial" w:hAnsi="Arial" w:cs="Arial"/>
        </w:rPr>
        <w:t>Junta Directiva, luego de conocer la solicitud presentada por el</w:t>
      </w:r>
      <w:r w:rsidRPr="00B56FB0">
        <w:rPr>
          <w:rFonts w:ascii="Arial" w:hAnsi="Arial" w:cs="Arial"/>
        </w:rPr>
        <w:t xml:space="preserve"> </w:t>
      </w:r>
      <w:r>
        <w:rPr>
          <w:rFonts w:ascii="Arial" w:hAnsi="Arial" w:cs="Arial"/>
        </w:rPr>
        <w:t>l</w:t>
      </w:r>
      <w:r w:rsidRPr="009F7A64">
        <w:rPr>
          <w:rFonts w:ascii="Arial" w:hAnsi="Arial" w:cs="Arial"/>
        </w:rPr>
        <w:t>icenciado Rogelio Castro Reyes</w:t>
      </w:r>
      <w:r w:rsidRPr="009F7A64">
        <w:rPr>
          <w:rFonts w:ascii="Arial" w:hAnsi="Arial" w:cs="Arial"/>
          <w:lang w:val="es-MX"/>
        </w:rPr>
        <w:t>, Gerente de Servicio al Cliente</w:t>
      </w:r>
      <w:r w:rsidRPr="007112E7">
        <w:rPr>
          <w:rFonts w:ascii="Arial" w:hAnsi="Arial" w:cs="Arial"/>
        </w:rPr>
        <w:t xml:space="preserve">, por unanimidad </w:t>
      </w:r>
      <w:r w:rsidRPr="007112E7">
        <w:rPr>
          <w:rFonts w:ascii="Arial" w:hAnsi="Arial" w:cs="Arial"/>
          <w:b/>
        </w:rPr>
        <w:t>ACUERDA:</w:t>
      </w:r>
    </w:p>
    <w:p w14:paraId="378BF001" w14:textId="77777777" w:rsidR="002B7ED7" w:rsidRPr="009F7A64" w:rsidRDefault="002B7ED7" w:rsidP="002B7ED7">
      <w:pPr>
        <w:rPr>
          <w:rFonts w:ascii="Arial" w:hAnsi="Arial" w:cs="Arial"/>
          <w:lang w:val="es-MX"/>
        </w:rPr>
      </w:pPr>
    </w:p>
    <w:p w14:paraId="0E83232B" w14:textId="77777777" w:rsidR="002B7ED7" w:rsidRPr="00A43EC0" w:rsidRDefault="002B7ED7" w:rsidP="002B7ED7">
      <w:pPr>
        <w:numPr>
          <w:ilvl w:val="0"/>
          <w:numId w:val="10"/>
        </w:numPr>
        <w:jc w:val="both"/>
        <w:rPr>
          <w:rFonts w:ascii="Arial" w:hAnsi="Arial" w:cs="Arial"/>
          <w:lang w:val="es-SV"/>
        </w:rPr>
      </w:pPr>
      <w:r w:rsidRPr="00A43EC0">
        <w:rPr>
          <w:rFonts w:ascii="Arial" w:hAnsi="Arial" w:cs="Arial"/>
        </w:rPr>
        <w:t xml:space="preserve">Autorizar al </w:t>
      </w:r>
      <w:proofErr w:type="gramStart"/>
      <w:r w:rsidRPr="00A43EC0">
        <w:rPr>
          <w:rFonts w:ascii="Arial" w:hAnsi="Arial" w:cs="Arial"/>
        </w:rPr>
        <w:t>Presidente</w:t>
      </w:r>
      <w:proofErr w:type="gramEnd"/>
      <w:r w:rsidRPr="00A43EC0">
        <w:rPr>
          <w:rFonts w:ascii="Arial" w:hAnsi="Arial" w:cs="Arial"/>
        </w:rPr>
        <w:t xml:space="preserve"> y Director Ejecutivo para suscribir prórroga del Convenio de Participación para el Pago Electrónico de Tributos, Derechos y Otros Servicios de Gobierno (P@GOES) entre la Dirección General de la Tesorería del Ministerio de Hacienda y el Fondo Social para la Vivienda, para un plazo de un año contado a partir del 1 de enero de 2021 al 31 de diciembre de 2021, según anexos.</w:t>
      </w:r>
    </w:p>
    <w:p w14:paraId="57E8E310" w14:textId="77777777" w:rsidR="002B7ED7" w:rsidRPr="00A43EC0" w:rsidRDefault="002B7ED7" w:rsidP="002B7ED7">
      <w:pPr>
        <w:ind w:left="360"/>
        <w:jc w:val="both"/>
        <w:rPr>
          <w:rFonts w:ascii="Arial" w:hAnsi="Arial" w:cs="Arial"/>
          <w:lang w:val="es-SV"/>
        </w:rPr>
      </w:pPr>
    </w:p>
    <w:p w14:paraId="1C5BD0BB" w14:textId="77777777" w:rsidR="002B7ED7" w:rsidRPr="00A43EC0" w:rsidRDefault="002B7ED7" w:rsidP="002B7ED7">
      <w:pPr>
        <w:numPr>
          <w:ilvl w:val="0"/>
          <w:numId w:val="10"/>
        </w:numPr>
        <w:jc w:val="both"/>
        <w:rPr>
          <w:rFonts w:ascii="Arial" w:hAnsi="Arial" w:cs="Arial"/>
          <w:lang w:val="es-SV"/>
        </w:rPr>
      </w:pPr>
      <w:r w:rsidRPr="00A43EC0">
        <w:rPr>
          <w:rFonts w:ascii="Arial" w:hAnsi="Arial" w:cs="Arial"/>
          <w:lang w:val="es-SV"/>
        </w:rPr>
        <w:t>Ratificar el punto en esta misma sesión.</w:t>
      </w:r>
    </w:p>
    <w:p w14:paraId="09634957" w14:textId="77777777" w:rsidR="002B7ED7" w:rsidRPr="00A05C41" w:rsidRDefault="002B7ED7" w:rsidP="002B7ED7">
      <w:pPr>
        <w:jc w:val="both"/>
        <w:rPr>
          <w:rFonts w:ascii="Arial" w:hAnsi="Arial" w:cs="Arial"/>
          <w:b/>
          <w:bCs/>
          <w:color w:val="FF0000"/>
        </w:rPr>
      </w:pPr>
    </w:p>
    <w:p w14:paraId="410132F2" w14:textId="77777777" w:rsidR="002B7ED7" w:rsidRDefault="002B7ED7" w:rsidP="002B7ED7">
      <w:pPr>
        <w:pStyle w:val="Prrafodelista"/>
        <w:ind w:left="-720"/>
        <w:jc w:val="both"/>
        <w:rPr>
          <w:rFonts w:ascii="Arial" w:hAnsi="Arial" w:cs="Arial"/>
          <w:b/>
          <w:bCs/>
        </w:rPr>
      </w:pPr>
    </w:p>
    <w:p w14:paraId="21FB1FE1" w14:textId="77777777" w:rsidR="00BD3C48" w:rsidRDefault="002B7ED7" w:rsidP="002B7ED7">
      <w:pPr>
        <w:tabs>
          <w:tab w:val="left" w:pos="709"/>
          <w:tab w:val="left" w:pos="851"/>
          <w:tab w:val="left" w:pos="993"/>
        </w:tabs>
        <w:autoSpaceDE w:val="0"/>
        <w:autoSpaceDN w:val="0"/>
        <w:adjustRightInd w:val="0"/>
        <w:jc w:val="both"/>
        <w:rPr>
          <w:rFonts w:ascii="Arial" w:hAnsi="Arial" w:cs="Arial"/>
          <w:lang w:val="es-MX"/>
        </w:rPr>
      </w:pPr>
      <w:r>
        <w:rPr>
          <w:rFonts w:ascii="Arial" w:hAnsi="Arial" w:cs="Arial"/>
          <w:b/>
          <w:bCs/>
        </w:rPr>
        <w:t xml:space="preserve">VI) </w:t>
      </w:r>
      <w:r w:rsidRPr="00D71531">
        <w:rPr>
          <w:rFonts w:ascii="Arial" w:hAnsi="Arial" w:cs="Arial"/>
          <w:b/>
          <w:bCs/>
        </w:rPr>
        <w:t>AUTORIZACIÓN DE PRECIOS DE VENTA DE ACTIVOS EXTRAORDINARIOS</w:t>
      </w:r>
      <w:r>
        <w:rPr>
          <w:rFonts w:ascii="Arial" w:hAnsi="Arial" w:cs="Arial"/>
          <w:b/>
          <w:bCs/>
        </w:rPr>
        <w:t xml:space="preserve">. </w:t>
      </w:r>
      <w:r w:rsidRPr="00B67623">
        <w:rPr>
          <w:rFonts w:ascii="Arial" w:hAnsi="Arial" w:cs="Arial"/>
          <w:lang w:val="es-MX"/>
        </w:rPr>
        <w:t xml:space="preserve">El </w:t>
      </w:r>
      <w:proofErr w:type="gramStart"/>
      <w:r w:rsidRPr="00B67623">
        <w:rPr>
          <w:rFonts w:ascii="Arial" w:hAnsi="Arial" w:cs="Arial"/>
          <w:lang w:val="es-MX"/>
        </w:rPr>
        <w:t>Presidente</w:t>
      </w:r>
      <w:proofErr w:type="gramEnd"/>
      <w:r w:rsidRPr="00B67623">
        <w:rPr>
          <w:rFonts w:ascii="Arial" w:hAnsi="Arial" w:cs="Arial"/>
          <w:lang w:val="es-MX"/>
        </w:rPr>
        <w:t xml:space="preserve"> y </w:t>
      </w:r>
      <w:r w:rsidRPr="00B67623">
        <w:rPr>
          <w:rFonts w:ascii="Arial" w:hAnsi="Arial" w:cs="Arial"/>
        </w:rPr>
        <w:t xml:space="preserve">Director Ejecutivo </w:t>
      </w:r>
      <w:r w:rsidRPr="00B67623">
        <w:rPr>
          <w:rFonts w:ascii="Arial" w:hAnsi="Arial" w:cs="Arial"/>
          <w:lang w:val="es-MX"/>
        </w:rPr>
        <w:t xml:space="preserve">invitó al </w:t>
      </w:r>
      <w:r w:rsidRPr="002455FF">
        <w:rPr>
          <w:rFonts w:ascii="Arial" w:hAnsi="Arial" w:cs="Arial"/>
        </w:rPr>
        <w:t>licenciado Rogelio Castro Reyes</w:t>
      </w:r>
      <w:r w:rsidRPr="002455FF">
        <w:rPr>
          <w:rFonts w:ascii="Arial" w:hAnsi="Arial" w:cs="Arial"/>
          <w:lang w:val="es-MX"/>
        </w:rPr>
        <w:t xml:space="preserve">, </w:t>
      </w:r>
      <w:r>
        <w:rPr>
          <w:rFonts w:ascii="Arial" w:hAnsi="Arial" w:cs="Arial"/>
          <w:lang w:val="es-MX"/>
        </w:rPr>
        <w:t>Gerente de Servicio al Cliente</w:t>
      </w:r>
      <w:r w:rsidRPr="00B67623">
        <w:rPr>
          <w:rFonts w:ascii="Arial" w:hAnsi="Arial" w:cs="Arial"/>
          <w:lang w:val="es-MX"/>
        </w:rPr>
        <w:t>, para someter a aprobación de Junta Directiva,</w:t>
      </w:r>
      <w:r>
        <w:rPr>
          <w:rFonts w:ascii="Arial" w:hAnsi="Arial" w:cs="Arial"/>
          <w:lang w:val="es-MX"/>
        </w:rPr>
        <w:t xml:space="preserve"> los</w:t>
      </w:r>
      <w:r w:rsidRPr="00B67623">
        <w:rPr>
          <w:rFonts w:ascii="Arial" w:hAnsi="Arial" w:cs="Arial"/>
          <w:lang w:val="es-MX"/>
        </w:rPr>
        <w:t xml:space="preserve"> precios de venta de </w:t>
      </w:r>
      <w:r>
        <w:rPr>
          <w:rFonts w:ascii="Arial" w:hAnsi="Arial" w:cs="Arial"/>
          <w:lang w:val="es-MX"/>
        </w:rPr>
        <w:t>187</w:t>
      </w:r>
      <w:r w:rsidRPr="00B67623">
        <w:rPr>
          <w:rFonts w:ascii="Arial" w:hAnsi="Arial" w:cs="Arial"/>
          <w:lang w:val="es-MX"/>
        </w:rPr>
        <w:t xml:space="preserve"> Activos Extraordinarios</w:t>
      </w:r>
      <w:r>
        <w:rPr>
          <w:rFonts w:ascii="Arial" w:hAnsi="Arial" w:cs="Arial"/>
          <w:lang w:val="es-MX"/>
        </w:rPr>
        <w:t>,</w:t>
      </w:r>
      <w:r w:rsidRPr="00B67623">
        <w:rPr>
          <w:rFonts w:ascii="Arial" w:hAnsi="Arial" w:cs="Arial"/>
          <w:lang w:val="es-MX"/>
        </w:rPr>
        <w:t xml:space="preserve"> de conformidad con las Normas Institucionales de Crédito, en su Capítulo III Otras Disposiciones, Venta de Inmuebles </w:t>
      </w:r>
      <w:r>
        <w:rPr>
          <w:rFonts w:ascii="Arial" w:hAnsi="Arial" w:cs="Arial"/>
          <w:lang w:val="es-MX"/>
        </w:rPr>
        <w:t>Recuperados, Art. 20, numeral 3</w:t>
      </w:r>
      <w:r w:rsidRPr="00B67623">
        <w:rPr>
          <w:rFonts w:ascii="Arial" w:hAnsi="Arial" w:cs="Arial"/>
          <w:lang w:val="es-MX"/>
        </w:rPr>
        <w:t xml:space="preserve">. El </w:t>
      </w:r>
      <w:r>
        <w:rPr>
          <w:rFonts w:ascii="Arial" w:hAnsi="Arial" w:cs="Arial"/>
          <w:lang w:val="es-MX"/>
        </w:rPr>
        <w:t>Gerente de Servicio al Cliente expuso</w:t>
      </w:r>
      <w:r w:rsidRPr="00B67623">
        <w:rPr>
          <w:rFonts w:ascii="Arial" w:hAnsi="Arial" w:cs="Arial"/>
          <w:lang w:val="es-MX"/>
        </w:rPr>
        <w:t xml:space="preserve"> que los precios de venta de dichos Activos, de conformidad al Instructivo para la Administración y Venta de Activos Extraordinarios, ascienden a la cantidad de $</w:t>
      </w:r>
      <w:r>
        <w:rPr>
          <w:rFonts w:ascii="Arial" w:hAnsi="Arial" w:cs="Arial"/>
          <w:lang w:val="es-MX"/>
        </w:rPr>
        <w:t>1,766,682.48</w:t>
      </w:r>
      <w:r w:rsidRPr="00B67623">
        <w:rPr>
          <w:rFonts w:ascii="Arial" w:hAnsi="Arial" w:cs="Arial"/>
          <w:lang w:val="es-MX"/>
        </w:rPr>
        <w:t xml:space="preserve"> según avalúos técnicos </w:t>
      </w:r>
    </w:p>
    <w:p w14:paraId="168B8701" w14:textId="5358C342" w:rsidR="00BD3C48" w:rsidRDefault="00BD3C48" w:rsidP="002B7ED7">
      <w:pPr>
        <w:tabs>
          <w:tab w:val="left" w:pos="709"/>
          <w:tab w:val="left" w:pos="851"/>
          <w:tab w:val="left" w:pos="993"/>
        </w:tabs>
        <w:autoSpaceDE w:val="0"/>
        <w:autoSpaceDN w:val="0"/>
        <w:adjustRightInd w:val="0"/>
        <w:jc w:val="both"/>
        <w:rPr>
          <w:rFonts w:ascii="Arial" w:hAnsi="Arial" w:cs="Arial"/>
          <w:lang w:val="es-MX"/>
        </w:rPr>
      </w:pPr>
      <w:r>
        <w:rPr>
          <w:rFonts w:ascii="Arial" w:hAnsi="Arial" w:cs="Arial"/>
          <w:noProof/>
          <w:lang w:val="es-MX"/>
        </w:rPr>
        <mc:AlternateContent>
          <mc:Choice Requires="wps">
            <w:drawing>
              <wp:anchor distT="0" distB="0" distL="114300" distR="114300" simplePos="0" relativeHeight="251660288" behindDoc="0" locked="0" layoutInCell="1" allowOverlap="1" wp14:anchorId="0F478D40" wp14:editId="1C9FD619">
                <wp:simplePos x="0" y="0"/>
                <wp:positionH relativeFrom="column">
                  <wp:posOffset>2054859</wp:posOffset>
                </wp:positionH>
                <wp:positionV relativeFrom="paragraph">
                  <wp:posOffset>36195</wp:posOffset>
                </wp:positionV>
                <wp:extent cx="1457325" cy="15716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1457325" cy="1571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569685"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8pt,2.85pt" to="276.55pt,1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" strokecolor="#4472c4 [3204]" strokeweight=".5pt">
                <v:stroke joinstyle="miter"/>
              </v:line>
            </w:pict>
          </mc:Fallback>
        </mc:AlternateContent>
      </w:r>
    </w:p>
    <w:p w14:paraId="4950DABB" w14:textId="77777777" w:rsidR="00BD3C48" w:rsidRDefault="00BD3C48" w:rsidP="002B7ED7">
      <w:pPr>
        <w:tabs>
          <w:tab w:val="left" w:pos="709"/>
          <w:tab w:val="left" w:pos="851"/>
          <w:tab w:val="left" w:pos="993"/>
        </w:tabs>
        <w:autoSpaceDE w:val="0"/>
        <w:autoSpaceDN w:val="0"/>
        <w:adjustRightInd w:val="0"/>
        <w:jc w:val="both"/>
        <w:rPr>
          <w:rFonts w:ascii="Arial" w:hAnsi="Arial" w:cs="Arial"/>
          <w:lang w:val="es-MX"/>
        </w:rPr>
      </w:pPr>
    </w:p>
    <w:p w14:paraId="70D5A9C0" w14:textId="77777777" w:rsidR="00BD3C48" w:rsidRDefault="00BD3C48" w:rsidP="002B7ED7">
      <w:pPr>
        <w:tabs>
          <w:tab w:val="left" w:pos="709"/>
          <w:tab w:val="left" w:pos="851"/>
          <w:tab w:val="left" w:pos="993"/>
        </w:tabs>
        <w:autoSpaceDE w:val="0"/>
        <w:autoSpaceDN w:val="0"/>
        <w:adjustRightInd w:val="0"/>
        <w:jc w:val="both"/>
        <w:rPr>
          <w:rFonts w:ascii="Arial" w:hAnsi="Arial" w:cs="Arial"/>
          <w:lang w:val="es-MX"/>
        </w:rPr>
      </w:pPr>
    </w:p>
    <w:p w14:paraId="165F8434" w14:textId="77777777" w:rsidR="00BD3C48" w:rsidRDefault="00BD3C48" w:rsidP="002B7ED7">
      <w:pPr>
        <w:tabs>
          <w:tab w:val="left" w:pos="709"/>
          <w:tab w:val="left" w:pos="851"/>
          <w:tab w:val="left" w:pos="993"/>
        </w:tabs>
        <w:autoSpaceDE w:val="0"/>
        <w:autoSpaceDN w:val="0"/>
        <w:adjustRightInd w:val="0"/>
        <w:jc w:val="both"/>
        <w:rPr>
          <w:rFonts w:ascii="Arial" w:hAnsi="Arial" w:cs="Arial"/>
          <w:lang w:val="es-MX"/>
        </w:rPr>
      </w:pPr>
    </w:p>
    <w:p w14:paraId="11200A61" w14:textId="77777777" w:rsidR="00BD3C48" w:rsidRDefault="00BD3C48" w:rsidP="002B7ED7">
      <w:pPr>
        <w:tabs>
          <w:tab w:val="left" w:pos="709"/>
          <w:tab w:val="left" w:pos="851"/>
          <w:tab w:val="left" w:pos="993"/>
        </w:tabs>
        <w:autoSpaceDE w:val="0"/>
        <w:autoSpaceDN w:val="0"/>
        <w:adjustRightInd w:val="0"/>
        <w:jc w:val="both"/>
        <w:rPr>
          <w:rFonts w:ascii="Arial" w:hAnsi="Arial" w:cs="Arial"/>
          <w:lang w:val="es-MX"/>
        </w:rPr>
      </w:pPr>
    </w:p>
    <w:p w14:paraId="0FC97548" w14:textId="77777777" w:rsidR="00BD3C48" w:rsidRDefault="00BD3C48" w:rsidP="002B7ED7">
      <w:pPr>
        <w:tabs>
          <w:tab w:val="left" w:pos="709"/>
          <w:tab w:val="left" w:pos="851"/>
          <w:tab w:val="left" w:pos="993"/>
        </w:tabs>
        <w:autoSpaceDE w:val="0"/>
        <w:autoSpaceDN w:val="0"/>
        <w:adjustRightInd w:val="0"/>
        <w:jc w:val="both"/>
        <w:rPr>
          <w:rFonts w:ascii="Arial" w:hAnsi="Arial" w:cs="Arial"/>
          <w:lang w:val="es-MX"/>
        </w:rPr>
      </w:pPr>
    </w:p>
    <w:p w14:paraId="5E6F947E" w14:textId="77777777" w:rsidR="00BD3C48" w:rsidRDefault="00BD3C48" w:rsidP="002B7ED7">
      <w:pPr>
        <w:tabs>
          <w:tab w:val="left" w:pos="709"/>
          <w:tab w:val="left" w:pos="851"/>
          <w:tab w:val="left" w:pos="993"/>
        </w:tabs>
        <w:autoSpaceDE w:val="0"/>
        <w:autoSpaceDN w:val="0"/>
        <w:adjustRightInd w:val="0"/>
        <w:jc w:val="both"/>
        <w:rPr>
          <w:rFonts w:ascii="Arial" w:hAnsi="Arial" w:cs="Arial"/>
          <w:lang w:val="es-MX"/>
        </w:rPr>
      </w:pPr>
    </w:p>
    <w:p w14:paraId="1DBC96AA" w14:textId="77777777" w:rsidR="00BD3C48" w:rsidRDefault="00BD3C48" w:rsidP="002B7ED7">
      <w:pPr>
        <w:tabs>
          <w:tab w:val="left" w:pos="709"/>
          <w:tab w:val="left" w:pos="851"/>
          <w:tab w:val="left" w:pos="993"/>
        </w:tabs>
        <w:autoSpaceDE w:val="0"/>
        <w:autoSpaceDN w:val="0"/>
        <w:adjustRightInd w:val="0"/>
        <w:jc w:val="both"/>
        <w:rPr>
          <w:rFonts w:ascii="Arial" w:hAnsi="Arial" w:cs="Arial"/>
          <w:lang w:val="es-MX"/>
        </w:rPr>
      </w:pPr>
    </w:p>
    <w:p w14:paraId="250C7972" w14:textId="77777777" w:rsidR="00BD3C48" w:rsidRDefault="00BD3C48" w:rsidP="002B7ED7">
      <w:pPr>
        <w:tabs>
          <w:tab w:val="left" w:pos="709"/>
          <w:tab w:val="left" w:pos="851"/>
          <w:tab w:val="left" w:pos="993"/>
        </w:tabs>
        <w:autoSpaceDE w:val="0"/>
        <w:autoSpaceDN w:val="0"/>
        <w:adjustRightInd w:val="0"/>
        <w:jc w:val="both"/>
        <w:rPr>
          <w:rFonts w:ascii="Arial" w:hAnsi="Arial" w:cs="Arial"/>
          <w:lang w:val="es-MX"/>
        </w:rPr>
      </w:pPr>
    </w:p>
    <w:p w14:paraId="793FE6E7" w14:textId="77777777" w:rsidR="00BD3C48" w:rsidRDefault="00BD3C48" w:rsidP="002B7ED7">
      <w:pPr>
        <w:tabs>
          <w:tab w:val="left" w:pos="709"/>
          <w:tab w:val="left" w:pos="851"/>
          <w:tab w:val="left" w:pos="993"/>
        </w:tabs>
        <w:autoSpaceDE w:val="0"/>
        <w:autoSpaceDN w:val="0"/>
        <w:adjustRightInd w:val="0"/>
        <w:jc w:val="both"/>
        <w:rPr>
          <w:rFonts w:ascii="Arial" w:hAnsi="Arial" w:cs="Arial"/>
          <w:lang w:val="es-MX"/>
        </w:rPr>
      </w:pPr>
    </w:p>
    <w:p w14:paraId="00B66274" w14:textId="2D4D6E79" w:rsidR="002B7ED7" w:rsidRPr="00B67623" w:rsidRDefault="002B7ED7" w:rsidP="002B7ED7">
      <w:pPr>
        <w:tabs>
          <w:tab w:val="left" w:pos="709"/>
          <w:tab w:val="left" w:pos="851"/>
          <w:tab w:val="left" w:pos="993"/>
        </w:tabs>
        <w:autoSpaceDE w:val="0"/>
        <w:autoSpaceDN w:val="0"/>
        <w:adjustRightInd w:val="0"/>
        <w:jc w:val="both"/>
        <w:rPr>
          <w:rFonts w:ascii="Arial" w:hAnsi="Arial" w:cs="Arial"/>
          <w:lang w:val="es-MX"/>
        </w:rPr>
      </w:pPr>
      <w:r w:rsidRPr="00B67623">
        <w:rPr>
          <w:rFonts w:ascii="Arial" w:hAnsi="Arial" w:cs="Arial"/>
          <w:lang w:val="es-MX"/>
        </w:rPr>
        <w:t xml:space="preserve">Junta Directiva, conocida la </w:t>
      </w:r>
      <w:r>
        <w:rPr>
          <w:rFonts w:ascii="Arial" w:hAnsi="Arial" w:cs="Arial"/>
          <w:lang w:val="es-MX"/>
        </w:rPr>
        <w:t>recomendación</w:t>
      </w:r>
      <w:r w:rsidRPr="00B67623">
        <w:rPr>
          <w:rFonts w:ascii="Arial" w:hAnsi="Arial" w:cs="Arial"/>
          <w:lang w:val="es-MX"/>
        </w:rPr>
        <w:t xml:space="preserve"> presentada por el </w:t>
      </w:r>
      <w:r w:rsidRPr="002455FF">
        <w:rPr>
          <w:rFonts w:ascii="Arial" w:hAnsi="Arial" w:cs="Arial"/>
        </w:rPr>
        <w:t>licenciado Rogelio Castro Reyes</w:t>
      </w:r>
      <w:r w:rsidRPr="002455FF">
        <w:rPr>
          <w:rFonts w:ascii="Arial" w:hAnsi="Arial" w:cs="Arial"/>
          <w:lang w:val="es-MX"/>
        </w:rPr>
        <w:t xml:space="preserve">, </w:t>
      </w:r>
      <w:r>
        <w:rPr>
          <w:rFonts w:ascii="Arial" w:hAnsi="Arial" w:cs="Arial"/>
          <w:lang w:val="es-MX"/>
        </w:rPr>
        <w:t>Gerente de Servicio al Cliente,</w:t>
      </w:r>
      <w:r w:rsidRPr="00B67623">
        <w:rPr>
          <w:rFonts w:ascii="Arial" w:hAnsi="Arial" w:cs="Arial"/>
          <w:lang w:val="es-MX"/>
        </w:rPr>
        <w:t xml:space="preserve"> por unanimidad </w:t>
      </w:r>
      <w:r w:rsidRPr="00B67623">
        <w:rPr>
          <w:rFonts w:ascii="Arial" w:hAnsi="Arial" w:cs="Arial"/>
          <w:b/>
          <w:lang w:val="es-MX"/>
        </w:rPr>
        <w:t>ACUERDA:</w:t>
      </w:r>
    </w:p>
    <w:p w14:paraId="6FEBA50D" w14:textId="77777777" w:rsidR="002B7ED7" w:rsidRPr="00B67623" w:rsidRDefault="002B7ED7" w:rsidP="002B7ED7">
      <w:pPr>
        <w:jc w:val="both"/>
        <w:rPr>
          <w:rFonts w:ascii="Arial" w:hAnsi="Arial" w:cs="Arial"/>
          <w:lang w:val="es-MX"/>
        </w:rPr>
      </w:pPr>
    </w:p>
    <w:p w14:paraId="3E27C44F" w14:textId="77777777" w:rsidR="002B7ED7" w:rsidRPr="00B67623" w:rsidRDefault="002B7ED7" w:rsidP="002B7ED7">
      <w:pPr>
        <w:numPr>
          <w:ilvl w:val="0"/>
          <w:numId w:val="11"/>
        </w:numPr>
        <w:ind w:left="360"/>
        <w:jc w:val="both"/>
        <w:rPr>
          <w:rFonts w:ascii="Arial" w:hAnsi="Arial" w:cs="Arial"/>
        </w:rPr>
      </w:pPr>
      <w:r w:rsidRPr="00B67623">
        <w:rPr>
          <w:rFonts w:ascii="Arial" w:hAnsi="Arial" w:cs="Arial"/>
        </w:rPr>
        <w:t xml:space="preserve">Autorizar los precios de venta de </w:t>
      </w:r>
      <w:r>
        <w:rPr>
          <w:rFonts w:ascii="Arial" w:hAnsi="Arial" w:cs="Arial"/>
        </w:rPr>
        <w:t>187</w:t>
      </w:r>
      <w:r w:rsidRPr="00B67623">
        <w:rPr>
          <w:rFonts w:ascii="Arial" w:hAnsi="Arial" w:cs="Arial"/>
        </w:rPr>
        <w:t xml:space="preserve"> Activos Extraordinarios por un monto de </w:t>
      </w:r>
      <w:r w:rsidRPr="00B67623">
        <w:rPr>
          <w:rFonts w:ascii="Arial" w:hAnsi="Arial" w:cs="Arial"/>
          <w:lang w:val="es-MX"/>
        </w:rPr>
        <w:t>$</w:t>
      </w:r>
      <w:r>
        <w:rPr>
          <w:rFonts w:ascii="Arial" w:hAnsi="Arial" w:cs="Arial"/>
          <w:lang w:val="es-MX"/>
        </w:rPr>
        <w:t>1,766,682.48</w:t>
      </w:r>
      <w:r w:rsidRPr="00B67623">
        <w:rPr>
          <w:rFonts w:ascii="Arial" w:hAnsi="Arial" w:cs="Arial"/>
          <w:lang w:val="es-MX"/>
        </w:rPr>
        <w:t xml:space="preserve"> </w:t>
      </w:r>
      <w:r w:rsidRPr="00B67623">
        <w:rPr>
          <w:rFonts w:ascii="Arial" w:hAnsi="Arial" w:cs="Arial"/>
        </w:rPr>
        <w:t>según listado que se anexa a la presente acta.</w:t>
      </w:r>
    </w:p>
    <w:p w14:paraId="16A2CEF6" w14:textId="77777777" w:rsidR="002B7ED7" w:rsidRPr="00B67623" w:rsidRDefault="002B7ED7" w:rsidP="002B7ED7">
      <w:pPr>
        <w:ind w:left="-720"/>
        <w:jc w:val="both"/>
        <w:rPr>
          <w:rFonts w:ascii="Arial" w:hAnsi="Arial" w:cs="Arial"/>
        </w:rPr>
      </w:pPr>
    </w:p>
    <w:p w14:paraId="7EEA790C" w14:textId="7CEF9D2B" w:rsidR="002B7ED7" w:rsidRDefault="002B7ED7" w:rsidP="002B7ED7">
      <w:pPr>
        <w:numPr>
          <w:ilvl w:val="0"/>
          <w:numId w:val="11"/>
        </w:numPr>
        <w:tabs>
          <w:tab w:val="left" w:pos="426"/>
        </w:tabs>
        <w:ind w:left="360"/>
        <w:jc w:val="both"/>
        <w:rPr>
          <w:rFonts w:ascii="Arial" w:hAnsi="Arial" w:cs="Arial"/>
        </w:rPr>
      </w:pPr>
      <w:r w:rsidRPr="00B67623">
        <w:rPr>
          <w:rFonts w:ascii="Arial" w:hAnsi="Arial" w:cs="Arial"/>
        </w:rPr>
        <w:t xml:space="preserve">Autorizar que se haga efectiva la reserva de saneamiento </w:t>
      </w:r>
      <w:r w:rsidR="00BD3C48">
        <w:rPr>
          <w:rFonts w:ascii="Arial" w:hAnsi="Arial" w:cs="Arial"/>
        </w:rPr>
        <w:t>________________________________________________________________________</w:t>
      </w:r>
    </w:p>
    <w:p w14:paraId="0432BEB8" w14:textId="77777777" w:rsidR="002B7ED7" w:rsidRDefault="002B7ED7" w:rsidP="002B7ED7">
      <w:pPr>
        <w:pStyle w:val="Prrafodelista"/>
        <w:rPr>
          <w:rFonts w:ascii="Arial" w:hAnsi="Arial" w:cs="Arial"/>
        </w:rPr>
      </w:pPr>
    </w:p>
    <w:p w14:paraId="29CB47FA" w14:textId="77777777" w:rsidR="002B7ED7" w:rsidRPr="00B67623" w:rsidRDefault="002B7ED7" w:rsidP="002B7ED7">
      <w:pPr>
        <w:numPr>
          <w:ilvl w:val="0"/>
          <w:numId w:val="11"/>
        </w:numPr>
        <w:tabs>
          <w:tab w:val="left" w:pos="426"/>
        </w:tabs>
        <w:ind w:left="360"/>
        <w:jc w:val="both"/>
        <w:rPr>
          <w:rFonts w:ascii="Arial" w:hAnsi="Arial" w:cs="Arial"/>
        </w:rPr>
      </w:pPr>
      <w:r w:rsidRPr="00B67623">
        <w:rPr>
          <w:rFonts w:ascii="Arial" w:hAnsi="Arial" w:cs="Arial"/>
        </w:rPr>
        <w:t>Este Punto se ratifica en esta misma sesión.</w:t>
      </w:r>
    </w:p>
    <w:p w14:paraId="03BE1228" w14:textId="77777777" w:rsidR="00BD3C48" w:rsidRPr="00BD3C48" w:rsidRDefault="00BD3C48" w:rsidP="00BD3C48">
      <w:pPr>
        <w:spacing w:line="360" w:lineRule="auto"/>
        <w:rPr>
          <w:rFonts w:ascii="Arial" w:hAnsi="Arial" w:cs="Arial"/>
          <w:b/>
          <w:color w:val="FF0000"/>
          <w:sz w:val="22"/>
          <w:szCs w:val="22"/>
        </w:rPr>
      </w:pPr>
      <w:bookmarkStart w:id="3" w:name="_Hlk31384192"/>
      <w:r w:rsidRPr="00BD3C48">
        <w:rPr>
          <w:rFonts w:ascii="Arial" w:hAnsi="Arial" w:cs="Arial"/>
          <w:b/>
          <w:color w:val="FF0000"/>
          <w:sz w:val="22"/>
          <w:szCs w:val="22"/>
        </w:rPr>
        <w:t xml:space="preserve">Supresión de información confidencial, conforme a lo dispuesto en el art. 24 </w:t>
      </w:r>
      <w:proofErr w:type="spellStart"/>
      <w:r w:rsidRPr="00BD3C48">
        <w:rPr>
          <w:rFonts w:ascii="Arial" w:hAnsi="Arial" w:cs="Arial"/>
          <w:b/>
          <w:color w:val="FF0000"/>
          <w:sz w:val="22"/>
          <w:szCs w:val="22"/>
        </w:rPr>
        <w:t>lit.</w:t>
      </w:r>
      <w:proofErr w:type="spellEnd"/>
      <w:r w:rsidRPr="00BD3C48">
        <w:rPr>
          <w:rFonts w:ascii="Arial" w:hAnsi="Arial" w:cs="Arial"/>
          <w:b/>
          <w:color w:val="FF0000"/>
          <w:sz w:val="22"/>
          <w:szCs w:val="22"/>
        </w:rPr>
        <w:t xml:space="preserve"> d) LAIP. </w:t>
      </w:r>
    </w:p>
    <w:bookmarkEnd w:id="3"/>
    <w:p w14:paraId="062B6820" w14:textId="77777777" w:rsidR="00BD3C48" w:rsidRPr="00FC3B6B" w:rsidRDefault="00BD3C48" w:rsidP="002B7ED7">
      <w:pPr>
        <w:tabs>
          <w:tab w:val="left" w:pos="426"/>
        </w:tabs>
        <w:ind w:left="-360"/>
        <w:jc w:val="both"/>
        <w:rPr>
          <w:rFonts w:ascii="Arial" w:hAnsi="Arial" w:cs="Arial"/>
          <w:b/>
        </w:rPr>
      </w:pPr>
    </w:p>
    <w:p w14:paraId="4D060599" w14:textId="77777777" w:rsidR="002B7ED7" w:rsidRDefault="002B7ED7" w:rsidP="002B7ED7">
      <w:pPr>
        <w:pStyle w:val="Prrafodelista"/>
        <w:rPr>
          <w:rFonts w:ascii="Arial" w:hAnsi="Arial" w:cs="Arial"/>
          <w:b/>
          <w:bCs/>
          <w:sz w:val="22"/>
          <w:szCs w:val="22"/>
        </w:rPr>
      </w:pPr>
    </w:p>
    <w:p w14:paraId="6DD4B01C" w14:textId="77777777" w:rsidR="002B7ED7" w:rsidRDefault="002B7ED7" w:rsidP="002B7ED7">
      <w:pPr>
        <w:tabs>
          <w:tab w:val="left" w:pos="709"/>
          <w:tab w:val="left" w:pos="851"/>
          <w:tab w:val="left" w:pos="993"/>
        </w:tabs>
        <w:autoSpaceDE w:val="0"/>
        <w:autoSpaceDN w:val="0"/>
        <w:adjustRightInd w:val="0"/>
        <w:jc w:val="both"/>
        <w:rPr>
          <w:rFonts w:ascii="Arial" w:hAnsi="Arial" w:cs="Arial"/>
          <w:lang w:val="es-SV"/>
        </w:rPr>
      </w:pPr>
      <w:r>
        <w:rPr>
          <w:rFonts w:ascii="Arial" w:hAnsi="Arial" w:cs="Arial"/>
          <w:b/>
          <w:bCs/>
        </w:rPr>
        <w:lastRenderedPageBreak/>
        <w:t xml:space="preserve">VII) </w:t>
      </w:r>
      <w:r w:rsidRPr="00D71531">
        <w:rPr>
          <w:rFonts w:ascii="Arial" w:hAnsi="Arial" w:cs="Arial"/>
          <w:b/>
          <w:bCs/>
        </w:rPr>
        <w:t>INFORME DE EJECUTORIA DEL PROGRAMA VIVIENDA EN ALTURA</w:t>
      </w:r>
      <w:r>
        <w:rPr>
          <w:rFonts w:ascii="Arial" w:hAnsi="Arial" w:cs="Arial"/>
          <w:b/>
          <w:bCs/>
        </w:rPr>
        <w:t xml:space="preserve">. </w:t>
      </w:r>
      <w:r w:rsidRPr="007112E7">
        <w:rPr>
          <w:rFonts w:ascii="Arial" w:hAnsi="Arial" w:cs="Arial"/>
        </w:rPr>
        <w:t xml:space="preserve">El </w:t>
      </w:r>
      <w:proofErr w:type="gramStart"/>
      <w:r>
        <w:rPr>
          <w:rFonts w:ascii="Arial" w:hAnsi="Arial" w:cs="Arial"/>
        </w:rPr>
        <w:t>P</w:t>
      </w:r>
      <w:r w:rsidRPr="007112E7">
        <w:rPr>
          <w:rFonts w:ascii="Arial" w:hAnsi="Arial" w:cs="Arial"/>
        </w:rPr>
        <w:t>residente</w:t>
      </w:r>
      <w:proofErr w:type="gramEnd"/>
      <w:r w:rsidRPr="007112E7">
        <w:rPr>
          <w:rFonts w:ascii="Arial" w:hAnsi="Arial" w:cs="Arial"/>
        </w:rPr>
        <w:t xml:space="preserve"> y Director Ejecutivo sometió</w:t>
      </w:r>
      <w:r w:rsidRPr="007112E7">
        <w:rPr>
          <w:rFonts w:ascii="Arial" w:hAnsi="Arial" w:cs="Arial"/>
          <w:lang w:val="es-MX"/>
        </w:rPr>
        <w:t xml:space="preserve"> a consideración de los </w:t>
      </w:r>
      <w:r>
        <w:rPr>
          <w:rFonts w:ascii="Arial" w:hAnsi="Arial" w:cs="Arial"/>
          <w:lang w:val="es-MX"/>
        </w:rPr>
        <w:t>d</w:t>
      </w:r>
      <w:r w:rsidRPr="007112E7">
        <w:rPr>
          <w:rFonts w:ascii="Arial" w:hAnsi="Arial" w:cs="Arial"/>
          <w:lang w:val="es-MX"/>
        </w:rPr>
        <w:t xml:space="preserve">irectores, </w:t>
      </w:r>
      <w:r>
        <w:rPr>
          <w:rFonts w:ascii="Arial" w:hAnsi="Arial" w:cs="Arial"/>
          <w:lang w:val="es-MX"/>
        </w:rPr>
        <w:t xml:space="preserve">el </w:t>
      </w:r>
      <w:r w:rsidRPr="003D34DE">
        <w:rPr>
          <w:rFonts w:ascii="Arial" w:hAnsi="Arial" w:cs="Arial"/>
        </w:rPr>
        <w:t>informe de ejecutoria del programa vivienda en altura</w:t>
      </w:r>
      <w:r>
        <w:rPr>
          <w:rFonts w:ascii="Arial" w:hAnsi="Arial" w:cs="Arial"/>
        </w:rPr>
        <w:t xml:space="preserve">. </w:t>
      </w:r>
      <w:r w:rsidRPr="007112E7">
        <w:rPr>
          <w:rFonts w:ascii="Arial" w:hAnsi="Arial" w:cs="Arial"/>
        </w:rPr>
        <w:t>Para su presentación invitó al</w:t>
      </w:r>
      <w:r>
        <w:rPr>
          <w:rFonts w:ascii="Arial" w:hAnsi="Arial" w:cs="Arial"/>
        </w:rPr>
        <w:t xml:space="preserve"> ingeniero Luis Gilberto Barahona Delgado, Gerente de Créditos. El ingeniero Barahona Delgado, </w:t>
      </w:r>
      <w:r w:rsidRPr="007112E7">
        <w:rPr>
          <w:rFonts w:ascii="Arial" w:hAnsi="Arial" w:cs="Arial"/>
        </w:rPr>
        <w:t>indicó que</w:t>
      </w:r>
      <w:r w:rsidRPr="00315652">
        <w:rPr>
          <w:rFonts w:ascii="Calibri Light" w:eastAsiaTheme="minorEastAsia" w:hAnsi="Calibri Light" w:cs="Calibri Light"/>
          <w:color w:val="002060"/>
          <w:kern w:val="24"/>
          <w:sz w:val="34"/>
          <w:szCs w:val="34"/>
          <w:lang w:val="es-SV" w:eastAsia="es-SV"/>
        </w:rPr>
        <w:t xml:space="preserve"> </w:t>
      </w:r>
      <w:r>
        <w:rPr>
          <w:rFonts w:ascii="Arial" w:hAnsi="Arial" w:cs="Arial"/>
          <w:lang w:val="es-SV"/>
        </w:rPr>
        <w:t>e</w:t>
      </w:r>
      <w:r w:rsidRPr="00315652">
        <w:rPr>
          <w:rFonts w:ascii="Arial" w:hAnsi="Arial" w:cs="Arial"/>
          <w:lang w:val="es-SV"/>
        </w:rPr>
        <w:t>l Programa de Crédito de Vivienda en Altura inició como proyecto piloto en noviembre de 2018, habiéndose autorizado por la Asamblea de Gobernadores en la sesión AG-158, del 7 de noviembre de 2018, con vigencia del 12 de noviembre de 2018 hasta el 31 de diciembre de 2019. Luego en la sesión AG-167, de fecha 18 de febrero de 2019, se dio por conocido el informe de la ejecutoria de dicho Programa, prorrogándose su vigencia hasta el 31 de diciembre de 2020</w:t>
      </w:r>
      <w:r w:rsidRPr="00315652">
        <w:rPr>
          <w:rFonts w:ascii="Arial" w:hAnsi="Arial" w:cs="Arial"/>
          <w:b/>
          <w:bCs/>
          <w:lang w:val="es-SV"/>
        </w:rPr>
        <w:t>.</w:t>
      </w:r>
      <w:r>
        <w:rPr>
          <w:rFonts w:ascii="Arial" w:hAnsi="Arial" w:cs="Arial"/>
          <w:b/>
          <w:bCs/>
          <w:lang w:val="es-SV"/>
        </w:rPr>
        <w:t xml:space="preserve"> </w:t>
      </w:r>
      <w:r>
        <w:rPr>
          <w:rFonts w:ascii="Arial" w:hAnsi="Arial" w:cs="Arial"/>
          <w:lang w:val="es-SV"/>
        </w:rPr>
        <w:t>Mencionó que e</w:t>
      </w:r>
      <w:r w:rsidRPr="00315652">
        <w:rPr>
          <w:rFonts w:ascii="Arial" w:hAnsi="Arial" w:cs="Arial"/>
          <w:lang w:val="es-SV"/>
        </w:rPr>
        <w:t xml:space="preserve">l desarrollo habitacional en altura en el área metropolitana de San Salvador continúa en auge, lo que representa para el FSV una oportunidad de negocio, colocando y administrando créditos de mayor robustez sin detrimento de la cartera hipotecaria de interés social; beneficiando así, a los clientes </w:t>
      </w:r>
      <w:r w:rsidRPr="00315652">
        <w:rPr>
          <w:rFonts w:ascii="Arial" w:hAnsi="Arial" w:cs="Arial"/>
        </w:rPr>
        <w:t xml:space="preserve">del estrato social medio </w:t>
      </w:r>
      <w:r w:rsidRPr="00315652">
        <w:rPr>
          <w:rFonts w:ascii="Arial" w:hAnsi="Arial" w:cs="Arial"/>
          <w:lang w:val="es-SV"/>
        </w:rPr>
        <w:t xml:space="preserve">con el financiamiento de largo plazo de estos proyectos y </w:t>
      </w:r>
      <w:r w:rsidRPr="00315652">
        <w:rPr>
          <w:rFonts w:ascii="Arial" w:hAnsi="Arial" w:cs="Arial"/>
        </w:rPr>
        <w:t>diversificando la cartera hipotecaria que actualmente posee el FSV que en su mayoría corresponde a la de interés social.</w:t>
      </w:r>
      <w:r>
        <w:rPr>
          <w:rFonts w:ascii="Arial" w:hAnsi="Arial" w:cs="Arial"/>
        </w:rPr>
        <w:t xml:space="preserve"> </w:t>
      </w:r>
      <w:r w:rsidRPr="00940161">
        <w:rPr>
          <w:rFonts w:ascii="Arial" w:hAnsi="Arial" w:cs="Arial"/>
          <w:lang w:val="es-SV"/>
        </w:rPr>
        <w:t>Indicó que en atención a dichos acuerdos se presenta informe con los resultados de la ejecutoria del Programa de Crédito de Vivienda en Altura, en lo referente a la colocación de créditos y estado de la cartera durante el período de vigencia autorizado a fin de que</w:t>
      </w:r>
      <w:r>
        <w:rPr>
          <w:rFonts w:ascii="Arial" w:hAnsi="Arial" w:cs="Arial"/>
          <w:lang w:val="es-SV"/>
        </w:rPr>
        <w:t>,</w:t>
      </w:r>
      <w:r w:rsidRPr="00940161">
        <w:rPr>
          <w:rFonts w:ascii="Arial" w:hAnsi="Arial" w:cs="Arial"/>
          <w:lang w:val="es-SV"/>
        </w:rPr>
        <w:t xml:space="preserve"> en caso de ser autorizado, éste se convierta en un Programa de Crédito con vigencia permanente. También detalló las características del Programa de Vivienda en Altura, tanto para la “Vivienda Nueva de Altura” como para la “Vivienda usada de Altura” y su cobertura a nivel del Sector Formal e Informal.  Asimismo</w:t>
      </w:r>
      <w:r>
        <w:rPr>
          <w:rFonts w:ascii="Arial" w:hAnsi="Arial" w:cs="Arial"/>
          <w:lang w:val="es-SV"/>
        </w:rPr>
        <w:t>,</w:t>
      </w:r>
      <w:r w:rsidRPr="00940161">
        <w:rPr>
          <w:rFonts w:ascii="Arial" w:hAnsi="Arial" w:cs="Arial"/>
          <w:lang w:val="es-SV"/>
        </w:rPr>
        <w:t xml:space="preserve"> explicó que las Condiciones que s</w:t>
      </w:r>
      <w:r w:rsidRPr="00587901">
        <w:rPr>
          <w:rFonts w:ascii="Arial" w:hAnsi="Arial" w:cs="Arial"/>
          <w:lang w:val="es-SV"/>
        </w:rPr>
        <w:t>e considera para el FSV dentro del Programa de Vivienda en Altura,</w:t>
      </w:r>
      <w:r w:rsidRPr="00940161">
        <w:rPr>
          <w:rFonts w:ascii="Arial" w:hAnsi="Arial" w:cs="Arial"/>
          <w:lang w:val="es-SV"/>
        </w:rPr>
        <w:t xml:space="preserve"> son</w:t>
      </w:r>
      <w:r w:rsidRPr="00587901">
        <w:rPr>
          <w:rFonts w:ascii="Arial" w:hAnsi="Arial" w:cs="Arial"/>
          <w:lang w:val="es-SV"/>
        </w:rPr>
        <w:t xml:space="preserve"> aquellos apartamentos en el rango de precios de venta desde $50,000.00 en adelante</w:t>
      </w:r>
      <w:r w:rsidRPr="00940161">
        <w:rPr>
          <w:rFonts w:ascii="Arial" w:hAnsi="Arial" w:cs="Arial"/>
          <w:lang w:val="es-SV"/>
        </w:rPr>
        <w:t xml:space="preserve"> y e</w:t>
      </w:r>
      <w:r w:rsidRPr="00587901">
        <w:rPr>
          <w:rFonts w:ascii="Arial" w:hAnsi="Arial" w:cs="Arial"/>
          <w:lang w:val="es-SV"/>
        </w:rPr>
        <w:t>l monto máximo a financiar por apartamento es hasta por $150,000.00</w:t>
      </w:r>
      <w:r w:rsidRPr="00940161">
        <w:rPr>
          <w:rFonts w:ascii="Arial" w:hAnsi="Arial" w:cs="Arial"/>
          <w:lang w:val="es-SV"/>
        </w:rPr>
        <w:t xml:space="preserve"> y que l</w:t>
      </w:r>
      <w:r w:rsidRPr="00587901">
        <w:rPr>
          <w:rFonts w:ascii="Arial" w:hAnsi="Arial" w:cs="Arial"/>
          <w:lang w:val="es-SV"/>
        </w:rPr>
        <w:t>as condiciones crediticias del sector formal son aplicables siempre que el deudor principal y el codeudor pertenezcan a dicho sector, caso contrario se aplica las condiciones del sector informal.</w:t>
      </w:r>
      <w:r w:rsidRPr="00940161">
        <w:rPr>
          <w:rFonts w:ascii="Arial" w:hAnsi="Arial" w:cs="Arial"/>
          <w:lang w:val="es-SV"/>
        </w:rPr>
        <w:t xml:space="preserve"> Presentó cuadros detallados de la Política Crediticia Vigente, Créditos Escriturados del Programa de Vivienda de Altura, Préstamos con estado vencido, así como la situación de la Cartera Hipotecaria, dichos cuadros corren agregados a la presente acta.  </w:t>
      </w:r>
      <w:r>
        <w:rPr>
          <w:rFonts w:ascii="Arial" w:hAnsi="Arial" w:cs="Arial"/>
          <w:lang w:val="es-SV"/>
        </w:rPr>
        <w:t xml:space="preserve">También mencionó que el financiamiento de la vivienda en </w:t>
      </w:r>
      <w:proofErr w:type="gramStart"/>
      <w:r>
        <w:rPr>
          <w:rFonts w:ascii="Arial" w:hAnsi="Arial" w:cs="Arial"/>
          <w:lang w:val="es-SV"/>
        </w:rPr>
        <w:t>altura,</w:t>
      </w:r>
      <w:proofErr w:type="gramEnd"/>
      <w:r>
        <w:rPr>
          <w:rFonts w:ascii="Arial" w:hAnsi="Arial" w:cs="Arial"/>
          <w:lang w:val="es-SV"/>
        </w:rPr>
        <w:t xml:space="preserve"> tiene las siguientes ventajas:</w:t>
      </w:r>
    </w:p>
    <w:p w14:paraId="13751664" w14:textId="77777777" w:rsidR="002B7ED7" w:rsidRPr="00237631" w:rsidRDefault="002B7ED7" w:rsidP="002B7ED7">
      <w:pPr>
        <w:pStyle w:val="Prrafodelista"/>
        <w:numPr>
          <w:ilvl w:val="0"/>
          <w:numId w:val="19"/>
        </w:numPr>
        <w:tabs>
          <w:tab w:val="left" w:pos="851"/>
        </w:tabs>
        <w:ind w:hanging="218"/>
        <w:jc w:val="both"/>
        <w:textAlignment w:val="baseline"/>
        <w:rPr>
          <w:rFonts w:ascii="Arial" w:hAnsi="Arial" w:cs="Arial"/>
          <w:lang w:val="es-SV"/>
        </w:rPr>
      </w:pPr>
      <w:r w:rsidRPr="00237631">
        <w:rPr>
          <w:rFonts w:ascii="Arial" w:hAnsi="Arial" w:cs="Arial"/>
          <w:lang w:val="es-SV"/>
        </w:rPr>
        <w:t xml:space="preserve">Contribuye en la población a la generación de cultura de vivienda en altura. </w:t>
      </w:r>
    </w:p>
    <w:p w14:paraId="0DE8A351" w14:textId="77777777" w:rsidR="002B7ED7" w:rsidRPr="00E95DB5" w:rsidRDefault="002B7ED7" w:rsidP="002B7ED7">
      <w:pPr>
        <w:numPr>
          <w:ilvl w:val="0"/>
          <w:numId w:val="19"/>
        </w:numPr>
        <w:tabs>
          <w:tab w:val="left" w:pos="851"/>
        </w:tabs>
        <w:ind w:hanging="218"/>
        <w:jc w:val="both"/>
        <w:textAlignment w:val="baseline"/>
        <w:rPr>
          <w:rFonts w:ascii="Arial" w:hAnsi="Arial" w:cs="Arial"/>
          <w:lang w:val="es-SV"/>
        </w:rPr>
      </w:pPr>
      <w:r w:rsidRPr="00E95DB5">
        <w:rPr>
          <w:rFonts w:ascii="Arial" w:hAnsi="Arial" w:cs="Arial"/>
          <w:lang w:val="es-SV"/>
        </w:rPr>
        <w:t xml:space="preserve">Incentiva a la industria de la construcción de la vivienda en altura. </w:t>
      </w:r>
    </w:p>
    <w:p w14:paraId="30CE1B9D" w14:textId="77777777" w:rsidR="002B7ED7" w:rsidRPr="00E95DB5" w:rsidRDefault="002B7ED7" w:rsidP="002B7ED7">
      <w:pPr>
        <w:numPr>
          <w:ilvl w:val="0"/>
          <w:numId w:val="19"/>
        </w:numPr>
        <w:tabs>
          <w:tab w:val="left" w:pos="851"/>
        </w:tabs>
        <w:ind w:hanging="218"/>
        <w:jc w:val="both"/>
        <w:textAlignment w:val="baseline"/>
        <w:rPr>
          <w:rFonts w:ascii="Arial" w:hAnsi="Arial" w:cs="Arial"/>
          <w:lang w:val="es-SV"/>
        </w:rPr>
      </w:pPr>
      <w:r w:rsidRPr="00E95DB5">
        <w:rPr>
          <w:rFonts w:ascii="Arial" w:hAnsi="Arial" w:cs="Arial"/>
          <w:lang w:val="es-SV"/>
        </w:rPr>
        <w:t>Contribuye a la sanidad de la cartera hipotecaria e incentiva en el FSV la colocación de créditos del segmento económico medio.</w:t>
      </w:r>
    </w:p>
    <w:p w14:paraId="6E0630EC" w14:textId="77777777" w:rsidR="002B7ED7" w:rsidRPr="00E95DB5" w:rsidRDefault="002B7ED7" w:rsidP="002B7ED7">
      <w:pPr>
        <w:numPr>
          <w:ilvl w:val="0"/>
          <w:numId w:val="19"/>
        </w:numPr>
        <w:tabs>
          <w:tab w:val="left" w:pos="851"/>
        </w:tabs>
        <w:ind w:hanging="218"/>
        <w:jc w:val="both"/>
        <w:textAlignment w:val="baseline"/>
        <w:rPr>
          <w:rFonts w:ascii="Arial" w:hAnsi="Arial" w:cs="Arial"/>
          <w:lang w:val="es-SV"/>
        </w:rPr>
      </w:pPr>
      <w:r w:rsidRPr="00E95DB5">
        <w:rPr>
          <w:rFonts w:ascii="Arial" w:hAnsi="Arial" w:cs="Arial"/>
          <w:lang w:val="es-SV"/>
        </w:rPr>
        <w:t xml:space="preserve">No representa detrimento de la función social del FSV, al atender prioritariamente la oferta de vivienda nueva y usada de interés social, con condiciones crediticias más favorables. </w:t>
      </w:r>
    </w:p>
    <w:p w14:paraId="7E8FB43C" w14:textId="77777777" w:rsidR="002B7ED7" w:rsidRPr="00E95DB5" w:rsidRDefault="002B7ED7" w:rsidP="002B7ED7">
      <w:pPr>
        <w:numPr>
          <w:ilvl w:val="0"/>
          <w:numId w:val="19"/>
        </w:numPr>
        <w:tabs>
          <w:tab w:val="left" w:pos="851"/>
        </w:tabs>
        <w:ind w:hanging="218"/>
        <w:jc w:val="both"/>
        <w:textAlignment w:val="baseline"/>
        <w:rPr>
          <w:rFonts w:ascii="Arial" w:hAnsi="Arial" w:cs="Arial"/>
          <w:lang w:val="es-SV"/>
        </w:rPr>
      </w:pPr>
      <w:r w:rsidRPr="00E95DB5">
        <w:rPr>
          <w:rFonts w:ascii="Arial" w:hAnsi="Arial" w:cs="Arial"/>
        </w:rPr>
        <w:t>Se incrementa la cartera hipotecaria del FSV potenciando a este segmento de menor riesgo crediticio.</w:t>
      </w:r>
    </w:p>
    <w:p w14:paraId="6A024E37" w14:textId="77777777" w:rsidR="002B7ED7" w:rsidRPr="00E95DB5" w:rsidRDefault="002B7ED7" w:rsidP="002B7ED7">
      <w:pPr>
        <w:numPr>
          <w:ilvl w:val="0"/>
          <w:numId w:val="19"/>
        </w:numPr>
        <w:tabs>
          <w:tab w:val="left" w:pos="851"/>
        </w:tabs>
        <w:ind w:hanging="218"/>
        <w:jc w:val="both"/>
        <w:textAlignment w:val="baseline"/>
        <w:rPr>
          <w:rFonts w:ascii="Arial" w:hAnsi="Arial" w:cs="Arial"/>
          <w:lang w:val="es-SV"/>
        </w:rPr>
      </w:pPr>
      <w:r w:rsidRPr="00E95DB5">
        <w:rPr>
          <w:rFonts w:ascii="Arial" w:hAnsi="Arial" w:cs="Arial"/>
          <w:lang w:val="es-SV"/>
        </w:rPr>
        <w:t xml:space="preserve">Se mantiene una adecuada relación de deuda/garantía, favoreciendo garantías hipotecarias con seguridad y plusvalía. </w:t>
      </w:r>
    </w:p>
    <w:p w14:paraId="757F8DE3" w14:textId="77777777" w:rsidR="002B7ED7" w:rsidRPr="00E95DB5" w:rsidRDefault="002B7ED7" w:rsidP="002B7ED7">
      <w:pPr>
        <w:numPr>
          <w:ilvl w:val="0"/>
          <w:numId w:val="19"/>
        </w:numPr>
        <w:tabs>
          <w:tab w:val="left" w:pos="851"/>
        </w:tabs>
        <w:ind w:hanging="218"/>
        <w:jc w:val="both"/>
        <w:textAlignment w:val="baseline"/>
        <w:rPr>
          <w:rFonts w:ascii="Arial" w:hAnsi="Arial" w:cs="Arial"/>
          <w:lang w:val="es-SV"/>
        </w:rPr>
      </w:pPr>
      <w:r w:rsidRPr="00E95DB5">
        <w:rPr>
          <w:rFonts w:ascii="Arial" w:hAnsi="Arial" w:cs="Arial"/>
        </w:rPr>
        <w:t xml:space="preserve">Se contribuye con la seguridad jurídica de las familias a través de la tenencia en propiedad de los inmuebles. </w:t>
      </w:r>
    </w:p>
    <w:p w14:paraId="39732B9C" w14:textId="77777777" w:rsidR="002B7ED7" w:rsidRPr="00237631" w:rsidRDefault="002B7ED7" w:rsidP="002B7ED7">
      <w:pPr>
        <w:numPr>
          <w:ilvl w:val="0"/>
          <w:numId w:val="19"/>
        </w:numPr>
        <w:tabs>
          <w:tab w:val="left" w:pos="851"/>
        </w:tabs>
        <w:ind w:hanging="218"/>
        <w:jc w:val="both"/>
        <w:textAlignment w:val="baseline"/>
        <w:rPr>
          <w:rFonts w:ascii="Arial" w:hAnsi="Arial" w:cs="Arial"/>
          <w:lang w:val="es-SV"/>
        </w:rPr>
      </w:pPr>
      <w:r w:rsidRPr="00E95DB5">
        <w:rPr>
          <w:rFonts w:ascii="Arial" w:hAnsi="Arial" w:cs="Arial"/>
        </w:rPr>
        <w:t>Se mejora la imagen institucional y de inclusión, a través del apoyo crediticio a este sector.</w:t>
      </w:r>
    </w:p>
    <w:p w14:paraId="125CDA1D" w14:textId="77777777" w:rsidR="002B7ED7" w:rsidRDefault="002B7ED7" w:rsidP="002B7ED7">
      <w:pPr>
        <w:tabs>
          <w:tab w:val="left" w:pos="851"/>
        </w:tabs>
        <w:ind w:left="142"/>
        <w:jc w:val="both"/>
        <w:textAlignment w:val="baseline"/>
        <w:rPr>
          <w:rFonts w:ascii="Arial" w:hAnsi="Arial" w:cs="Arial"/>
          <w:b/>
        </w:rPr>
      </w:pPr>
      <w:r>
        <w:rPr>
          <w:rFonts w:ascii="Arial" w:hAnsi="Arial" w:cs="Arial"/>
        </w:rPr>
        <w:t>Concluida la presentación, y considerándose que el Programa</w:t>
      </w:r>
      <w:r w:rsidRPr="001D5C33">
        <w:rPr>
          <w:rFonts w:ascii="Arial" w:hAnsi="Arial" w:cs="Arial"/>
        </w:rPr>
        <w:t xml:space="preserve"> </w:t>
      </w:r>
      <w:r>
        <w:rPr>
          <w:rFonts w:ascii="Arial" w:hAnsi="Arial" w:cs="Arial"/>
        </w:rPr>
        <w:t xml:space="preserve">Vivienda en Altura, ha sido exitoso, con base a la experiencia </w:t>
      </w:r>
      <w:proofErr w:type="gramStart"/>
      <w:r>
        <w:rPr>
          <w:rFonts w:ascii="Arial" w:hAnsi="Arial" w:cs="Arial"/>
        </w:rPr>
        <w:t>del mismo</w:t>
      </w:r>
      <w:proofErr w:type="gramEnd"/>
      <w:r>
        <w:rPr>
          <w:rFonts w:ascii="Arial" w:hAnsi="Arial" w:cs="Arial"/>
        </w:rPr>
        <w:t xml:space="preserve">, se considera conveniente, incorporarlo en forma permanente, por lo que se solicita a Junta Directiva, dar por conocido el Informe de la ejecutoria del Programa, así como autorizar que se presente en la próxima sesión de </w:t>
      </w:r>
      <w:r>
        <w:rPr>
          <w:rFonts w:ascii="Arial" w:hAnsi="Arial" w:cs="Arial"/>
        </w:rPr>
        <w:lastRenderedPageBreak/>
        <w:t xml:space="preserve">Asamblea de Gobernadores en los términos expuestos en este documento, manteniendo las condiciones crediticias del Programa. </w:t>
      </w:r>
      <w:r w:rsidRPr="007112E7">
        <w:rPr>
          <w:rFonts w:ascii="Arial" w:hAnsi="Arial" w:cs="Arial"/>
        </w:rPr>
        <w:t>Junta Directiva, luego de conocer la solicitud presentada por el</w:t>
      </w:r>
      <w:r>
        <w:rPr>
          <w:rFonts w:ascii="Arial" w:hAnsi="Arial" w:cs="Arial"/>
        </w:rPr>
        <w:t xml:space="preserve"> ingeniero Luis Gilberto Barahona Delgado, Gerente de Créditos</w:t>
      </w:r>
      <w:r w:rsidRPr="007112E7">
        <w:rPr>
          <w:rFonts w:ascii="Arial" w:hAnsi="Arial" w:cs="Arial"/>
        </w:rPr>
        <w:t>, por unanimidad</w:t>
      </w:r>
      <w:r>
        <w:rPr>
          <w:rFonts w:ascii="Arial" w:hAnsi="Arial" w:cs="Arial"/>
        </w:rPr>
        <w:t>,</w:t>
      </w:r>
      <w:r w:rsidRPr="007112E7">
        <w:rPr>
          <w:rFonts w:ascii="Arial" w:hAnsi="Arial" w:cs="Arial"/>
        </w:rPr>
        <w:t xml:space="preserve"> </w:t>
      </w:r>
      <w:r w:rsidRPr="007112E7">
        <w:rPr>
          <w:rFonts w:ascii="Arial" w:hAnsi="Arial" w:cs="Arial"/>
          <w:b/>
        </w:rPr>
        <w:t>ACUERDA:</w:t>
      </w:r>
    </w:p>
    <w:p w14:paraId="0F28473B" w14:textId="77777777" w:rsidR="002B7ED7" w:rsidRDefault="002B7ED7" w:rsidP="002B7ED7">
      <w:pPr>
        <w:tabs>
          <w:tab w:val="left" w:pos="851"/>
        </w:tabs>
        <w:ind w:left="142"/>
        <w:jc w:val="both"/>
        <w:textAlignment w:val="baseline"/>
        <w:rPr>
          <w:rFonts w:ascii="Arial" w:hAnsi="Arial" w:cs="Arial"/>
          <w:b/>
        </w:rPr>
      </w:pPr>
    </w:p>
    <w:p w14:paraId="17415ADB" w14:textId="77777777" w:rsidR="002B7ED7" w:rsidRPr="00F20ADB" w:rsidRDefault="002B7ED7" w:rsidP="002B7ED7">
      <w:pPr>
        <w:pStyle w:val="Prrafodelista"/>
        <w:numPr>
          <w:ilvl w:val="0"/>
          <w:numId w:val="20"/>
        </w:numPr>
        <w:tabs>
          <w:tab w:val="left" w:pos="851"/>
        </w:tabs>
        <w:ind w:left="502"/>
        <w:jc w:val="both"/>
        <w:textAlignment w:val="baseline"/>
        <w:rPr>
          <w:rFonts w:ascii="Arial" w:hAnsi="Arial" w:cs="Arial"/>
        </w:rPr>
      </w:pPr>
      <w:r w:rsidRPr="00F20ADB">
        <w:rPr>
          <w:rFonts w:ascii="Arial" w:hAnsi="Arial" w:cs="Arial"/>
        </w:rPr>
        <w:t>Dar por conocido el informe de la ejecutoria del Programa de Vivienda en Altura cuya vigencia finaliza el 31 de diciembre de 2020.</w:t>
      </w:r>
    </w:p>
    <w:p w14:paraId="414754C8" w14:textId="77777777" w:rsidR="002B7ED7" w:rsidRPr="00F20ADB" w:rsidRDefault="002B7ED7" w:rsidP="002B7ED7">
      <w:pPr>
        <w:tabs>
          <w:tab w:val="left" w:pos="851"/>
        </w:tabs>
        <w:jc w:val="both"/>
        <w:textAlignment w:val="baseline"/>
        <w:rPr>
          <w:rFonts w:ascii="Arial" w:hAnsi="Arial" w:cs="Arial"/>
        </w:rPr>
      </w:pPr>
    </w:p>
    <w:p w14:paraId="688C5299" w14:textId="77777777" w:rsidR="002B7ED7" w:rsidRPr="00F20ADB" w:rsidRDefault="002B7ED7" w:rsidP="002B7ED7">
      <w:pPr>
        <w:pStyle w:val="Prrafodelista"/>
        <w:numPr>
          <w:ilvl w:val="0"/>
          <w:numId w:val="20"/>
        </w:numPr>
        <w:tabs>
          <w:tab w:val="left" w:pos="851"/>
        </w:tabs>
        <w:ind w:left="502"/>
        <w:jc w:val="both"/>
        <w:textAlignment w:val="baseline"/>
        <w:rPr>
          <w:rFonts w:ascii="Arial" w:hAnsi="Arial" w:cs="Arial"/>
        </w:rPr>
      </w:pPr>
      <w:r w:rsidRPr="00F20ADB">
        <w:rPr>
          <w:rFonts w:ascii="Arial" w:hAnsi="Arial" w:cs="Arial"/>
        </w:rPr>
        <w:t>Autorizar se presente en próxima sesión de Asamblea de Gobernadores la ejecutoria del Programa de Crédito de Vivienda en Altura, en los términos expuestos en este documento y manteniendo las condiciones crediticias del Programa, solicitando se incorpore en forma permanente en el marco regulatorio de otorgamiento de créditos del FSV a partir del 1° de enero de 2021.</w:t>
      </w:r>
    </w:p>
    <w:p w14:paraId="6A499E88" w14:textId="77777777" w:rsidR="002B7ED7" w:rsidRPr="00F20ADB" w:rsidRDefault="002B7ED7" w:rsidP="002B7ED7">
      <w:pPr>
        <w:tabs>
          <w:tab w:val="left" w:pos="851"/>
        </w:tabs>
        <w:ind w:firstLine="60"/>
        <w:jc w:val="both"/>
        <w:textAlignment w:val="baseline"/>
        <w:rPr>
          <w:rFonts w:ascii="Arial" w:hAnsi="Arial" w:cs="Arial"/>
        </w:rPr>
      </w:pPr>
    </w:p>
    <w:p w14:paraId="2553B747" w14:textId="77777777" w:rsidR="002B7ED7" w:rsidRPr="00F20ADB" w:rsidRDefault="002B7ED7" w:rsidP="002B7ED7">
      <w:pPr>
        <w:pStyle w:val="Prrafodelista"/>
        <w:numPr>
          <w:ilvl w:val="0"/>
          <w:numId w:val="20"/>
        </w:numPr>
        <w:tabs>
          <w:tab w:val="left" w:pos="851"/>
        </w:tabs>
        <w:ind w:left="502"/>
        <w:jc w:val="both"/>
        <w:textAlignment w:val="baseline"/>
        <w:rPr>
          <w:rFonts w:ascii="Arial" w:hAnsi="Arial" w:cs="Arial"/>
        </w:rPr>
      </w:pPr>
      <w:r w:rsidRPr="00F20ADB">
        <w:rPr>
          <w:rFonts w:ascii="Arial" w:hAnsi="Arial" w:cs="Arial"/>
        </w:rPr>
        <w:t>Ratificar el punto en esta misma sesión.</w:t>
      </w:r>
    </w:p>
    <w:p w14:paraId="17AAD98A" w14:textId="77777777" w:rsidR="002B7ED7" w:rsidRDefault="002B7ED7" w:rsidP="002B7ED7"/>
    <w:p w14:paraId="10684632" w14:textId="77777777" w:rsidR="002B7ED7" w:rsidRDefault="002B7ED7" w:rsidP="002B7ED7"/>
    <w:p w14:paraId="0B59B573" w14:textId="090DEA2C" w:rsidR="00C01C4C" w:rsidRDefault="002B7ED7" w:rsidP="00C01C4C">
      <w:pPr>
        <w:jc w:val="both"/>
        <w:rPr>
          <w:rFonts w:ascii="Arial" w:hAnsi="Arial" w:cs="Arial"/>
          <w:lang w:val="es-ES_tradnl"/>
        </w:rPr>
      </w:pPr>
      <w:r>
        <w:rPr>
          <w:rFonts w:ascii="Arial" w:hAnsi="Arial" w:cs="Arial"/>
          <w:b/>
          <w:bCs/>
          <w:lang w:eastAsia="en-US"/>
        </w:rPr>
        <w:t xml:space="preserve">VIII) </w:t>
      </w:r>
      <w:r w:rsidRPr="00D71531">
        <w:rPr>
          <w:rFonts w:ascii="Arial" w:hAnsi="Arial" w:cs="Arial"/>
          <w:b/>
          <w:bCs/>
          <w:lang w:eastAsia="en-US"/>
        </w:rPr>
        <w:t>MODIFICACIONES AL INSTRUCTIVO DE APLICACIÓN DE ACTIVOS CASTIGADOS</w:t>
      </w:r>
      <w:r>
        <w:rPr>
          <w:rFonts w:ascii="Arial" w:hAnsi="Arial" w:cs="Arial"/>
          <w:b/>
          <w:bCs/>
          <w:lang w:eastAsia="en-US"/>
        </w:rPr>
        <w:t>.</w:t>
      </w:r>
      <w:r w:rsidRPr="00D71531">
        <w:rPr>
          <w:rFonts w:ascii="Arial" w:hAnsi="Arial" w:cs="Arial"/>
          <w:b/>
          <w:bCs/>
          <w:lang w:eastAsia="en-US"/>
        </w:rPr>
        <w:t xml:space="preserve"> </w:t>
      </w:r>
      <w:r w:rsidRPr="007112E7">
        <w:rPr>
          <w:rFonts w:ascii="Arial" w:hAnsi="Arial" w:cs="Arial"/>
        </w:rPr>
        <w:t xml:space="preserve">El </w:t>
      </w:r>
      <w:r>
        <w:rPr>
          <w:rFonts w:ascii="Arial" w:hAnsi="Arial" w:cs="Arial"/>
        </w:rPr>
        <w:t>p</w:t>
      </w:r>
      <w:r w:rsidRPr="007112E7">
        <w:rPr>
          <w:rFonts w:ascii="Arial" w:hAnsi="Arial" w:cs="Arial"/>
        </w:rPr>
        <w:t>residente y Director Ejecutivo sometió</w:t>
      </w:r>
      <w:r w:rsidRPr="007112E7">
        <w:rPr>
          <w:rFonts w:ascii="Arial" w:hAnsi="Arial" w:cs="Arial"/>
          <w:lang w:val="es-MX"/>
        </w:rPr>
        <w:t xml:space="preserve"> a consideración de los </w:t>
      </w:r>
      <w:r>
        <w:rPr>
          <w:rFonts w:ascii="Arial" w:hAnsi="Arial" w:cs="Arial"/>
          <w:lang w:val="es-MX"/>
        </w:rPr>
        <w:t>d</w:t>
      </w:r>
      <w:r w:rsidRPr="007112E7">
        <w:rPr>
          <w:rFonts w:ascii="Arial" w:hAnsi="Arial" w:cs="Arial"/>
          <w:lang w:val="es-MX"/>
        </w:rPr>
        <w:t xml:space="preserve">irectores, </w:t>
      </w:r>
      <w:r>
        <w:rPr>
          <w:rFonts w:ascii="Arial" w:hAnsi="Arial" w:cs="Arial"/>
          <w:lang w:val="es-MX"/>
        </w:rPr>
        <w:t>solicitud de</w:t>
      </w:r>
      <w:r w:rsidRPr="00347BFE">
        <w:rPr>
          <w:rFonts w:ascii="Arial" w:hAnsi="Arial" w:cs="Arial"/>
          <w:b/>
          <w:bCs/>
          <w:lang w:eastAsia="en-US"/>
        </w:rPr>
        <w:t xml:space="preserve"> </w:t>
      </w:r>
      <w:r>
        <w:rPr>
          <w:rFonts w:ascii="Arial" w:hAnsi="Arial" w:cs="Arial"/>
          <w:lang w:eastAsia="en-US"/>
        </w:rPr>
        <w:t>modificar el</w:t>
      </w:r>
      <w:r w:rsidRPr="00D71531">
        <w:rPr>
          <w:rFonts w:ascii="Arial" w:hAnsi="Arial" w:cs="Arial"/>
          <w:b/>
          <w:bCs/>
          <w:lang w:eastAsia="en-US"/>
        </w:rPr>
        <w:t> INSTRUCTIVO DE APLICACIÓN DE ACTIVOS CASTIGADOS</w:t>
      </w:r>
      <w:r>
        <w:rPr>
          <w:rFonts w:ascii="Arial" w:hAnsi="Arial" w:cs="Arial"/>
          <w:b/>
          <w:bCs/>
          <w:lang w:eastAsia="en-US"/>
        </w:rPr>
        <w:t xml:space="preserve">. </w:t>
      </w:r>
      <w:r w:rsidRPr="007112E7">
        <w:rPr>
          <w:rFonts w:ascii="Arial" w:hAnsi="Arial" w:cs="Arial"/>
        </w:rPr>
        <w:t xml:space="preserve">Para su presentación invitó al </w:t>
      </w:r>
      <w:r>
        <w:rPr>
          <w:rFonts w:ascii="Arial" w:hAnsi="Arial" w:cs="Arial"/>
        </w:rPr>
        <w:t>licenciado Rene Cuéllar Marenco, Gerente de Finanzas.  El licenciado Cuéllar Marenco,</w:t>
      </w:r>
      <w:r w:rsidRPr="007112E7">
        <w:rPr>
          <w:rFonts w:ascii="Arial" w:hAnsi="Arial" w:cs="Arial"/>
        </w:rPr>
        <w:t xml:space="preserve"> indicó que</w:t>
      </w:r>
      <w:r>
        <w:rPr>
          <w:rFonts w:ascii="Arial" w:hAnsi="Arial" w:cs="Arial"/>
        </w:rPr>
        <w:t xml:space="preserve"> la solicitud tiene como objetivo </w:t>
      </w:r>
      <w:r>
        <w:rPr>
          <w:rFonts w:ascii="Arial" w:hAnsi="Arial" w:cs="Arial"/>
          <w:lang w:val="es-ES_tradnl"/>
        </w:rPr>
        <w:t>e</w:t>
      </w:r>
      <w:r w:rsidRPr="00347BFE">
        <w:rPr>
          <w:rFonts w:ascii="Arial" w:hAnsi="Arial" w:cs="Arial"/>
          <w:lang w:val="es-ES_tradnl"/>
        </w:rPr>
        <w:t>stablecer las condiciones y criterios aplicables al Fondo, para el reconocimiento de pérdidas de la cartera de pr</w:t>
      </w:r>
      <w:r>
        <w:rPr>
          <w:rFonts w:ascii="Arial" w:hAnsi="Arial" w:cs="Arial"/>
          <w:lang w:val="es-ES_tradnl"/>
        </w:rPr>
        <w:t>é</w:t>
      </w:r>
      <w:r w:rsidRPr="00347BFE">
        <w:rPr>
          <w:rFonts w:ascii="Arial" w:hAnsi="Arial" w:cs="Arial"/>
          <w:lang w:val="es-ES_tradnl"/>
        </w:rPr>
        <w:t>stamos y cuentas por cobrar, considerando algunos aspectos de la NCB</w:t>
      </w:r>
      <w:r>
        <w:rPr>
          <w:rFonts w:ascii="Arial" w:hAnsi="Arial" w:cs="Arial"/>
          <w:lang w:val="es-ES_tradnl"/>
        </w:rPr>
        <w:t xml:space="preserve">-12 NORMAS PARA EL RECONOCIMIENTO CONTABLE DE PÉRDIDAS EN PRÉSTAMOS Y CUENTAS POR COBRAR EN BANCOS.  </w:t>
      </w:r>
    </w:p>
    <w:p w14:paraId="75DD4E95" w14:textId="675C36FC" w:rsidR="00C01C4C" w:rsidRDefault="00C01C4C" w:rsidP="00C01C4C">
      <w:pPr>
        <w:jc w:val="both"/>
        <w:rPr>
          <w:rFonts w:ascii="Arial" w:hAnsi="Arial" w:cs="Arial"/>
          <w:lang w:val="es-ES_tradnl"/>
        </w:rPr>
      </w:pPr>
      <w:r>
        <w:rPr>
          <w:rFonts w:ascii="Arial" w:hAnsi="Arial" w:cs="Arial"/>
          <w:noProof/>
          <w:lang w:val="es-ES_tradnl"/>
        </w:rPr>
        <mc:AlternateContent>
          <mc:Choice Requires="wps">
            <w:drawing>
              <wp:anchor distT="0" distB="0" distL="114300" distR="114300" simplePos="0" relativeHeight="251661312" behindDoc="0" locked="0" layoutInCell="1" allowOverlap="1" wp14:anchorId="6691A17E" wp14:editId="488F4BC0">
                <wp:simplePos x="0" y="0"/>
                <wp:positionH relativeFrom="column">
                  <wp:posOffset>321309</wp:posOffset>
                </wp:positionH>
                <wp:positionV relativeFrom="paragraph">
                  <wp:posOffset>34290</wp:posOffset>
                </wp:positionV>
                <wp:extent cx="3819525" cy="3695700"/>
                <wp:effectExtent l="0" t="0" r="28575" b="19050"/>
                <wp:wrapNone/>
                <wp:docPr id="3" name="Conector recto 3"/>
                <wp:cNvGraphicFramePr/>
                <a:graphic xmlns:a="http://schemas.openxmlformats.org/drawingml/2006/main">
                  <a:graphicData uri="http://schemas.microsoft.com/office/word/2010/wordprocessingShape">
                    <wps:wsp>
                      <wps:cNvCnPr/>
                      <wps:spPr>
                        <a:xfrm flipV="1">
                          <a:off x="0" y="0"/>
                          <a:ext cx="3819525" cy="3695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6407EF" id="Conector recto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pt,2.7pt" to="326.05pt,2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" strokecolor="#4472c4 [3204]" strokeweight=".5pt">
                <v:stroke joinstyle="miter"/>
              </v:line>
            </w:pict>
          </mc:Fallback>
        </mc:AlternateContent>
      </w:r>
    </w:p>
    <w:p w14:paraId="51F0B0F5" w14:textId="19C181D2" w:rsidR="00C01C4C" w:rsidRDefault="00C01C4C" w:rsidP="00C01C4C">
      <w:pPr>
        <w:jc w:val="both"/>
        <w:rPr>
          <w:rFonts w:ascii="Arial" w:hAnsi="Arial" w:cs="Arial"/>
          <w:lang w:val="es-ES_tradnl"/>
        </w:rPr>
      </w:pPr>
    </w:p>
    <w:p w14:paraId="2F9E0E76" w14:textId="227664EA" w:rsidR="00C01C4C" w:rsidRDefault="00C01C4C" w:rsidP="00C01C4C">
      <w:pPr>
        <w:jc w:val="both"/>
        <w:rPr>
          <w:rFonts w:ascii="Arial" w:hAnsi="Arial" w:cs="Arial"/>
          <w:lang w:val="es-ES_tradnl"/>
        </w:rPr>
      </w:pPr>
    </w:p>
    <w:p w14:paraId="00859276" w14:textId="2F1C2FA2" w:rsidR="00C01C4C" w:rsidRDefault="00C01C4C" w:rsidP="00C01C4C">
      <w:pPr>
        <w:jc w:val="both"/>
        <w:rPr>
          <w:rFonts w:ascii="Arial" w:hAnsi="Arial" w:cs="Arial"/>
          <w:lang w:val="es-ES_tradnl"/>
        </w:rPr>
      </w:pPr>
    </w:p>
    <w:p w14:paraId="682042C2" w14:textId="38ADEAD9" w:rsidR="00C01C4C" w:rsidRDefault="00C01C4C" w:rsidP="00C01C4C">
      <w:pPr>
        <w:jc w:val="both"/>
        <w:rPr>
          <w:rFonts w:ascii="Arial" w:hAnsi="Arial" w:cs="Arial"/>
          <w:lang w:val="es-ES_tradnl"/>
        </w:rPr>
      </w:pPr>
    </w:p>
    <w:p w14:paraId="03176B3D" w14:textId="3479C5EC" w:rsidR="00C01C4C" w:rsidRDefault="00C01C4C" w:rsidP="00C01C4C">
      <w:pPr>
        <w:jc w:val="both"/>
        <w:rPr>
          <w:rFonts w:ascii="Arial" w:hAnsi="Arial" w:cs="Arial"/>
          <w:lang w:val="es-ES_tradnl"/>
        </w:rPr>
      </w:pPr>
    </w:p>
    <w:p w14:paraId="3EAAC282" w14:textId="37F4C28E" w:rsidR="00C01C4C" w:rsidRDefault="00C01C4C" w:rsidP="00C01C4C">
      <w:pPr>
        <w:jc w:val="both"/>
        <w:rPr>
          <w:rFonts w:ascii="Arial" w:hAnsi="Arial" w:cs="Arial"/>
          <w:lang w:val="es-ES_tradnl"/>
        </w:rPr>
      </w:pPr>
    </w:p>
    <w:p w14:paraId="43D88672" w14:textId="64AA9A7B" w:rsidR="00C01C4C" w:rsidRDefault="00C01C4C" w:rsidP="00C01C4C">
      <w:pPr>
        <w:jc w:val="both"/>
        <w:rPr>
          <w:rFonts w:ascii="Arial" w:hAnsi="Arial" w:cs="Arial"/>
          <w:lang w:val="es-ES_tradnl"/>
        </w:rPr>
      </w:pPr>
    </w:p>
    <w:p w14:paraId="7FF53D11" w14:textId="7E34B3F3" w:rsidR="00C01C4C" w:rsidRDefault="00C01C4C" w:rsidP="00C01C4C">
      <w:pPr>
        <w:jc w:val="both"/>
        <w:rPr>
          <w:rFonts w:ascii="Arial" w:hAnsi="Arial" w:cs="Arial"/>
          <w:lang w:val="es-ES_tradnl"/>
        </w:rPr>
      </w:pPr>
    </w:p>
    <w:p w14:paraId="46E87E5E" w14:textId="6044B72F" w:rsidR="00C01C4C" w:rsidRDefault="00C01C4C" w:rsidP="00C01C4C">
      <w:pPr>
        <w:jc w:val="both"/>
        <w:rPr>
          <w:rFonts w:ascii="Arial" w:hAnsi="Arial" w:cs="Arial"/>
          <w:lang w:val="es-ES_tradnl"/>
        </w:rPr>
      </w:pPr>
    </w:p>
    <w:p w14:paraId="47347A83" w14:textId="434CD7C5" w:rsidR="00C01C4C" w:rsidRDefault="00C01C4C" w:rsidP="00C01C4C">
      <w:pPr>
        <w:jc w:val="both"/>
        <w:rPr>
          <w:rFonts w:ascii="Arial" w:hAnsi="Arial" w:cs="Arial"/>
          <w:lang w:val="es-ES_tradnl"/>
        </w:rPr>
      </w:pPr>
    </w:p>
    <w:p w14:paraId="75FE74C8" w14:textId="3DD32327" w:rsidR="00C01C4C" w:rsidRDefault="00C01C4C" w:rsidP="00C01C4C">
      <w:pPr>
        <w:jc w:val="both"/>
        <w:rPr>
          <w:rFonts w:ascii="Arial" w:hAnsi="Arial" w:cs="Arial"/>
          <w:lang w:val="es-ES_tradnl"/>
        </w:rPr>
      </w:pPr>
    </w:p>
    <w:p w14:paraId="67F86ACE" w14:textId="4026404B" w:rsidR="00C01C4C" w:rsidRDefault="00C01C4C" w:rsidP="00C01C4C">
      <w:pPr>
        <w:jc w:val="both"/>
        <w:rPr>
          <w:rFonts w:ascii="Arial" w:hAnsi="Arial" w:cs="Arial"/>
          <w:lang w:val="es-ES_tradnl"/>
        </w:rPr>
      </w:pPr>
    </w:p>
    <w:p w14:paraId="167D66D3" w14:textId="63DE5D81" w:rsidR="00C01C4C" w:rsidRDefault="00C01C4C" w:rsidP="00C01C4C">
      <w:pPr>
        <w:jc w:val="both"/>
        <w:rPr>
          <w:rFonts w:ascii="Arial" w:hAnsi="Arial" w:cs="Arial"/>
          <w:lang w:val="es-ES_tradnl"/>
        </w:rPr>
      </w:pPr>
    </w:p>
    <w:p w14:paraId="64B6082F" w14:textId="3664E99D" w:rsidR="00C01C4C" w:rsidRDefault="00C01C4C" w:rsidP="00C01C4C">
      <w:pPr>
        <w:jc w:val="both"/>
        <w:rPr>
          <w:rFonts w:ascii="Arial" w:hAnsi="Arial" w:cs="Arial"/>
          <w:lang w:val="es-ES_tradnl"/>
        </w:rPr>
      </w:pPr>
    </w:p>
    <w:p w14:paraId="5862ED26" w14:textId="66309EB9" w:rsidR="00C01C4C" w:rsidRDefault="00C01C4C" w:rsidP="00C01C4C">
      <w:pPr>
        <w:jc w:val="both"/>
        <w:rPr>
          <w:rFonts w:ascii="Arial" w:hAnsi="Arial" w:cs="Arial"/>
          <w:lang w:val="es-ES_tradnl"/>
        </w:rPr>
      </w:pPr>
    </w:p>
    <w:p w14:paraId="724609D4" w14:textId="03F3F611" w:rsidR="00C01C4C" w:rsidRDefault="00C01C4C" w:rsidP="00C01C4C">
      <w:pPr>
        <w:jc w:val="both"/>
        <w:rPr>
          <w:rFonts w:ascii="Arial" w:hAnsi="Arial" w:cs="Arial"/>
          <w:lang w:val="es-ES_tradnl"/>
        </w:rPr>
      </w:pPr>
    </w:p>
    <w:p w14:paraId="41339AF4" w14:textId="73CC65FE" w:rsidR="00C01C4C" w:rsidRDefault="00C01C4C" w:rsidP="00C01C4C">
      <w:pPr>
        <w:jc w:val="both"/>
        <w:rPr>
          <w:rFonts w:ascii="Arial" w:hAnsi="Arial" w:cs="Arial"/>
          <w:lang w:val="es-ES_tradnl"/>
        </w:rPr>
      </w:pPr>
    </w:p>
    <w:p w14:paraId="0371BBEF" w14:textId="3D4380A3" w:rsidR="00C01C4C" w:rsidRDefault="00C01C4C" w:rsidP="00C01C4C">
      <w:pPr>
        <w:jc w:val="both"/>
        <w:rPr>
          <w:rFonts w:ascii="Arial" w:hAnsi="Arial" w:cs="Arial"/>
          <w:lang w:val="es-ES_tradnl"/>
        </w:rPr>
      </w:pPr>
    </w:p>
    <w:p w14:paraId="61AACB9F" w14:textId="70528DDE" w:rsidR="00C01C4C" w:rsidRDefault="00C01C4C" w:rsidP="00C01C4C">
      <w:pPr>
        <w:jc w:val="both"/>
        <w:rPr>
          <w:rFonts w:ascii="Arial" w:hAnsi="Arial" w:cs="Arial"/>
          <w:lang w:val="es-ES_tradnl"/>
        </w:rPr>
      </w:pPr>
    </w:p>
    <w:p w14:paraId="2A196833" w14:textId="2BBF2B65" w:rsidR="00C01C4C" w:rsidRDefault="00C01C4C" w:rsidP="00C01C4C">
      <w:pPr>
        <w:jc w:val="both"/>
        <w:rPr>
          <w:rFonts w:ascii="Arial" w:hAnsi="Arial" w:cs="Arial"/>
          <w:lang w:val="es-ES_tradnl"/>
        </w:rPr>
      </w:pPr>
    </w:p>
    <w:p w14:paraId="5FF08460" w14:textId="098C030A" w:rsidR="00C01C4C" w:rsidRDefault="00C01C4C" w:rsidP="00C01C4C">
      <w:pPr>
        <w:jc w:val="both"/>
        <w:rPr>
          <w:rFonts w:ascii="Arial" w:hAnsi="Arial" w:cs="Arial"/>
          <w:lang w:val="es-ES_tradnl"/>
        </w:rPr>
      </w:pPr>
      <w:r>
        <w:rPr>
          <w:rFonts w:ascii="Arial" w:hAnsi="Arial" w:cs="Arial"/>
          <w:noProof/>
          <w:lang w:val="es-ES_tradnl"/>
        </w:rPr>
        <w:lastRenderedPageBreak/>
        <mc:AlternateContent>
          <mc:Choice Requires="wps">
            <w:drawing>
              <wp:anchor distT="0" distB="0" distL="114300" distR="114300" simplePos="0" relativeHeight="251662336" behindDoc="0" locked="0" layoutInCell="1" allowOverlap="1" wp14:anchorId="5B5D4EFA" wp14:editId="52251DD8">
                <wp:simplePos x="0" y="0"/>
                <wp:positionH relativeFrom="column">
                  <wp:posOffset>1826259</wp:posOffset>
                </wp:positionH>
                <wp:positionV relativeFrom="paragraph">
                  <wp:posOffset>-181610</wp:posOffset>
                </wp:positionV>
                <wp:extent cx="1038225" cy="1047750"/>
                <wp:effectExtent l="0" t="0" r="28575" b="19050"/>
                <wp:wrapNone/>
                <wp:docPr id="4" name="Conector recto 4"/>
                <wp:cNvGraphicFramePr/>
                <a:graphic xmlns:a="http://schemas.openxmlformats.org/drawingml/2006/main">
                  <a:graphicData uri="http://schemas.microsoft.com/office/word/2010/wordprocessingShape">
                    <wps:wsp>
                      <wps:cNvCnPr/>
                      <wps:spPr>
                        <a:xfrm flipV="1">
                          <a:off x="0" y="0"/>
                          <a:ext cx="1038225" cy="1047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838F89" id="Conector recto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43.8pt,-14.3pt" to="225.55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" strokecolor="#4472c4 [3204]" strokeweight=".5pt">
                <v:stroke joinstyle="miter"/>
              </v:line>
            </w:pict>
          </mc:Fallback>
        </mc:AlternateContent>
      </w:r>
    </w:p>
    <w:p w14:paraId="640C4270" w14:textId="455DB69A" w:rsidR="00C01C4C" w:rsidRDefault="00C01C4C" w:rsidP="00C01C4C">
      <w:pPr>
        <w:jc w:val="both"/>
        <w:rPr>
          <w:rFonts w:ascii="Arial" w:hAnsi="Arial" w:cs="Arial"/>
          <w:lang w:val="es-ES_tradnl"/>
        </w:rPr>
      </w:pPr>
    </w:p>
    <w:p w14:paraId="37330BB6" w14:textId="3C550FD2" w:rsidR="00C01C4C" w:rsidRDefault="00C01C4C" w:rsidP="00C01C4C">
      <w:pPr>
        <w:jc w:val="both"/>
        <w:rPr>
          <w:rFonts w:ascii="Arial" w:hAnsi="Arial" w:cs="Arial"/>
          <w:lang w:val="es-ES_tradnl"/>
        </w:rPr>
      </w:pPr>
    </w:p>
    <w:p w14:paraId="264CC8CD" w14:textId="6AC02E52" w:rsidR="00C01C4C" w:rsidRDefault="00C01C4C" w:rsidP="00C01C4C">
      <w:pPr>
        <w:jc w:val="both"/>
        <w:rPr>
          <w:rFonts w:ascii="Arial" w:hAnsi="Arial" w:cs="Arial"/>
          <w:lang w:val="es-ES_tradnl"/>
        </w:rPr>
      </w:pPr>
    </w:p>
    <w:p w14:paraId="69BDF56D" w14:textId="377D372E" w:rsidR="00C01C4C" w:rsidRDefault="00C01C4C" w:rsidP="00C01C4C">
      <w:pPr>
        <w:jc w:val="both"/>
        <w:rPr>
          <w:rFonts w:ascii="Arial" w:hAnsi="Arial" w:cs="Arial"/>
          <w:lang w:val="es-ES_tradnl"/>
        </w:rPr>
      </w:pPr>
    </w:p>
    <w:p w14:paraId="59BABEB8" w14:textId="77777777" w:rsidR="00C01C4C" w:rsidRPr="007112E7" w:rsidRDefault="00C01C4C" w:rsidP="00C01C4C">
      <w:pPr>
        <w:jc w:val="both"/>
        <w:rPr>
          <w:rFonts w:ascii="Arial" w:hAnsi="Arial" w:cs="Arial"/>
        </w:rPr>
      </w:pPr>
    </w:p>
    <w:p w14:paraId="595F727B" w14:textId="57FE03B9" w:rsidR="002B7ED7" w:rsidRDefault="002B7ED7" w:rsidP="002B7ED7">
      <w:pPr>
        <w:tabs>
          <w:tab w:val="left" w:pos="851"/>
        </w:tabs>
        <w:jc w:val="both"/>
        <w:textAlignment w:val="baseline"/>
        <w:rPr>
          <w:rFonts w:ascii="Arial" w:hAnsi="Arial" w:cs="Arial"/>
          <w:b/>
        </w:rPr>
      </w:pPr>
      <w:r w:rsidRPr="007112E7">
        <w:rPr>
          <w:rFonts w:ascii="Arial" w:hAnsi="Arial" w:cs="Arial"/>
        </w:rPr>
        <w:t>Junta Directiva, luego de conocer la solicitud presentada por el</w:t>
      </w:r>
      <w:r>
        <w:rPr>
          <w:rFonts w:ascii="Arial" w:hAnsi="Arial" w:cs="Arial"/>
        </w:rPr>
        <w:t xml:space="preserve"> licenciado René Cuéllar Marenco, Gerente de Finanzas</w:t>
      </w:r>
      <w:r w:rsidRPr="007112E7">
        <w:rPr>
          <w:rFonts w:ascii="Arial" w:hAnsi="Arial" w:cs="Arial"/>
        </w:rPr>
        <w:t xml:space="preserve">, por unanimidad </w:t>
      </w:r>
      <w:r w:rsidRPr="007112E7">
        <w:rPr>
          <w:rFonts w:ascii="Arial" w:hAnsi="Arial" w:cs="Arial"/>
          <w:b/>
        </w:rPr>
        <w:t>ACUERDA:</w:t>
      </w:r>
    </w:p>
    <w:p w14:paraId="3DB7C1BC" w14:textId="77777777" w:rsidR="002B7ED7" w:rsidRDefault="002B7ED7" w:rsidP="002B7ED7">
      <w:pPr>
        <w:tabs>
          <w:tab w:val="left" w:pos="851"/>
        </w:tabs>
        <w:jc w:val="both"/>
        <w:textAlignment w:val="baseline"/>
        <w:rPr>
          <w:rFonts w:ascii="Arial" w:hAnsi="Arial" w:cs="Arial"/>
          <w:b/>
        </w:rPr>
      </w:pPr>
    </w:p>
    <w:p w14:paraId="2BAC9DE4" w14:textId="4CEA5CD1" w:rsidR="002B7ED7" w:rsidRPr="00C01C4C" w:rsidRDefault="002B7ED7" w:rsidP="009F24A5">
      <w:pPr>
        <w:pStyle w:val="Prrafodelista"/>
        <w:numPr>
          <w:ilvl w:val="0"/>
          <w:numId w:val="22"/>
        </w:numPr>
        <w:tabs>
          <w:tab w:val="left" w:pos="851"/>
        </w:tabs>
        <w:ind w:left="360"/>
        <w:jc w:val="both"/>
        <w:textAlignment w:val="baseline"/>
        <w:rPr>
          <w:rFonts w:ascii="Arial" w:hAnsi="Arial" w:cs="Arial"/>
          <w:bCs/>
        </w:rPr>
      </w:pPr>
      <w:r w:rsidRPr="00C01C4C">
        <w:rPr>
          <w:rFonts w:ascii="Arial" w:hAnsi="Arial" w:cs="Arial"/>
          <w:bCs/>
        </w:rPr>
        <w:t xml:space="preserve">Autorizar las modificaciones al INSTRUCTIVO DE APLICACIÓN DE ACTIVOS CASTIGADOS con vigencia a partir del 16 de noviembre de 2020, </w:t>
      </w:r>
    </w:p>
    <w:p w14:paraId="39D4B609" w14:textId="190FAEA6" w:rsidR="002B7ED7" w:rsidRDefault="00C01C4C" w:rsidP="00C01C4C">
      <w:pPr>
        <w:tabs>
          <w:tab w:val="num" w:pos="720"/>
          <w:tab w:val="left" w:pos="851"/>
          <w:tab w:val="num" w:pos="1440"/>
        </w:tabs>
        <w:textAlignment w:val="baseline"/>
        <w:rPr>
          <w:rFonts w:ascii="Arial" w:hAnsi="Arial" w:cs="Arial"/>
          <w:bCs/>
        </w:rPr>
      </w:pPr>
      <w:r>
        <w:rPr>
          <w:rFonts w:ascii="Arial" w:hAnsi="Arial" w:cs="Arial"/>
          <w:bCs/>
          <w:noProof/>
        </w:rPr>
        <mc:AlternateContent>
          <mc:Choice Requires="wps">
            <w:drawing>
              <wp:anchor distT="0" distB="0" distL="114300" distR="114300" simplePos="0" relativeHeight="251663360" behindDoc="0" locked="0" layoutInCell="1" allowOverlap="1" wp14:anchorId="09ABE50F" wp14:editId="6D75BD4B">
                <wp:simplePos x="0" y="0"/>
                <wp:positionH relativeFrom="column">
                  <wp:posOffset>2292985</wp:posOffset>
                </wp:positionH>
                <wp:positionV relativeFrom="paragraph">
                  <wp:posOffset>167005</wp:posOffset>
                </wp:positionV>
                <wp:extent cx="1600200" cy="1495425"/>
                <wp:effectExtent l="0" t="0" r="19050" b="28575"/>
                <wp:wrapNone/>
                <wp:docPr id="5" name="Conector recto 5"/>
                <wp:cNvGraphicFramePr/>
                <a:graphic xmlns:a="http://schemas.openxmlformats.org/drawingml/2006/main">
                  <a:graphicData uri="http://schemas.microsoft.com/office/word/2010/wordprocessingShape">
                    <wps:wsp>
                      <wps:cNvCnPr/>
                      <wps:spPr>
                        <a:xfrm flipV="1">
                          <a:off x="0" y="0"/>
                          <a:ext cx="1600200" cy="1495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DCAD55" id="Conector recto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80.55pt,13.15pt" to="306.55pt,1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" strokecolor="#4472c4 [3204]" strokeweight=".5pt">
                <v:stroke joinstyle="miter"/>
              </v:line>
            </w:pict>
          </mc:Fallback>
        </mc:AlternateContent>
      </w:r>
      <w:r w:rsidR="002B7ED7">
        <w:rPr>
          <w:rFonts w:ascii="Arial" w:hAnsi="Arial" w:cs="Arial"/>
          <w:bCs/>
        </w:rPr>
        <w:tab/>
      </w:r>
    </w:p>
    <w:p w14:paraId="486308D0" w14:textId="1A55F8A5" w:rsidR="00C01C4C" w:rsidRDefault="00C01C4C" w:rsidP="00C01C4C">
      <w:pPr>
        <w:tabs>
          <w:tab w:val="num" w:pos="720"/>
          <w:tab w:val="left" w:pos="851"/>
          <w:tab w:val="num" w:pos="1440"/>
        </w:tabs>
        <w:textAlignment w:val="baseline"/>
        <w:rPr>
          <w:rFonts w:ascii="Arial" w:hAnsi="Arial" w:cs="Arial"/>
          <w:bCs/>
        </w:rPr>
      </w:pPr>
    </w:p>
    <w:p w14:paraId="6F3086B0" w14:textId="33AC0958" w:rsidR="00C01C4C" w:rsidRDefault="00C01C4C" w:rsidP="00C01C4C">
      <w:pPr>
        <w:tabs>
          <w:tab w:val="num" w:pos="720"/>
          <w:tab w:val="left" w:pos="851"/>
          <w:tab w:val="num" w:pos="1440"/>
        </w:tabs>
        <w:textAlignment w:val="baseline"/>
        <w:rPr>
          <w:rFonts w:ascii="Arial" w:hAnsi="Arial" w:cs="Arial"/>
          <w:bCs/>
        </w:rPr>
      </w:pPr>
    </w:p>
    <w:p w14:paraId="69EF5519" w14:textId="1DA0A203" w:rsidR="00C01C4C" w:rsidRDefault="00C01C4C" w:rsidP="00C01C4C">
      <w:pPr>
        <w:tabs>
          <w:tab w:val="num" w:pos="720"/>
          <w:tab w:val="left" w:pos="851"/>
          <w:tab w:val="num" w:pos="1440"/>
        </w:tabs>
        <w:textAlignment w:val="baseline"/>
        <w:rPr>
          <w:rFonts w:ascii="Arial" w:hAnsi="Arial" w:cs="Arial"/>
          <w:bCs/>
        </w:rPr>
      </w:pPr>
    </w:p>
    <w:p w14:paraId="3673FF38" w14:textId="1B12CEAE" w:rsidR="00C01C4C" w:rsidRDefault="00C01C4C" w:rsidP="00C01C4C">
      <w:pPr>
        <w:tabs>
          <w:tab w:val="num" w:pos="720"/>
          <w:tab w:val="left" w:pos="851"/>
          <w:tab w:val="num" w:pos="1440"/>
        </w:tabs>
        <w:textAlignment w:val="baseline"/>
        <w:rPr>
          <w:rFonts w:ascii="Arial" w:hAnsi="Arial" w:cs="Arial"/>
          <w:bCs/>
        </w:rPr>
      </w:pPr>
    </w:p>
    <w:p w14:paraId="3B8F99B1" w14:textId="0F07E2C9" w:rsidR="00C01C4C" w:rsidRDefault="00C01C4C" w:rsidP="00C01C4C">
      <w:pPr>
        <w:tabs>
          <w:tab w:val="num" w:pos="720"/>
          <w:tab w:val="left" w:pos="851"/>
          <w:tab w:val="num" w:pos="1440"/>
        </w:tabs>
        <w:textAlignment w:val="baseline"/>
        <w:rPr>
          <w:rFonts w:ascii="Arial" w:hAnsi="Arial" w:cs="Arial"/>
          <w:bCs/>
        </w:rPr>
      </w:pPr>
    </w:p>
    <w:p w14:paraId="3C93F76F" w14:textId="138842EE" w:rsidR="00C01C4C" w:rsidRDefault="00C01C4C" w:rsidP="00C01C4C">
      <w:pPr>
        <w:tabs>
          <w:tab w:val="num" w:pos="720"/>
          <w:tab w:val="left" w:pos="851"/>
          <w:tab w:val="num" w:pos="1440"/>
        </w:tabs>
        <w:textAlignment w:val="baseline"/>
        <w:rPr>
          <w:rFonts w:ascii="Arial" w:hAnsi="Arial" w:cs="Arial"/>
          <w:bCs/>
        </w:rPr>
      </w:pPr>
    </w:p>
    <w:p w14:paraId="6D7C639F" w14:textId="5806CFAF" w:rsidR="00C01C4C" w:rsidRDefault="00C01C4C" w:rsidP="00C01C4C">
      <w:pPr>
        <w:tabs>
          <w:tab w:val="num" w:pos="720"/>
          <w:tab w:val="left" w:pos="851"/>
          <w:tab w:val="num" w:pos="1440"/>
        </w:tabs>
        <w:textAlignment w:val="baseline"/>
        <w:rPr>
          <w:rFonts w:ascii="Arial" w:hAnsi="Arial" w:cs="Arial"/>
          <w:bCs/>
        </w:rPr>
      </w:pPr>
    </w:p>
    <w:p w14:paraId="185A4F68" w14:textId="5BA512A9" w:rsidR="00C01C4C" w:rsidRDefault="00C01C4C" w:rsidP="00C01C4C">
      <w:pPr>
        <w:tabs>
          <w:tab w:val="num" w:pos="720"/>
          <w:tab w:val="left" w:pos="851"/>
          <w:tab w:val="num" w:pos="1440"/>
        </w:tabs>
        <w:textAlignment w:val="baseline"/>
        <w:rPr>
          <w:rFonts w:ascii="Arial" w:hAnsi="Arial" w:cs="Arial"/>
          <w:bCs/>
        </w:rPr>
      </w:pPr>
    </w:p>
    <w:p w14:paraId="66C9BAFA" w14:textId="77777777" w:rsidR="00C01C4C" w:rsidRPr="009F2603" w:rsidRDefault="00C01C4C" w:rsidP="00C01C4C">
      <w:pPr>
        <w:tabs>
          <w:tab w:val="num" w:pos="720"/>
          <w:tab w:val="left" w:pos="851"/>
          <w:tab w:val="num" w:pos="1440"/>
        </w:tabs>
        <w:textAlignment w:val="baseline"/>
        <w:rPr>
          <w:rFonts w:ascii="Arial" w:hAnsi="Arial" w:cs="Arial"/>
          <w:bCs/>
        </w:rPr>
      </w:pPr>
    </w:p>
    <w:p w14:paraId="305840ED" w14:textId="77777777" w:rsidR="002B7ED7" w:rsidRDefault="002B7ED7" w:rsidP="002B7ED7">
      <w:pPr>
        <w:tabs>
          <w:tab w:val="left" w:pos="851"/>
        </w:tabs>
        <w:jc w:val="both"/>
        <w:textAlignment w:val="baseline"/>
        <w:rPr>
          <w:rFonts w:ascii="Arial" w:hAnsi="Arial" w:cs="Arial"/>
          <w:bCs/>
        </w:rPr>
      </w:pPr>
    </w:p>
    <w:p w14:paraId="44BF8CC7" w14:textId="77777777" w:rsidR="002B7ED7" w:rsidRPr="002748E0" w:rsidRDefault="002B7ED7" w:rsidP="002B7ED7">
      <w:pPr>
        <w:pStyle w:val="Prrafodelista"/>
        <w:numPr>
          <w:ilvl w:val="0"/>
          <w:numId w:val="22"/>
        </w:numPr>
        <w:tabs>
          <w:tab w:val="left" w:pos="851"/>
        </w:tabs>
        <w:ind w:left="360"/>
        <w:jc w:val="both"/>
        <w:textAlignment w:val="baseline"/>
        <w:rPr>
          <w:rFonts w:ascii="Arial" w:hAnsi="Arial" w:cs="Arial"/>
          <w:bCs/>
          <w:lang w:val="es-SV"/>
        </w:rPr>
      </w:pPr>
      <w:r w:rsidRPr="002748E0">
        <w:rPr>
          <w:rFonts w:ascii="Arial" w:hAnsi="Arial" w:cs="Arial"/>
          <w:bCs/>
        </w:rPr>
        <w:t>Ratificar este punto en esta sesión.</w:t>
      </w:r>
    </w:p>
    <w:p w14:paraId="58EBDC1B" w14:textId="77777777" w:rsidR="00C01C4C" w:rsidRPr="00C01C4C" w:rsidRDefault="00C01C4C" w:rsidP="00C01C4C">
      <w:pPr>
        <w:spacing w:line="360" w:lineRule="auto"/>
        <w:rPr>
          <w:rFonts w:ascii="Arial" w:hAnsi="Arial" w:cs="Arial"/>
          <w:b/>
          <w:color w:val="FF0000"/>
          <w:sz w:val="22"/>
          <w:szCs w:val="22"/>
        </w:rPr>
      </w:pPr>
      <w:r w:rsidRPr="00C01C4C">
        <w:rPr>
          <w:rFonts w:ascii="Arial" w:hAnsi="Arial" w:cs="Arial"/>
          <w:b/>
          <w:color w:val="FF0000"/>
          <w:sz w:val="22"/>
          <w:szCs w:val="22"/>
        </w:rPr>
        <w:t xml:space="preserve">Supresión de información confidencial, conforme a lo dispuesto en el art. 24 </w:t>
      </w:r>
      <w:proofErr w:type="spellStart"/>
      <w:r w:rsidRPr="00C01C4C">
        <w:rPr>
          <w:rFonts w:ascii="Arial" w:hAnsi="Arial" w:cs="Arial"/>
          <w:b/>
          <w:color w:val="FF0000"/>
          <w:sz w:val="22"/>
          <w:szCs w:val="22"/>
        </w:rPr>
        <w:t>lit.</w:t>
      </w:r>
      <w:proofErr w:type="spellEnd"/>
      <w:r w:rsidRPr="00C01C4C">
        <w:rPr>
          <w:rFonts w:ascii="Arial" w:hAnsi="Arial" w:cs="Arial"/>
          <w:b/>
          <w:color w:val="FF0000"/>
          <w:sz w:val="22"/>
          <w:szCs w:val="22"/>
        </w:rPr>
        <w:t xml:space="preserve"> d) LAIP. </w:t>
      </w:r>
    </w:p>
    <w:p w14:paraId="071C4D13" w14:textId="77777777" w:rsidR="00B31961" w:rsidRDefault="00B31961" w:rsidP="002B7ED7">
      <w:pPr>
        <w:tabs>
          <w:tab w:val="left" w:pos="851"/>
        </w:tabs>
        <w:jc w:val="both"/>
        <w:textAlignment w:val="baseline"/>
        <w:rPr>
          <w:rFonts w:ascii="Arial" w:hAnsi="Arial" w:cs="Arial"/>
          <w:b/>
        </w:rPr>
      </w:pPr>
    </w:p>
    <w:p w14:paraId="664268D4" w14:textId="77777777" w:rsidR="00B31961" w:rsidRDefault="00B31961" w:rsidP="00B31961">
      <w:pPr>
        <w:jc w:val="both"/>
        <w:rPr>
          <w:rFonts w:ascii="Arial" w:hAnsi="Arial" w:cs="Arial"/>
        </w:rPr>
      </w:pPr>
      <w:r>
        <w:rPr>
          <w:rFonts w:ascii="Arial" w:hAnsi="Arial" w:cs="Arial"/>
          <w:b/>
          <w:bCs/>
          <w14:shadow w14:blurRad="38100" w14:dist="38100" w14:dir="2700000" w14:sx="100000" w14:sy="100000" w14:kx="0" w14:ky="0" w14:algn="tl">
            <w14:srgbClr w14:val="C0C0C0"/>
          </w14:shadow>
        </w:rPr>
        <w:t xml:space="preserve">IX) </w:t>
      </w:r>
      <w:r w:rsidRPr="00A2205E">
        <w:rPr>
          <w:rFonts w:ascii="Arial" w:hAnsi="Arial" w:cs="Arial"/>
          <w:b/>
          <w:bCs/>
          <w14:shadow w14:blurRad="38100" w14:dist="38100" w14:dir="2700000" w14:sx="100000" w14:sy="100000" w14:kx="0" w14:ky="0" w14:algn="tl">
            <w14:srgbClr w14:val="C0C0C0"/>
          </w14:shadow>
        </w:rPr>
        <w:t xml:space="preserve">AVISO DE DEMANDA PRESENTADO AL JUZGADO PRIMERO DE LO CONTENCIOSO ADMINISTRATIVO CONTRA LA JUNTA DIRECTIVA DEL FONDO SOCIAL PARA LA VIVIENDA </w:t>
      </w:r>
      <w:r w:rsidRPr="00A2205E">
        <w:rPr>
          <w:rFonts w:ascii="Arial" w:hAnsi="Arial" w:cs="Arial"/>
          <w:b/>
          <w:bCs/>
          <w:lang w:val="es-MX"/>
        </w:rPr>
        <w:t xml:space="preserve">POR LA </w:t>
      </w:r>
      <w:r w:rsidRPr="00A2205E">
        <w:rPr>
          <w:rFonts w:ascii="Arial" w:hAnsi="Arial" w:cs="Arial"/>
          <w:b/>
          <w:bCs/>
        </w:rPr>
        <w:t xml:space="preserve">LICDA. </w:t>
      </w:r>
      <w:r w:rsidRPr="00A2205E">
        <w:rPr>
          <w:rFonts w:ascii="Arial" w:hAnsi="Arial" w:cs="Arial"/>
          <w:b/>
          <w:bCs/>
          <w:caps/>
        </w:rPr>
        <w:t>Mónica Concepción Henríquez de López, en calidad de apoderada general judicial de la señora Mónica Leonor Hernández Calderón</w:t>
      </w:r>
      <w:r w:rsidRPr="00A2205E">
        <w:rPr>
          <w:rFonts w:ascii="Arial" w:hAnsi="Arial" w:cs="Arial"/>
          <w:b/>
          <w:bCs/>
        </w:rPr>
        <w:t>.</w:t>
      </w:r>
      <w:r>
        <w:rPr>
          <w:rFonts w:ascii="Arial" w:hAnsi="Arial" w:cs="Arial"/>
          <w:b/>
          <w:bCs/>
        </w:rPr>
        <w:t xml:space="preserve"> </w:t>
      </w:r>
      <w:r>
        <w:rPr>
          <w:rFonts w:ascii="Arial" w:hAnsi="Arial" w:cs="Arial"/>
        </w:rPr>
        <w:t xml:space="preserve">El </w:t>
      </w:r>
      <w:proofErr w:type="gramStart"/>
      <w:r>
        <w:rPr>
          <w:rFonts w:ascii="Arial" w:hAnsi="Arial" w:cs="Arial"/>
        </w:rPr>
        <w:t>Presidente</w:t>
      </w:r>
      <w:proofErr w:type="gramEnd"/>
      <w:r>
        <w:rPr>
          <w:rFonts w:ascii="Arial" w:hAnsi="Arial" w:cs="Arial"/>
        </w:rPr>
        <w:t xml:space="preserve"> y Director Ejecutivo informó a los D</w:t>
      </w:r>
      <w:r>
        <w:rPr>
          <w:rFonts w:ascii="Arial" w:hAnsi="Arial" w:cs="Arial"/>
          <w:bCs/>
        </w:rPr>
        <w:t>i</w:t>
      </w:r>
      <w:r>
        <w:rPr>
          <w:rFonts w:ascii="Arial" w:hAnsi="Arial" w:cs="Arial"/>
        </w:rPr>
        <w:t>rectores sobre Aviso de Demanda recibido. Invitó para ello al licenciado Inocente Milciades Valdivieso Suárez, Gerente Legal</w:t>
      </w:r>
      <w:r>
        <w:rPr>
          <w:rFonts w:ascii="Arial" w:hAnsi="Arial" w:cs="Arial"/>
          <w:bCs/>
        </w:rPr>
        <w:t xml:space="preserve">, quien indicó que el día 10 de noviembre de 2020, se recibió notificación del Juzgado Primero de lo Contencioso Administrativo, comunicando a la Junta Directiva del FSV, sobre el AVISO DE DEMANDA presentado por la </w:t>
      </w:r>
      <w:r w:rsidRPr="00F20F79">
        <w:rPr>
          <w:rFonts w:ascii="Arial" w:hAnsi="Arial" w:cs="Arial"/>
          <w:lang w:val="es-MX"/>
        </w:rPr>
        <w:t xml:space="preserve">la </w:t>
      </w:r>
      <w:r w:rsidRPr="00F20F79">
        <w:rPr>
          <w:rFonts w:ascii="Arial" w:hAnsi="Arial" w:cs="Arial"/>
        </w:rPr>
        <w:t xml:space="preserve">Licda. Mónica Concepción Henríquez </w:t>
      </w:r>
      <w:r>
        <w:rPr>
          <w:rFonts w:ascii="Arial" w:hAnsi="Arial" w:cs="Arial"/>
        </w:rPr>
        <w:t>d</w:t>
      </w:r>
      <w:r w:rsidRPr="00F20F79">
        <w:rPr>
          <w:rFonts w:ascii="Arial" w:hAnsi="Arial" w:cs="Arial"/>
        </w:rPr>
        <w:t>e López, en calidad de apoderada general judicial de la señora Mónica Leonor Hernández Calderón</w:t>
      </w:r>
      <w:r>
        <w:rPr>
          <w:rFonts w:ascii="Arial" w:hAnsi="Arial" w:cs="Arial"/>
          <w:bCs/>
        </w:rPr>
        <w:t xml:space="preserve"> en relación con la Licitación Publica </w:t>
      </w:r>
      <w:proofErr w:type="spellStart"/>
      <w:r>
        <w:rPr>
          <w:rFonts w:ascii="Arial" w:hAnsi="Arial" w:cs="Arial"/>
          <w:bCs/>
          <w:lang w:val="es-MX"/>
        </w:rPr>
        <w:t>N°</w:t>
      </w:r>
      <w:proofErr w:type="spellEnd"/>
      <w:r>
        <w:rPr>
          <w:rFonts w:ascii="Arial" w:hAnsi="Arial" w:cs="Arial"/>
          <w:bCs/>
          <w:lang w:val="es-MX"/>
        </w:rPr>
        <w:t xml:space="preserve"> FSV-01/2020 “GESTION DE COBRO PREVENTIVO Y CORRECTIVO DE LA CARTERA HIPOTECARIA DEL FSV”. </w:t>
      </w:r>
      <w:r>
        <w:rPr>
          <w:rFonts w:ascii="Arial" w:hAnsi="Arial" w:cs="Arial"/>
          <w:bCs/>
        </w:rPr>
        <w:t xml:space="preserve">El licenciado Valdivieso Suárez explicó que los actos administrativos que la empresa pretende impugnar son los siguientes: 1- El Punto VI) del Acta de sesión de Junta Directiva JD-40/2020 de fecha 27 de febrero de 2020, mediante la cual se decretó no tomar en cuenta la oferta de </w:t>
      </w:r>
      <w:r w:rsidRPr="00F20F79">
        <w:rPr>
          <w:rFonts w:ascii="Arial" w:hAnsi="Arial" w:cs="Arial"/>
        </w:rPr>
        <w:t>Mónica Leonor Hernández Calderón</w:t>
      </w:r>
      <w:r>
        <w:rPr>
          <w:rFonts w:ascii="Arial" w:hAnsi="Arial" w:cs="Arial"/>
          <w:bCs/>
        </w:rPr>
        <w:t xml:space="preserve"> para continuar con el proceso de evaluación. 2- El Punto III) del Acta de la sesión de Junta Directiva JD-099/2020 de fecha 29 de junio de 2020, mediante el cual se declara sin lugar, el recurso de revisión presentado por </w:t>
      </w:r>
      <w:r w:rsidRPr="00F20F79">
        <w:rPr>
          <w:rFonts w:ascii="Arial" w:hAnsi="Arial" w:cs="Arial"/>
        </w:rPr>
        <w:t>Mónica Leonor Hernández Calderón</w:t>
      </w:r>
      <w:r>
        <w:rPr>
          <w:rFonts w:ascii="Arial" w:hAnsi="Arial" w:cs="Arial"/>
          <w:bCs/>
        </w:rPr>
        <w:t xml:space="preserve"> y se confirma lo establecido en el Acuerdo de Junta Directiva adoptado en el punto VI) del acta de sesión de Junta Directiva JD-40/2020 de fecha 27 de febrero de 2020. La resolución del Juzgado Primero de lo Contencioso </w:t>
      </w:r>
      <w:proofErr w:type="gramStart"/>
      <w:r>
        <w:rPr>
          <w:rFonts w:ascii="Arial" w:hAnsi="Arial" w:cs="Arial"/>
          <w:bCs/>
        </w:rPr>
        <w:t>Administrativo</w:t>
      </w:r>
      <w:proofErr w:type="gramEnd"/>
      <w:r>
        <w:rPr>
          <w:rFonts w:ascii="Arial" w:hAnsi="Arial" w:cs="Arial"/>
          <w:bCs/>
        </w:rPr>
        <w:t xml:space="preserve"> en resumen: Admite el AVISO DE DEMANDA y a su vez </w:t>
      </w:r>
      <w:r>
        <w:rPr>
          <w:rFonts w:ascii="Arial" w:hAnsi="Arial" w:cs="Arial"/>
          <w:bCs/>
        </w:rPr>
        <w:lastRenderedPageBreak/>
        <w:t xml:space="preserve">requiere a la Junta Directiva remita el expediente administrativo de la Licitación Publica </w:t>
      </w:r>
      <w:proofErr w:type="spellStart"/>
      <w:r>
        <w:rPr>
          <w:rFonts w:ascii="Arial" w:hAnsi="Arial" w:cs="Arial"/>
          <w:bCs/>
          <w:lang w:val="es-MX"/>
        </w:rPr>
        <w:t>N°</w:t>
      </w:r>
      <w:proofErr w:type="spellEnd"/>
      <w:r>
        <w:rPr>
          <w:rFonts w:ascii="Arial" w:hAnsi="Arial" w:cs="Arial"/>
          <w:bCs/>
          <w:lang w:val="es-MX"/>
        </w:rPr>
        <w:t xml:space="preserve"> FSV-01/2020 “GESTION DE COBRO PREVENTIVO Y CORRECTIVO DE LA CARTERA HIPOTECARIA DEL FSV”, para lo cual se otorga un término de CINCO DIAS HABILES. Manifiesta el Licenciado Valdivieso Suarez que se cumplirá con lo ordenado por el Juzgado y se le comunicará que el expediente administrativo requerido, fue enviado al Juzgado Segundo de lo Contencioso Administrativo el día 19 de octubre de 2020, por lo que se pedirá </w:t>
      </w:r>
      <w:r>
        <w:rPr>
          <w:rFonts w:ascii="Arial" w:hAnsi="Arial" w:cs="Arial"/>
          <w:bCs/>
        </w:rPr>
        <w:t xml:space="preserve">la acumulación de la pretensión Artículo 68 Ley de Procedimientos Administrativos. La Junta Directiva, luego de conocer el informe presentado por </w:t>
      </w:r>
      <w:r>
        <w:rPr>
          <w:rFonts w:ascii="Arial" w:hAnsi="Arial" w:cs="Arial"/>
        </w:rPr>
        <w:t xml:space="preserve">licenciado Inocente Milciades Valdivieso Suárez, Gerente Legal, </w:t>
      </w:r>
      <w:r>
        <w:rPr>
          <w:rFonts w:ascii="Arial" w:hAnsi="Arial" w:cs="Arial"/>
          <w:bCs/>
        </w:rPr>
        <w:t xml:space="preserve">por unanimidad </w:t>
      </w:r>
      <w:r>
        <w:rPr>
          <w:rFonts w:ascii="Arial" w:hAnsi="Arial" w:cs="Arial"/>
          <w:b/>
          <w:bCs/>
        </w:rPr>
        <w:t>ACUERDA:</w:t>
      </w:r>
    </w:p>
    <w:p w14:paraId="1CBC8A86" w14:textId="77777777" w:rsidR="00B31961" w:rsidRDefault="00B31961" w:rsidP="00B31961">
      <w:pPr>
        <w:tabs>
          <w:tab w:val="left" w:pos="426"/>
          <w:tab w:val="left" w:pos="567"/>
        </w:tabs>
        <w:jc w:val="both"/>
        <w:rPr>
          <w:rFonts w:ascii="Arial" w:hAnsi="Arial" w:cs="Arial"/>
          <w:b/>
          <w:bCs/>
        </w:rPr>
      </w:pPr>
    </w:p>
    <w:p w14:paraId="081AF3AD" w14:textId="77777777" w:rsidR="00B31961" w:rsidRDefault="00B31961" w:rsidP="00B31961">
      <w:pPr>
        <w:pStyle w:val="Prrafodelista"/>
        <w:numPr>
          <w:ilvl w:val="0"/>
          <w:numId w:val="3"/>
        </w:numPr>
        <w:jc w:val="both"/>
        <w:rPr>
          <w:rFonts w:ascii="Arial" w:hAnsi="Arial" w:cs="Arial"/>
          <w:lang w:val="es-SV"/>
        </w:rPr>
      </w:pPr>
      <w:r>
        <w:rPr>
          <w:rFonts w:ascii="Arial" w:hAnsi="Arial" w:cs="Arial"/>
          <w:lang w:val="es-SV"/>
        </w:rPr>
        <w:t xml:space="preserve">Darse por conocida de la Notificación recibida del Juzgado Primero de lo Contencioso Administrativo el día </w:t>
      </w:r>
      <w:r>
        <w:rPr>
          <w:rFonts w:ascii="Arial" w:hAnsi="Arial" w:cs="Arial"/>
          <w:bCs/>
        </w:rPr>
        <w:t>10 de noviembre de 2020</w:t>
      </w:r>
      <w:r>
        <w:rPr>
          <w:rFonts w:ascii="Arial" w:hAnsi="Arial" w:cs="Arial"/>
          <w:lang w:val="es-SV"/>
        </w:rPr>
        <w:t>.</w:t>
      </w:r>
    </w:p>
    <w:p w14:paraId="0D02E1C8" w14:textId="77777777" w:rsidR="00B31961" w:rsidRDefault="00B31961" w:rsidP="00B31961">
      <w:pPr>
        <w:pStyle w:val="Prrafodelista"/>
        <w:ind w:left="360"/>
        <w:jc w:val="both"/>
        <w:rPr>
          <w:rFonts w:ascii="Arial" w:hAnsi="Arial" w:cs="Arial"/>
          <w:lang w:val="es-SV"/>
        </w:rPr>
      </w:pPr>
    </w:p>
    <w:p w14:paraId="429C7665" w14:textId="77777777" w:rsidR="00B31961" w:rsidRDefault="00B31961" w:rsidP="00B31961">
      <w:pPr>
        <w:pStyle w:val="Prrafodelista"/>
        <w:numPr>
          <w:ilvl w:val="0"/>
          <w:numId w:val="3"/>
        </w:numPr>
        <w:jc w:val="both"/>
        <w:rPr>
          <w:rFonts w:ascii="Arial" w:hAnsi="Arial" w:cs="Arial"/>
          <w:lang w:val="es-SV"/>
        </w:rPr>
      </w:pPr>
      <w:r>
        <w:rPr>
          <w:rFonts w:ascii="Arial" w:hAnsi="Arial" w:cs="Arial"/>
          <w:lang w:val="es-SV"/>
        </w:rPr>
        <w:t xml:space="preserve">Darse por conocida sobre las gestiones legales a realizarse que consistirán en cumplir con lo requerido por el Juzgado Primero de lo Contencioso Administrativo, informando a dicho Tribunal que el expediente administrativo correspondiente a la Licitación Pública </w:t>
      </w:r>
      <w:proofErr w:type="spellStart"/>
      <w:r>
        <w:rPr>
          <w:rFonts w:ascii="Arial" w:hAnsi="Arial" w:cs="Arial"/>
          <w:lang w:val="es-SV"/>
        </w:rPr>
        <w:t>N°</w:t>
      </w:r>
      <w:proofErr w:type="spellEnd"/>
      <w:r>
        <w:rPr>
          <w:rFonts w:ascii="Arial" w:hAnsi="Arial" w:cs="Arial"/>
          <w:lang w:val="es-SV"/>
        </w:rPr>
        <w:t xml:space="preserve"> FSV 01/2020 “GESTIÓN DE COBRO PREVENTIVO Y CORRECTIVO DE LA CARTERA HIPOTECARIA DEL FSV” fue remitido al Juzgado Segundo de lo Contencioso Administrativo el día 19 de octubre de 2020, solicitando además la acumulación de</w:t>
      </w:r>
      <w:r>
        <w:rPr>
          <w:rFonts w:ascii="Arial" w:hAnsi="Arial" w:cs="Arial"/>
        </w:rPr>
        <w:t xml:space="preserve"> pretensiones conforme al Artículo 68 Ley de Procedimientos Administrativos. </w:t>
      </w:r>
    </w:p>
    <w:p w14:paraId="0776D823" w14:textId="77777777" w:rsidR="00B31961" w:rsidRDefault="00B31961" w:rsidP="00B31961">
      <w:pPr>
        <w:pStyle w:val="Prrafodelista"/>
        <w:rPr>
          <w:rFonts w:ascii="Arial" w:hAnsi="Arial" w:cs="Arial"/>
          <w:lang w:val="es-SV"/>
        </w:rPr>
      </w:pPr>
    </w:p>
    <w:p w14:paraId="754E6937" w14:textId="77777777" w:rsidR="00B31961" w:rsidRDefault="00B31961" w:rsidP="00B31961">
      <w:pPr>
        <w:pStyle w:val="Prrafodelista"/>
        <w:numPr>
          <w:ilvl w:val="0"/>
          <w:numId w:val="3"/>
        </w:numPr>
        <w:jc w:val="both"/>
        <w:rPr>
          <w:rFonts w:ascii="Arial" w:hAnsi="Arial" w:cs="Arial"/>
          <w:lang w:val="es-SV"/>
        </w:rPr>
      </w:pPr>
      <w:r>
        <w:rPr>
          <w:rFonts w:ascii="Arial" w:hAnsi="Arial" w:cs="Arial"/>
          <w:lang w:val="es-SV"/>
        </w:rPr>
        <w:t>Ratificar este punto en esta misma sesión.</w:t>
      </w:r>
    </w:p>
    <w:p w14:paraId="5C274D27" w14:textId="77777777" w:rsidR="00B31961" w:rsidRDefault="00B31961" w:rsidP="00B31961">
      <w:pPr>
        <w:jc w:val="both"/>
        <w:rPr>
          <w:rFonts w:ascii="Arial" w:hAnsi="Arial" w:cs="Arial"/>
        </w:rPr>
      </w:pPr>
    </w:p>
    <w:p w14:paraId="6AC7B9D7" w14:textId="77777777" w:rsidR="00B31961" w:rsidRDefault="00B31961" w:rsidP="00B31961"/>
    <w:p w14:paraId="216F2823" w14:textId="77777777" w:rsidR="002B7ED7" w:rsidRPr="007112E7" w:rsidRDefault="002B7ED7" w:rsidP="002B7ED7">
      <w:pPr>
        <w:jc w:val="both"/>
        <w:rPr>
          <w:rFonts w:ascii="Arial" w:hAnsi="Arial" w:cs="Arial"/>
          <w:b/>
        </w:rPr>
      </w:pPr>
      <w:r>
        <w:rPr>
          <w:rFonts w:ascii="Arial" w:hAnsi="Arial" w:cs="Arial"/>
          <w:b/>
          <w:bCs/>
        </w:rPr>
        <w:t xml:space="preserve">X) </w:t>
      </w:r>
      <w:r w:rsidRPr="00D71531">
        <w:rPr>
          <w:rFonts w:ascii="Arial" w:hAnsi="Arial" w:cs="Arial"/>
          <w:b/>
          <w:bCs/>
        </w:rPr>
        <w:t>AUTORIZACIÓN DE PRÓRROGA DE CONTRATO DE ARRENDAMIENTO DE INMUEBLE PARA AGENCIA DEL FSV EN LA CIUDAD DE SAN MIGUEL</w:t>
      </w:r>
      <w:r>
        <w:rPr>
          <w:rFonts w:ascii="Arial" w:hAnsi="Arial" w:cs="Arial"/>
          <w:b/>
          <w:bCs/>
        </w:rPr>
        <w:t xml:space="preserve">. </w:t>
      </w:r>
      <w:r w:rsidRPr="007112E7">
        <w:rPr>
          <w:rFonts w:ascii="Arial" w:hAnsi="Arial" w:cs="Arial"/>
        </w:rPr>
        <w:t xml:space="preserve">El </w:t>
      </w:r>
      <w:r>
        <w:rPr>
          <w:rFonts w:ascii="Arial" w:hAnsi="Arial" w:cs="Arial"/>
        </w:rPr>
        <w:t>p</w:t>
      </w:r>
      <w:r w:rsidRPr="007112E7">
        <w:rPr>
          <w:rFonts w:ascii="Arial" w:hAnsi="Arial" w:cs="Arial"/>
        </w:rPr>
        <w:t>residente y Director Ejecutivo sometió</w:t>
      </w:r>
      <w:r w:rsidRPr="007112E7">
        <w:rPr>
          <w:rFonts w:ascii="Arial" w:hAnsi="Arial" w:cs="Arial"/>
          <w:lang w:val="es-MX"/>
        </w:rPr>
        <w:t xml:space="preserve"> a consideración de los </w:t>
      </w:r>
      <w:r>
        <w:rPr>
          <w:rFonts w:ascii="Arial" w:hAnsi="Arial" w:cs="Arial"/>
          <w:lang w:val="es-MX"/>
        </w:rPr>
        <w:t>d</w:t>
      </w:r>
      <w:r w:rsidRPr="007112E7">
        <w:rPr>
          <w:rFonts w:ascii="Arial" w:hAnsi="Arial" w:cs="Arial"/>
          <w:lang w:val="es-MX"/>
        </w:rPr>
        <w:t xml:space="preserve">irectores, </w:t>
      </w:r>
      <w:r>
        <w:rPr>
          <w:rFonts w:ascii="Arial" w:hAnsi="Arial" w:cs="Arial"/>
          <w:lang w:val="es-MX"/>
        </w:rPr>
        <w:t>solicitud de</w:t>
      </w:r>
      <w:r w:rsidRPr="004F5D3F">
        <w:rPr>
          <w:rFonts w:ascii="Arial" w:hAnsi="Arial" w:cs="Arial"/>
          <w:b/>
          <w:bCs/>
        </w:rPr>
        <w:t xml:space="preserve"> </w:t>
      </w:r>
      <w:r w:rsidRPr="004F5D3F">
        <w:rPr>
          <w:rFonts w:ascii="Arial" w:hAnsi="Arial" w:cs="Arial"/>
        </w:rPr>
        <w:t xml:space="preserve">autorización de prórroga de contrato de arrendamiento de inmueble para agencia del </w:t>
      </w:r>
      <w:r>
        <w:rPr>
          <w:rFonts w:ascii="Arial" w:hAnsi="Arial" w:cs="Arial"/>
        </w:rPr>
        <w:t>FSV</w:t>
      </w:r>
      <w:r w:rsidRPr="004F5D3F">
        <w:rPr>
          <w:rFonts w:ascii="Arial" w:hAnsi="Arial" w:cs="Arial"/>
        </w:rPr>
        <w:t xml:space="preserve"> en la ciudad de San Miguel</w:t>
      </w:r>
      <w:r>
        <w:rPr>
          <w:rFonts w:ascii="Arial" w:hAnsi="Arial" w:cs="Arial"/>
        </w:rPr>
        <w:t xml:space="preserve">. </w:t>
      </w:r>
      <w:r w:rsidRPr="007112E7">
        <w:rPr>
          <w:rFonts w:ascii="Arial" w:hAnsi="Arial" w:cs="Arial"/>
        </w:rPr>
        <w:t xml:space="preserve">Para su presentación invitó al </w:t>
      </w:r>
      <w:r>
        <w:rPr>
          <w:rFonts w:ascii="Arial" w:hAnsi="Arial" w:cs="Arial"/>
        </w:rPr>
        <w:t>i</w:t>
      </w:r>
      <w:r>
        <w:rPr>
          <w:rFonts w:ascii="Arial" w:hAnsi="Arial" w:cs="Arial"/>
          <w:lang w:val="es-MX"/>
        </w:rPr>
        <w:t xml:space="preserve">ng. Rolando Roberto Brizuela Ramos, Gerente Administrativo, </w:t>
      </w:r>
      <w:r w:rsidRPr="007112E7">
        <w:rPr>
          <w:rFonts w:ascii="Arial" w:hAnsi="Arial" w:cs="Arial"/>
        </w:rPr>
        <w:t>quien indicó que</w:t>
      </w:r>
      <w:r>
        <w:rPr>
          <w:rFonts w:ascii="Arial" w:hAnsi="Arial" w:cs="Arial"/>
        </w:rPr>
        <w:t xml:space="preserve"> Junta Directiva, en </w:t>
      </w:r>
      <w:r w:rsidRPr="004F5D3F">
        <w:rPr>
          <w:rFonts w:ascii="Arial" w:hAnsi="Arial" w:cs="Arial"/>
        </w:rPr>
        <w:t xml:space="preserve">Sesión </w:t>
      </w:r>
      <w:proofErr w:type="spellStart"/>
      <w:r w:rsidRPr="004F5D3F">
        <w:rPr>
          <w:rFonts w:ascii="Arial" w:hAnsi="Arial" w:cs="Arial"/>
        </w:rPr>
        <w:t>Nº</w:t>
      </w:r>
      <w:proofErr w:type="spellEnd"/>
      <w:r w:rsidRPr="004F5D3F">
        <w:rPr>
          <w:rFonts w:ascii="Arial" w:hAnsi="Arial" w:cs="Arial"/>
        </w:rPr>
        <w:t xml:space="preserve"> JD-211/2019 del 21 de noviembre de 2019</w:t>
      </w:r>
      <w:r w:rsidRPr="00D539F7">
        <w:rPr>
          <w:rFonts w:ascii="Arial" w:hAnsi="Arial" w:cs="Arial"/>
        </w:rPr>
        <w:t>, a</w:t>
      </w:r>
      <w:proofErr w:type="spellStart"/>
      <w:r w:rsidRPr="004F5D3F">
        <w:rPr>
          <w:rFonts w:ascii="Arial" w:hAnsi="Arial" w:cs="Arial"/>
          <w:lang w:val="es-MX"/>
        </w:rPr>
        <w:t>utoriz</w:t>
      </w:r>
      <w:r w:rsidRPr="00D539F7">
        <w:rPr>
          <w:rFonts w:ascii="Arial" w:hAnsi="Arial" w:cs="Arial"/>
          <w:lang w:val="es-MX"/>
        </w:rPr>
        <w:t>ó</w:t>
      </w:r>
      <w:proofErr w:type="spellEnd"/>
      <w:r w:rsidRPr="004F5D3F">
        <w:rPr>
          <w:rFonts w:ascii="Arial" w:hAnsi="Arial" w:cs="Arial"/>
          <w:lang w:val="es-MX"/>
        </w:rPr>
        <w:t xml:space="preserve"> la prórroga de los contratos de </w:t>
      </w:r>
      <w:r>
        <w:rPr>
          <w:rFonts w:ascii="Arial" w:hAnsi="Arial" w:cs="Arial"/>
          <w:lang w:val="es-MX"/>
        </w:rPr>
        <w:t>a</w:t>
      </w:r>
      <w:r w:rsidRPr="004F5D3F">
        <w:rPr>
          <w:rFonts w:ascii="Arial" w:hAnsi="Arial" w:cs="Arial"/>
          <w:lang w:val="es-MX"/>
        </w:rPr>
        <w:t>rrendamiento de los locales 14 y 15 para la Agencia Regional del FSV en San Miguel, por un año, del 1 de enero de 2020 al 31 de diciembre de 2020, manteniendo los mismos términos y condiciones del contrato vigente.</w:t>
      </w:r>
      <w:r>
        <w:rPr>
          <w:rFonts w:ascii="Arial" w:hAnsi="Arial" w:cs="Arial"/>
          <w:lang w:val="es-MX"/>
        </w:rPr>
        <w:t xml:space="preserve"> </w:t>
      </w:r>
      <w:r>
        <w:rPr>
          <w:rFonts w:ascii="Arial" w:hAnsi="Arial" w:cs="Arial"/>
        </w:rPr>
        <w:t xml:space="preserve">Dado su próximo vencimiento, se han efectuado gestiones, para prorrogar </w:t>
      </w:r>
      <w:r w:rsidRPr="00D539F7">
        <w:rPr>
          <w:rFonts w:ascii="Arial" w:hAnsi="Arial" w:cs="Arial"/>
        </w:rPr>
        <w:t>el contrato</w:t>
      </w:r>
      <w:r>
        <w:rPr>
          <w:rFonts w:ascii="Arial" w:hAnsi="Arial" w:cs="Arial"/>
        </w:rPr>
        <w:t xml:space="preserve">, de conformidad con los documentos que fueron expuestos, en los que consta la disposición de los propietarios para continuar con el arrendamiento. </w:t>
      </w:r>
      <w:r>
        <w:rPr>
          <w:rFonts w:ascii="Arial" w:hAnsi="Arial" w:cs="Arial"/>
          <w:lang w:val="es-MX"/>
        </w:rPr>
        <w:t xml:space="preserve">Por lo antes indicado, se solicita a Junta Directiva autorizar </w:t>
      </w:r>
      <w:r w:rsidRPr="00593164">
        <w:rPr>
          <w:rFonts w:ascii="Arial" w:hAnsi="Arial" w:cs="Arial"/>
          <w:lang w:val="es-MX"/>
        </w:rPr>
        <w:t>la</w:t>
      </w:r>
      <w:r>
        <w:rPr>
          <w:rFonts w:ascii="Arial" w:hAnsi="Arial" w:cs="Arial"/>
          <w:lang w:val="es-MX"/>
        </w:rPr>
        <w:t xml:space="preserve"> formalización de</w:t>
      </w:r>
      <w:r w:rsidRPr="00593164">
        <w:rPr>
          <w:rFonts w:ascii="Arial" w:hAnsi="Arial" w:cs="Arial"/>
          <w:lang w:val="es-MX"/>
        </w:rPr>
        <w:t xml:space="preserve"> Prorroga </w:t>
      </w:r>
      <w:r w:rsidRPr="00593164">
        <w:rPr>
          <w:rFonts w:ascii="Arial" w:hAnsi="Arial" w:cs="Arial"/>
        </w:rPr>
        <w:t>de los contratos de arrendamiento de los locales 14 y 15; de la Agencia San Miguel del FSV,</w:t>
      </w:r>
      <w:r>
        <w:rPr>
          <w:rFonts w:ascii="Arial" w:hAnsi="Arial" w:cs="Arial"/>
        </w:rPr>
        <w:t xml:space="preserve"> de conformidad con los detalles expuestos, según documento adjunto. </w:t>
      </w:r>
      <w:r w:rsidRPr="007112E7">
        <w:rPr>
          <w:rFonts w:ascii="Arial" w:hAnsi="Arial" w:cs="Arial"/>
        </w:rPr>
        <w:t>Junta Directiva, luego de conocer la solicitud presentada por el</w:t>
      </w:r>
      <w:r w:rsidRPr="004F5D3F">
        <w:rPr>
          <w:rFonts w:ascii="Arial" w:hAnsi="Arial" w:cs="Arial"/>
        </w:rPr>
        <w:t xml:space="preserve"> </w:t>
      </w:r>
      <w:r>
        <w:rPr>
          <w:rFonts w:ascii="Arial" w:hAnsi="Arial" w:cs="Arial"/>
        </w:rPr>
        <w:t>i</w:t>
      </w:r>
      <w:r>
        <w:rPr>
          <w:rFonts w:ascii="Arial" w:hAnsi="Arial" w:cs="Arial"/>
          <w:lang w:val="es-MX"/>
        </w:rPr>
        <w:t>ng. Rolando Roberto Brizuela Ramos, Gerente Administrativo,</w:t>
      </w:r>
      <w:r w:rsidRPr="007112E7">
        <w:rPr>
          <w:rFonts w:ascii="Arial" w:hAnsi="Arial" w:cs="Arial"/>
        </w:rPr>
        <w:t xml:space="preserve"> por unanimidad </w:t>
      </w:r>
      <w:r w:rsidRPr="007112E7">
        <w:rPr>
          <w:rFonts w:ascii="Arial" w:hAnsi="Arial" w:cs="Arial"/>
          <w:b/>
        </w:rPr>
        <w:t>ACUERDA:</w:t>
      </w:r>
    </w:p>
    <w:p w14:paraId="4063929E" w14:textId="77777777" w:rsidR="002B7ED7" w:rsidRDefault="002B7ED7" w:rsidP="002B7ED7">
      <w:pPr>
        <w:ind w:left="-720"/>
        <w:jc w:val="both"/>
        <w:rPr>
          <w:rFonts w:ascii="Arial" w:hAnsi="Arial" w:cs="Arial"/>
          <w:b/>
          <w:bCs/>
          <w:color w:val="FF0000"/>
        </w:rPr>
      </w:pPr>
    </w:p>
    <w:p w14:paraId="46FC9150" w14:textId="77777777" w:rsidR="002B7ED7" w:rsidRPr="00593164" w:rsidRDefault="002B7ED7" w:rsidP="002B7ED7">
      <w:pPr>
        <w:numPr>
          <w:ilvl w:val="0"/>
          <w:numId w:val="15"/>
        </w:numPr>
        <w:jc w:val="both"/>
        <w:rPr>
          <w:rFonts w:ascii="Arial" w:hAnsi="Arial" w:cs="Arial"/>
          <w:lang w:val="es-SV"/>
        </w:rPr>
      </w:pPr>
      <w:r w:rsidRPr="00593164">
        <w:rPr>
          <w:rFonts w:ascii="Arial" w:hAnsi="Arial" w:cs="Arial"/>
          <w:u w:val="single"/>
          <w:lang w:val="es-MX"/>
        </w:rPr>
        <w:t>Autorizar</w:t>
      </w:r>
      <w:r w:rsidRPr="00593164">
        <w:rPr>
          <w:rFonts w:ascii="Arial" w:hAnsi="Arial" w:cs="Arial"/>
          <w:lang w:val="es-MX"/>
        </w:rPr>
        <w:t xml:space="preserve"> que se formalice la Pr</w:t>
      </w:r>
      <w:r>
        <w:rPr>
          <w:rFonts w:ascii="Arial" w:hAnsi="Arial" w:cs="Arial"/>
          <w:lang w:val="es-MX"/>
        </w:rPr>
        <w:t>ó</w:t>
      </w:r>
      <w:r w:rsidRPr="00593164">
        <w:rPr>
          <w:rFonts w:ascii="Arial" w:hAnsi="Arial" w:cs="Arial"/>
          <w:lang w:val="es-MX"/>
        </w:rPr>
        <w:t xml:space="preserve">rroga </w:t>
      </w:r>
      <w:r w:rsidRPr="00593164">
        <w:rPr>
          <w:rFonts w:ascii="Arial" w:hAnsi="Arial" w:cs="Arial"/>
        </w:rPr>
        <w:t xml:space="preserve">de los contratos de arrendamiento de los locales 14 y 15; de la Agencia San Miguel del FSV, de un área  de 120.40 varas cuadradas cada uno, ubicados en el Centro Comercial Chaparrastique, sobre Calle Chaparrastique y Avenida Roosevelt, de la Cuidad de San Miguel; propiedad de la Sociedad INROCA, S.A. de C.V. (Representante Ing. José Lorenzo Sorto Escobar) e Ing. Ramón Antonio Sorto Escobar, respectivamente, para el período  comprendido  del  1  de  enero de 2021 al 31 de diciembre </w:t>
      </w:r>
      <w:r w:rsidRPr="00593164">
        <w:rPr>
          <w:rFonts w:ascii="Arial" w:hAnsi="Arial" w:cs="Arial"/>
        </w:rPr>
        <w:lastRenderedPageBreak/>
        <w:t>de 2021 (1 año) con un canon de arrendamiento mensual de $ 826.52 por cada local incluyendo IVA, pago mensual por los dos locales  $ 1,653.04.</w:t>
      </w:r>
    </w:p>
    <w:p w14:paraId="625F82B3" w14:textId="77777777" w:rsidR="002B7ED7" w:rsidRPr="00593164" w:rsidRDefault="002B7ED7" w:rsidP="002B7ED7">
      <w:pPr>
        <w:ind w:left="360"/>
        <w:jc w:val="both"/>
        <w:rPr>
          <w:rFonts w:ascii="Arial" w:hAnsi="Arial" w:cs="Arial"/>
          <w:lang w:val="es-SV"/>
        </w:rPr>
      </w:pPr>
    </w:p>
    <w:p w14:paraId="052608AA" w14:textId="77777777" w:rsidR="002B7ED7" w:rsidRPr="00593164" w:rsidRDefault="002B7ED7" w:rsidP="002B7ED7">
      <w:pPr>
        <w:numPr>
          <w:ilvl w:val="0"/>
          <w:numId w:val="15"/>
        </w:numPr>
        <w:jc w:val="both"/>
        <w:rPr>
          <w:rFonts w:ascii="Arial" w:hAnsi="Arial" w:cs="Arial"/>
          <w:lang w:val="es-SV"/>
        </w:rPr>
      </w:pPr>
      <w:r w:rsidRPr="00593164">
        <w:rPr>
          <w:rFonts w:ascii="Arial" w:hAnsi="Arial" w:cs="Arial"/>
          <w:u w:val="single"/>
          <w:lang w:val="es-MX"/>
        </w:rPr>
        <w:t>Autorizar</w:t>
      </w:r>
      <w:r w:rsidRPr="00593164">
        <w:rPr>
          <w:rFonts w:ascii="Arial" w:hAnsi="Arial" w:cs="Arial"/>
          <w:lang w:val="es-MX"/>
        </w:rPr>
        <w:t xml:space="preserve"> al </w:t>
      </w:r>
      <w:proofErr w:type="gramStart"/>
      <w:r w:rsidRPr="00593164">
        <w:rPr>
          <w:rFonts w:ascii="Arial" w:hAnsi="Arial" w:cs="Arial"/>
          <w:lang w:val="es-MX"/>
        </w:rPr>
        <w:t>Presidente</w:t>
      </w:r>
      <w:proofErr w:type="gramEnd"/>
      <w:r w:rsidRPr="00593164">
        <w:rPr>
          <w:rFonts w:ascii="Arial" w:hAnsi="Arial" w:cs="Arial"/>
          <w:lang w:val="es-MX"/>
        </w:rPr>
        <w:t xml:space="preserve"> y Director Ejecutivo, para delegar, conforme al Art. 30 de la Ley del Fondo Social para la Vivienda, en el Gerente de Servicio al Cliente en representación del FSV, la suscripción de la Prorroga del contrato y demás documentación y otorgamiento de actos que fueren necesarios para formalizar dicha prorroga de contrato de arrendamiento.</w:t>
      </w:r>
    </w:p>
    <w:p w14:paraId="1F2709FF" w14:textId="77777777" w:rsidR="002B7ED7" w:rsidRDefault="002B7ED7" w:rsidP="002B7ED7">
      <w:pPr>
        <w:pStyle w:val="Prrafodelista"/>
        <w:rPr>
          <w:rFonts w:ascii="Arial" w:hAnsi="Arial" w:cs="Arial"/>
          <w:lang w:val="es-SV"/>
        </w:rPr>
      </w:pPr>
    </w:p>
    <w:p w14:paraId="37B743DE" w14:textId="77777777" w:rsidR="002B7ED7" w:rsidRPr="00593164" w:rsidRDefault="002B7ED7" w:rsidP="002B7ED7">
      <w:pPr>
        <w:numPr>
          <w:ilvl w:val="0"/>
          <w:numId w:val="15"/>
        </w:numPr>
        <w:jc w:val="both"/>
        <w:rPr>
          <w:rFonts w:ascii="Arial" w:hAnsi="Arial" w:cs="Arial"/>
          <w:lang w:val="es-SV"/>
        </w:rPr>
      </w:pPr>
      <w:r w:rsidRPr="00593164">
        <w:rPr>
          <w:rFonts w:ascii="Arial" w:hAnsi="Arial" w:cs="Arial"/>
          <w:u w:val="single"/>
          <w:lang w:val="es-MX"/>
        </w:rPr>
        <w:t>La Gerencia Administrativa</w:t>
      </w:r>
      <w:r w:rsidRPr="00593164">
        <w:rPr>
          <w:rFonts w:ascii="Arial" w:hAnsi="Arial" w:cs="Arial"/>
          <w:lang w:val="es-MX"/>
        </w:rPr>
        <w:t xml:space="preserve"> será la responsable de proporcionar la documentación pertinente para que los instrumentos otorgados se inscriban en el Registro de la Propiedad e Hipotecas.</w:t>
      </w:r>
    </w:p>
    <w:p w14:paraId="0CB37963" w14:textId="77777777" w:rsidR="002B7ED7" w:rsidRPr="00593164" w:rsidRDefault="002B7ED7" w:rsidP="002B7ED7">
      <w:pPr>
        <w:ind w:left="360"/>
        <w:jc w:val="both"/>
        <w:rPr>
          <w:rFonts w:ascii="Arial" w:hAnsi="Arial" w:cs="Arial"/>
          <w:lang w:val="es-SV"/>
        </w:rPr>
      </w:pPr>
    </w:p>
    <w:p w14:paraId="5C44875B" w14:textId="77777777" w:rsidR="002B7ED7" w:rsidRPr="00593164" w:rsidRDefault="002B7ED7" w:rsidP="002B7ED7">
      <w:pPr>
        <w:numPr>
          <w:ilvl w:val="0"/>
          <w:numId w:val="15"/>
        </w:numPr>
        <w:jc w:val="both"/>
        <w:rPr>
          <w:rFonts w:ascii="Arial" w:hAnsi="Arial" w:cs="Arial"/>
          <w:lang w:val="es-SV"/>
        </w:rPr>
      </w:pPr>
      <w:r w:rsidRPr="00593164">
        <w:rPr>
          <w:rFonts w:ascii="Arial" w:hAnsi="Arial" w:cs="Arial"/>
          <w:u w:val="single"/>
          <w:lang w:val="es-MX"/>
        </w:rPr>
        <w:t>Tener</w:t>
      </w:r>
      <w:r w:rsidRPr="00593164">
        <w:rPr>
          <w:rFonts w:ascii="Arial" w:hAnsi="Arial" w:cs="Arial"/>
          <w:lang w:val="es-MX"/>
        </w:rPr>
        <w:t xml:space="preserve"> como Administrador de este Contrato al </w:t>
      </w:r>
      <w:proofErr w:type="gramStart"/>
      <w:r w:rsidRPr="00593164">
        <w:rPr>
          <w:rFonts w:ascii="Arial" w:hAnsi="Arial" w:cs="Arial"/>
          <w:lang w:val="es-MX"/>
        </w:rPr>
        <w:t>Jefe</w:t>
      </w:r>
      <w:proofErr w:type="gramEnd"/>
      <w:r w:rsidRPr="00593164">
        <w:rPr>
          <w:rFonts w:ascii="Arial" w:hAnsi="Arial" w:cs="Arial"/>
          <w:lang w:val="es-MX"/>
        </w:rPr>
        <w:t xml:space="preserve"> de la Agencia regional de San Miguel.</w:t>
      </w:r>
    </w:p>
    <w:p w14:paraId="4C099755" w14:textId="77777777" w:rsidR="002B7ED7" w:rsidRDefault="002B7ED7" w:rsidP="002B7ED7">
      <w:pPr>
        <w:pStyle w:val="Prrafodelista"/>
        <w:rPr>
          <w:rFonts w:ascii="Arial" w:hAnsi="Arial" w:cs="Arial"/>
          <w:lang w:val="es-SV"/>
        </w:rPr>
      </w:pPr>
    </w:p>
    <w:p w14:paraId="26FF7996" w14:textId="77777777" w:rsidR="002B7ED7" w:rsidRPr="00593164" w:rsidRDefault="002B7ED7" w:rsidP="002B7ED7">
      <w:pPr>
        <w:numPr>
          <w:ilvl w:val="0"/>
          <w:numId w:val="15"/>
        </w:numPr>
        <w:jc w:val="both"/>
        <w:rPr>
          <w:rFonts w:ascii="Arial" w:hAnsi="Arial" w:cs="Arial"/>
          <w:lang w:val="es-SV"/>
        </w:rPr>
      </w:pPr>
      <w:r w:rsidRPr="00593164">
        <w:rPr>
          <w:rFonts w:ascii="Arial" w:hAnsi="Arial" w:cs="Arial"/>
          <w:u w:val="single"/>
          <w:lang w:val="es-MX"/>
        </w:rPr>
        <w:t>Este punto</w:t>
      </w:r>
      <w:r w:rsidRPr="00593164">
        <w:rPr>
          <w:rFonts w:ascii="Arial" w:hAnsi="Arial" w:cs="Arial"/>
          <w:lang w:val="es-MX"/>
        </w:rPr>
        <w:t xml:space="preserve"> se ratifica en esta misma sesión</w:t>
      </w:r>
    </w:p>
    <w:p w14:paraId="31E843F0" w14:textId="77777777" w:rsidR="002B7ED7" w:rsidRDefault="002B7ED7" w:rsidP="002B7ED7">
      <w:pPr>
        <w:ind w:left="-720"/>
        <w:jc w:val="both"/>
        <w:rPr>
          <w:rFonts w:ascii="Arial" w:hAnsi="Arial" w:cs="Arial"/>
          <w:b/>
          <w:bCs/>
          <w:color w:val="FF0000"/>
        </w:rPr>
      </w:pPr>
    </w:p>
    <w:p w14:paraId="36831CDD" w14:textId="77777777" w:rsidR="002B7ED7" w:rsidRDefault="002B7ED7" w:rsidP="002B7ED7"/>
    <w:p w14:paraId="5EF7197C" w14:textId="657CFF77" w:rsidR="002B7ED7" w:rsidRPr="006A2E11" w:rsidRDefault="002B7ED7" w:rsidP="002B7ED7">
      <w:pPr>
        <w:jc w:val="both"/>
        <w:rPr>
          <w:rFonts w:ascii="Arial" w:hAnsi="Arial" w:cs="Arial"/>
          <w:lang w:val="es-MX"/>
        </w:rPr>
      </w:pPr>
      <w:r>
        <w:rPr>
          <w:rFonts w:ascii="Arial" w:hAnsi="Arial" w:cs="Arial"/>
          <w:b/>
          <w:bCs/>
          <w:lang w:eastAsia="en-US"/>
        </w:rPr>
        <w:t xml:space="preserve">XI) </w:t>
      </w:r>
      <w:r w:rsidRPr="00D71531">
        <w:rPr>
          <w:rFonts w:ascii="Arial" w:hAnsi="Arial" w:cs="Arial"/>
          <w:b/>
          <w:bCs/>
          <w:lang w:eastAsia="en-US"/>
        </w:rPr>
        <w:t>INFORME SOBRE SOLICITUD DE</w:t>
      </w:r>
      <w:r>
        <w:rPr>
          <w:rFonts w:ascii="Arial" w:hAnsi="Arial" w:cs="Arial"/>
          <w:b/>
          <w:bCs/>
          <w:lang w:eastAsia="en-US"/>
        </w:rPr>
        <w:t xml:space="preserve"> </w:t>
      </w:r>
      <w:r w:rsidRPr="00D71531">
        <w:rPr>
          <w:rFonts w:ascii="Arial" w:hAnsi="Arial" w:cs="Arial"/>
          <w:b/>
          <w:bCs/>
          <w:lang w:eastAsia="en-US"/>
        </w:rPr>
        <w:t>L</w:t>
      </w:r>
      <w:r>
        <w:rPr>
          <w:rFonts w:ascii="Arial" w:hAnsi="Arial" w:cs="Arial"/>
          <w:b/>
          <w:bCs/>
          <w:lang w:eastAsia="en-US"/>
        </w:rPr>
        <w:t>A</w:t>
      </w:r>
      <w:r w:rsidRPr="00D71531">
        <w:rPr>
          <w:rFonts w:ascii="Arial" w:hAnsi="Arial" w:cs="Arial"/>
          <w:b/>
          <w:bCs/>
          <w:lang w:eastAsia="en-US"/>
        </w:rPr>
        <w:t xml:space="preserve"> </w:t>
      </w:r>
      <w:r w:rsidRPr="006A2E11">
        <w:rPr>
          <w:rFonts w:ascii="Arial" w:hAnsi="Arial" w:cs="Arial"/>
          <w:b/>
          <w:bCs/>
        </w:rPr>
        <w:t xml:space="preserve">CONFEDERACIÓN NACIONAL DE TRABAJADORES SALVADOREÑOS, CNTS, </w:t>
      </w:r>
      <w:r w:rsidRPr="00D71531">
        <w:rPr>
          <w:rFonts w:ascii="Arial" w:hAnsi="Arial" w:cs="Arial"/>
          <w:b/>
          <w:bCs/>
          <w:lang w:eastAsia="en-US"/>
        </w:rPr>
        <w:t xml:space="preserve">DERIVADO DE </w:t>
      </w:r>
      <w:r>
        <w:rPr>
          <w:rFonts w:ascii="Arial" w:hAnsi="Arial" w:cs="Arial"/>
          <w:b/>
          <w:bCs/>
          <w:lang w:eastAsia="en-US"/>
        </w:rPr>
        <w:t>ACUERDO DE JUNTA DIRECTIVA</w:t>
      </w:r>
      <w:r w:rsidRPr="00D71531">
        <w:rPr>
          <w:rFonts w:ascii="Arial" w:hAnsi="Arial" w:cs="Arial"/>
          <w:b/>
          <w:bCs/>
          <w:lang w:eastAsia="en-US"/>
        </w:rPr>
        <w:t xml:space="preserve"> SOBRE USO DE INSTALACIONES EN FINCA LA BRETAÑA</w:t>
      </w:r>
      <w:r>
        <w:rPr>
          <w:rFonts w:ascii="Arial" w:hAnsi="Arial" w:cs="Arial"/>
          <w:b/>
          <w:bCs/>
          <w:lang w:eastAsia="en-US"/>
        </w:rPr>
        <w:t xml:space="preserve">. </w:t>
      </w:r>
      <w:r w:rsidRPr="006A2E11">
        <w:rPr>
          <w:rFonts w:ascii="Arial" w:hAnsi="Arial" w:cs="Arial"/>
        </w:rPr>
        <w:t>El presidente y Director Ejecutivo sometió</w:t>
      </w:r>
      <w:r w:rsidRPr="006A2E11">
        <w:rPr>
          <w:rFonts w:ascii="Arial" w:hAnsi="Arial" w:cs="Arial"/>
          <w:lang w:val="es-MX"/>
        </w:rPr>
        <w:t xml:space="preserve"> a consideración de los directores, </w:t>
      </w:r>
      <w:r>
        <w:rPr>
          <w:rFonts w:ascii="Arial" w:hAnsi="Arial" w:cs="Arial"/>
          <w:lang w:val="es-MX"/>
        </w:rPr>
        <w:t xml:space="preserve">informe sobre </w:t>
      </w:r>
      <w:r w:rsidRPr="006A2E11">
        <w:rPr>
          <w:rFonts w:ascii="Arial" w:hAnsi="Arial" w:cs="Arial"/>
          <w:lang w:val="es-MX"/>
        </w:rPr>
        <w:t xml:space="preserve">solicitud de la </w:t>
      </w:r>
      <w:r w:rsidRPr="006A2E11">
        <w:rPr>
          <w:rFonts w:ascii="Arial" w:hAnsi="Arial" w:cs="Arial"/>
        </w:rPr>
        <w:t>Confederación Nacional de Trabajadores Salvadoreños (CNTS)</w:t>
      </w:r>
      <w:r w:rsidRPr="006A2E11">
        <w:rPr>
          <w:rFonts w:ascii="Arial" w:hAnsi="Arial" w:cs="Arial"/>
          <w:lang w:val="es-MX"/>
        </w:rPr>
        <w:t xml:space="preserve">. </w:t>
      </w:r>
      <w:r w:rsidRPr="006A2E11">
        <w:rPr>
          <w:rFonts w:ascii="Arial" w:hAnsi="Arial" w:cs="Arial"/>
        </w:rPr>
        <w:t>Para su presentación invitó al I</w:t>
      </w:r>
      <w:r w:rsidRPr="006A2E11">
        <w:rPr>
          <w:rFonts w:ascii="Arial" w:hAnsi="Arial" w:cs="Arial"/>
          <w:lang w:val="es-MX"/>
        </w:rPr>
        <w:t>ng. Rolando Roberto Brizuela Ramos, Gerente Administrativo. El ingeniero Brizuela Ramos inició su presentación, indicando que</w:t>
      </w:r>
      <w:r>
        <w:rPr>
          <w:rFonts w:ascii="Arial" w:hAnsi="Arial" w:cs="Arial"/>
          <w:lang w:val="es-MX"/>
        </w:rPr>
        <w:t xml:space="preserve"> </w:t>
      </w:r>
      <w:r w:rsidRPr="006A2E11">
        <w:rPr>
          <w:rFonts w:ascii="Arial" w:hAnsi="Arial" w:cs="Arial"/>
          <w:bCs/>
          <w:lang w:val="es-MX"/>
        </w:rPr>
        <w:t>Junta Directiva</w:t>
      </w:r>
      <w:r>
        <w:rPr>
          <w:rFonts w:ascii="Arial" w:hAnsi="Arial" w:cs="Arial"/>
          <w:bCs/>
          <w:lang w:val="es-MX"/>
        </w:rPr>
        <w:t>,</w:t>
      </w:r>
      <w:r w:rsidRPr="006A2E11">
        <w:rPr>
          <w:rFonts w:ascii="Arial" w:hAnsi="Arial" w:cs="Arial"/>
          <w:lang w:val="es-MX"/>
        </w:rPr>
        <w:t xml:space="preserve"> según el </w:t>
      </w:r>
      <w:r w:rsidRPr="006A2E11">
        <w:rPr>
          <w:rFonts w:ascii="Arial" w:hAnsi="Arial" w:cs="Arial"/>
          <w:bCs/>
          <w:lang w:val="es-MX"/>
        </w:rPr>
        <w:t xml:space="preserve">Punto VII) del Acta de sesión </w:t>
      </w:r>
      <w:proofErr w:type="spellStart"/>
      <w:r w:rsidRPr="006A2E11">
        <w:rPr>
          <w:rFonts w:ascii="Arial" w:hAnsi="Arial" w:cs="Arial"/>
          <w:bCs/>
          <w:lang w:val="es-MX"/>
        </w:rPr>
        <w:t>N°</w:t>
      </w:r>
      <w:proofErr w:type="spellEnd"/>
      <w:r w:rsidRPr="006A2E11">
        <w:rPr>
          <w:rFonts w:ascii="Arial" w:hAnsi="Arial" w:cs="Arial"/>
          <w:bCs/>
          <w:lang w:val="es-MX"/>
        </w:rPr>
        <w:t xml:space="preserve"> JD-174/2020 del 21 de octubre de 2020</w:t>
      </w:r>
      <w:r>
        <w:rPr>
          <w:rFonts w:ascii="Arial" w:hAnsi="Arial" w:cs="Arial"/>
          <w:bCs/>
          <w:lang w:val="es-MX"/>
        </w:rPr>
        <w:t>, dio</w:t>
      </w:r>
      <w:r w:rsidRPr="006A2E11">
        <w:rPr>
          <w:rFonts w:ascii="Arial" w:hAnsi="Arial" w:cs="Arial"/>
          <w:lang w:val="es-SV"/>
        </w:rPr>
        <w:t xml:space="preserve"> por conocida la </w:t>
      </w:r>
      <w:r>
        <w:rPr>
          <w:rFonts w:ascii="Arial" w:hAnsi="Arial" w:cs="Arial"/>
          <w:lang w:val="es-SV"/>
        </w:rPr>
        <w:t xml:space="preserve">solicitud </w:t>
      </w:r>
      <w:r w:rsidRPr="006A2E11">
        <w:rPr>
          <w:rFonts w:ascii="Arial" w:hAnsi="Arial" w:cs="Arial"/>
          <w:lang w:val="es-SV"/>
        </w:rPr>
        <w:t xml:space="preserve">de la CNTS, </w:t>
      </w:r>
      <w:r>
        <w:rPr>
          <w:rFonts w:ascii="Arial" w:hAnsi="Arial" w:cs="Arial"/>
          <w:lang w:val="es-SV"/>
        </w:rPr>
        <w:t>para que</w:t>
      </w:r>
      <w:r w:rsidRPr="006A2E11">
        <w:rPr>
          <w:rFonts w:ascii="Arial" w:hAnsi="Arial" w:cs="Arial"/>
          <w:lang w:val="es-SV"/>
        </w:rPr>
        <w:t xml:space="preserve"> se les conced</w:t>
      </w:r>
      <w:r>
        <w:rPr>
          <w:rFonts w:ascii="Arial" w:hAnsi="Arial" w:cs="Arial"/>
          <w:lang w:val="es-SV"/>
        </w:rPr>
        <w:t>iera</w:t>
      </w:r>
      <w:r w:rsidRPr="006A2E11">
        <w:rPr>
          <w:rFonts w:ascii="Arial" w:hAnsi="Arial" w:cs="Arial"/>
          <w:lang w:val="es-SV"/>
        </w:rPr>
        <w:t xml:space="preserve"> permanecer en las instalaciones de la Finca la Bretaña hasta el 31 de diciembre 2020</w:t>
      </w:r>
      <w:r w:rsidRPr="006A2E11">
        <w:rPr>
          <w:rFonts w:ascii="Arial" w:hAnsi="Arial" w:cs="Arial"/>
        </w:rPr>
        <w:t>.</w:t>
      </w:r>
      <w:r>
        <w:rPr>
          <w:rFonts w:ascii="Arial" w:hAnsi="Arial" w:cs="Arial"/>
        </w:rPr>
        <w:t xml:space="preserve"> También instruyó que se respondiera a</w:t>
      </w:r>
      <w:r w:rsidRPr="006A2E11">
        <w:rPr>
          <w:rFonts w:ascii="Arial" w:hAnsi="Arial" w:cs="Arial"/>
          <w:lang w:val="es-SV"/>
        </w:rPr>
        <w:t xml:space="preserve"> la CNTS en el sentido que, </w:t>
      </w:r>
      <w:r w:rsidRPr="006A2E11">
        <w:rPr>
          <w:rFonts w:ascii="Arial" w:hAnsi="Arial" w:cs="Arial"/>
        </w:rPr>
        <w:t>debido a que el 31 de agosto venció la prórroga para el uso de las instalaciones</w:t>
      </w:r>
      <w:r w:rsidRPr="006A2E11">
        <w:rPr>
          <w:rFonts w:ascii="Arial" w:hAnsi="Arial" w:cs="Arial"/>
          <w:lang w:val="es-SV"/>
        </w:rPr>
        <w:t>, se les otorga</w:t>
      </w:r>
      <w:r>
        <w:rPr>
          <w:rFonts w:ascii="Arial" w:hAnsi="Arial" w:cs="Arial"/>
          <w:lang w:val="es-SV"/>
        </w:rPr>
        <w:t>ba</w:t>
      </w:r>
      <w:r w:rsidRPr="006A2E11">
        <w:rPr>
          <w:rFonts w:ascii="Arial" w:hAnsi="Arial" w:cs="Arial"/>
          <w:lang w:val="es-SV"/>
        </w:rPr>
        <w:t xml:space="preserve"> </w:t>
      </w:r>
      <w:r>
        <w:rPr>
          <w:rFonts w:ascii="Arial" w:hAnsi="Arial" w:cs="Arial"/>
          <w:lang w:val="es-SV"/>
        </w:rPr>
        <w:t>el</w:t>
      </w:r>
      <w:r w:rsidRPr="006A2E11">
        <w:rPr>
          <w:rFonts w:ascii="Arial" w:hAnsi="Arial" w:cs="Arial"/>
          <w:lang w:val="es-SV"/>
        </w:rPr>
        <w:t xml:space="preserve"> plazo de 15 días hábiles, para desocupar las instalaciones. </w:t>
      </w:r>
      <w:r>
        <w:rPr>
          <w:rFonts w:ascii="Arial" w:hAnsi="Arial" w:cs="Arial"/>
          <w:lang w:val="es-SV"/>
        </w:rPr>
        <w:t>Y para ello</w:t>
      </w:r>
      <w:r w:rsidRPr="006A2E11">
        <w:rPr>
          <w:rFonts w:ascii="Arial" w:hAnsi="Arial" w:cs="Arial"/>
          <w:lang w:val="es-SV"/>
        </w:rPr>
        <w:t xml:space="preserve"> la Confederación deb</w:t>
      </w:r>
      <w:r>
        <w:rPr>
          <w:rFonts w:ascii="Arial" w:hAnsi="Arial" w:cs="Arial"/>
          <w:lang w:val="es-SV"/>
        </w:rPr>
        <w:t>ía</w:t>
      </w:r>
      <w:r w:rsidRPr="006A2E11">
        <w:rPr>
          <w:rFonts w:ascii="Arial" w:hAnsi="Arial" w:cs="Arial"/>
          <w:lang w:val="es-SV"/>
        </w:rPr>
        <w:t xml:space="preserve"> entregar los recibos cancelados al 31 de agosto 2020, los impuestos y tasas municipales y servicio de energía eléctrica.</w:t>
      </w:r>
      <w:r>
        <w:rPr>
          <w:rFonts w:ascii="Arial" w:hAnsi="Arial" w:cs="Arial"/>
          <w:lang w:val="es-SV"/>
        </w:rPr>
        <w:t xml:space="preserve"> Señala el Gerente Administrativo, que este acuerdo les fue notificado con fecha 22 de octubre de 2020. Al respecto </w:t>
      </w:r>
      <w:r w:rsidRPr="006A2E11">
        <w:rPr>
          <w:rFonts w:ascii="Arial" w:hAnsi="Arial" w:cs="Arial"/>
          <w:bCs/>
        </w:rPr>
        <w:t xml:space="preserve">la Confederación Nacional de Trabajadores Salvadoreños (CNTS), envió carta fechada </w:t>
      </w:r>
      <w:r>
        <w:rPr>
          <w:rFonts w:ascii="Arial" w:hAnsi="Arial" w:cs="Arial"/>
          <w:bCs/>
        </w:rPr>
        <w:t>6</w:t>
      </w:r>
      <w:r w:rsidRPr="006A2E11">
        <w:rPr>
          <w:rFonts w:ascii="Arial" w:hAnsi="Arial" w:cs="Arial"/>
          <w:bCs/>
        </w:rPr>
        <w:t xml:space="preserve"> de </w:t>
      </w:r>
      <w:r>
        <w:rPr>
          <w:rFonts w:ascii="Arial" w:hAnsi="Arial" w:cs="Arial"/>
          <w:bCs/>
        </w:rPr>
        <w:t>noviem</w:t>
      </w:r>
      <w:r w:rsidRPr="006A2E11">
        <w:rPr>
          <w:rFonts w:ascii="Arial" w:hAnsi="Arial" w:cs="Arial"/>
          <w:bCs/>
        </w:rPr>
        <w:t xml:space="preserve">bre de 2020, </w:t>
      </w:r>
      <w:r>
        <w:rPr>
          <w:rFonts w:ascii="Arial" w:hAnsi="Arial" w:cs="Arial"/>
          <w:bCs/>
        </w:rPr>
        <w:t xml:space="preserve">suscrita por </w:t>
      </w:r>
      <w:r w:rsidRPr="006A2E11">
        <w:rPr>
          <w:rFonts w:ascii="Arial" w:hAnsi="Arial" w:cs="Arial"/>
        </w:rPr>
        <w:t>el Sr. Juan Hernández, Secretario de Organización de la CNTS,</w:t>
      </w:r>
      <w:r>
        <w:rPr>
          <w:rFonts w:ascii="Arial" w:hAnsi="Arial" w:cs="Arial"/>
        </w:rPr>
        <w:t xml:space="preserve"> </w:t>
      </w:r>
      <w:r w:rsidRPr="006A2E11">
        <w:rPr>
          <w:rFonts w:ascii="Arial" w:hAnsi="Arial" w:cs="Arial"/>
          <w:bCs/>
        </w:rPr>
        <w:t>en la cual en la parte principal literalmente dice; “…</w:t>
      </w:r>
      <w:r w:rsidRPr="00C965BF">
        <w:rPr>
          <w:rFonts w:ascii="Arial" w:hAnsi="Arial" w:cs="Arial"/>
        </w:rPr>
        <w:t>Ing. Brizuela, me refiero al caso del desalojo de las instalaciones de la finca La Bretaña por parte de CNTS, al respecto quiero decirle que tal como lo hablamos con el equipo de abogados de la institución y usted, yo me comprometí a pagar la deuda a la Alcaldía de San Martin de los impuestos municipales que CNTS, hoy en noviembre porque nos dijeron que tendríamos derecho a que nos perdonaran la mora ya que la alcaldía est</w:t>
      </w:r>
      <w:r>
        <w:rPr>
          <w:rFonts w:ascii="Arial" w:hAnsi="Arial" w:cs="Arial"/>
        </w:rPr>
        <w:t>á</w:t>
      </w:r>
      <w:r w:rsidRPr="00C965BF">
        <w:rPr>
          <w:rFonts w:ascii="Arial" w:hAnsi="Arial" w:cs="Arial"/>
        </w:rPr>
        <w:t xml:space="preserve"> ofreciendo ese beneficio. Es así como el </w:t>
      </w:r>
      <w:proofErr w:type="gramStart"/>
      <w:r w:rsidRPr="00C965BF">
        <w:rPr>
          <w:rFonts w:ascii="Arial" w:hAnsi="Arial" w:cs="Arial"/>
        </w:rPr>
        <w:t>día miércoles</w:t>
      </w:r>
      <w:proofErr w:type="gramEnd"/>
      <w:r w:rsidRPr="00C965BF">
        <w:rPr>
          <w:rFonts w:ascii="Arial" w:hAnsi="Arial" w:cs="Arial"/>
        </w:rPr>
        <w:t xml:space="preserve"> cuatro de los corrientes me presente a pagar a la alcaldía y desalojar las instalaciones de la finca la Bretaña a m</w:t>
      </w:r>
      <w:r>
        <w:rPr>
          <w:rFonts w:ascii="Arial" w:hAnsi="Arial" w:cs="Arial"/>
        </w:rPr>
        <w:t>á</w:t>
      </w:r>
      <w:r w:rsidRPr="00C965BF">
        <w:rPr>
          <w:rFonts w:ascii="Arial" w:hAnsi="Arial" w:cs="Arial"/>
        </w:rPr>
        <w:t>s tardar el 13 de noviembre, plazo que nos fue dado, pero resulta que a la hora de hacer el pago me dijeron que ese beneficio comienza a partir del 24 de noviembre al 23 de diciembre del presente año.</w:t>
      </w:r>
      <w:r>
        <w:rPr>
          <w:rFonts w:ascii="Arial" w:hAnsi="Arial" w:cs="Arial"/>
        </w:rPr>
        <w:t xml:space="preserve"> </w:t>
      </w:r>
      <w:r w:rsidRPr="00C965BF">
        <w:rPr>
          <w:rFonts w:ascii="Arial" w:hAnsi="Arial" w:cs="Arial"/>
        </w:rPr>
        <w:t xml:space="preserve">Ante ese problema y como les dije que la institución no cuenta con dinero para cubrir sus compromisos, </w:t>
      </w:r>
      <w:r w:rsidRPr="00C965BF">
        <w:rPr>
          <w:rFonts w:ascii="Arial" w:hAnsi="Arial" w:cs="Arial"/>
          <w:b/>
          <w:bCs/>
        </w:rPr>
        <w:t xml:space="preserve">ya se hizo un préstamo por la cantidad de $3,200,00 dólares, cantidad que cubre el pago de la mora con este beneficio hasta el 31 de agosto, pero dado que hasta el 24 de noviembre, tendríamos ese derecho y tenemos que desalojar antes, le pido de favor nos permitan </w:t>
      </w:r>
      <w:r w:rsidRPr="00C965BF">
        <w:rPr>
          <w:rFonts w:ascii="Arial" w:hAnsi="Arial" w:cs="Arial"/>
          <w:b/>
          <w:bCs/>
        </w:rPr>
        <w:lastRenderedPageBreak/>
        <w:t xml:space="preserve">depositar la cantidad de dinero que tenemos en el FSV, y nos permitan sacar las cosas ya y pagamos el 24,  </w:t>
      </w:r>
      <w:r w:rsidRPr="00C965BF">
        <w:rPr>
          <w:rFonts w:ascii="Arial" w:hAnsi="Arial" w:cs="Arial"/>
        </w:rPr>
        <w:t>dejamos el dinero en garantía, s</w:t>
      </w:r>
      <w:r>
        <w:rPr>
          <w:rFonts w:ascii="Arial" w:hAnsi="Arial" w:cs="Arial"/>
        </w:rPr>
        <w:t>é</w:t>
      </w:r>
      <w:r w:rsidRPr="00C965BF">
        <w:rPr>
          <w:rFonts w:ascii="Arial" w:hAnsi="Arial" w:cs="Arial"/>
        </w:rPr>
        <w:t xml:space="preserve"> que si hay voluntad y nos quisieran ayudar, se puede; hemos explicado ampliamente el problema del atraso fue la pandemia</w:t>
      </w:r>
      <w:r>
        <w:rPr>
          <w:rFonts w:ascii="Arial" w:hAnsi="Arial" w:cs="Arial"/>
        </w:rPr>
        <w:t xml:space="preserve">.” </w:t>
      </w:r>
      <w:r>
        <w:rPr>
          <w:rFonts w:ascii="Arial" w:hAnsi="Arial" w:cs="Arial"/>
          <w:lang w:val="es-SV"/>
        </w:rPr>
        <w:t xml:space="preserve">El Gerente invitado expuso cuadro con datos sobre la </w:t>
      </w:r>
      <w:r w:rsidRPr="00F50B13">
        <w:rPr>
          <w:rFonts w:ascii="Arial" w:hAnsi="Arial" w:cs="Arial"/>
        </w:rPr>
        <w:t>situaci</w:t>
      </w:r>
      <w:r>
        <w:rPr>
          <w:rFonts w:ascii="Arial" w:hAnsi="Arial" w:cs="Arial"/>
        </w:rPr>
        <w:t>ó</w:t>
      </w:r>
      <w:r w:rsidRPr="00F50B13">
        <w:rPr>
          <w:rFonts w:ascii="Arial" w:hAnsi="Arial" w:cs="Arial"/>
        </w:rPr>
        <w:t xml:space="preserve">n de la </w:t>
      </w:r>
      <w:r>
        <w:rPr>
          <w:rFonts w:ascii="Arial" w:hAnsi="Arial" w:cs="Arial"/>
        </w:rPr>
        <w:t>CNTS</w:t>
      </w:r>
      <w:r w:rsidRPr="00F50B13">
        <w:rPr>
          <w:rFonts w:ascii="Arial" w:hAnsi="Arial" w:cs="Arial"/>
        </w:rPr>
        <w:t xml:space="preserve"> </w:t>
      </w:r>
      <w:proofErr w:type="gramStart"/>
      <w:r w:rsidRPr="00F50B13">
        <w:rPr>
          <w:rFonts w:ascii="Arial" w:hAnsi="Arial" w:cs="Arial"/>
        </w:rPr>
        <w:t>en relaci</w:t>
      </w:r>
      <w:r>
        <w:rPr>
          <w:rFonts w:ascii="Arial" w:hAnsi="Arial" w:cs="Arial"/>
        </w:rPr>
        <w:t>ó</w:t>
      </w:r>
      <w:r w:rsidRPr="00F50B13">
        <w:rPr>
          <w:rFonts w:ascii="Arial" w:hAnsi="Arial" w:cs="Arial"/>
        </w:rPr>
        <w:t>n al</w:t>
      </w:r>
      <w:proofErr w:type="gramEnd"/>
      <w:r w:rsidRPr="00F50B13">
        <w:rPr>
          <w:rFonts w:ascii="Arial" w:hAnsi="Arial" w:cs="Arial"/>
        </w:rPr>
        <w:t xml:space="preserve"> pago de impuestos y servicios b</w:t>
      </w:r>
      <w:r>
        <w:rPr>
          <w:rFonts w:ascii="Arial" w:hAnsi="Arial" w:cs="Arial"/>
        </w:rPr>
        <w:t>á</w:t>
      </w:r>
      <w:r w:rsidRPr="00F50B13">
        <w:rPr>
          <w:rFonts w:ascii="Arial" w:hAnsi="Arial" w:cs="Arial"/>
        </w:rPr>
        <w:t>sicos en las instalaciones</w:t>
      </w:r>
      <w:r>
        <w:rPr>
          <w:rFonts w:ascii="Arial" w:hAnsi="Arial" w:cs="Arial"/>
        </w:rPr>
        <w:t xml:space="preserve">, y la </w:t>
      </w:r>
      <w:r w:rsidRPr="00F50B13">
        <w:rPr>
          <w:rFonts w:ascii="Arial" w:hAnsi="Arial" w:cs="Arial"/>
        </w:rPr>
        <w:t>informaci</w:t>
      </w:r>
      <w:r>
        <w:rPr>
          <w:rFonts w:ascii="Arial" w:hAnsi="Arial" w:cs="Arial"/>
        </w:rPr>
        <w:t>ó</w:t>
      </w:r>
      <w:r w:rsidRPr="00F50B13">
        <w:rPr>
          <w:rFonts w:ascii="Arial" w:hAnsi="Arial" w:cs="Arial"/>
        </w:rPr>
        <w:t>n proporcionada por la oficina de cuenta corriente de la Alcald</w:t>
      </w:r>
      <w:r>
        <w:rPr>
          <w:rFonts w:ascii="Arial" w:hAnsi="Arial" w:cs="Arial"/>
        </w:rPr>
        <w:t>í</w:t>
      </w:r>
      <w:r w:rsidRPr="00F50B13">
        <w:rPr>
          <w:rFonts w:ascii="Arial" w:hAnsi="Arial" w:cs="Arial"/>
        </w:rPr>
        <w:t xml:space="preserve">a </w:t>
      </w:r>
      <w:r>
        <w:rPr>
          <w:rFonts w:ascii="Arial" w:hAnsi="Arial" w:cs="Arial"/>
        </w:rPr>
        <w:t>d</w:t>
      </w:r>
      <w:r w:rsidRPr="00F50B13">
        <w:rPr>
          <w:rFonts w:ascii="Arial" w:hAnsi="Arial" w:cs="Arial"/>
        </w:rPr>
        <w:t>e San Martin</w:t>
      </w:r>
      <w:r>
        <w:rPr>
          <w:rFonts w:ascii="Arial" w:hAnsi="Arial" w:cs="Arial"/>
        </w:rPr>
        <w:t>,</w:t>
      </w:r>
      <w:r w:rsidRPr="00F50B13">
        <w:rPr>
          <w:rFonts w:ascii="Arial" w:hAnsi="Arial" w:cs="Arial"/>
        </w:rPr>
        <w:t xml:space="preserve"> sobre los impuestos adeudados por la CNTS hasta el mes de agosto</w:t>
      </w:r>
      <w:r>
        <w:rPr>
          <w:rFonts w:ascii="Arial" w:hAnsi="Arial" w:cs="Arial"/>
        </w:rPr>
        <w:t>,</w:t>
      </w:r>
      <w:r w:rsidRPr="00F50B13">
        <w:rPr>
          <w:rFonts w:ascii="Arial" w:hAnsi="Arial" w:cs="Arial"/>
        </w:rPr>
        <w:t xml:space="preserve"> aplic</w:t>
      </w:r>
      <w:r>
        <w:rPr>
          <w:rFonts w:ascii="Arial" w:hAnsi="Arial" w:cs="Arial"/>
        </w:rPr>
        <w:t>á</w:t>
      </w:r>
      <w:r w:rsidRPr="00F50B13">
        <w:rPr>
          <w:rFonts w:ascii="Arial" w:hAnsi="Arial" w:cs="Arial"/>
        </w:rPr>
        <w:t>ndole la dispensa de mora e intereses</w:t>
      </w:r>
      <w:r>
        <w:rPr>
          <w:rFonts w:ascii="Arial" w:hAnsi="Arial" w:cs="Arial"/>
        </w:rPr>
        <w:t xml:space="preserve">, que indica que el saldo </w:t>
      </w:r>
      <w:r w:rsidRPr="00F50B13">
        <w:rPr>
          <w:rFonts w:ascii="Arial" w:hAnsi="Arial" w:cs="Arial"/>
        </w:rPr>
        <w:t xml:space="preserve">hasta el 31 de agosto </w:t>
      </w:r>
      <w:r>
        <w:rPr>
          <w:rFonts w:ascii="Arial" w:hAnsi="Arial" w:cs="Arial"/>
        </w:rPr>
        <w:t xml:space="preserve">de 2020 suma la cantidad de </w:t>
      </w:r>
      <w:r w:rsidRPr="00F50B13">
        <w:rPr>
          <w:rFonts w:ascii="Arial" w:hAnsi="Arial" w:cs="Arial"/>
        </w:rPr>
        <w:t>$3,154.82</w:t>
      </w:r>
      <w:r>
        <w:rPr>
          <w:rFonts w:ascii="Arial" w:hAnsi="Arial" w:cs="Arial"/>
        </w:rPr>
        <w:t xml:space="preserve">. También se presentó copia del </w:t>
      </w:r>
      <w:r w:rsidRPr="00F50B13">
        <w:rPr>
          <w:rFonts w:ascii="Arial" w:hAnsi="Arial" w:cs="Arial"/>
        </w:rPr>
        <w:t>aviso de la Alcald</w:t>
      </w:r>
      <w:r>
        <w:rPr>
          <w:rFonts w:ascii="Arial" w:hAnsi="Arial" w:cs="Arial"/>
        </w:rPr>
        <w:t>í</w:t>
      </w:r>
      <w:r w:rsidRPr="00F50B13">
        <w:rPr>
          <w:rFonts w:ascii="Arial" w:hAnsi="Arial" w:cs="Arial"/>
        </w:rPr>
        <w:t xml:space="preserve">a </w:t>
      </w:r>
      <w:r>
        <w:rPr>
          <w:rFonts w:ascii="Arial" w:hAnsi="Arial" w:cs="Arial"/>
        </w:rPr>
        <w:t>d</w:t>
      </w:r>
      <w:r w:rsidRPr="00F50B13">
        <w:rPr>
          <w:rFonts w:ascii="Arial" w:hAnsi="Arial" w:cs="Arial"/>
        </w:rPr>
        <w:t>e San Martin sobre la dispensa de multas e intereses</w:t>
      </w:r>
      <w:r>
        <w:rPr>
          <w:rFonts w:ascii="Arial" w:hAnsi="Arial" w:cs="Arial"/>
        </w:rPr>
        <w:t>. Por tanto, en base a lo expuesto</w:t>
      </w:r>
      <w:r w:rsidRPr="006A2E11">
        <w:rPr>
          <w:rFonts w:ascii="Arial" w:hAnsi="Arial" w:cs="Arial"/>
        </w:rPr>
        <w:t xml:space="preserve">, se solicita a Junta Directiva, </w:t>
      </w:r>
      <w:r>
        <w:rPr>
          <w:rFonts w:ascii="Arial" w:hAnsi="Arial" w:cs="Arial"/>
        </w:rPr>
        <w:t xml:space="preserve">aceptar la propuesta de </w:t>
      </w:r>
      <w:r w:rsidRPr="006A2E11">
        <w:rPr>
          <w:rFonts w:ascii="Arial" w:hAnsi="Arial" w:cs="Arial"/>
        </w:rPr>
        <w:t xml:space="preserve">la CNTS </w:t>
      </w:r>
      <w:r>
        <w:rPr>
          <w:rFonts w:ascii="Arial" w:hAnsi="Arial" w:cs="Arial"/>
        </w:rPr>
        <w:t>sobre el pago de impuestos, de conformidad con lo detallado en el documento adjunto</w:t>
      </w:r>
      <w:r w:rsidRPr="006A2E11">
        <w:rPr>
          <w:rFonts w:ascii="Arial" w:hAnsi="Arial" w:cs="Arial"/>
          <w:lang w:val="es-SV"/>
        </w:rPr>
        <w:t xml:space="preserve">. </w:t>
      </w:r>
      <w:r w:rsidRPr="006A2E11">
        <w:rPr>
          <w:rFonts w:ascii="Arial" w:hAnsi="Arial" w:cs="Arial"/>
        </w:rPr>
        <w:t xml:space="preserve">Junta Directiva, luego de conocer la solicitud presentada por el </w:t>
      </w:r>
      <w:r w:rsidR="00E63E49">
        <w:rPr>
          <w:rFonts w:ascii="Arial" w:hAnsi="Arial" w:cs="Arial"/>
        </w:rPr>
        <w:t>i</w:t>
      </w:r>
      <w:r w:rsidRPr="006A2E11">
        <w:rPr>
          <w:rFonts w:ascii="Arial" w:hAnsi="Arial" w:cs="Arial"/>
          <w:lang w:val="es-MX"/>
        </w:rPr>
        <w:t>ng. Rolando Roberto Brizuela Ramos, Gerente Administrativo</w:t>
      </w:r>
      <w:r w:rsidRPr="006A2E11">
        <w:rPr>
          <w:rFonts w:ascii="Arial" w:hAnsi="Arial" w:cs="Arial"/>
        </w:rPr>
        <w:t xml:space="preserve">, por unanimidad </w:t>
      </w:r>
      <w:r w:rsidRPr="006A2E11">
        <w:rPr>
          <w:rFonts w:ascii="Arial" w:hAnsi="Arial" w:cs="Arial"/>
          <w:b/>
        </w:rPr>
        <w:t>ACUERDA:</w:t>
      </w:r>
    </w:p>
    <w:p w14:paraId="489983A9" w14:textId="77777777" w:rsidR="002B7ED7" w:rsidRPr="006A2E11" w:rsidRDefault="002B7ED7" w:rsidP="002B7ED7">
      <w:pPr>
        <w:jc w:val="both"/>
        <w:rPr>
          <w:rFonts w:ascii="Arial" w:hAnsi="Arial" w:cs="Arial"/>
        </w:rPr>
      </w:pPr>
    </w:p>
    <w:p w14:paraId="445CCD86" w14:textId="77777777" w:rsidR="002B7ED7" w:rsidRDefault="002B7ED7" w:rsidP="002B7ED7">
      <w:pPr>
        <w:numPr>
          <w:ilvl w:val="0"/>
          <w:numId w:val="18"/>
        </w:numPr>
        <w:tabs>
          <w:tab w:val="left" w:pos="851"/>
        </w:tabs>
        <w:jc w:val="both"/>
        <w:textAlignment w:val="baseline"/>
        <w:rPr>
          <w:rFonts w:ascii="Arial" w:hAnsi="Arial" w:cs="Arial"/>
          <w:lang w:val="es-SV"/>
        </w:rPr>
      </w:pPr>
      <w:r w:rsidRPr="005D38B7">
        <w:rPr>
          <w:rFonts w:ascii="Arial" w:hAnsi="Arial" w:cs="Arial"/>
          <w:b/>
          <w:bCs/>
          <w:lang w:val="es-SV"/>
        </w:rPr>
        <w:t xml:space="preserve">Dar por conocida </w:t>
      </w:r>
      <w:r w:rsidRPr="005D38B7">
        <w:rPr>
          <w:rFonts w:ascii="Arial" w:hAnsi="Arial" w:cs="Arial"/>
          <w:lang w:val="es-SV"/>
        </w:rPr>
        <w:t>la carta recibida de la Confederación Nacional de Trabajadores Salvadoreños, donde solicitan dar $3,200.00 dólares como garantía para el pago de los impuestos en la Alcaldía Municipal de San Martin el día 24 de noviembre acogiéndose a dispensa de pago de intereses y multas que dicha alcaldía dará a partir del 24 de noviembre; así mismo de ser aceptada la garantía se les permita hacer el desalojo de los equipos.</w:t>
      </w:r>
    </w:p>
    <w:p w14:paraId="3745736F" w14:textId="77777777" w:rsidR="002B7ED7" w:rsidRPr="005D38B7" w:rsidRDefault="002B7ED7" w:rsidP="002B7ED7">
      <w:pPr>
        <w:tabs>
          <w:tab w:val="left" w:pos="851"/>
        </w:tabs>
        <w:ind w:left="360"/>
        <w:jc w:val="both"/>
        <w:textAlignment w:val="baseline"/>
        <w:rPr>
          <w:rFonts w:ascii="Arial" w:hAnsi="Arial" w:cs="Arial"/>
          <w:lang w:val="es-SV"/>
        </w:rPr>
      </w:pPr>
    </w:p>
    <w:p w14:paraId="7E6A366C" w14:textId="77777777" w:rsidR="002B7ED7" w:rsidRDefault="002B7ED7" w:rsidP="002B7ED7">
      <w:pPr>
        <w:numPr>
          <w:ilvl w:val="0"/>
          <w:numId w:val="18"/>
        </w:numPr>
        <w:tabs>
          <w:tab w:val="left" w:pos="851"/>
        </w:tabs>
        <w:jc w:val="both"/>
        <w:textAlignment w:val="baseline"/>
        <w:rPr>
          <w:rFonts w:ascii="Arial" w:hAnsi="Arial" w:cs="Arial"/>
          <w:lang w:val="es-SV"/>
        </w:rPr>
      </w:pPr>
      <w:r w:rsidRPr="005D38B7">
        <w:rPr>
          <w:rFonts w:ascii="Arial" w:hAnsi="Arial" w:cs="Arial"/>
          <w:b/>
          <w:bCs/>
          <w:u w:val="single"/>
          <w:lang w:val="es-SV"/>
        </w:rPr>
        <w:t>Autorizar</w:t>
      </w:r>
      <w:r w:rsidRPr="005D38B7">
        <w:rPr>
          <w:rFonts w:ascii="Arial" w:hAnsi="Arial" w:cs="Arial"/>
          <w:b/>
          <w:bCs/>
          <w:lang w:val="es-SV"/>
        </w:rPr>
        <w:t xml:space="preserve"> </w:t>
      </w:r>
      <w:r w:rsidRPr="005D38B7">
        <w:rPr>
          <w:rFonts w:ascii="Arial" w:hAnsi="Arial" w:cs="Arial"/>
          <w:lang w:val="es-SV"/>
        </w:rPr>
        <w:t>se les reciba la cantidad de $3,200.00 a la CNTS, entregada para asegurar el pago de los impuestos adeudados en la Alcaldía Municipal de San Martín y se deposite en la cuenta “Depósitos de Terceros”.</w:t>
      </w:r>
    </w:p>
    <w:p w14:paraId="4BB6C9EA" w14:textId="77777777" w:rsidR="002B7ED7" w:rsidRDefault="002B7ED7" w:rsidP="002B7ED7">
      <w:pPr>
        <w:pStyle w:val="Prrafodelista"/>
        <w:rPr>
          <w:rFonts w:ascii="Arial" w:hAnsi="Arial" w:cs="Arial"/>
          <w:lang w:val="es-SV"/>
        </w:rPr>
      </w:pPr>
    </w:p>
    <w:p w14:paraId="3E6CF970" w14:textId="77777777" w:rsidR="002B7ED7" w:rsidRDefault="002B7ED7" w:rsidP="002B7ED7">
      <w:pPr>
        <w:numPr>
          <w:ilvl w:val="0"/>
          <w:numId w:val="18"/>
        </w:numPr>
        <w:tabs>
          <w:tab w:val="left" w:pos="851"/>
        </w:tabs>
        <w:jc w:val="both"/>
        <w:textAlignment w:val="baseline"/>
        <w:rPr>
          <w:rFonts w:ascii="Arial" w:hAnsi="Arial" w:cs="Arial"/>
          <w:lang w:val="es-SV"/>
        </w:rPr>
      </w:pPr>
      <w:r w:rsidRPr="005D38B7">
        <w:rPr>
          <w:rFonts w:ascii="Arial" w:hAnsi="Arial" w:cs="Arial"/>
          <w:b/>
          <w:bCs/>
          <w:u w:val="single"/>
          <w:lang w:val="es-SV"/>
        </w:rPr>
        <w:t>Autorizar</w:t>
      </w:r>
      <w:r w:rsidRPr="005D38B7">
        <w:rPr>
          <w:rFonts w:ascii="Arial" w:hAnsi="Arial" w:cs="Arial"/>
          <w:lang w:val="es-SV"/>
        </w:rPr>
        <w:t xml:space="preserve"> que entre el 24 de noviembre y el 23 de diciembre se realice el pago de los impuestos de la Alcaldía Municipal de San Martín, con el dinero que para tal efecto ha entregado la CNTS y, en caso de haber un saldo remanente, le sea devuelto a la CNTS. </w:t>
      </w:r>
    </w:p>
    <w:p w14:paraId="75AA18F2" w14:textId="77777777" w:rsidR="002B7ED7" w:rsidRDefault="002B7ED7" w:rsidP="002B7ED7">
      <w:pPr>
        <w:pStyle w:val="Prrafodelista"/>
        <w:rPr>
          <w:rFonts w:ascii="Arial" w:hAnsi="Arial" w:cs="Arial"/>
          <w:lang w:val="es-SV"/>
        </w:rPr>
      </w:pPr>
    </w:p>
    <w:p w14:paraId="198C0543" w14:textId="77777777" w:rsidR="002B7ED7" w:rsidRDefault="002B7ED7" w:rsidP="002B7ED7">
      <w:pPr>
        <w:numPr>
          <w:ilvl w:val="0"/>
          <w:numId w:val="18"/>
        </w:numPr>
        <w:tabs>
          <w:tab w:val="left" w:pos="851"/>
        </w:tabs>
        <w:jc w:val="both"/>
        <w:textAlignment w:val="baseline"/>
        <w:rPr>
          <w:rFonts w:ascii="Arial" w:hAnsi="Arial" w:cs="Arial"/>
          <w:lang w:val="es-SV"/>
        </w:rPr>
      </w:pPr>
      <w:r w:rsidRPr="005D38B7">
        <w:rPr>
          <w:rFonts w:ascii="Arial" w:hAnsi="Arial" w:cs="Arial"/>
          <w:b/>
          <w:bCs/>
          <w:u w:val="single"/>
          <w:lang w:val="es-SV"/>
        </w:rPr>
        <w:t>Autorizar</w:t>
      </w:r>
      <w:r w:rsidRPr="005D38B7">
        <w:rPr>
          <w:rFonts w:ascii="Arial" w:hAnsi="Arial" w:cs="Arial"/>
          <w:lang w:val="es-SV"/>
        </w:rPr>
        <w:t xml:space="preserve"> a la CNTS para realice el desalojo de los bienes de su propiedad a m</w:t>
      </w:r>
      <w:r>
        <w:rPr>
          <w:rFonts w:ascii="Arial" w:hAnsi="Arial" w:cs="Arial"/>
          <w:lang w:val="es-SV"/>
        </w:rPr>
        <w:t>á</w:t>
      </w:r>
      <w:r w:rsidRPr="005D38B7">
        <w:rPr>
          <w:rFonts w:ascii="Arial" w:hAnsi="Arial" w:cs="Arial"/>
          <w:lang w:val="es-SV"/>
        </w:rPr>
        <w:t>s tardar el 13 de noviembre 2020.</w:t>
      </w:r>
    </w:p>
    <w:p w14:paraId="2BB28CDE" w14:textId="77777777" w:rsidR="002B7ED7" w:rsidRDefault="002B7ED7" w:rsidP="002B7ED7">
      <w:pPr>
        <w:pStyle w:val="Prrafodelista"/>
        <w:rPr>
          <w:rFonts w:ascii="Arial" w:hAnsi="Arial" w:cs="Arial"/>
          <w:lang w:val="es-SV"/>
        </w:rPr>
      </w:pPr>
    </w:p>
    <w:p w14:paraId="7BD2FCF5" w14:textId="77777777" w:rsidR="002B7ED7" w:rsidRPr="005D38B7" w:rsidRDefault="002B7ED7" w:rsidP="002B7ED7">
      <w:pPr>
        <w:numPr>
          <w:ilvl w:val="0"/>
          <w:numId w:val="18"/>
        </w:numPr>
        <w:tabs>
          <w:tab w:val="left" w:pos="851"/>
        </w:tabs>
        <w:jc w:val="both"/>
        <w:textAlignment w:val="baseline"/>
        <w:rPr>
          <w:rFonts w:ascii="Arial" w:hAnsi="Arial" w:cs="Arial"/>
          <w:lang w:val="es-SV"/>
        </w:rPr>
      </w:pPr>
      <w:r w:rsidRPr="005D38B7">
        <w:rPr>
          <w:rFonts w:ascii="Arial" w:hAnsi="Arial" w:cs="Arial"/>
          <w:b/>
          <w:bCs/>
        </w:rPr>
        <w:t xml:space="preserve">Dar por recibido </w:t>
      </w:r>
      <w:r w:rsidRPr="00E63E49">
        <w:rPr>
          <w:rFonts w:ascii="Arial" w:hAnsi="Arial" w:cs="Arial"/>
        </w:rPr>
        <w:t>este informe.</w:t>
      </w:r>
    </w:p>
    <w:p w14:paraId="683F3AD0" w14:textId="77777777" w:rsidR="002B7ED7" w:rsidRDefault="002B7ED7" w:rsidP="002B7ED7">
      <w:pPr>
        <w:pStyle w:val="Prrafodelista"/>
        <w:rPr>
          <w:rFonts w:ascii="Arial" w:hAnsi="Arial" w:cs="Arial"/>
          <w:lang w:val="es-SV"/>
        </w:rPr>
      </w:pPr>
    </w:p>
    <w:p w14:paraId="5CC0287C" w14:textId="77777777" w:rsidR="002B7ED7" w:rsidRPr="005D38B7" w:rsidRDefault="002B7ED7" w:rsidP="002B7ED7">
      <w:pPr>
        <w:numPr>
          <w:ilvl w:val="0"/>
          <w:numId w:val="18"/>
        </w:numPr>
        <w:tabs>
          <w:tab w:val="left" w:pos="851"/>
        </w:tabs>
        <w:jc w:val="both"/>
        <w:textAlignment w:val="baseline"/>
        <w:rPr>
          <w:rFonts w:ascii="Arial" w:hAnsi="Arial" w:cs="Arial"/>
          <w:lang w:val="es-SV"/>
        </w:rPr>
      </w:pPr>
      <w:r w:rsidRPr="005D38B7">
        <w:rPr>
          <w:rFonts w:ascii="Arial" w:hAnsi="Arial" w:cs="Arial"/>
          <w:b/>
          <w:bCs/>
        </w:rPr>
        <w:t xml:space="preserve">Ratificar </w:t>
      </w:r>
      <w:r w:rsidRPr="005D38B7">
        <w:rPr>
          <w:rFonts w:ascii="Arial" w:hAnsi="Arial" w:cs="Arial"/>
        </w:rPr>
        <w:t>este acuerdo en esta misma sesión.</w:t>
      </w:r>
      <w:r w:rsidRPr="005D38B7">
        <w:rPr>
          <w:rFonts w:ascii="Arial" w:hAnsi="Arial" w:cs="Arial"/>
          <w:lang w:val="es-SV"/>
        </w:rPr>
        <w:t xml:space="preserve"> </w:t>
      </w:r>
    </w:p>
    <w:p w14:paraId="52DDFE9A" w14:textId="77777777" w:rsidR="002B7ED7" w:rsidRDefault="002B7ED7" w:rsidP="002B7ED7">
      <w:pPr>
        <w:tabs>
          <w:tab w:val="left" w:pos="851"/>
        </w:tabs>
        <w:jc w:val="both"/>
        <w:textAlignment w:val="baseline"/>
        <w:rPr>
          <w:rFonts w:ascii="Arial" w:hAnsi="Arial" w:cs="Arial"/>
        </w:rPr>
      </w:pPr>
    </w:p>
    <w:p w14:paraId="297D46D1" w14:textId="77777777" w:rsidR="002B7ED7" w:rsidRDefault="002B7ED7" w:rsidP="002B7ED7">
      <w:pPr>
        <w:tabs>
          <w:tab w:val="left" w:pos="851"/>
        </w:tabs>
        <w:jc w:val="both"/>
        <w:textAlignment w:val="baseline"/>
        <w:rPr>
          <w:rFonts w:ascii="Arial" w:hAnsi="Arial" w:cs="Arial"/>
        </w:rPr>
      </w:pPr>
    </w:p>
    <w:p w14:paraId="251643C0" w14:textId="33628274" w:rsidR="000E79FD" w:rsidRPr="000E79FD" w:rsidRDefault="000E79FD" w:rsidP="000E79FD">
      <w:pPr>
        <w:jc w:val="both"/>
        <w:rPr>
          <w:rFonts w:ascii="Arial" w:hAnsi="Arial" w:cs="Arial"/>
          <w:lang w:val="es-MX"/>
        </w:rPr>
      </w:pPr>
      <w:r w:rsidRPr="000E79FD">
        <w:rPr>
          <w:rFonts w:ascii="Arial" w:hAnsi="Arial" w:cs="Arial"/>
          <w:b/>
          <w:bCs/>
          <w:lang w:eastAsia="en-US"/>
        </w:rPr>
        <w:t xml:space="preserve">XII) DESCARGO DE ACTIVO FIJO DE SEIS ARMAS DE FUEGO.  </w:t>
      </w:r>
      <w:r w:rsidRPr="000E79FD">
        <w:rPr>
          <w:rFonts w:ascii="Arial" w:hAnsi="Arial" w:cs="Arial"/>
        </w:rPr>
        <w:t xml:space="preserve">El </w:t>
      </w:r>
      <w:proofErr w:type="gramStart"/>
      <w:r w:rsidRPr="000E79FD">
        <w:rPr>
          <w:rFonts w:ascii="Arial" w:hAnsi="Arial" w:cs="Arial"/>
        </w:rPr>
        <w:t>Presidente</w:t>
      </w:r>
      <w:proofErr w:type="gramEnd"/>
      <w:r w:rsidRPr="000E79FD">
        <w:rPr>
          <w:rFonts w:ascii="Arial" w:hAnsi="Arial" w:cs="Arial"/>
        </w:rPr>
        <w:t xml:space="preserve"> y Director Ejecutivo sometió</w:t>
      </w:r>
      <w:r w:rsidRPr="000E79FD">
        <w:rPr>
          <w:rFonts w:ascii="Arial" w:hAnsi="Arial" w:cs="Arial"/>
          <w:lang w:val="es-MX"/>
        </w:rPr>
        <w:t xml:space="preserve"> a consideración de los directores, solicitud de Descargo de Activo Fijo de Seis Armas de Fuego. </w:t>
      </w:r>
      <w:r w:rsidRPr="000E79FD">
        <w:rPr>
          <w:rFonts w:ascii="Arial" w:hAnsi="Arial" w:cs="Arial"/>
        </w:rPr>
        <w:t xml:space="preserve">Para su presentación invitó al ingeniero Rolando Roberto Brizuela Ramos, Gerente Administrativo, quien explicó que se presenta esta solicitud, de conformidad con la normativa relacionada al descargo de bienes, la cual explicó en detalle, de conformidad a documento que se anexa a la presente acta. Indicó que esta normativa se basa en el </w:t>
      </w:r>
      <w:r w:rsidRPr="000E79FD">
        <w:rPr>
          <w:rFonts w:ascii="Arial" w:hAnsi="Arial" w:cs="Arial"/>
          <w:lang w:val="es-MX"/>
        </w:rPr>
        <w:t xml:space="preserve">Manual Técnico del Sistema de Administración Financiera Integrado, SAFI, señala en el </w:t>
      </w:r>
      <w:r w:rsidRPr="000E79FD">
        <w:rPr>
          <w:rFonts w:ascii="Arial" w:hAnsi="Arial" w:cs="Arial"/>
          <w:bCs/>
          <w:lang w:val="es-MX"/>
        </w:rPr>
        <w:t>C.2.4</w:t>
      </w:r>
      <w:r w:rsidRPr="000E79FD">
        <w:rPr>
          <w:rFonts w:ascii="Arial" w:hAnsi="Arial" w:cs="Arial"/>
          <w:lang w:val="es-MX"/>
        </w:rPr>
        <w:t xml:space="preserve"> NORMAS SOBRE INVERSIONES EN BIENES DE LARGA DURACIÓN. Numeral 1.; </w:t>
      </w:r>
      <w:r w:rsidRPr="000E79FD">
        <w:rPr>
          <w:rFonts w:ascii="Arial" w:hAnsi="Arial" w:cs="Arial"/>
          <w:bCs/>
          <w:lang w:val="es-MX"/>
        </w:rPr>
        <w:t>Numeral 3. “Control Físico de los Bienes de Larga Duración”. También nuestra normativa interna en el</w:t>
      </w:r>
      <w:r w:rsidRPr="000E79FD">
        <w:rPr>
          <w:rFonts w:ascii="Arial" w:hAnsi="Arial" w:cs="Arial"/>
          <w:b/>
          <w:bCs/>
          <w:lang w:val="es-MX"/>
        </w:rPr>
        <w:t xml:space="preserve"> </w:t>
      </w:r>
      <w:r w:rsidRPr="000E79FD">
        <w:rPr>
          <w:rFonts w:ascii="Arial" w:hAnsi="Arial" w:cs="Arial"/>
          <w:bCs/>
        </w:rPr>
        <w:t>INSTRUCTIVO ADMINISTRACIÓN DE BIENES INSTITUCIONALES</w:t>
      </w:r>
      <w:r w:rsidRPr="000E79FD">
        <w:rPr>
          <w:rFonts w:ascii="Arial" w:hAnsi="Arial" w:cs="Arial"/>
          <w:b/>
          <w:bCs/>
        </w:rPr>
        <w:t xml:space="preserve"> </w:t>
      </w:r>
      <w:r w:rsidRPr="000E79FD">
        <w:rPr>
          <w:rFonts w:ascii="Arial" w:hAnsi="Arial" w:cs="Arial"/>
        </w:rPr>
        <w:t xml:space="preserve">(2 de mayo de 2019). 7. Salida, traslado, baja o descargo de bienes muebles e intangible.  c) Baja o descargo.  Consiste </w:t>
      </w:r>
      <w:r w:rsidRPr="000E79FD">
        <w:rPr>
          <w:rFonts w:ascii="Arial" w:hAnsi="Arial" w:cs="Arial"/>
        </w:rPr>
        <w:lastRenderedPageBreak/>
        <w:t xml:space="preserve">en retirar todos aquellos bienes muebles que han perdido la posibilidad de ser utilizados por la Institución, debido a obsolescencia, desgaste, deterioro, pérdida, destrucción, mantenimiento o reparación onerosa y reposición. Estos bienes dados de baja o descargados podrán: Subastarse, donarse, permutarse, destruirse, darse en pago, someterse a cualquier acción que disponga la Junta Directiva apegado a la Ley.” </w:t>
      </w:r>
      <w:r w:rsidRPr="000E79FD">
        <w:rPr>
          <w:rFonts w:ascii="Arial" w:hAnsi="Arial" w:cs="Arial"/>
          <w:bCs/>
        </w:rPr>
        <w:t xml:space="preserve">Señaló que con el </w:t>
      </w:r>
      <w:r w:rsidRPr="000E79FD">
        <w:rPr>
          <w:rFonts w:ascii="Arial" w:hAnsi="Arial" w:cs="Arial"/>
          <w:bCs/>
          <w:lang w:val="es-SV"/>
        </w:rPr>
        <w:t xml:space="preserve">propósito de mantener actualizado y depurado el control de los bienes de la Institución, </w:t>
      </w:r>
      <w:r w:rsidRPr="000E79FD">
        <w:rPr>
          <w:rFonts w:ascii="Arial" w:hAnsi="Arial" w:cs="Arial"/>
          <w:bCs/>
        </w:rPr>
        <w:t xml:space="preserve">se solicita descargo para poder dar de baja seis bienes, identificados como armas de fuego: Dos Escopetas mara Winchester y cuatro Pistolas marca </w:t>
      </w:r>
      <w:proofErr w:type="spellStart"/>
      <w:r w:rsidRPr="000E79FD">
        <w:rPr>
          <w:rFonts w:ascii="Arial" w:hAnsi="Arial" w:cs="Arial"/>
          <w:bCs/>
        </w:rPr>
        <w:t>Ruger</w:t>
      </w:r>
      <w:proofErr w:type="spellEnd"/>
      <w:r w:rsidRPr="000E79FD">
        <w:rPr>
          <w:rFonts w:ascii="Arial" w:hAnsi="Arial" w:cs="Arial"/>
          <w:bCs/>
        </w:rPr>
        <w:t>, tomando en cuenta que ya no funcionan y no son necesarios para su servicio.  Estos bienes</w:t>
      </w:r>
      <w:r w:rsidRPr="000E79FD">
        <w:rPr>
          <w:rFonts w:ascii="Arial" w:hAnsi="Arial" w:cs="Arial"/>
          <w:bCs/>
          <w:lang w:val="es-SV"/>
        </w:rPr>
        <w:t xml:space="preserve"> se encuentran en el Control de Bienes Extracontable del Activo Fijo, por un Valor de Adquisición o compra de $484.00 dólares y valor actual de $0.00 dólares, por su valor de compra no se lleva como bien contable en el sistema de activo fijo, cuyo detalle se encuentra en cuadro anexo a la presente acta. Considerando lo antes expuesto, se solicita a Junta Directiva, dar</w:t>
      </w:r>
      <w:r w:rsidRPr="000E79FD">
        <w:rPr>
          <w:rFonts w:ascii="Arial" w:hAnsi="Arial" w:cs="Arial"/>
          <w:bCs/>
          <w:lang w:val="es-MX"/>
        </w:rPr>
        <w:t xml:space="preserve"> por recibido el informe y autorice el descargo, de conformidad con lo presentado que se detalla en el documento adjunto. </w:t>
      </w:r>
      <w:r w:rsidRPr="000E79FD">
        <w:rPr>
          <w:rFonts w:ascii="Arial" w:hAnsi="Arial" w:cs="Arial"/>
        </w:rPr>
        <w:t xml:space="preserve">Junta Directiva, conocida la solicitud expuesta por el </w:t>
      </w:r>
      <w:r w:rsidRPr="000E79FD">
        <w:rPr>
          <w:rFonts w:ascii="Arial" w:hAnsi="Arial" w:cs="Arial"/>
          <w:lang w:val="es-MX"/>
        </w:rPr>
        <w:t>ingeniero Rolando Roberto Brizuela Ramos, Gerente Administrativo</w:t>
      </w:r>
      <w:r w:rsidRPr="000E79FD">
        <w:rPr>
          <w:rFonts w:ascii="Arial" w:hAnsi="Arial" w:cs="Arial"/>
        </w:rPr>
        <w:t xml:space="preserve">, por unanimidad </w:t>
      </w:r>
      <w:r w:rsidRPr="000E79FD">
        <w:rPr>
          <w:rFonts w:ascii="Arial" w:hAnsi="Arial" w:cs="Arial"/>
          <w:b/>
          <w:bCs/>
        </w:rPr>
        <w:t>ACUERDA:</w:t>
      </w:r>
    </w:p>
    <w:p w14:paraId="30919EC1" w14:textId="77777777" w:rsidR="000E79FD" w:rsidRPr="000E79FD" w:rsidRDefault="000E79FD" w:rsidP="000E79FD">
      <w:pPr>
        <w:tabs>
          <w:tab w:val="left" w:pos="851"/>
        </w:tabs>
        <w:jc w:val="both"/>
        <w:textAlignment w:val="baseline"/>
        <w:rPr>
          <w:rFonts w:ascii="Arial" w:hAnsi="Arial" w:cs="Arial"/>
        </w:rPr>
      </w:pPr>
    </w:p>
    <w:p w14:paraId="5D842475" w14:textId="77777777" w:rsidR="000E79FD" w:rsidRPr="000E79FD" w:rsidRDefault="000E79FD" w:rsidP="000E79FD">
      <w:pPr>
        <w:numPr>
          <w:ilvl w:val="0"/>
          <w:numId w:val="23"/>
        </w:numPr>
        <w:tabs>
          <w:tab w:val="left" w:pos="851"/>
        </w:tabs>
        <w:ind w:left="360"/>
        <w:jc w:val="both"/>
        <w:textAlignment w:val="baseline"/>
        <w:rPr>
          <w:rFonts w:ascii="Arial" w:hAnsi="Arial" w:cs="Arial"/>
        </w:rPr>
      </w:pPr>
      <w:r w:rsidRPr="000E79FD">
        <w:rPr>
          <w:rFonts w:ascii="Arial" w:hAnsi="Arial" w:cs="Arial"/>
        </w:rPr>
        <w:t xml:space="preserve">Dar por recibido el informe del Gerente Administrativo sobre el estado de: 6 bienes (2 Escopetas y 4 Pistolas).    </w:t>
      </w:r>
    </w:p>
    <w:p w14:paraId="31778E3F" w14:textId="77777777" w:rsidR="000E79FD" w:rsidRPr="000E79FD" w:rsidRDefault="000E79FD" w:rsidP="000E79FD">
      <w:pPr>
        <w:tabs>
          <w:tab w:val="left" w:pos="851"/>
        </w:tabs>
        <w:jc w:val="both"/>
        <w:textAlignment w:val="baseline"/>
        <w:rPr>
          <w:rFonts w:ascii="Arial" w:hAnsi="Arial" w:cs="Arial"/>
        </w:rPr>
      </w:pPr>
    </w:p>
    <w:p w14:paraId="5298D663" w14:textId="77777777" w:rsidR="000E79FD" w:rsidRPr="000E79FD" w:rsidRDefault="000E79FD" w:rsidP="000E79FD">
      <w:pPr>
        <w:numPr>
          <w:ilvl w:val="0"/>
          <w:numId w:val="23"/>
        </w:numPr>
        <w:tabs>
          <w:tab w:val="left" w:pos="851"/>
        </w:tabs>
        <w:ind w:left="360"/>
        <w:jc w:val="both"/>
        <w:textAlignment w:val="baseline"/>
        <w:rPr>
          <w:rFonts w:ascii="Arial" w:hAnsi="Arial" w:cs="Arial"/>
        </w:rPr>
      </w:pPr>
      <w:r w:rsidRPr="000E79FD">
        <w:rPr>
          <w:rFonts w:ascii="Arial" w:hAnsi="Arial" w:cs="Arial"/>
        </w:rPr>
        <w:t>Autorizar el descargo de estos bienes presentados en el cuadro siguiente, que se encuentran en el Control de Bienes Extracontable del Activo Fijo, por un Valor de Adquisición o compra de $484.00 dólares y valor actual de $0.00 dólares, que por su valor de compra no se lleva como bien contable en el sistema de activo fijo. Esta autorización tiene el propósito de mantener actualizado y depurado el control de los bienes de la Institución. El detalle es el siguiente:</w:t>
      </w:r>
    </w:p>
    <w:p w14:paraId="4C656317" w14:textId="77777777" w:rsidR="000E79FD" w:rsidRPr="000E79FD" w:rsidRDefault="000E79FD" w:rsidP="000E79FD">
      <w:pPr>
        <w:tabs>
          <w:tab w:val="left" w:pos="851"/>
        </w:tabs>
        <w:jc w:val="both"/>
        <w:textAlignment w:val="baseline"/>
        <w:rPr>
          <w:rFonts w:ascii="Arial" w:hAnsi="Arial" w:cs="Arial"/>
        </w:rPr>
      </w:pPr>
      <w:r w:rsidRPr="000E79FD">
        <w:rPr>
          <w:noProof/>
        </w:rPr>
        <w:drawing>
          <wp:anchor distT="0" distB="0" distL="114300" distR="114300" simplePos="0" relativeHeight="251659264" behindDoc="0" locked="0" layoutInCell="1" allowOverlap="1" wp14:anchorId="7FF74BCB" wp14:editId="4D23A1A8">
            <wp:simplePos x="0" y="0"/>
            <wp:positionH relativeFrom="column">
              <wp:posOffset>431292</wp:posOffset>
            </wp:positionH>
            <wp:positionV relativeFrom="paragraph">
              <wp:posOffset>53975</wp:posOffset>
            </wp:positionV>
            <wp:extent cx="5308851" cy="1175283"/>
            <wp:effectExtent l="0" t="0" r="6350" b="6350"/>
            <wp:wrapThrough wrapText="bothSides">
              <wp:wrapPolygon edited="0">
                <wp:start x="0" y="0"/>
                <wp:lineTo x="0" y="21366"/>
                <wp:lineTo x="21548" y="21366"/>
                <wp:lineTo x="2154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308851" cy="1175283"/>
                    </a:xfrm>
                    <a:prstGeom prst="rect">
                      <a:avLst/>
                    </a:prstGeom>
                  </pic:spPr>
                </pic:pic>
              </a:graphicData>
            </a:graphic>
            <wp14:sizeRelH relativeFrom="page">
              <wp14:pctWidth>0</wp14:pctWidth>
            </wp14:sizeRelH>
            <wp14:sizeRelV relativeFrom="page">
              <wp14:pctHeight>0</wp14:pctHeight>
            </wp14:sizeRelV>
          </wp:anchor>
        </w:drawing>
      </w:r>
    </w:p>
    <w:p w14:paraId="68973C00" w14:textId="77777777" w:rsidR="000E79FD" w:rsidRPr="000E79FD" w:rsidRDefault="000E79FD" w:rsidP="000E79FD">
      <w:pPr>
        <w:tabs>
          <w:tab w:val="left" w:pos="851"/>
        </w:tabs>
        <w:jc w:val="both"/>
        <w:textAlignment w:val="baseline"/>
        <w:rPr>
          <w:rFonts w:ascii="Arial" w:hAnsi="Arial" w:cs="Arial"/>
        </w:rPr>
      </w:pPr>
    </w:p>
    <w:p w14:paraId="0CE5B341" w14:textId="77777777" w:rsidR="000E79FD" w:rsidRPr="000E79FD" w:rsidRDefault="000E79FD" w:rsidP="000E79FD">
      <w:pPr>
        <w:tabs>
          <w:tab w:val="left" w:pos="851"/>
        </w:tabs>
        <w:jc w:val="both"/>
        <w:textAlignment w:val="baseline"/>
        <w:rPr>
          <w:rFonts w:ascii="Arial" w:hAnsi="Arial" w:cs="Arial"/>
        </w:rPr>
      </w:pPr>
    </w:p>
    <w:p w14:paraId="631A83A0" w14:textId="77777777" w:rsidR="000E79FD" w:rsidRPr="000E79FD" w:rsidRDefault="000E79FD" w:rsidP="000E79FD">
      <w:pPr>
        <w:tabs>
          <w:tab w:val="left" w:pos="851"/>
        </w:tabs>
        <w:jc w:val="both"/>
        <w:textAlignment w:val="baseline"/>
        <w:rPr>
          <w:rFonts w:ascii="Arial" w:hAnsi="Arial" w:cs="Arial"/>
        </w:rPr>
      </w:pPr>
    </w:p>
    <w:p w14:paraId="0B38881D" w14:textId="77777777" w:rsidR="000E79FD" w:rsidRPr="000E79FD" w:rsidRDefault="000E79FD" w:rsidP="000E79FD">
      <w:pPr>
        <w:tabs>
          <w:tab w:val="left" w:pos="851"/>
        </w:tabs>
        <w:jc w:val="both"/>
        <w:textAlignment w:val="baseline"/>
        <w:rPr>
          <w:rFonts w:ascii="Arial" w:hAnsi="Arial" w:cs="Arial"/>
        </w:rPr>
      </w:pPr>
    </w:p>
    <w:p w14:paraId="12CA8519" w14:textId="77777777" w:rsidR="000E79FD" w:rsidRPr="000E79FD" w:rsidRDefault="000E79FD" w:rsidP="000E79FD">
      <w:pPr>
        <w:tabs>
          <w:tab w:val="left" w:pos="851"/>
        </w:tabs>
        <w:jc w:val="both"/>
        <w:textAlignment w:val="baseline"/>
        <w:rPr>
          <w:rFonts w:ascii="Arial" w:hAnsi="Arial" w:cs="Arial"/>
        </w:rPr>
      </w:pPr>
    </w:p>
    <w:p w14:paraId="7E60CB46" w14:textId="77777777" w:rsidR="000E79FD" w:rsidRPr="000E79FD" w:rsidRDefault="000E79FD" w:rsidP="000E79FD">
      <w:pPr>
        <w:tabs>
          <w:tab w:val="left" w:pos="851"/>
        </w:tabs>
        <w:jc w:val="both"/>
        <w:textAlignment w:val="baseline"/>
        <w:rPr>
          <w:rFonts w:ascii="Arial" w:hAnsi="Arial" w:cs="Arial"/>
        </w:rPr>
      </w:pPr>
    </w:p>
    <w:p w14:paraId="6263294C" w14:textId="77777777" w:rsidR="000E79FD" w:rsidRPr="000E79FD" w:rsidRDefault="000E79FD" w:rsidP="000E79FD">
      <w:pPr>
        <w:tabs>
          <w:tab w:val="left" w:pos="851"/>
        </w:tabs>
        <w:jc w:val="both"/>
        <w:textAlignment w:val="baseline"/>
        <w:rPr>
          <w:rFonts w:ascii="Arial" w:hAnsi="Arial" w:cs="Arial"/>
        </w:rPr>
      </w:pPr>
    </w:p>
    <w:p w14:paraId="113445F8" w14:textId="77777777" w:rsidR="000E79FD" w:rsidRPr="000E79FD" w:rsidRDefault="000E79FD" w:rsidP="000E79FD">
      <w:pPr>
        <w:numPr>
          <w:ilvl w:val="0"/>
          <w:numId w:val="23"/>
        </w:numPr>
        <w:tabs>
          <w:tab w:val="left" w:pos="851"/>
        </w:tabs>
        <w:ind w:left="360"/>
        <w:jc w:val="both"/>
        <w:textAlignment w:val="baseline"/>
        <w:rPr>
          <w:rFonts w:ascii="Arial" w:hAnsi="Arial" w:cs="Arial"/>
        </w:rPr>
      </w:pPr>
      <w:r w:rsidRPr="000E79FD">
        <w:rPr>
          <w:rFonts w:ascii="Arial" w:hAnsi="Arial" w:cs="Arial"/>
        </w:rPr>
        <w:t>Autorizar al Gerente Administrativo la entrega de estos bienes al Ministerio de la Defensa Nacional PARA SU DESTRUCCIÓN, ya que es equipo obsoleto.</w:t>
      </w:r>
    </w:p>
    <w:p w14:paraId="1D6CEA27" w14:textId="77777777" w:rsidR="000E79FD" w:rsidRPr="000E79FD" w:rsidRDefault="000E79FD" w:rsidP="000E79FD">
      <w:pPr>
        <w:tabs>
          <w:tab w:val="left" w:pos="851"/>
        </w:tabs>
        <w:jc w:val="both"/>
        <w:textAlignment w:val="baseline"/>
        <w:rPr>
          <w:rFonts w:ascii="Arial" w:hAnsi="Arial" w:cs="Arial"/>
        </w:rPr>
      </w:pPr>
    </w:p>
    <w:p w14:paraId="765F9057" w14:textId="2736C389" w:rsidR="000E79FD" w:rsidRPr="000E79FD" w:rsidRDefault="000E79FD" w:rsidP="000E79FD">
      <w:pPr>
        <w:numPr>
          <w:ilvl w:val="0"/>
          <w:numId w:val="23"/>
        </w:numPr>
        <w:tabs>
          <w:tab w:val="left" w:pos="851"/>
        </w:tabs>
        <w:ind w:left="360"/>
        <w:jc w:val="both"/>
        <w:textAlignment w:val="baseline"/>
        <w:rPr>
          <w:rFonts w:ascii="Arial" w:hAnsi="Arial" w:cs="Arial"/>
          <w:bCs/>
          <w:lang w:val="es-MX"/>
        </w:rPr>
      </w:pPr>
      <w:r w:rsidRPr="000E79FD">
        <w:rPr>
          <w:rFonts w:ascii="Arial" w:hAnsi="Arial" w:cs="Arial"/>
        </w:rPr>
        <w:t>Autorizar al Gerente Administrativo para que tramite el descargo de las armas en el Registro de Armas</w:t>
      </w:r>
      <w:r w:rsidR="009A5386">
        <w:rPr>
          <w:rFonts w:ascii="Arial" w:hAnsi="Arial" w:cs="Arial"/>
        </w:rPr>
        <w:t>.</w:t>
      </w:r>
    </w:p>
    <w:p w14:paraId="4B313FF5" w14:textId="77777777" w:rsidR="000E79FD" w:rsidRPr="000E79FD" w:rsidRDefault="000E79FD" w:rsidP="000E79FD">
      <w:pPr>
        <w:suppressAutoHyphens/>
        <w:ind w:left="720"/>
        <w:contextualSpacing/>
        <w:rPr>
          <w:bCs/>
          <w:lang w:val="es-MX"/>
        </w:rPr>
      </w:pPr>
    </w:p>
    <w:p w14:paraId="009F7279" w14:textId="07F6FB28" w:rsidR="000E79FD" w:rsidRPr="000E79FD" w:rsidRDefault="000E79FD" w:rsidP="000E79FD">
      <w:pPr>
        <w:numPr>
          <w:ilvl w:val="0"/>
          <w:numId w:val="23"/>
        </w:numPr>
        <w:tabs>
          <w:tab w:val="left" w:pos="851"/>
        </w:tabs>
        <w:ind w:left="360"/>
        <w:jc w:val="both"/>
        <w:textAlignment w:val="baseline"/>
        <w:rPr>
          <w:rFonts w:ascii="Arial" w:hAnsi="Arial" w:cs="Arial"/>
        </w:rPr>
      </w:pPr>
      <w:r w:rsidRPr="000E79FD">
        <w:rPr>
          <w:rFonts w:ascii="Arial" w:hAnsi="Arial" w:cs="Arial"/>
        </w:rPr>
        <w:t>Ratificar este punto en esta misma sesión.</w:t>
      </w:r>
    </w:p>
    <w:p w14:paraId="7BBF95C6" w14:textId="77777777" w:rsidR="002B7ED7" w:rsidRPr="00D71531" w:rsidRDefault="002B7ED7" w:rsidP="002B7ED7">
      <w:pPr>
        <w:ind w:left="-720"/>
        <w:jc w:val="both"/>
        <w:rPr>
          <w:rFonts w:ascii="Arial" w:hAnsi="Arial" w:cs="Arial"/>
          <w:b/>
          <w:bCs/>
          <w:color w:val="FF0000"/>
        </w:rPr>
      </w:pPr>
    </w:p>
    <w:p w14:paraId="58BCBA63" w14:textId="77777777" w:rsidR="00B31961" w:rsidRDefault="00B31961" w:rsidP="002B7ED7">
      <w:pPr>
        <w:pStyle w:val="Prrafodelista"/>
        <w:ind w:left="-720"/>
        <w:jc w:val="both"/>
        <w:rPr>
          <w:rFonts w:ascii="Arial" w:hAnsi="Arial" w:cs="Arial"/>
          <w:b/>
          <w:bCs/>
          <w:lang w:eastAsia="en-US"/>
        </w:rPr>
      </w:pPr>
    </w:p>
    <w:p w14:paraId="734A406D" w14:textId="41930102" w:rsidR="00B31961" w:rsidRPr="00CB1912" w:rsidRDefault="00B31961" w:rsidP="00CB1912">
      <w:pPr>
        <w:pStyle w:val="Prrafodelista"/>
        <w:ind w:left="0"/>
        <w:jc w:val="both"/>
        <w:rPr>
          <w:rFonts w:ascii="Arial" w:hAnsi="Arial" w:cs="Arial"/>
          <w:b/>
          <w:bCs/>
        </w:rPr>
      </w:pPr>
      <w:r w:rsidRPr="00CA70D2">
        <w:rPr>
          <w:rFonts w:ascii="Arial" w:hAnsi="Arial" w:cs="Arial"/>
          <w:b/>
          <w:bCs/>
        </w:rPr>
        <w:t xml:space="preserve">XIII) INFORME SOBRE LICITACIÓN PÚBLICA </w:t>
      </w:r>
      <w:proofErr w:type="spellStart"/>
      <w:r w:rsidRPr="00CA70D2">
        <w:rPr>
          <w:rFonts w:ascii="Arial" w:hAnsi="Arial" w:cs="Arial"/>
          <w:b/>
          <w:bCs/>
        </w:rPr>
        <w:t>Nº</w:t>
      </w:r>
      <w:proofErr w:type="spellEnd"/>
      <w:r w:rsidRPr="00CA70D2">
        <w:rPr>
          <w:rFonts w:ascii="Arial" w:hAnsi="Arial" w:cs="Arial"/>
          <w:b/>
          <w:bCs/>
        </w:rPr>
        <w:t xml:space="preserve"> FSV-09/2020 “SUMINISTRO E INSTALACIÓN DE DOS SUBESTACIONES ELÉCTRICAS TRIFÁSICAS, PARA LAS OFICINAS CENTRALES DEL FSV”</w:t>
      </w:r>
      <w:r w:rsidR="00CB1912">
        <w:rPr>
          <w:rFonts w:ascii="Arial" w:hAnsi="Arial" w:cs="Arial"/>
          <w:b/>
          <w:bCs/>
        </w:rPr>
        <w:t xml:space="preserve">. </w:t>
      </w:r>
      <w:r w:rsidRPr="00CA70D2">
        <w:rPr>
          <w:rFonts w:ascii="Arial" w:hAnsi="Arial" w:cs="Arial"/>
          <w:sz w:val="22"/>
          <w:szCs w:val="22"/>
        </w:rPr>
        <w:t xml:space="preserve">El </w:t>
      </w:r>
      <w:proofErr w:type="gramStart"/>
      <w:r w:rsidRPr="00CA70D2">
        <w:rPr>
          <w:rFonts w:ascii="Arial" w:hAnsi="Arial" w:cs="Arial"/>
          <w:sz w:val="22"/>
          <w:szCs w:val="22"/>
        </w:rPr>
        <w:t>Presidente</w:t>
      </w:r>
      <w:proofErr w:type="gramEnd"/>
      <w:r w:rsidRPr="00CA70D2">
        <w:rPr>
          <w:rFonts w:ascii="Arial" w:hAnsi="Arial" w:cs="Arial"/>
          <w:sz w:val="22"/>
          <w:szCs w:val="22"/>
        </w:rPr>
        <w:t xml:space="preserve"> y Director Ejecutivo informó a Junta Directiva sobre el desarrollo de la </w:t>
      </w:r>
      <w:r w:rsidRPr="00CA70D2">
        <w:rPr>
          <w:rFonts w:ascii="Arial" w:hAnsi="Arial" w:cs="Arial"/>
          <w:b/>
          <w:bCs/>
          <w:sz w:val="22"/>
          <w:szCs w:val="22"/>
        </w:rPr>
        <w:t xml:space="preserve">LICITACIÓN PÚBLICA </w:t>
      </w:r>
      <w:proofErr w:type="spellStart"/>
      <w:r w:rsidRPr="00CA70D2">
        <w:rPr>
          <w:rFonts w:ascii="Arial" w:hAnsi="Arial" w:cs="Arial"/>
          <w:b/>
          <w:bCs/>
          <w:sz w:val="22"/>
          <w:szCs w:val="22"/>
        </w:rPr>
        <w:t>Nº</w:t>
      </w:r>
      <w:proofErr w:type="spellEnd"/>
      <w:r w:rsidRPr="00CA70D2">
        <w:rPr>
          <w:rFonts w:ascii="Arial" w:hAnsi="Arial" w:cs="Arial"/>
          <w:b/>
          <w:bCs/>
          <w:sz w:val="22"/>
          <w:szCs w:val="22"/>
        </w:rPr>
        <w:t xml:space="preserve"> FSV-09/2020 “SUMINISTRO E INSTALACIÓN DE </w:t>
      </w:r>
      <w:r w:rsidRPr="00CA70D2">
        <w:rPr>
          <w:rFonts w:ascii="Arial" w:hAnsi="Arial" w:cs="Arial"/>
          <w:b/>
          <w:bCs/>
          <w:sz w:val="22"/>
          <w:szCs w:val="22"/>
        </w:rPr>
        <w:lastRenderedPageBreak/>
        <w:t xml:space="preserve">DOS SUBESTACIONES ELÉCTRICAS TRIFÁSICAS, PARA LAS OFICINAS CENTRALES DEL FSV”. </w:t>
      </w:r>
      <w:r w:rsidRPr="00CA70D2">
        <w:rPr>
          <w:rFonts w:ascii="Arial" w:hAnsi="Arial" w:cs="Arial"/>
          <w:sz w:val="22"/>
          <w:szCs w:val="22"/>
          <w:lang w:val="es-MX"/>
        </w:rPr>
        <w:t xml:space="preserve">Para efectuar la presentación invitó al Ing. Rolando Roberto Brizuela Ramos, Gerente Administrativo, acompañado del </w:t>
      </w:r>
      <w:r w:rsidRPr="00CA70D2">
        <w:rPr>
          <w:rFonts w:ascii="Arial" w:hAnsi="Arial" w:cs="Arial"/>
          <w:bCs/>
          <w:sz w:val="22"/>
          <w:szCs w:val="22"/>
        </w:rPr>
        <w:t xml:space="preserve">Lic. Wilson Armando Romero Estrada, </w:t>
      </w:r>
      <w:proofErr w:type="gramStart"/>
      <w:r w:rsidRPr="00CA70D2">
        <w:rPr>
          <w:rFonts w:ascii="Arial" w:hAnsi="Arial" w:cs="Arial"/>
          <w:bCs/>
          <w:sz w:val="22"/>
          <w:szCs w:val="22"/>
        </w:rPr>
        <w:t>Jefe</w:t>
      </w:r>
      <w:proofErr w:type="gramEnd"/>
      <w:r w:rsidRPr="00CA70D2">
        <w:rPr>
          <w:rFonts w:ascii="Arial" w:hAnsi="Arial" w:cs="Arial"/>
          <w:bCs/>
          <w:sz w:val="22"/>
          <w:szCs w:val="22"/>
        </w:rPr>
        <w:t xml:space="preserve"> del Área de Recursos Logísticos, </w:t>
      </w:r>
      <w:r w:rsidRPr="00CA70D2">
        <w:rPr>
          <w:rFonts w:ascii="Arial" w:hAnsi="Arial" w:cs="Arial"/>
          <w:sz w:val="22"/>
          <w:szCs w:val="22"/>
        </w:rPr>
        <w:t>y de la l</w:t>
      </w:r>
      <w:r w:rsidRPr="00CA70D2">
        <w:rPr>
          <w:rFonts w:ascii="Arial" w:hAnsi="Arial" w:cs="Arial"/>
          <w:bCs/>
          <w:sz w:val="22"/>
          <w:szCs w:val="22"/>
        </w:rPr>
        <w:t>icenciada Ilsia Rebeca Pineda Beltrán, Coordinadora UACI, de la Unidad de Adquisiciones y Contrataciones Institucional</w:t>
      </w:r>
      <w:r w:rsidRPr="00CA70D2">
        <w:rPr>
          <w:rFonts w:ascii="Arial" w:hAnsi="Arial" w:cs="Arial"/>
          <w:sz w:val="22"/>
          <w:szCs w:val="22"/>
          <w:lang w:val="es-MX"/>
        </w:rPr>
        <w:t xml:space="preserve">. </w:t>
      </w:r>
      <w:r>
        <w:rPr>
          <w:rFonts w:ascii="Arial" w:hAnsi="Arial" w:cs="Arial"/>
          <w:sz w:val="22"/>
          <w:szCs w:val="22"/>
          <w:lang w:val="es-MX"/>
        </w:rPr>
        <w:t>E</w:t>
      </w:r>
      <w:r w:rsidRPr="00CA70D2">
        <w:rPr>
          <w:rFonts w:ascii="Arial" w:hAnsi="Arial" w:cs="Arial"/>
          <w:bCs/>
          <w:sz w:val="22"/>
          <w:szCs w:val="22"/>
        </w:rPr>
        <w:t>l Ingeniero Brizuela</w:t>
      </w:r>
      <w:r>
        <w:rPr>
          <w:rFonts w:ascii="Arial" w:hAnsi="Arial" w:cs="Arial"/>
          <w:bCs/>
          <w:sz w:val="22"/>
          <w:szCs w:val="22"/>
        </w:rPr>
        <w:t xml:space="preserve"> Ramos inició reseñando,</w:t>
      </w:r>
      <w:r w:rsidRPr="00CA70D2">
        <w:rPr>
          <w:rFonts w:ascii="Arial" w:hAnsi="Arial" w:cs="Arial"/>
          <w:sz w:val="22"/>
          <w:szCs w:val="22"/>
        </w:rPr>
        <w:t xml:space="preserve"> que según el </w:t>
      </w:r>
      <w:r w:rsidRPr="00CA70D2">
        <w:rPr>
          <w:rFonts w:ascii="Arial" w:hAnsi="Arial" w:cs="Arial"/>
          <w:sz w:val="22"/>
          <w:szCs w:val="22"/>
          <w:lang w:val="es-MX"/>
        </w:rPr>
        <w:t xml:space="preserve">Punto IV) del Acta de sesión de Junta Directiva </w:t>
      </w:r>
      <w:proofErr w:type="spellStart"/>
      <w:r w:rsidRPr="00CA70D2">
        <w:rPr>
          <w:rFonts w:ascii="Arial" w:hAnsi="Arial" w:cs="Arial"/>
          <w:sz w:val="22"/>
          <w:szCs w:val="22"/>
          <w:lang w:val="es-MX"/>
        </w:rPr>
        <w:t>N°</w:t>
      </w:r>
      <w:proofErr w:type="spellEnd"/>
      <w:r w:rsidRPr="00CA70D2">
        <w:rPr>
          <w:rFonts w:ascii="Arial" w:hAnsi="Arial" w:cs="Arial"/>
          <w:sz w:val="22"/>
          <w:szCs w:val="22"/>
          <w:lang w:val="es-MX"/>
        </w:rPr>
        <w:t xml:space="preserve"> JD-149/2020 del 17 de septiembre de 2020, </w:t>
      </w:r>
      <w:r w:rsidRPr="00CA70D2">
        <w:rPr>
          <w:rFonts w:ascii="Arial" w:hAnsi="Arial" w:cs="Arial"/>
          <w:sz w:val="22"/>
          <w:szCs w:val="22"/>
        </w:rPr>
        <w:t>fueron aprobadas las Bases de la presente Li</w:t>
      </w:r>
      <w:proofErr w:type="spellStart"/>
      <w:r w:rsidRPr="00CA70D2">
        <w:rPr>
          <w:rFonts w:ascii="Arial" w:hAnsi="Arial" w:cs="Arial"/>
          <w:sz w:val="22"/>
          <w:szCs w:val="22"/>
          <w:lang w:val="es-SV"/>
        </w:rPr>
        <w:t>citac</w:t>
      </w:r>
      <w:r w:rsidRPr="00CA70D2">
        <w:rPr>
          <w:rFonts w:ascii="Arial" w:hAnsi="Arial" w:cs="Arial"/>
          <w:sz w:val="22"/>
          <w:szCs w:val="22"/>
        </w:rPr>
        <w:t>ión</w:t>
      </w:r>
      <w:proofErr w:type="spellEnd"/>
      <w:r w:rsidRPr="00CA70D2">
        <w:rPr>
          <w:rFonts w:ascii="Arial" w:hAnsi="Arial" w:cs="Arial"/>
          <w:sz w:val="22"/>
          <w:szCs w:val="22"/>
        </w:rPr>
        <w:t>. La Comisión de Evaluación de Ofertas estuvo integrada así:</w:t>
      </w:r>
      <w:r w:rsidRPr="00CA70D2">
        <w:rPr>
          <w:rFonts w:cs="Arial"/>
          <w:b/>
          <w:sz w:val="22"/>
          <w:szCs w:val="22"/>
        </w:rPr>
        <w:t xml:space="preserve"> </w:t>
      </w:r>
      <w:r w:rsidRPr="00CA70D2">
        <w:rPr>
          <w:rFonts w:ascii="Arial" w:hAnsi="Arial" w:cs="Arial"/>
          <w:bCs/>
          <w:sz w:val="22"/>
          <w:szCs w:val="22"/>
        </w:rPr>
        <w:t xml:space="preserve">Lic. Wilson Armando Romero Estrada, Jefe del Área de Recursos Logísticos, como solicitante del suministro requerido; Lic. Orlando Alexander Menjivar Arana, Sub Contador, como Analista Financiero; Ing. Alexis Mauricio Nuñez Mejía, Coordinador de Mantenimiento, e Ing. Jaime Eduardo Álvarez Burgos, Técnico en Mantenimiento, ambos como expertos en la materia de que se trata el suministro requerido: y Licda. Ana María Díaz Amaya, Técnica UACI; integrantes de </w:t>
      </w:r>
      <w:smartTag w:uri="urn:schemas-microsoft-com:office:smarttags" w:element="PersonName">
        <w:smartTagPr>
          <w:attr w:name="ProductID" w:val="la Comisi￳n"/>
        </w:smartTagPr>
        <w:r w:rsidRPr="00CA70D2">
          <w:rPr>
            <w:rFonts w:ascii="Arial" w:hAnsi="Arial" w:cs="Arial"/>
            <w:bCs/>
            <w:sz w:val="22"/>
            <w:szCs w:val="22"/>
          </w:rPr>
          <w:t>la Comisión</w:t>
        </w:r>
      </w:smartTag>
      <w:r w:rsidRPr="00CA70D2">
        <w:rPr>
          <w:rFonts w:ascii="Arial" w:hAnsi="Arial" w:cs="Arial"/>
          <w:bCs/>
          <w:sz w:val="22"/>
          <w:szCs w:val="22"/>
        </w:rPr>
        <w:t xml:space="preserve"> de Evaluación de Ofertas y, Licda. </w:t>
      </w:r>
      <w:proofErr w:type="spellStart"/>
      <w:r w:rsidRPr="00CA70D2">
        <w:rPr>
          <w:rFonts w:ascii="Arial" w:hAnsi="Arial" w:cs="Arial"/>
          <w:bCs/>
          <w:sz w:val="22"/>
          <w:szCs w:val="22"/>
        </w:rPr>
        <w:t>Clery</w:t>
      </w:r>
      <w:proofErr w:type="spellEnd"/>
      <w:r w:rsidRPr="00CA70D2">
        <w:rPr>
          <w:rFonts w:ascii="Arial" w:hAnsi="Arial" w:cs="Arial"/>
          <w:bCs/>
          <w:sz w:val="22"/>
          <w:szCs w:val="22"/>
        </w:rPr>
        <w:t xml:space="preserve"> Xiomara Ortiz Meléndez, Técnica Especialista Jurídico UACI, en calidad de Asesora Legal de la formalidad del proceso, todos del FSV; para llevar a cabo la evaluación de las ofertas presentadas en la</w:t>
      </w:r>
      <w:bookmarkStart w:id="4" w:name="_Hlk31635934"/>
      <w:r w:rsidRPr="00CA70D2">
        <w:rPr>
          <w:rFonts w:ascii="Arial" w:hAnsi="Arial" w:cs="Arial"/>
          <w:bCs/>
          <w:sz w:val="22"/>
          <w:szCs w:val="22"/>
          <w:lang w:val="es-SV"/>
        </w:rPr>
        <w:t xml:space="preserve"> </w:t>
      </w:r>
      <w:r w:rsidRPr="00CA70D2">
        <w:rPr>
          <w:rFonts w:ascii="Arial" w:hAnsi="Arial" w:cs="Arial"/>
          <w:bCs/>
          <w:sz w:val="22"/>
          <w:szCs w:val="22"/>
        </w:rPr>
        <w:t>Licitación Pública No. FSV-09/2020 “SUMINISTRO E INSTALACIÓN DE DOS SUBESTACIONES ELÉCTRICAS TRIFÁSICAS, PARA LAS OFICINAS CENTRALES DEL FSV”.</w:t>
      </w:r>
    </w:p>
    <w:bookmarkEnd w:id="4"/>
    <w:p w14:paraId="02967B5B" w14:textId="77777777" w:rsidR="00B31961" w:rsidRPr="00CA70D2" w:rsidRDefault="00B31961" w:rsidP="00B31961">
      <w:pPr>
        <w:pStyle w:val="Textoindependiente"/>
        <w:jc w:val="both"/>
        <w:rPr>
          <w:rFonts w:ascii="Arial (W1)" w:hAnsi="Arial (W1)"/>
          <w:b w:val="0"/>
          <w:sz w:val="22"/>
          <w:szCs w:val="22"/>
          <w:lang w:val="es-SV"/>
        </w:rPr>
      </w:pPr>
    </w:p>
    <w:p w14:paraId="6206F8F2" w14:textId="77777777" w:rsidR="00B31961" w:rsidRPr="00CA70D2" w:rsidRDefault="00B31961" w:rsidP="00B31961">
      <w:pPr>
        <w:jc w:val="both"/>
        <w:rPr>
          <w:rFonts w:ascii="Arial" w:hAnsi="Arial" w:cs="Arial"/>
          <w:sz w:val="22"/>
          <w:szCs w:val="22"/>
        </w:rPr>
      </w:pPr>
      <w:r w:rsidRPr="00CA70D2">
        <w:rPr>
          <w:rFonts w:ascii="Arial" w:hAnsi="Arial" w:cs="Arial"/>
          <w:sz w:val="22"/>
          <w:szCs w:val="22"/>
        </w:rPr>
        <w:t xml:space="preserve">El anuncio para la venta y descarga de Bases se publicó en Dinero.com.sv, la Página WEB Institucional y en el sitio electrónico </w:t>
      </w:r>
      <w:hyperlink r:id="rId8" w:history="1">
        <w:r w:rsidRPr="00CA70D2">
          <w:rPr>
            <w:rStyle w:val="Hipervnculo"/>
            <w:rFonts w:ascii="Arial" w:hAnsi="Arial" w:cs="Arial"/>
            <w:sz w:val="22"/>
            <w:szCs w:val="22"/>
          </w:rPr>
          <w:t>www.comprasal.gob.sv</w:t>
        </w:r>
      </w:hyperlink>
      <w:r w:rsidRPr="00CA70D2">
        <w:rPr>
          <w:rFonts w:ascii="Arial" w:hAnsi="Arial" w:cs="Arial"/>
          <w:sz w:val="22"/>
          <w:szCs w:val="22"/>
        </w:rPr>
        <w:t xml:space="preserve">, el día dieciocho de septiembre de dos mil veinte, estableciendo para su venta y descarga de Bases de Licitación los días veintiuno, veintidós y veintitrés de septiembre de dos mil veinte. </w:t>
      </w:r>
      <w:r w:rsidRPr="00CA70D2">
        <w:rPr>
          <w:rFonts w:ascii="Arial" w:hAnsi="Arial" w:cs="Arial"/>
          <w:b/>
          <w:sz w:val="22"/>
          <w:szCs w:val="22"/>
        </w:rPr>
        <w:t xml:space="preserve">Descargando únicamente bases directamente de </w:t>
      </w:r>
      <w:proofErr w:type="spellStart"/>
      <w:r w:rsidRPr="00CA70D2">
        <w:rPr>
          <w:rFonts w:ascii="Arial" w:hAnsi="Arial" w:cs="Arial"/>
          <w:b/>
          <w:sz w:val="22"/>
          <w:szCs w:val="22"/>
        </w:rPr>
        <w:t>Comprasal</w:t>
      </w:r>
      <w:proofErr w:type="spellEnd"/>
      <w:r w:rsidRPr="00CA70D2">
        <w:rPr>
          <w:rFonts w:ascii="Arial" w:hAnsi="Arial" w:cs="Arial"/>
          <w:b/>
          <w:sz w:val="22"/>
          <w:szCs w:val="22"/>
        </w:rPr>
        <w:t xml:space="preserve"> </w:t>
      </w:r>
      <w:r w:rsidRPr="00CA70D2">
        <w:rPr>
          <w:rFonts w:ascii="Arial" w:hAnsi="Arial" w:cs="Arial"/>
          <w:sz w:val="22"/>
          <w:szCs w:val="22"/>
        </w:rPr>
        <w:t xml:space="preserve">las siguientes Personas: 1) Manuel Santos Hernández Valencia, 2) Real Inversiones, Ltda. de C.V., 3) M y M Servicios de Ingeniería, S.A. de C.V.; 4) Proveeduría Eléctrica El Salvador, S.A. de C.V., 5) Ingeniería Eléctrica y Civil, Sociedad Anónima de Capital Variable, 6) Ricardo Ernesto Peña Umaña, 7) Soluciones Energéticas Integradas, Sociedad Anónima de Capital Variable, 8) COMSEDI, S.A. de C.V., 9) </w:t>
      </w:r>
      <w:proofErr w:type="spellStart"/>
      <w:r w:rsidRPr="00CA70D2">
        <w:rPr>
          <w:rFonts w:ascii="Arial" w:hAnsi="Arial" w:cs="Arial"/>
          <w:sz w:val="22"/>
          <w:szCs w:val="22"/>
        </w:rPr>
        <w:t>Hunayco</w:t>
      </w:r>
      <w:proofErr w:type="spellEnd"/>
      <w:r w:rsidRPr="00CA70D2">
        <w:rPr>
          <w:rFonts w:ascii="Arial" w:hAnsi="Arial" w:cs="Arial"/>
          <w:sz w:val="22"/>
          <w:szCs w:val="22"/>
        </w:rPr>
        <w:t xml:space="preserve">, S.A. de C.V., 10) P + B Ingenieros, S.A. de C.V., 11) Fernández </w:t>
      </w:r>
      <w:proofErr w:type="spellStart"/>
      <w:r w:rsidRPr="00CA70D2">
        <w:rPr>
          <w:rFonts w:ascii="Arial" w:hAnsi="Arial" w:cs="Arial"/>
          <w:sz w:val="22"/>
          <w:szCs w:val="22"/>
        </w:rPr>
        <w:t>Canizalez</w:t>
      </w:r>
      <w:proofErr w:type="spellEnd"/>
      <w:r w:rsidRPr="00CA70D2">
        <w:rPr>
          <w:rFonts w:ascii="Arial" w:hAnsi="Arial" w:cs="Arial"/>
          <w:sz w:val="22"/>
          <w:szCs w:val="22"/>
        </w:rPr>
        <w:t xml:space="preserve">, Sociedad Anónima de Capital Variable, 12) Proyectos y Diseños Electromecánicos, S.A. de C.V., 13) QVC, Sociedad Anónima de Capital Variable, 14) Prisma Ingenieros, S.A. de C.V., 15) </w:t>
      </w:r>
      <w:proofErr w:type="spellStart"/>
      <w:r w:rsidRPr="00CA70D2">
        <w:rPr>
          <w:rFonts w:ascii="Arial" w:hAnsi="Arial" w:cs="Arial"/>
          <w:sz w:val="22"/>
          <w:szCs w:val="22"/>
        </w:rPr>
        <w:t>Jearquin</w:t>
      </w:r>
      <w:proofErr w:type="spellEnd"/>
      <w:r w:rsidRPr="00CA70D2">
        <w:rPr>
          <w:rFonts w:ascii="Arial" w:hAnsi="Arial" w:cs="Arial"/>
          <w:sz w:val="22"/>
          <w:szCs w:val="22"/>
        </w:rPr>
        <w:t xml:space="preserve">, S.A. de C.V., 16) Instituto Costarricense de Electricidad, y 17) Constructora Gaitán, Sociedad Anónima de Capital Variable. </w:t>
      </w:r>
      <w:r w:rsidRPr="00CA70D2">
        <w:rPr>
          <w:rFonts w:ascii="Arial" w:hAnsi="Arial" w:cs="Arial"/>
          <w:b/>
          <w:sz w:val="22"/>
          <w:szCs w:val="22"/>
        </w:rPr>
        <w:t>Presentando Ofertas</w:t>
      </w:r>
      <w:r w:rsidRPr="00CA70D2">
        <w:rPr>
          <w:rFonts w:ascii="Arial" w:hAnsi="Arial" w:cs="Arial"/>
          <w:sz w:val="22"/>
          <w:szCs w:val="22"/>
        </w:rPr>
        <w:t xml:space="preserve"> el día doce de octubre de dos mil veinte, las siguientes Personas: 1</w:t>
      </w:r>
      <w:proofErr w:type="gramStart"/>
      <w:r w:rsidRPr="00CA70D2">
        <w:rPr>
          <w:rFonts w:ascii="Arial" w:hAnsi="Arial" w:cs="Arial"/>
          <w:sz w:val="22"/>
          <w:szCs w:val="22"/>
        </w:rPr>
        <w:t xml:space="preserve">) </w:t>
      </w:r>
      <w:r w:rsidRPr="00CA70D2">
        <w:rPr>
          <w:rFonts w:ascii="Arial" w:hAnsi="Arial" w:cs="Arial"/>
          <w:bCs/>
          <w:iCs/>
          <w:sz w:val="22"/>
          <w:szCs w:val="22"/>
        </w:rPr>
        <w:t xml:space="preserve"> REAL</w:t>
      </w:r>
      <w:proofErr w:type="gramEnd"/>
      <w:r w:rsidRPr="00CA70D2">
        <w:rPr>
          <w:rFonts w:ascii="Arial" w:hAnsi="Arial" w:cs="Arial"/>
          <w:bCs/>
          <w:iCs/>
          <w:sz w:val="22"/>
          <w:szCs w:val="22"/>
        </w:rPr>
        <w:t xml:space="preserve"> INVERSIONES, LTDA. DE C.V., y 2) QVC, S.A. DE C.V.</w:t>
      </w:r>
    </w:p>
    <w:p w14:paraId="4089402C" w14:textId="77777777" w:rsidR="00B31961" w:rsidRPr="00CA70D2" w:rsidRDefault="00B31961" w:rsidP="00B31961">
      <w:pPr>
        <w:tabs>
          <w:tab w:val="left" w:pos="2160"/>
        </w:tabs>
        <w:jc w:val="both"/>
        <w:rPr>
          <w:rFonts w:ascii="Arial (W1)" w:hAnsi="Arial (W1)" w:cs="Arial"/>
          <w:sz w:val="22"/>
          <w:szCs w:val="22"/>
        </w:rPr>
      </w:pPr>
    </w:p>
    <w:p w14:paraId="6C6FA3CF" w14:textId="77777777" w:rsidR="00B31961" w:rsidRPr="00CA70D2" w:rsidRDefault="00B31961" w:rsidP="00B31961">
      <w:pPr>
        <w:jc w:val="both"/>
        <w:rPr>
          <w:rFonts w:ascii="Arial" w:hAnsi="Arial" w:cs="Arial"/>
          <w:sz w:val="22"/>
          <w:szCs w:val="22"/>
        </w:rPr>
      </w:pPr>
      <w:r w:rsidRPr="00CA70D2">
        <w:rPr>
          <w:rFonts w:ascii="Arial" w:hAnsi="Arial" w:cs="Arial"/>
          <w:sz w:val="22"/>
          <w:szCs w:val="22"/>
        </w:rPr>
        <w:t xml:space="preserve">La Comisión de Evaluación de Ofertas efectuó revisión de las Garantías de Mantenimiento de Oferta presentadas por los ofertantes, verificando que todas son aceptables, ya que fueron presentadas </w:t>
      </w:r>
      <w:proofErr w:type="gramStart"/>
      <w:r w:rsidRPr="00CA70D2">
        <w:rPr>
          <w:rFonts w:ascii="Arial" w:hAnsi="Arial" w:cs="Arial"/>
          <w:sz w:val="22"/>
          <w:szCs w:val="22"/>
        </w:rPr>
        <w:t>de acuerdo a</w:t>
      </w:r>
      <w:proofErr w:type="gramEnd"/>
      <w:r w:rsidRPr="00CA70D2">
        <w:rPr>
          <w:rFonts w:ascii="Arial" w:hAnsi="Arial" w:cs="Arial"/>
          <w:sz w:val="22"/>
          <w:szCs w:val="22"/>
        </w:rPr>
        <w:t xml:space="preserve"> lo requerido en las Bases de Licitación.</w:t>
      </w:r>
    </w:p>
    <w:p w14:paraId="11EC3583" w14:textId="77777777" w:rsidR="00B31961" w:rsidRPr="00CA70D2" w:rsidRDefault="00B31961" w:rsidP="00B31961">
      <w:pPr>
        <w:pStyle w:val="Textoindependiente2"/>
        <w:tabs>
          <w:tab w:val="left" w:pos="180"/>
          <w:tab w:val="left" w:pos="360"/>
        </w:tabs>
        <w:rPr>
          <w:rFonts w:cs="Arial"/>
          <w:b w:val="0"/>
          <w:sz w:val="22"/>
          <w:szCs w:val="22"/>
          <w:highlight w:val="yellow"/>
        </w:rPr>
      </w:pPr>
    </w:p>
    <w:p w14:paraId="2DCD9910" w14:textId="77777777" w:rsidR="00B31961" w:rsidRDefault="00B31961" w:rsidP="00B31961">
      <w:pPr>
        <w:jc w:val="both"/>
        <w:rPr>
          <w:rFonts w:ascii="Arial" w:hAnsi="Arial" w:cs="Arial"/>
          <w:sz w:val="22"/>
          <w:szCs w:val="22"/>
        </w:rPr>
      </w:pPr>
      <w:r w:rsidRPr="00CA70D2">
        <w:rPr>
          <w:rFonts w:ascii="Arial" w:hAnsi="Arial" w:cs="Arial"/>
          <w:sz w:val="22"/>
          <w:szCs w:val="22"/>
        </w:rPr>
        <w:t>La Comisión de Evaluación de Ofertas,</w:t>
      </w:r>
      <w:r w:rsidRPr="00CA70D2">
        <w:rPr>
          <w:rFonts w:ascii="Arial" w:hAnsi="Arial" w:cs="Arial"/>
          <w:b/>
          <w:sz w:val="22"/>
          <w:szCs w:val="22"/>
        </w:rPr>
        <w:t xml:space="preserve"> </w:t>
      </w:r>
      <w:r w:rsidRPr="00CA70D2">
        <w:rPr>
          <w:rFonts w:ascii="Arial" w:hAnsi="Arial" w:cs="Arial"/>
          <w:sz w:val="22"/>
          <w:szCs w:val="22"/>
        </w:rPr>
        <w:t>con base al romano</w:t>
      </w:r>
      <w:r w:rsidRPr="00CA70D2">
        <w:rPr>
          <w:rFonts w:ascii="Arial" w:hAnsi="Arial" w:cs="Arial"/>
          <w:b/>
          <w:sz w:val="22"/>
          <w:szCs w:val="22"/>
        </w:rPr>
        <w:t xml:space="preserve"> II. REQUERIMIENTOS</w:t>
      </w:r>
      <w:r w:rsidRPr="00CA70D2">
        <w:rPr>
          <w:rFonts w:ascii="Arial" w:hAnsi="Arial" w:cs="Arial"/>
          <w:sz w:val="22"/>
          <w:szCs w:val="22"/>
        </w:rPr>
        <w:t xml:space="preserve">, numeral </w:t>
      </w:r>
      <w:r w:rsidRPr="00CA70D2">
        <w:rPr>
          <w:rFonts w:ascii="Arial" w:hAnsi="Arial" w:cs="Arial"/>
          <w:b/>
          <w:sz w:val="22"/>
          <w:szCs w:val="22"/>
        </w:rPr>
        <w:t xml:space="preserve">28. </w:t>
      </w:r>
      <w:r w:rsidRPr="00CA70D2">
        <w:rPr>
          <w:rFonts w:ascii="Arial" w:hAnsi="Arial" w:cs="Arial"/>
          <w:b/>
          <w:i/>
          <w:sz w:val="22"/>
          <w:szCs w:val="22"/>
        </w:rPr>
        <w:t>Aspectos Subsanables y No Subsanables</w:t>
      </w:r>
      <w:r w:rsidRPr="00CA70D2">
        <w:rPr>
          <w:rFonts w:ascii="Arial" w:hAnsi="Arial" w:cs="Arial"/>
          <w:sz w:val="22"/>
          <w:szCs w:val="22"/>
        </w:rPr>
        <w:t xml:space="preserve"> de las Bases de Licitación, procedió a realizar algunas acciones tendientes a subsanar diferentes aspectos en las ofertas presentadas, para lo cual, ACORDÓ: conceder un plazo de hasta cinco (5) días hábiles contados a partir del día siguiente al de la notificación, para que los ofertantes siguientes: </w:t>
      </w:r>
    </w:p>
    <w:p w14:paraId="4375D6AD" w14:textId="77777777" w:rsidR="00B31961" w:rsidRPr="00CA70D2" w:rsidRDefault="00B31961" w:rsidP="00B31961">
      <w:pPr>
        <w:jc w:val="both"/>
        <w:rPr>
          <w:rFonts w:ascii="Arial" w:hAnsi="Arial" w:cs="Arial"/>
          <w:sz w:val="22"/>
          <w:szCs w:val="22"/>
        </w:rPr>
      </w:pPr>
    </w:p>
    <w:p w14:paraId="1AB978DA" w14:textId="77777777" w:rsidR="00B31961" w:rsidRPr="00CA70D2" w:rsidRDefault="00B31961" w:rsidP="00B31961">
      <w:pPr>
        <w:jc w:val="both"/>
        <w:rPr>
          <w:rFonts w:ascii="Arial" w:hAnsi="Arial" w:cs="Arial"/>
          <w:sz w:val="22"/>
          <w:szCs w:val="22"/>
        </w:rPr>
      </w:pPr>
      <w:r w:rsidRPr="00CA70D2">
        <w:rPr>
          <w:rFonts w:ascii="Arial" w:hAnsi="Arial" w:cs="Arial"/>
          <w:bCs/>
          <w:iCs/>
          <w:sz w:val="22"/>
          <w:szCs w:val="22"/>
        </w:rPr>
        <w:t>1) REAL INVERSIONES, LTDA. DE C.V., y 2) QVC, S.A. DE C.V.;</w:t>
      </w:r>
      <w:r w:rsidRPr="00CA70D2">
        <w:rPr>
          <w:rFonts w:ascii="Arial" w:hAnsi="Arial" w:cs="Arial"/>
          <w:sz w:val="22"/>
          <w:szCs w:val="22"/>
        </w:rPr>
        <w:t xml:space="preserve"> subsanaran lo requerido, según consta en </w:t>
      </w:r>
      <w:r w:rsidRPr="00CA70D2">
        <w:rPr>
          <w:rFonts w:ascii="Arial" w:hAnsi="Arial" w:cs="Arial"/>
          <w:b/>
          <w:sz w:val="22"/>
          <w:szCs w:val="22"/>
        </w:rPr>
        <w:t xml:space="preserve">ACTA DE REUNIÓN PREVIA A LA RECOMENDACIÓN DEL PROCESO DE LICITACIÓN PÚBLICA No. FSV-09/2020 “SUMINISTRO E INSTALACIÓN DE DOS SUBESTACIONES ELÉCTRICAS TRIFÁSICAS, PARA LAS OFICINAS CENTRALES DEL FSV”, </w:t>
      </w:r>
      <w:r w:rsidRPr="00CA70D2">
        <w:rPr>
          <w:rFonts w:ascii="Arial" w:hAnsi="Arial" w:cs="Arial"/>
          <w:sz w:val="22"/>
          <w:szCs w:val="22"/>
        </w:rPr>
        <w:t xml:space="preserve">que forma parte del expediente. Con fechas veinte y veintitrés de octubre de dos mil veinte, respectivamente, según consta en actas de subsanación, que forman parte del expediente de esta Licitación, se presentaron a subsanar en tiempo y </w:t>
      </w:r>
      <w:proofErr w:type="gramStart"/>
      <w:r w:rsidRPr="00CA70D2">
        <w:rPr>
          <w:rFonts w:ascii="Arial" w:hAnsi="Arial" w:cs="Arial"/>
          <w:sz w:val="22"/>
          <w:szCs w:val="22"/>
        </w:rPr>
        <w:t>de acuerdo a</w:t>
      </w:r>
      <w:proofErr w:type="gramEnd"/>
      <w:r w:rsidRPr="00CA70D2">
        <w:rPr>
          <w:rFonts w:ascii="Arial" w:hAnsi="Arial" w:cs="Arial"/>
          <w:sz w:val="22"/>
          <w:szCs w:val="22"/>
        </w:rPr>
        <w:t xml:space="preserve"> lo requerido las siguientes Personas: </w:t>
      </w:r>
      <w:r w:rsidRPr="00CA70D2">
        <w:rPr>
          <w:rFonts w:ascii="Arial" w:hAnsi="Arial" w:cs="Arial"/>
          <w:bCs/>
          <w:iCs/>
          <w:sz w:val="22"/>
          <w:szCs w:val="22"/>
        </w:rPr>
        <w:t>1) REAL INVERSIONES, LTDA. DE C.V., y 2) QVC, S.A. DE C.V.</w:t>
      </w:r>
    </w:p>
    <w:p w14:paraId="585DFA0B" w14:textId="77777777" w:rsidR="00B31961" w:rsidRPr="00CA70D2" w:rsidRDefault="00B31961" w:rsidP="00B31961">
      <w:pPr>
        <w:pStyle w:val="Textoindependiente2"/>
        <w:tabs>
          <w:tab w:val="left" w:pos="180"/>
          <w:tab w:val="left" w:pos="360"/>
        </w:tabs>
        <w:rPr>
          <w:rFonts w:cs="Arial"/>
          <w:b w:val="0"/>
          <w:sz w:val="22"/>
          <w:szCs w:val="22"/>
          <w:highlight w:val="yellow"/>
        </w:rPr>
      </w:pPr>
    </w:p>
    <w:p w14:paraId="284E5057" w14:textId="77777777" w:rsidR="00B31961" w:rsidRPr="00CA70D2" w:rsidRDefault="00B31961" w:rsidP="00B31961">
      <w:pPr>
        <w:tabs>
          <w:tab w:val="left" w:pos="1276"/>
        </w:tabs>
        <w:jc w:val="both"/>
        <w:rPr>
          <w:rFonts w:ascii="Arial" w:hAnsi="Arial" w:cs="Arial"/>
          <w:bCs/>
          <w:iCs/>
          <w:sz w:val="22"/>
          <w:szCs w:val="22"/>
        </w:rPr>
      </w:pPr>
      <w:r w:rsidRPr="00CA70D2">
        <w:rPr>
          <w:rFonts w:ascii="Arial" w:hAnsi="Arial" w:cs="Arial"/>
          <w:sz w:val="22"/>
          <w:szCs w:val="22"/>
        </w:rPr>
        <w:lastRenderedPageBreak/>
        <w:t xml:space="preserve">La Comisión de Evaluación de Ofertas, después de revisar las ofertas presentadas, procedió a solicitar al Jefe de la UACI, que posterior a la etapa de subsanación, se realizaran las gestiones correspondientes a fin de ampliar la información de las referencias presentadas en original </w:t>
      </w:r>
      <w:r w:rsidRPr="00CA70D2">
        <w:rPr>
          <w:rFonts w:ascii="Arial" w:hAnsi="Arial" w:cs="Arial"/>
          <w:bCs/>
          <w:sz w:val="22"/>
          <w:szCs w:val="22"/>
        </w:rPr>
        <w:t xml:space="preserve">para el presente proceso, </w:t>
      </w:r>
      <w:r w:rsidRPr="00CA70D2">
        <w:rPr>
          <w:rFonts w:ascii="Arial" w:hAnsi="Arial" w:cs="Arial"/>
          <w:iCs/>
          <w:sz w:val="22"/>
          <w:szCs w:val="22"/>
        </w:rPr>
        <w:t>e informara a ésta Comisión sobre los resultados de dicha gestión</w:t>
      </w:r>
      <w:r w:rsidRPr="00CA70D2">
        <w:rPr>
          <w:rFonts w:ascii="Arial" w:hAnsi="Arial" w:cs="Arial"/>
          <w:color w:val="000000"/>
          <w:sz w:val="22"/>
          <w:szCs w:val="22"/>
        </w:rPr>
        <w:t xml:space="preserve">; </w:t>
      </w:r>
      <w:r w:rsidRPr="00CA70D2">
        <w:rPr>
          <w:rFonts w:ascii="Arial" w:hAnsi="Arial" w:cs="Arial"/>
          <w:sz w:val="22"/>
          <w:szCs w:val="22"/>
        </w:rPr>
        <w:t xml:space="preserve">en atención a lo establecido en el </w:t>
      </w:r>
      <w:r w:rsidRPr="00CA70D2">
        <w:rPr>
          <w:rFonts w:ascii="Arial" w:hAnsi="Arial" w:cs="Arial"/>
          <w:b/>
          <w:sz w:val="22"/>
          <w:szCs w:val="22"/>
          <w:u w:val="single"/>
        </w:rPr>
        <w:t>Anexo No. 10</w:t>
      </w:r>
      <w:r w:rsidRPr="00CA70D2">
        <w:rPr>
          <w:rFonts w:ascii="Arial" w:hAnsi="Arial" w:cs="Arial"/>
          <w:sz w:val="22"/>
          <w:szCs w:val="22"/>
        </w:rPr>
        <w:t xml:space="preserve"> </w:t>
      </w:r>
      <w:r w:rsidRPr="00CA70D2">
        <w:rPr>
          <w:rFonts w:ascii="Arial" w:hAnsi="Arial" w:cs="Arial"/>
          <w:b/>
          <w:sz w:val="22"/>
          <w:szCs w:val="22"/>
          <w:u w:val="single"/>
        </w:rPr>
        <w:t>ASPECTOS SUBSANABLES Y NO SUBSANABLES</w:t>
      </w:r>
      <w:r w:rsidRPr="00CA70D2">
        <w:rPr>
          <w:rFonts w:ascii="Arial" w:hAnsi="Arial" w:cs="Arial"/>
          <w:sz w:val="22"/>
          <w:szCs w:val="22"/>
        </w:rPr>
        <w:t xml:space="preserve">, Letra </w:t>
      </w:r>
      <w:r w:rsidRPr="00CA70D2">
        <w:rPr>
          <w:rFonts w:ascii="Arial" w:hAnsi="Arial" w:cs="Arial"/>
          <w:b/>
          <w:sz w:val="22"/>
          <w:szCs w:val="22"/>
          <w:u w:val="single"/>
        </w:rPr>
        <w:t>A. ASPECTOS SUBSANABLES</w:t>
      </w:r>
      <w:r w:rsidRPr="00CA70D2">
        <w:rPr>
          <w:rFonts w:ascii="Arial" w:hAnsi="Arial" w:cs="Arial"/>
          <w:sz w:val="22"/>
          <w:szCs w:val="22"/>
        </w:rPr>
        <w:t xml:space="preserve">, numeral 7, página 34 de las Bases de Licitación, que cita: “Años de experiencia en servicios como el licitado, las referencias de clientes, </w:t>
      </w:r>
      <w:r w:rsidRPr="00CA70D2">
        <w:rPr>
          <w:rFonts w:ascii="Arial" w:hAnsi="Arial" w:cs="Arial"/>
          <w:b/>
          <w:bCs/>
          <w:sz w:val="22"/>
          <w:szCs w:val="22"/>
        </w:rPr>
        <w:t>información contenida en las referencias</w:t>
      </w:r>
      <w:r w:rsidRPr="00CA70D2">
        <w:rPr>
          <w:rFonts w:ascii="Arial" w:hAnsi="Arial" w:cs="Arial"/>
          <w:sz w:val="22"/>
          <w:szCs w:val="22"/>
        </w:rPr>
        <w:t xml:space="preserve">, el número de profesionales o técnicos que se asignarán o cualquier otro requerimiento que las bases estipulen en este apartado.”, lo destacado es propio; por lo que con base a lo anterior se requiere solicitar se indique </w:t>
      </w:r>
      <w:r w:rsidRPr="00CA70D2">
        <w:rPr>
          <w:rFonts w:ascii="Arial" w:hAnsi="Arial" w:cs="Arial"/>
          <w:sz w:val="22"/>
          <w:szCs w:val="22"/>
          <w:u w:val="single"/>
        </w:rPr>
        <w:t>el periodo de inicio y finalización del suministro en el formato desde-hasta (mes/año) en que se brindó el suministro o se indique si está actualmente brindando el suministro</w:t>
      </w:r>
      <w:r w:rsidRPr="00CA70D2">
        <w:rPr>
          <w:rFonts w:ascii="Arial" w:hAnsi="Arial" w:cs="Arial"/>
          <w:sz w:val="22"/>
          <w:szCs w:val="22"/>
        </w:rPr>
        <w:t xml:space="preserve">, </w:t>
      </w:r>
      <w:r w:rsidRPr="00CA70D2">
        <w:rPr>
          <w:rFonts w:ascii="Arial" w:hAnsi="Arial" w:cs="Arial"/>
          <w:bCs/>
          <w:sz w:val="22"/>
          <w:szCs w:val="22"/>
        </w:rPr>
        <w:t xml:space="preserve">de acuerdo al detalle siguiente: 1) De las presentadas por </w:t>
      </w:r>
      <w:r w:rsidRPr="00CA70D2">
        <w:rPr>
          <w:rFonts w:ascii="Arial" w:hAnsi="Arial" w:cs="Arial"/>
          <w:b/>
          <w:sz w:val="22"/>
          <w:szCs w:val="22"/>
          <w:u w:val="single"/>
        </w:rPr>
        <w:t>REAL INVERSIONES, LTDA. DE C.V.</w:t>
      </w:r>
      <w:r w:rsidRPr="00CA70D2">
        <w:rPr>
          <w:rFonts w:ascii="Arial" w:hAnsi="Arial" w:cs="Arial"/>
          <w:b/>
          <w:sz w:val="22"/>
          <w:szCs w:val="22"/>
        </w:rPr>
        <w:t xml:space="preserve"> </w:t>
      </w:r>
      <w:r w:rsidRPr="00CA70D2">
        <w:rPr>
          <w:rFonts w:ascii="Arial" w:hAnsi="Arial" w:cs="Arial"/>
          <w:bCs/>
          <w:sz w:val="22"/>
          <w:szCs w:val="22"/>
        </w:rPr>
        <w:t>las cuales fueron emitidas por: 1) SERVICIOS DE AUTOMATIZACIÓN Y ELECTROMECANICOS</w:t>
      </w:r>
      <w:r w:rsidRPr="00CA70D2">
        <w:rPr>
          <w:rFonts w:ascii="Arial" w:hAnsi="Arial" w:cs="Arial"/>
          <w:bCs/>
          <w:color w:val="000000"/>
          <w:sz w:val="22"/>
          <w:szCs w:val="22"/>
        </w:rPr>
        <w:t xml:space="preserve">, emitida por el Sr. William Enrique García Torres, Gerente General; 2) SOLUCIONES ENERGETICAS INTEGRADAS, S.A. DE C.V., emitida por el Sr. José Ernesto Figueroa Díaz, Gerente General; 3) ESTUDIOS ELÉCTRICOS, S.A. DE C.V., emitida por Roxana Elizabeth Gutiérrez, Gerente Administrativa Financiera; y 4) NEGOCIOS AUTOMOTRICES, S.A. DE C.V., emitida por </w:t>
      </w:r>
      <w:proofErr w:type="spellStart"/>
      <w:r w:rsidRPr="00CA70D2">
        <w:rPr>
          <w:rFonts w:ascii="Arial" w:hAnsi="Arial" w:cs="Arial"/>
          <w:bCs/>
          <w:color w:val="000000"/>
          <w:sz w:val="22"/>
          <w:szCs w:val="22"/>
        </w:rPr>
        <w:t>Frankye</w:t>
      </w:r>
      <w:proofErr w:type="spellEnd"/>
      <w:r w:rsidRPr="00CA70D2">
        <w:rPr>
          <w:rFonts w:ascii="Arial" w:hAnsi="Arial" w:cs="Arial"/>
          <w:bCs/>
          <w:color w:val="000000"/>
          <w:sz w:val="22"/>
          <w:szCs w:val="22"/>
        </w:rPr>
        <w:t xml:space="preserve"> </w:t>
      </w:r>
      <w:proofErr w:type="spellStart"/>
      <w:r w:rsidRPr="00CA70D2">
        <w:rPr>
          <w:rFonts w:ascii="Arial" w:hAnsi="Arial" w:cs="Arial"/>
          <w:bCs/>
          <w:color w:val="000000"/>
          <w:sz w:val="22"/>
          <w:szCs w:val="22"/>
        </w:rPr>
        <w:t>Serarols</w:t>
      </w:r>
      <w:proofErr w:type="spellEnd"/>
      <w:r w:rsidRPr="00CA70D2">
        <w:rPr>
          <w:rFonts w:ascii="Arial" w:hAnsi="Arial" w:cs="Arial"/>
          <w:bCs/>
          <w:color w:val="000000"/>
          <w:sz w:val="22"/>
          <w:szCs w:val="22"/>
        </w:rPr>
        <w:t xml:space="preserve"> Molina, Gerente de Operaciones;</w:t>
      </w:r>
      <w:r w:rsidRPr="00CA70D2">
        <w:rPr>
          <w:rFonts w:ascii="Arial" w:hAnsi="Arial" w:cs="Arial"/>
          <w:bCs/>
          <w:sz w:val="22"/>
          <w:szCs w:val="22"/>
        </w:rPr>
        <w:t xml:space="preserve"> y de las presentadas por la Sociedad </w:t>
      </w:r>
      <w:r w:rsidRPr="00CA70D2">
        <w:rPr>
          <w:rFonts w:ascii="Arial" w:hAnsi="Arial" w:cs="Arial"/>
          <w:b/>
          <w:sz w:val="22"/>
          <w:szCs w:val="22"/>
          <w:u w:val="single"/>
        </w:rPr>
        <w:t>QVC, S.A. DE C.V.</w:t>
      </w:r>
      <w:r w:rsidRPr="00CA70D2">
        <w:rPr>
          <w:rFonts w:ascii="Arial" w:hAnsi="Arial" w:cs="Arial"/>
          <w:b/>
          <w:sz w:val="22"/>
          <w:szCs w:val="22"/>
        </w:rPr>
        <w:t xml:space="preserve"> </w:t>
      </w:r>
      <w:r w:rsidRPr="00CA70D2">
        <w:rPr>
          <w:rFonts w:ascii="Arial" w:hAnsi="Arial" w:cs="Arial"/>
          <w:bCs/>
          <w:sz w:val="22"/>
          <w:szCs w:val="22"/>
        </w:rPr>
        <w:t>las cuales fueron emitidas por: 1) SHERWIN-WILLIAMS DE CENTRO AMERICA, S.A. DE C.V.</w:t>
      </w:r>
      <w:r w:rsidRPr="00CA70D2">
        <w:rPr>
          <w:rFonts w:ascii="Arial" w:hAnsi="Arial" w:cs="Arial"/>
          <w:bCs/>
          <w:color w:val="000000"/>
          <w:sz w:val="22"/>
          <w:szCs w:val="22"/>
        </w:rPr>
        <w:t xml:space="preserve">, emitida por el Ing. Erick Aldana, Depto. Ingeniería; y 2) AES EL SALVADOR, emitida por el Ing. Vladimir Castro, Gestor Grandes Clientes. </w:t>
      </w:r>
      <w:r w:rsidRPr="00CA70D2">
        <w:rPr>
          <w:rFonts w:ascii="Arial" w:hAnsi="Arial" w:cs="Arial"/>
          <w:bCs/>
          <w:iCs/>
          <w:sz w:val="22"/>
          <w:szCs w:val="22"/>
        </w:rPr>
        <w:t xml:space="preserve">Por lo que, con notas de fecha veintisiete de octubre de dos mil veinte, el </w:t>
      </w:r>
      <w:proofErr w:type="gramStart"/>
      <w:r w:rsidRPr="00CA70D2">
        <w:rPr>
          <w:rFonts w:ascii="Arial" w:hAnsi="Arial" w:cs="Arial"/>
          <w:bCs/>
          <w:iCs/>
          <w:sz w:val="22"/>
          <w:szCs w:val="22"/>
        </w:rPr>
        <w:t>Jefe</w:t>
      </w:r>
      <w:proofErr w:type="gramEnd"/>
      <w:r w:rsidRPr="00CA70D2">
        <w:rPr>
          <w:rFonts w:ascii="Arial" w:hAnsi="Arial" w:cs="Arial"/>
          <w:bCs/>
          <w:iCs/>
          <w:sz w:val="22"/>
          <w:szCs w:val="22"/>
        </w:rPr>
        <w:t xml:space="preserve"> de la UACI solicitó la ampliación del contenido de dichas referencias, estableciéndose como fecha límite para tal efecto a más tardar el día veintinueve de octubre de dos mil veinte. </w:t>
      </w:r>
      <w:proofErr w:type="gramStart"/>
      <w:r w:rsidRPr="00CA70D2">
        <w:rPr>
          <w:rFonts w:ascii="Arial" w:hAnsi="Arial" w:cs="Arial"/>
          <w:bCs/>
          <w:iCs/>
          <w:sz w:val="22"/>
          <w:szCs w:val="22"/>
        </w:rPr>
        <w:t>Asimismo</w:t>
      </w:r>
      <w:proofErr w:type="gramEnd"/>
      <w:r w:rsidRPr="00CA70D2">
        <w:rPr>
          <w:rFonts w:ascii="Arial" w:hAnsi="Arial" w:cs="Arial"/>
          <w:bCs/>
          <w:iCs/>
          <w:sz w:val="22"/>
          <w:szCs w:val="22"/>
        </w:rPr>
        <w:t xml:space="preserve"> con notas de fecha veintisiete de octubre de dos mil veinte fue informado a las Personas siguientes: 1) REAL INVERSIONES, LTDA. DE C.V., y 2) QVC, S.A. DE C.V.; acerca de los requerimientos de ampliación efectuados a los emisores de las referencias presentadas en sus ofertas</w:t>
      </w:r>
    </w:p>
    <w:p w14:paraId="5F6CD300" w14:textId="77777777" w:rsidR="00B31961" w:rsidRPr="00CA70D2" w:rsidRDefault="00B31961" w:rsidP="00B31961">
      <w:pPr>
        <w:tabs>
          <w:tab w:val="left" w:pos="1276"/>
        </w:tabs>
        <w:jc w:val="both"/>
        <w:rPr>
          <w:rFonts w:ascii="Arial" w:hAnsi="Arial" w:cs="Arial"/>
          <w:bCs/>
          <w:iCs/>
          <w:sz w:val="22"/>
          <w:szCs w:val="22"/>
        </w:rPr>
      </w:pPr>
    </w:p>
    <w:p w14:paraId="6CE78615" w14:textId="77777777" w:rsidR="00B31961" w:rsidRPr="00CA70D2" w:rsidRDefault="00B31961" w:rsidP="00B31961">
      <w:pPr>
        <w:pStyle w:val="Textoindependiente2"/>
        <w:tabs>
          <w:tab w:val="left" w:pos="180"/>
          <w:tab w:val="left" w:pos="360"/>
        </w:tabs>
        <w:rPr>
          <w:rFonts w:cs="Arial"/>
          <w:b w:val="0"/>
          <w:bCs/>
          <w:sz w:val="22"/>
          <w:szCs w:val="22"/>
        </w:rPr>
      </w:pPr>
      <w:r w:rsidRPr="00CA70D2">
        <w:rPr>
          <w:rFonts w:cs="Arial"/>
          <w:b w:val="0"/>
          <w:sz w:val="22"/>
          <w:szCs w:val="22"/>
        </w:rPr>
        <w:t>El resultado de la ampliación de información de las referencias presentadas en ésta Licitación es el siguiente</w:t>
      </w:r>
      <w:r w:rsidRPr="00CA70D2">
        <w:rPr>
          <w:rFonts w:cs="Arial"/>
          <w:color w:val="000000"/>
          <w:sz w:val="22"/>
          <w:szCs w:val="22"/>
        </w:rPr>
        <w:t xml:space="preserve">: I) </w:t>
      </w:r>
      <w:r w:rsidRPr="00CA70D2">
        <w:rPr>
          <w:rFonts w:cs="Arial"/>
          <w:b w:val="0"/>
          <w:bCs/>
          <w:sz w:val="22"/>
          <w:szCs w:val="22"/>
        </w:rPr>
        <w:t xml:space="preserve">De las presentadas por </w:t>
      </w:r>
      <w:r w:rsidRPr="00CA70D2">
        <w:rPr>
          <w:rFonts w:cs="Arial"/>
          <w:sz w:val="22"/>
          <w:szCs w:val="22"/>
        </w:rPr>
        <w:t>REAL INVERSIONES, LTDA. DE C.V.,</w:t>
      </w:r>
      <w:r w:rsidRPr="00CA70D2">
        <w:rPr>
          <w:rFonts w:cs="Arial"/>
          <w:b w:val="0"/>
          <w:sz w:val="22"/>
          <w:szCs w:val="22"/>
        </w:rPr>
        <w:t xml:space="preserve"> </w:t>
      </w:r>
      <w:r w:rsidRPr="00CA70D2">
        <w:rPr>
          <w:rFonts w:cs="Arial"/>
          <w:color w:val="000000"/>
          <w:sz w:val="22"/>
          <w:szCs w:val="22"/>
          <w:u w:val="single"/>
        </w:rPr>
        <w:t>fue ampliado el contenido y validada su información</w:t>
      </w:r>
      <w:r w:rsidRPr="00CA70D2">
        <w:rPr>
          <w:rFonts w:cs="Arial"/>
          <w:b w:val="0"/>
          <w:color w:val="000000"/>
          <w:sz w:val="22"/>
          <w:szCs w:val="22"/>
        </w:rPr>
        <w:t xml:space="preserve"> vía correo electrónico en la UACI, y por lo tanto serán verificadas y analizadas las extendidas por: 1) </w:t>
      </w:r>
      <w:r w:rsidRPr="00CA70D2">
        <w:rPr>
          <w:rFonts w:cs="Arial"/>
          <w:b w:val="0"/>
          <w:bCs/>
          <w:color w:val="000000"/>
          <w:sz w:val="22"/>
          <w:szCs w:val="22"/>
        </w:rPr>
        <w:t xml:space="preserve">SOLUCIONES ENERGETICAS INTEGRADAS, S.A. DE C.V., emitida por el Sr. José Ernesto Figueroa Díaz, Gerente General; 2) ESTUDIOS ELÉCTRICOS, S.A. DE C.V., emitida por Roxana Elizabeth Gutiérrez, Gerente Administrativa Financiera; y 3) NEGOCIOS AUTOMOTRICES, S.A. DE C.V., emitida por </w:t>
      </w:r>
      <w:proofErr w:type="spellStart"/>
      <w:r w:rsidRPr="00CA70D2">
        <w:rPr>
          <w:rFonts w:cs="Arial"/>
          <w:b w:val="0"/>
          <w:bCs/>
          <w:color w:val="000000"/>
          <w:sz w:val="22"/>
          <w:szCs w:val="22"/>
        </w:rPr>
        <w:t>Frankye</w:t>
      </w:r>
      <w:proofErr w:type="spellEnd"/>
      <w:r w:rsidRPr="00CA70D2">
        <w:rPr>
          <w:rFonts w:cs="Arial"/>
          <w:b w:val="0"/>
          <w:bCs/>
          <w:color w:val="000000"/>
          <w:sz w:val="22"/>
          <w:szCs w:val="22"/>
        </w:rPr>
        <w:t xml:space="preserve"> </w:t>
      </w:r>
      <w:proofErr w:type="spellStart"/>
      <w:r w:rsidRPr="00CA70D2">
        <w:rPr>
          <w:rFonts w:cs="Arial"/>
          <w:b w:val="0"/>
          <w:bCs/>
          <w:color w:val="000000"/>
          <w:sz w:val="22"/>
          <w:szCs w:val="22"/>
        </w:rPr>
        <w:t>Serarols</w:t>
      </w:r>
      <w:proofErr w:type="spellEnd"/>
      <w:r w:rsidRPr="00CA70D2">
        <w:rPr>
          <w:rFonts w:cs="Arial"/>
          <w:b w:val="0"/>
          <w:bCs/>
          <w:color w:val="000000"/>
          <w:sz w:val="22"/>
          <w:szCs w:val="22"/>
        </w:rPr>
        <w:t xml:space="preserve"> Molina, Gerente de Operaciones;</w:t>
      </w:r>
      <w:r w:rsidRPr="00CA70D2">
        <w:rPr>
          <w:rFonts w:cs="Arial"/>
          <w:b w:val="0"/>
          <w:bCs/>
          <w:sz w:val="22"/>
          <w:szCs w:val="22"/>
        </w:rPr>
        <w:t xml:space="preserve"> </w:t>
      </w:r>
      <w:r w:rsidRPr="00CA70D2">
        <w:rPr>
          <w:rFonts w:cs="Arial"/>
          <w:sz w:val="22"/>
          <w:szCs w:val="22"/>
          <w:u w:val="single"/>
        </w:rPr>
        <w:t>No fue ampliado el contenido ni validada</w:t>
      </w:r>
      <w:r w:rsidRPr="00CA70D2">
        <w:rPr>
          <w:rFonts w:cs="Arial"/>
          <w:b w:val="0"/>
          <w:sz w:val="22"/>
          <w:szCs w:val="22"/>
        </w:rPr>
        <w:t xml:space="preserve"> y por lo tanto no será tomada en cuenta para efecto de evaluación la  extendida </w:t>
      </w:r>
      <w:r w:rsidRPr="00CA70D2">
        <w:rPr>
          <w:rFonts w:cs="Arial"/>
          <w:b w:val="0"/>
          <w:color w:val="000000"/>
          <w:sz w:val="22"/>
          <w:szCs w:val="22"/>
        </w:rPr>
        <w:t xml:space="preserve">por: </w:t>
      </w:r>
      <w:r w:rsidRPr="00CA70D2">
        <w:rPr>
          <w:rFonts w:cs="Arial"/>
          <w:b w:val="0"/>
          <w:bCs/>
          <w:sz w:val="22"/>
          <w:szCs w:val="22"/>
        </w:rPr>
        <w:t>SERVICIOS DE AUTOMATIZACIÓN Y ELECTROMECANICOS</w:t>
      </w:r>
      <w:r w:rsidRPr="00CA70D2">
        <w:rPr>
          <w:rFonts w:cs="Arial"/>
          <w:b w:val="0"/>
          <w:bCs/>
          <w:color w:val="000000"/>
          <w:sz w:val="22"/>
          <w:szCs w:val="22"/>
        </w:rPr>
        <w:t xml:space="preserve">, emitida por el Sr. William Enrique García Torres, Gerente General; </w:t>
      </w:r>
      <w:r w:rsidRPr="00CA70D2">
        <w:rPr>
          <w:rFonts w:cs="Arial"/>
          <w:b w:val="0"/>
          <w:color w:val="000000"/>
          <w:sz w:val="22"/>
          <w:szCs w:val="22"/>
        </w:rPr>
        <w:t xml:space="preserve"> </w:t>
      </w:r>
      <w:r w:rsidRPr="00CA70D2">
        <w:rPr>
          <w:rFonts w:cs="Arial"/>
          <w:b w:val="0"/>
          <w:bCs/>
          <w:sz w:val="22"/>
          <w:szCs w:val="22"/>
        </w:rPr>
        <w:t xml:space="preserve">y </w:t>
      </w:r>
      <w:r w:rsidRPr="00CA70D2">
        <w:rPr>
          <w:rFonts w:cs="Arial"/>
          <w:color w:val="000000"/>
          <w:sz w:val="22"/>
          <w:szCs w:val="22"/>
        </w:rPr>
        <w:t xml:space="preserve">II) </w:t>
      </w:r>
      <w:r w:rsidRPr="00CA70D2">
        <w:rPr>
          <w:rFonts w:cs="Arial"/>
          <w:b w:val="0"/>
          <w:bCs/>
          <w:sz w:val="22"/>
          <w:szCs w:val="22"/>
        </w:rPr>
        <w:t xml:space="preserve">de las presentadas por la Sociedad </w:t>
      </w:r>
      <w:r w:rsidRPr="00CA70D2">
        <w:rPr>
          <w:rFonts w:cs="Arial"/>
          <w:sz w:val="22"/>
          <w:szCs w:val="22"/>
        </w:rPr>
        <w:t>QVC, S.A. DE C.V.,</w:t>
      </w:r>
      <w:r w:rsidRPr="00CA70D2">
        <w:rPr>
          <w:rFonts w:cs="Arial"/>
          <w:b w:val="0"/>
          <w:sz w:val="22"/>
          <w:szCs w:val="22"/>
        </w:rPr>
        <w:t xml:space="preserve"> </w:t>
      </w:r>
      <w:r w:rsidRPr="00CA70D2">
        <w:rPr>
          <w:rFonts w:cs="Arial"/>
          <w:color w:val="000000"/>
          <w:sz w:val="22"/>
          <w:szCs w:val="22"/>
          <w:u w:val="single"/>
        </w:rPr>
        <w:t>fue ampliado el contenido y validada su información</w:t>
      </w:r>
      <w:r w:rsidRPr="00CA70D2">
        <w:rPr>
          <w:rFonts w:cs="Arial"/>
          <w:b w:val="0"/>
          <w:color w:val="000000"/>
          <w:sz w:val="22"/>
          <w:szCs w:val="22"/>
        </w:rPr>
        <w:t xml:space="preserve"> vía correo electrónico en la UACI, y por lo tanto será verificada y analizada la extendida por: </w:t>
      </w:r>
      <w:r w:rsidRPr="00CA70D2">
        <w:rPr>
          <w:rFonts w:cs="Arial"/>
          <w:b w:val="0"/>
          <w:bCs/>
          <w:sz w:val="22"/>
          <w:szCs w:val="22"/>
        </w:rPr>
        <w:t>SHERWIN-WILLIAMS DE CENTRO AMERICA, S.A. DE C.V.</w:t>
      </w:r>
      <w:r w:rsidRPr="00CA70D2">
        <w:rPr>
          <w:rFonts w:cs="Arial"/>
          <w:b w:val="0"/>
          <w:bCs/>
          <w:color w:val="000000"/>
          <w:sz w:val="22"/>
          <w:szCs w:val="22"/>
        </w:rPr>
        <w:t>, emitida por el Ing. Erick Aldana, Depto. Ingeniería;</w:t>
      </w:r>
      <w:r w:rsidRPr="00CA70D2">
        <w:rPr>
          <w:rFonts w:cs="Arial"/>
          <w:b w:val="0"/>
          <w:bCs/>
          <w:sz w:val="22"/>
          <w:szCs w:val="22"/>
        </w:rPr>
        <w:t xml:space="preserve"> </w:t>
      </w:r>
      <w:r w:rsidRPr="00CA70D2">
        <w:rPr>
          <w:rFonts w:cs="Arial"/>
          <w:sz w:val="22"/>
          <w:szCs w:val="22"/>
          <w:u w:val="single"/>
        </w:rPr>
        <w:t xml:space="preserve">No </w:t>
      </w:r>
      <w:r w:rsidRPr="00CA70D2">
        <w:rPr>
          <w:rFonts w:cs="Arial"/>
          <w:bCs/>
          <w:sz w:val="22"/>
          <w:szCs w:val="22"/>
          <w:u w:val="single"/>
        </w:rPr>
        <w:t>fue ampliado el contenido de forma completa, ya que no detalló uno de los proyectos mencionados originalmente en la referencia, por lo que no fue validada toda la información</w:t>
      </w:r>
      <w:r w:rsidRPr="00CA70D2">
        <w:rPr>
          <w:rFonts w:cs="Arial"/>
          <w:b w:val="0"/>
          <w:bCs/>
          <w:sz w:val="22"/>
          <w:szCs w:val="22"/>
        </w:rPr>
        <w:t xml:space="preserve"> </w:t>
      </w:r>
      <w:r w:rsidRPr="00CA70D2">
        <w:rPr>
          <w:rFonts w:cs="Arial"/>
          <w:b w:val="0"/>
          <w:sz w:val="22"/>
          <w:szCs w:val="22"/>
        </w:rPr>
        <w:t xml:space="preserve">y por lo tanto no será tomada en cuenta para efecto de evaluación la referencia extendida </w:t>
      </w:r>
      <w:r w:rsidRPr="00CA70D2">
        <w:rPr>
          <w:rFonts w:cs="Arial"/>
          <w:b w:val="0"/>
          <w:color w:val="000000"/>
          <w:sz w:val="22"/>
          <w:szCs w:val="22"/>
        </w:rPr>
        <w:t xml:space="preserve">por: </w:t>
      </w:r>
      <w:r w:rsidRPr="00CA70D2">
        <w:rPr>
          <w:rFonts w:cs="Arial"/>
          <w:b w:val="0"/>
          <w:bCs/>
          <w:color w:val="000000"/>
          <w:sz w:val="22"/>
          <w:szCs w:val="22"/>
        </w:rPr>
        <w:t xml:space="preserve">AES EL SALVADOR, emitida por el Ing. Vladimir Castro, Gestor Grandes Clientes.; ya que se le requirió ampliar información relacionada con el periodo de inicio y finalización de </w:t>
      </w:r>
      <w:r w:rsidRPr="00CA70D2">
        <w:rPr>
          <w:rFonts w:cs="Arial"/>
          <w:color w:val="000000"/>
          <w:sz w:val="22"/>
          <w:szCs w:val="22"/>
          <w:u w:val="single"/>
        </w:rPr>
        <w:t>cada uno</w:t>
      </w:r>
      <w:r w:rsidRPr="00CA70D2">
        <w:rPr>
          <w:rFonts w:cs="Arial"/>
          <w:b w:val="0"/>
          <w:bCs/>
          <w:color w:val="000000"/>
          <w:sz w:val="22"/>
          <w:szCs w:val="22"/>
        </w:rPr>
        <w:t xml:space="preserve"> de los suministros detallados en la referencia extendida a la Sociedad ofertante, pero al realizar la ampliación no detalló uno de los proyectos mencionados en la referencia original.</w:t>
      </w:r>
    </w:p>
    <w:p w14:paraId="090FC0BA" w14:textId="77777777" w:rsidR="00B31961" w:rsidRPr="00CA70D2" w:rsidRDefault="00B31961" w:rsidP="00B31961">
      <w:pPr>
        <w:jc w:val="both"/>
        <w:rPr>
          <w:rFonts w:ascii="Arial" w:hAnsi="Arial" w:cs="Arial"/>
          <w:sz w:val="22"/>
          <w:szCs w:val="22"/>
        </w:rPr>
      </w:pPr>
    </w:p>
    <w:p w14:paraId="3C616508" w14:textId="77777777" w:rsidR="00B31961" w:rsidRPr="00CA70D2" w:rsidRDefault="00B31961" w:rsidP="00B31961">
      <w:pPr>
        <w:pStyle w:val="Textoindependiente"/>
        <w:jc w:val="both"/>
        <w:rPr>
          <w:rFonts w:cs="Arial"/>
          <w:b w:val="0"/>
          <w:sz w:val="22"/>
          <w:szCs w:val="22"/>
          <w:lang w:val="es-SV"/>
        </w:rPr>
      </w:pPr>
      <w:r w:rsidRPr="00CA70D2">
        <w:rPr>
          <w:rFonts w:cs="Arial"/>
          <w:b w:val="0"/>
          <w:sz w:val="22"/>
          <w:szCs w:val="22"/>
        </w:rPr>
        <w:t xml:space="preserve">La Comisión de Evaluación de Ofertas, posterior a la revisión de las subsanaciones y ampliaciones de información de referencias requeridas, procedió a revisar, los Aspectos Técnicos de las ofertas presentadas por las </w:t>
      </w:r>
      <w:r w:rsidRPr="00CA70D2">
        <w:rPr>
          <w:rFonts w:cs="Arial"/>
          <w:b w:val="0"/>
          <w:sz w:val="22"/>
          <w:szCs w:val="22"/>
          <w:lang w:val="es-SV"/>
        </w:rPr>
        <w:t>Personas</w:t>
      </w:r>
      <w:r w:rsidRPr="00CA70D2">
        <w:rPr>
          <w:rFonts w:cs="Arial"/>
          <w:b w:val="0"/>
          <w:sz w:val="22"/>
          <w:szCs w:val="22"/>
        </w:rPr>
        <w:t xml:space="preserve"> siguientes:</w:t>
      </w:r>
      <w:r w:rsidRPr="00CA70D2">
        <w:rPr>
          <w:rFonts w:cs="Arial"/>
          <w:bCs/>
          <w:iCs/>
          <w:sz w:val="22"/>
          <w:szCs w:val="22"/>
        </w:rPr>
        <w:t xml:space="preserve"> </w:t>
      </w:r>
      <w:r w:rsidRPr="00CA70D2">
        <w:rPr>
          <w:rFonts w:cs="Arial"/>
          <w:b w:val="0"/>
          <w:sz w:val="22"/>
          <w:szCs w:val="22"/>
        </w:rPr>
        <w:t xml:space="preserve">1) REAL INVERSIONES, LTDA. DE C.V., y 2) QVC, S.A. DE </w:t>
      </w:r>
      <w:r w:rsidRPr="00CA70D2">
        <w:rPr>
          <w:rFonts w:cs="Arial"/>
          <w:b w:val="0"/>
          <w:sz w:val="22"/>
          <w:szCs w:val="22"/>
        </w:rPr>
        <w:lastRenderedPageBreak/>
        <w:t>C</w:t>
      </w:r>
      <w:r w:rsidRPr="00CA70D2">
        <w:rPr>
          <w:rFonts w:cs="Arial"/>
          <w:b w:val="0"/>
          <w:sz w:val="22"/>
          <w:szCs w:val="22"/>
          <w:lang w:val="es-SV"/>
        </w:rPr>
        <w:t>.V.</w:t>
      </w:r>
      <w:r w:rsidRPr="00CA70D2">
        <w:rPr>
          <w:rFonts w:cs="Arial"/>
          <w:b w:val="0"/>
          <w:sz w:val="22"/>
          <w:szCs w:val="22"/>
        </w:rPr>
        <w:t xml:space="preserve">; </w:t>
      </w:r>
      <w:r w:rsidRPr="00CA70D2">
        <w:rPr>
          <w:rFonts w:cs="Arial"/>
          <w:b w:val="0"/>
          <w:bCs/>
          <w:sz w:val="22"/>
          <w:szCs w:val="22"/>
        </w:rPr>
        <w:t>para verificar que cumplieran con cada uno de los requisitos y/o requerimientos establecidos en l</w:t>
      </w:r>
      <w:r w:rsidRPr="00CA70D2">
        <w:rPr>
          <w:rFonts w:cs="Arial"/>
          <w:b w:val="0"/>
          <w:bCs/>
          <w:sz w:val="22"/>
          <w:szCs w:val="22"/>
          <w:lang w:val="es-ES"/>
        </w:rPr>
        <w:t>a</w:t>
      </w:r>
      <w:r w:rsidRPr="00CA70D2">
        <w:rPr>
          <w:rFonts w:cs="Arial"/>
          <w:b w:val="0"/>
          <w:bCs/>
          <w:sz w:val="22"/>
          <w:szCs w:val="22"/>
        </w:rPr>
        <w:t xml:space="preserve">s </w:t>
      </w:r>
      <w:r w:rsidRPr="00CA70D2">
        <w:rPr>
          <w:rFonts w:cs="Arial"/>
          <w:b w:val="0"/>
          <w:bCs/>
          <w:sz w:val="22"/>
          <w:szCs w:val="22"/>
          <w:lang w:val="es-ES"/>
        </w:rPr>
        <w:t>Bases de Licitación</w:t>
      </w:r>
      <w:r w:rsidRPr="00CA70D2">
        <w:rPr>
          <w:rFonts w:cs="Arial"/>
          <w:b w:val="0"/>
          <w:bCs/>
          <w:sz w:val="22"/>
          <w:szCs w:val="22"/>
        </w:rPr>
        <w:t>; observando lo siguiente:</w:t>
      </w:r>
    </w:p>
    <w:p w14:paraId="7F6DA5FD" w14:textId="77777777" w:rsidR="00B31961" w:rsidRPr="00CA70D2" w:rsidRDefault="00B31961" w:rsidP="00B31961">
      <w:pPr>
        <w:tabs>
          <w:tab w:val="left" w:pos="2160"/>
        </w:tabs>
        <w:jc w:val="both"/>
        <w:rPr>
          <w:rFonts w:ascii="Arial" w:hAnsi="Arial" w:cs="Arial"/>
          <w:sz w:val="22"/>
          <w:szCs w:val="22"/>
        </w:rPr>
      </w:pPr>
    </w:p>
    <w:p w14:paraId="2C85E30E" w14:textId="77777777" w:rsidR="00B31961" w:rsidRPr="00CA70D2" w:rsidRDefault="00B31961" w:rsidP="00B31961">
      <w:pPr>
        <w:numPr>
          <w:ilvl w:val="0"/>
          <w:numId w:val="38"/>
        </w:numPr>
        <w:ind w:left="426" w:hanging="426"/>
        <w:jc w:val="both"/>
        <w:rPr>
          <w:rFonts w:ascii="Arial" w:hAnsi="Arial" w:cs="Arial"/>
          <w:b/>
          <w:sz w:val="22"/>
          <w:szCs w:val="22"/>
        </w:rPr>
      </w:pPr>
      <w:r w:rsidRPr="00CA70D2">
        <w:rPr>
          <w:rFonts w:ascii="Arial" w:hAnsi="Arial" w:cs="Arial"/>
          <w:sz w:val="22"/>
          <w:szCs w:val="22"/>
        </w:rPr>
        <w:t xml:space="preserve">La Comisión de Evaluación de Ofertas, en atención a lo establecido en las Bases de Licitación y para asignar ponderación en el Sub-Ítem 1.2. de la Tabla de Criterios de Evaluación, (Página 14 de las Bases de Licitación) que establece: </w:t>
      </w:r>
      <w:r w:rsidRPr="00CA70D2">
        <w:rPr>
          <w:rFonts w:ascii="Arial" w:hAnsi="Arial" w:cs="Arial"/>
          <w:b/>
          <w:sz w:val="22"/>
          <w:szCs w:val="22"/>
        </w:rPr>
        <w:t>“</w:t>
      </w:r>
      <w:r w:rsidRPr="00CA70D2">
        <w:rPr>
          <w:rFonts w:ascii="Arial" w:hAnsi="Arial" w:cs="Arial"/>
          <w:sz w:val="22"/>
          <w:szCs w:val="22"/>
        </w:rPr>
        <w:t xml:space="preserve">Para el caso de esta Licitación Pública el ofertante deberá demostrar con referencias escritas de otros contratos de suministro e instalación y desmontaje de subestaciones eléctricas trifásicas iguales, similares o superiores al requerido en esta Licitación. (Se tomarán en cuenta únicamente referencias por suministros brindados </w:t>
      </w:r>
      <w:r w:rsidRPr="00CA70D2">
        <w:rPr>
          <w:rFonts w:ascii="Arial" w:hAnsi="Arial" w:cs="Arial"/>
          <w:b/>
          <w:sz w:val="22"/>
          <w:szCs w:val="22"/>
        </w:rPr>
        <w:t>desde el año 2010 hasta la fecha de recepción de ofertas</w:t>
      </w:r>
      <w:r w:rsidRPr="00CA70D2">
        <w:rPr>
          <w:rFonts w:ascii="Arial" w:hAnsi="Arial" w:cs="Arial"/>
          <w:sz w:val="22"/>
          <w:szCs w:val="22"/>
        </w:rPr>
        <w:t xml:space="preserve">), en dichas referencias deberán indicar: a) nombre del suministro; b)  Periodo desde-hasta (mes/año) en que se brindó el suministro; c) calificación del suministro brindado; d) nombre de la persona contacto; e) número de teléfono; f) dirección de correo electrónico (Si tuviere) y g) número de fax (Si tuviere). </w:t>
      </w:r>
      <w:r w:rsidRPr="00CA70D2">
        <w:rPr>
          <w:rFonts w:ascii="Arial" w:hAnsi="Arial" w:cs="Arial"/>
          <w:bCs/>
          <w:sz w:val="22"/>
          <w:szCs w:val="22"/>
          <w:u w:val="single"/>
          <w:lang w:val="es-MX"/>
        </w:rPr>
        <w:t>Únicamente serán consideradas para efectos de evaluación las referencias que se presenten donde el emisor especifique que el suministro brindado ha sido: Muy Bueno, Excelente o Satisfactorio.</w:t>
      </w:r>
      <w:r w:rsidRPr="00CA70D2">
        <w:rPr>
          <w:rFonts w:ascii="Arial" w:hAnsi="Arial" w:cs="Arial"/>
          <w:b/>
          <w:bCs/>
          <w:sz w:val="22"/>
          <w:szCs w:val="22"/>
          <w:lang w:val="es-MX"/>
        </w:rPr>
        <w:t xml:space="preserve"> </w:t>
      </w:r>
      <w:r w:rsidRPr="00CA70D2">
        <w:rPr>
          <w:rFonts w:ascii="Arial" w:hAnsi="Arial" w:cs="Arial"/>
          <w:sz w:val="22"/>
          <w:szCs w:val="22"/>
        </w:rPr>
        <w:t xml:space="preserve">En el caso que dichas referencias sean presentadas en fotocopias o escaneadas, éstas serán confirmadas por escrito con el emisor de </w:t>
      </w:r>
      <w:proofErr w:type="gramStart"/>
      <w:r w:rsidRPr="00CA70D2">
        <w:rPr>
          <w:rFonts w:ascii="Arial" w:hAnsi="Arial" w:cs="Arial"/>
          <w:sz w:val="22"/>
          <w:szCs w:val="22"/>
        </w:rPr>
        <w:t>las mismas</w:t>
      </w:r>
      <w:proofErr w:type="gramEnd"/>
      <w:r w:rsidRPr="00CA70D2">
        <w:rPr>
          <w:rFonts w:ascii="Arial" w:hAnsi="Arial" w:cs="Arial"/>
          <w:sz w:val="22"/>
          <w:szCs w:val="22"/>
        </w:rPr>
        <w:t xml:space="preserve"> y se comunicará al ofertante,</w:t>
      </w:r>
      <w:r w:rsidRPr="00CA70D2">
        <w:rPr>
          <w:rFonts w:ascii="Arial" w:hAnsi="Arial" w:cs="Arial"/>
          <w:b/>
          <w:sz w:val="22"/>
          <w:szCs w:val="22"/>
        </w:rPr>
        <w:t xml:space="preserve"> </w:t>
      </w:r>
      <w:r w:rsidRPr="00CA70D2">
        <w:rPr>
          <w:rFonts w:ascii="Arial" w:hAnsi="Arial" w:cs="Arial"/>
          <w:sz w:val="22"/>
          <w:szCs w:val="22"/>
        </w:rPr>
        <w:t xml:space="preserve">de no recibir dicha confirmación o se confirme que éstas no fueron emitidas por éste, </w:t>
      </w:r>
      <w:r w:rsidRPr="00CA70D2">
        <w:rPr>
          <w:rFonts w:ascii="Arial" w:hAnsi="Arial" w:cs="Arial"/>
          <w:b/>
          <w:sz w:val="22"/>
          <w:szCs w:val="22"/>
          <w:u w:val="single"/>
        </w:rPr>
        <w:t>dichas referencias no serán consideradas en el proceso de evaluación.</w:t>
      </w:r>
      <w:r w:rsidRPr="00CA70D2">
        <w:rPr>
          <w:rFonts w:ascii="Arial" w:hAnsi="Arial" w:cs="Arial"/>
          <w:b/>
          <w:sz w:val="22"/>
          <w:szCs w:val="22"/>
        </w:rPr>
        <w:t xml:space="preserve"> Solamente se tomará en cuenta una referencia emitida por Institución o Empresa.”; </w:t>
      </w:r>
      <w:r w:rsidRPr="00CA70D2">
        <w:rPr>
          <w:rFonts w:ascii="Arial" w:hAnsi="Arial" w:cs="Arial"/>
          <w:sz w:val="22"/>
          <w:szCs w:val="22"/>
        </w:rPr>
        <w:t>se verificó las referencias presentadas por cada uno de los ofertantes, determinando lo siguiente:</w:t>
      </w:r>
    </w:p>
    <w:p w14:paraId="27646B93" w14:textId="77777777" w:rsidR="00B31961" w:rsidRPr="00CA70D2" w:rsidRDefault="00B31961" w:rsidP="00B31961">
      <w:pPr>
        <w:jc w:val="both"/>
        <w:rPr>
          <w:rFonts w:ascii="Arial" w:hAnsi="Arial" w:cs="Arial"/>
          <w:b/>
          <w:sz w:val="22"/>
          <w:szCs w:val="22"/>
        </w:rPr>
      </w:pPr>
    </w:p>
    <w:p w14:paraId="527FB7EC" w14:textId="77777777" w:rsidR="00B31961" w:rsidRPr="00CA70D2" w:rsidRDefault="00B31961" w:rsidP="00B31961">
      <w:pPr>
        <w:numPr>
          <w:ilvl w:val="0"/>
          <w:numId w:val="39"/>
        </w:numPr>
        <w:jc w:val="both"/>
        <w:rPr>
          <w:rFonts w:ascii="Arial (W1)" w:hAnsi="Arial (W1)"/>
          <w:b/>
          <w:sz w:val="22"/>
          <w:szCs w:val="22"/>
          <w:lang w:val="es-MX"/>
        </w:rPr>
      </w:pPr>
      <w:r w:rsidRPr="00CA70D2">
        <w:rPr>
          <w:rFonts w:ascii="Arial" w:hAnsi="Arial" w:cs="Arial"/>
          <w:sz w:val="22"/>
          <w:szCs w:val="22"/>
        </w:rPr>
        <w:t xml:space="preserve">Que REAL INVERSIONES, LTDA. DE C.V., en su oferta técnica presentó cuatro (4) referencias originales (folios 052, 053, 054, y 055), por lo que en atención a lo establecido en las Bases de Licitación, se solicitó a los emisores de la referencias presentadas en original que se indicara </w:t>
      </w:r>
      <w:r w:rsidRPr="00CA70D2">
        <w:rPr>
          <w:rFonts w:ascii="Arial" w:hAnsi="Arial" w:cs="Arial"/>
          <w:sz w:val="22"/>
          <w:szCs w:val="22"/>
          <w:u w:val="single"/>
        </w:rPr>
        <w:t>el periodo de inicio y finalización del suministro en el formato desde-hasta (mes/año) en que se brindó el suministro o se indicara si está actualmente brindando el suministro</w:t>
      </w:r>
      <w:r w:rsidRPr="00CA70D2">
        <w:rPr>
          <w:rFonts w:ascii="Arial" w:hAnsi="Arial" w:cs="Arial"/>
          <w:sz w:val="22"/>
          <w:szCs w:val="22"/>
        </w:rPr>
        <w:t xml:space="preserve">, pero no fue tomada en cuenta para efecto de evaluación únicamente la extendida por: SERVICIOS DE AUTOMATIZACIÓN Y ELECTROMECANICOS, emitida por el Sr. William Enrique García Torres, Gerente General (Folio 052) ya que </w:t>
      </w:r>
      <w:r w:rsidRPr="00CA70D2">
        <w:rPr>
          <w:rFonts w:ascii="Arial" w:hAnsi="Arial" w:cs="Arial"/>
          <w:b/>
          <w:sz w:val="22"/>
          <w:szCs w:val="22"/>
          <w:u w:val="single"/>
        </w:rPr>
        <w:t>no fue ampliado el contenido ni validada su información</w:t>
      </w:r>
      <w:r w:rsidRPr="00CA70D2">
        <w:rPr>
          <w:rFonts w:ascii="Arial" w:hAnsi="Arial" w:cs="Arial"/>
          <w:sz w:val="22"/>
          <w:szCs w:val="22"/>
        </w:rPr>
        <w:t xml:space="preserve"> tal como se detalló anteriormente;  quedando como </w:t>
      </w:r>
      <w:r w:rsidRPr="00CA70D2">
        <w:rPr>
          <w:rFonts w:ascii="Arial" w:hAnsi="Arial" w:cs="Arial"/>
          <w:b/>
          <w:sz w:val="22"/>
          <w:szCs w:val="22"/>
          <w:u w:val="single"/>
        </w:rPr>
        <w:t>válidas</w:t>
      </w:r>
      <w:r w:rsidRPr="00CA70D2">
        <w:rPr>
          <w:rFonts w:ascii="Arial" w:hAnsi="Arial" w:cs="Arial"/>
          <w:sz w:val="22"/>
          <w:szCs w:val="22"/>
        </w:rPr>
        <w:t xml:space="preserve"> un total de </w:t>
      </w:r>
      <w:r w:rsidRPr="00CA70D2">
        <w:rPr>
          <w:rFonts w:ascii="Arial" w:hAnsi="Arial" w:cs="Arial"/>
          <w:b/>
          <w:sz w:val="22"/>
          <w:szCs w:val="22"/>
          <w:u w:val="single"/>
        </w:rPr>
        <w:t>tres (3) referencias</w:t>
      </w:r>
      <w:r w:rsidRPr="00CA70D2">
        <w:rPr>
          <w:rFonts w:ascii="Arial" w:hAnsi="Arial" w:cs="Arial"/>
          <w:sz w:val="22"/>
          <w:szCs w:val="22"/>
        </w:rPr>
        <w:t xml:space="preserve"> originales (folios 053, 054, y 055) que cumplen con lo requerido al haber sido </w:t>
      </w:r>
      <w:r w:rsidRPr="00CA70D2">
        <w:rPr>
          <w:rFonts w:ascii="Arial" w:hAnsi="Arial" w:cs="Arial"/>
          <w:b/>
          <w:color w:val="000000"/>
          <w:sz w:val="22"/>
          <w:szCs w:val="22"/>
          <w:u w:val="single"/>
        </w:rPr>
        <w:t>ampliado el contenido y validada la información de las referencias mencionadas</w:t>
      </w:r>
      <w:r w:rsidRPr="00CA70D2">
        <w:rPr>
          <w:rFonts w:ascii="Arial" w:hAnsi="Arial" w:cs="Arial"/>
          <w:sz w:val="22"/>
          <w:szCs w:val="22"/>
        </w:rPr>
        <w:t xml:space="preserve">. Por lo que obtuvo en dicho Sub-Ítem una ponderación de </w:t>
      </w:r>
      <w:proofErr w:type="gramStart"/>
      <w:r w:rsidRPr="00CA70D2">
        <w:rPr>
          <w:rFonts w:ascii="Arial" w:hAnsi="Arial" w:cs="Arial"/>
          <w:sz w:val="22"/>
          <w:szCs w:val="22"/>
        </w:rPr>
        <w:t>cinco punto</w:t>
      </w:r>
      <w:proofErr w:type="gramEnd"/>
      <w:r w:rsidRPr="00CA70D2">
        <w:rPr>
          <w:rFonts w:ascii="Arial" w:hAnsi="Arial" w:cs="Arial"/>
          <w:sz w:val="22"/>
          <w:szCs w:val="22"/>
        </w:rPr>
        <w:t xml:space="preserve"> cero </w:t>
      </w:r>
      <w:proofErr w:type="spellStart"/>
      <w:r w:rsidRPr="00CA70D2">
        <w:rPr>
          <w:rFonts w:ascii="Arial" w:hAnsi="Arial" w:cs="Arial"/>
          <w:sz w:val="22"/>
          <w:szCs w:val="22"/>
        </w:rPr>
        <w:t>cero</w:t>
      </w:r>
      <w:proofErr w:type="spellEnd"/>
      <w:r w:rsidRPr="00CA70D2">
        <w:rPr>
          <w:rFonts w:ascii="Arial" w:hAnsi="Arial" w:cs="Arial"/>
          <w:sz w:val="22"/>
          <w:szCs w:val="22"/>
        </w:rPr>
        <w:t xml:space="preserve"> por ciento </w:t>
      </w:r>
      <w:r w:rsidRPr="00CA70D2">
        <w:rPr>
          <w:rFonts w:ascii="Arial" w:hAnsi="Arial" w:cs="Arial"/>
          <w:b/>
          <w:sz w:val="22"/>
          <w:szCs w:val="22"/>
        </w:rPr>
        <w:t>(5.00%)</w:t>
      </w:r>
      <w:r w:rsidRPr="00CA70D2">
        <w:rPr>
          <w:rFonts w:ascii="Arial" w:hAnsi="Arial" w:cs="Arial"/>
          <w:sz w:val="22"/>
          <w:szCs w:val="22"/>
        </w:rPr>
        <w:t>.</w:t>
      </w:r>
      <w:r w:rsidRPr="00CA70D2">
        <w:rPr>
          <w:rFonts w:ascii="Arial" w:hAnsi="Arial" w:cs="Arial"/>
          <w:b/>
          <w:color w:val="000000"/>
          <w:sz w:val="22"/>
          <w:szCs w:val="22"/>
          <w:lang w:val="es-MX"/>
        </w:rPr>
        <w:t xml:space="preserve"> </w:t>
      </w:r>
      <w:r w:rsidRPr="00CA70D2">
        <w:rPr>
          <w:rFonts w:ascii="Arial" w:hAnsi="Arial" w:cs="Arial"/>
          <w:color w:val="000000"/>
          <w:sz w:val="22"/>
          <w:szCs w:val="22"/>
          <w:lang w:val="es-MX"/>
        </w:rPr>
        <w:t>D</w:t>
      </w:r>
      <w:proofErr w:type="spellStart"/>
      <w:r w:rsidRPr="00CA70D2">
        <w:rPr>
          <w:rFonts w:ascii="Arial" w:hAnsi="Arial" w:cs="Arial"/>
          <w:sz w:val="22"/>
          <w:szCs w:val="22"/>
        </w:rPr>
        <w:t>icha</w:t>
      </w:r>
      <w:proofErr w:type="spellEnd"/>
      <w:r w:rsidRPr="00CA70D2">
        <w:rPr>
          <w:rFonts w:ascii="Arial" w:hAnsi="Arial" w:cs="Arial"/>
          <w:sz w:val="22"/>
          <w:szCs w:val="22"/>
        </w:rPr>
        <w:t xml:space="preserve"> ponderación fue asignada con base a lo establecido en la Tabla de Criterios de Evaluación (Página 16 de las Bases de Licitación) que establece:</w:t>
      </w:r>
      <w:r w:rsidRPr="00CA70D2">
        <w:rPr>
          <w:rFonts w:ascii="Arial" w:hAnsi="Arial" w:cs="Arial"/>
          <w:b/>
          <w:sz w:val="22"/>
          <w:szCs w:val="22"/>
          <w:lang w:val="es-MX"/>
        </w:rPr>
        <w:t xml:space="preserve"> “</w:t>
      </w:r>
      <w:r w:rsidRPr="00CA70D2">
        <w:rPr>
          <w:rFonts w:ascii="Arial" w:hAnsi="Arial" w:cs="Arial"/>
          <w:sz w:val="22"/>
          <w:szCs w:val="22"/>
        </w:rPr>
        <w:t>De 1 a 5 referencias válidas…5.00%”.</w:t>
      </w:r>
    </w:p>
    <w:p w14:paraId="08BFCA8E" w14:textId="77777777" w:rsidR="00B31961" w:rsidRPr="00CA70D2" w:rsidRDefault="00B31961" w:rsidP="00B31961">
      <w:pPr>
        <w:ind w:left="720"/>
        <w:jc w:val="both"/>
        <w:rPr>
          <w:rFonts w:ascii="Arial (W1)" w:hAnsi="Arial (W1)"/>
          <w:b/>
          <w:sz w:val="22"/>
          <w:szCs w:val="22"/>
          <w:lang w:val="es-MX"/>
        </w:rPr>
      </w:pPr>
    </w:p>
    <w:p w14:paraId="40CA59B1" w14:textId="77777777" w:rsidR="00B31961" w:rsidRPr="00CA70D2" w:rsidRDefault="00B31961" w:rsidP="00B31961">
      <w:pPr>
        <w:numPr>
          <w:ilvl w:val="0"/>
          <w:numId w:val="39"/>
        </w:numPr>
        <w:jc w:val="both"/>
        <w:rPr>
          <w:rFonts w:ascii="Arial (W1)" w:hAnsi="Arial (W1)"/>
          <w:b/>
          <w:sz w:val="22"/>
          <w:szCs w:val="22"/>
          <w:lang w:val="es-MX"/>
        </w:rPr>
      </w:pPr>
      <w:r w:rsidRPr="00CA70D2">
        <w:rPr>
          <w:rFonts w:ascii="Arial" w:hAnsi="Arial" w:cs="Arial"/>
          <w:sz w:val="22"/>
          <w:szCs w:val="22"/>
        </w:rPr>
        <w:t xml:space="preserve">Que la Sociedad QVC, S.A. DE C.V., en su oferta técnica presentó dos (2) referencias originales (folios 51, y 52), por lo que en atención a lo establecido en las Bases de Licitación, se solicitó a los emisores de la referencias presentadas en original que se indicara </w:t>
      </w:r>
      <w:r w:rsidRPr="00CA70D2">
        <w:rPr>
          <w:rFonts w:ascii="Arial" w:hAnsi="Arial" w:cs="Arial"/>
          <w:sz w:val="22"/>
          <w:szCs w:val="22"/>
          <w:u w:val="single"/>
        </w:rPr>
        <w:t>el periodo de inicio y finalización del suministro en el formato desde-hasta (mes/año) en que se brindó el suministro o se indicara si está actualmente brindando el suministro</w:t>
      </w:r>
      <w:r w:rsidRPr="00CA70D2">
        <w:rPr>
          <w:rFonts w:ascii="Arial" w:hAnsi="Arial" w:cs="Arial"/>
          <w:sz w:val="22"/>
          <w:szCs w:val="22"/>
        </w:rPr>
        <w:t xml:space="preserve">, pero tal como se detalló anteriormente, </w:t>
      </w:r>
      <w:r w:rsidRPr="00CA70D2">
        <w:rPr>
          <w:rFonts w:ascii="Arial" w:hAnsi="Arial" w:cs="Arial"/>
          <w:b/>
          <w:sz w:val="22"/>
          <w:szCs w:val="22"/>
          <w:u w:val="single"/>
        </w:rPr>
        <w:t xml:space="preserve">fue </w:t>
      </w:r>
      <w:r w:rsidRPr="00CA70D2">
        <w:rPr>
          <w:rFonts w:ascii="Arial" w:hAnsi="Arial" w:cs="Arial"/>
          <w:b/>
          <w:color w:val="000000"/>
          <w:sz w:val="22"/>
          <w:szCs w:val="22"/>
          <w:u w:val="single"/>
        </w:rPr>
        <w:t>ampliado el contenido y validada la información completa de una de las referencias presentadas en original,</w:t>
      </w:r>
      <w:r w:rsidRPr="00CA70D2">
        <w:rPr>
          <w:rFonts w:ascii="Arial" w:hAnsi="Arial" w:cs="Arial"/>
          <w:sz w:val="22"/>
          <w:szCs w:val="22"/>
        </w:rPr>
        <w:t xml:space="preserve">  pero no fue tomada en cuenta para efecto de evaluación únicamente la extendida por: AES EL SALVADOR, emitida por el Ing. Vladimir Castro, Gestor Grandes Clientes (Folio 52) ya que </w:t>
      </w:r>
      <w:r w:rsidRPr="00CA70D2">
        <w:rPr>
          <w:rFonts w:ascii="Arial" w:hAnsi="Arial" w:cs="Arial"/>
          <w:b/>
          <w:sz w:val="22"/>
          <w:szCs w:val="22"/>
          <w:u w:val="single"/>
        </w:rPr>
        <w:t>fue ampliado el contenido de forma incompleta, ya que no detalló uno de los proyectos mencionados originalmente, por lo que no fue validada toda la información</w:t>
      </w:r>
      <w:r w:rsidRPr="00CA70D2">
        <w:rPr>
          <w:rFonts w:ascii="Arial" w:hAnsi="Arial" w:cs="Arial"/>
          <w:sz w:val="22"/>
          <w:szCs w:val="22"/>
        </w:rPr>
        <w:t xml:space="preserve"> tal como se detalló anteriormente;  quedando como </w:t>
      </w:r>
      <w:r w:rsidRPr="00CA70D2">
        <w:rPr>
          <w:rFonts w:ascii="Arial" w:hAnsi="Arial" w:cs="Arial"/>
          <w:b/>
          <w:sz w:val="22"/>
          <w:szCs w:val="22"/>
          <w:u w:val="single"/>
        </w:rPr>
        <w:t>válida</w:t>
      </w:r>
      <w:r w:rsidRPr="00CA70D2">
        <w:rPr>
          <w:rFonts w:ascii="Arial" w:hAnsi="Arial" w:cs="Arial"/>
          <w:sz w:val="22"/>
          <w:szCs w:val="22"/>
        </w:rPr>
        <w:t xml:space="preserve"> solamente </w:t>
      </w:r>
      <w:r w:rsidRPr="00CA70D2">
        <w:rPr>
          <w:rFonts w:ascii="Arial" w:hAnsi="Arial" w:cs="Arial"/>
          <w:b/>
          <w:sz w:val="22"/>
          <w:szCs w:val="22"/>
          <w:u w:val="single"/>
        </w:rPr>
        <w:t>una referencia</w:t>
      </w:r>
      <w:r w:rsidRPr="00CA70D2">
        <w:rPr>
          <w:rFonts w:ascii="Arial" w:hAnsi="Arial" w:cs="Arial"/>
          <w:sz w:val="22"/>
          <w:szCs w:val="22"/>
        </w:rPr>
        <w:t xml:space="preserve"> original (folio 51) que cumple con lo requerido. Por lo que obtuvo en dicho Sub-Ítem una ponderación de cinco</w:t>
      </w:r>
      <w:r>
        <w:rPr>
          <w:rFonts w:ascii="Arial" w:hAnsi="Arial" w:cs="Arial"/>
          <w:sz w:val="22"/>
          <w:szCs w:val="22"/>
        </w:rPr>
        <w:t xml:space="preserve">, </w:t>
      </w:r>
      <w:r w:rsidRPr="00CA70D2">
        <w:rPr>
          <w:rFonts w:ascii="Arial" w:hAnsi="Arial" w:cs="Arial"/>
          <w:sz w:val="22"/>
          <w:szCs w:val="22"/>
        </w:rPr>
        <w:t xml:space="preserve">punto cero </w:t>
      </w:r>
      <w:proofErr w:type="spellStart"/>
      <w:r w:rsidRPr="00CA70D2">
        <w:rPr>
          <w:rFonts w:ascii="Arial" w:hAnsi="Arial" w:cs="Arial"/>
          <w:sz w:val="22"/>
          <w:szCs w:val="22"/>
        </w:rPr>
        <w:t>cero</w:t>
      </w:r>
      <w:proofErr w:type="spellEnd"/>
      <w:r w:rsidRPr="00CA70D2">
        <w:rPr>
          <w:rFonts w:ascii="Arial" w:hAnsi="Arial" w:cs="Arial"/>
          <w:sz w:val="22"/>
          <w:szCs w:val="22"/>
        </w:rPr>
        <w:t xml:space="preserve"> por ciento </w:t>
      </w:r>
      <w:r w:rsidRPr="00CA70D2">
        <w:rPr>
          <w:rFonts w:ascii="Arial" w:hAnsi="Arial" w:cs="Arial"/>
          <w:b/>
          <w:sz w:val="22"/>
          <w:szCs w:val="22"/>
        </w:rPr>
        <w:t>(5.00%)</w:t>
      </w:r>
      <w:r w:rsidRPr="00CA70D2">
        <w:rPr>
          <w:rFonts w:ascii="Arial" w:hAnsi="Arial" w:cs="Arial"/>
          <w:sz w:val="22"/>
          <w:szCs w:val="22"/>
        </w:rPr>
        <w:t>.</w:t>
      </w:r>
      <w:r w:rsidRPr="00CA70D2">
        <w:rPr>
          <w:rFonts w:ascii="Arial" w:hAnsi="Arial" w:cs="Arial"/>
          <w:b/>
          <w:color w:val="000000"/>
          <w:sz w:val="22"/>
          <w:szCs w:val="22"/>
          <w:lang w:val="es-MX"/>
        </w:rPr>
        <w:t xml:space="preserve"> </w:t>
      </w:r>
      <w:r w:rsidRPr="00CA70D2">
        <w:rPr>
          <w:rFonts w:ascii="Arial" w:hAnsi="Arial" w:cs="Arial"/>
          <w:color w:val="000000"/>
          <w:sz w:val="22"/>
          <w:szCs w:val="22"/>
          <w:lang w:val="es-MX"/>
        </w:rPr>
        <w:t>D</w:t>
      </w:r>
      <w:proofErr w:type="spellStart"/>
      <w:r w:rsidRPr="00CA70D2">
        <w:rPr>
          <w:rFonts w:ascii="Arial" w:hAnsi="Arial" w:cs="Arial"/>
          <w:sz w:val="22"/>
          <w:szCs w:val="22"/>
        </w:rPr>
        <w:t>icha</w:t>
      </w:r>
      <w:proofErr w:type="spellEnd"/>
      <w:r w:rsidRPr="00CA70D2">
        <w:rPr>
          <w:rFonts w:ascii="Arial" w:hAnsi="Arial" w:cs="Arial"/>
          <w:sz w:val="22"/>
          <w:szCs w:val="22"/>
        </w:rPr>
        <w:t xml:space="preserve"> ponderación fue asignada con base a lo establecido en la Tabla de Criterios de Evaluación (Página 16 de las Bases de Licitación) que establece:</w:t>
      </w:r>
      <w:r w:rsidRPr="00CA70D2">
        <w:rPr>
          <w:rFonts w:ascii="Arial" w:hAnsi="Arial" w:cs="Arial"/>
          <w:b/>
          <w:sz w:val="22"/>
          <w:szCs w:val="22"/>
          <w:lang w:val="es-MX"/>
        </w:rPr>
        <w:t xml:space="preserve"> “</w:t>
      </w:r>
      <w:r w:rsidRPr="00CA70D2">
        <w:rPr>
          <w:rFonts w:ascii="Arial" w:hAnsi="Arial" w:cs="Arial"/>
          <w:sz w:val="22"/>
          <w:szCs w:val="22"/>
        </w:rPr>
        <w:t>De 1 a 5 referencias válidas…5.00%”.</w:t>
      </w:r>
    </w:p>
    <w:p w14:paraId="2DDFA64E" w14:textId="77777777" w:rsidR="00B31961" w:rsidRPr="00CA70D2" w:rsidRDefault="00B31961" w:rsidP="00B31961">
      <w:pPr>
        <w:jc w:val="both"/>
        <w:rPr>
          <w:rFonts w:ascii="Arial" w:hAnsi="Arial" w:cs="Arial"/>
          <w:sz w:val="22"/>
          <w:szCs w:val="22"/>
        </w:rPr>
      </w:pPr>
    </w:p>
    <w:p w14:paraId="77FBD15A" w14:textId="77777777" w:rsidR="00B31961" w:rsidRPr="00CA70D2" w:rsidRDefault="00B31961" w:rsidP="00B31961">
      <w:pPr>
        <w:ind w:left="426"/>
        <w:jc w:val="both"/>
        <w:rPr>
          <w:rFonts w:ascii="Arial" w:hAnsi="Arial" w:cs="Arial"/>
          <w:sz w:val="22"/>
          <w:szCs w:val="22"/>
        </w:rPr>
      </w:pPr>
      <w:r w:rsidRPr="00CA70D2">
        <w:rPr>
          <w:rFonts w:ascii="Arial" w:hAnsi="Arial" w:cs="Arial"/>
          <w:sz w:val="22"/>
          <w:szCs w:val="22"/>
        </w:rPr>
        <w:t>Los resultados obtenidos por cada uno de los ofertantes evaluados Técnicamente, se detallan a continuación:</w:t>
      </w:r>
    </w:p>
    <w:p w14:paraId="129B73CB" w14:textId="77777777" w:rsidR="00B31961" w:rsidRDefault="00B31961" w:rsidP="00B31961">
      <w:pPr>
        <w:pStyle w:val="Textoindependiente2"/>
        <w:jc w:val="center"/>
        <w:rPr>
          <w:rFonts w:cs="Arial"/>
          <w:b w:val="0"/>
          <w:iCs/>
          <w:sz w:val="18"/>
          <w:szCs w:val="18"/>
        </w:rPr>
      </w:pPr>
      <w:r w:rsidRPr="006C1511">
        <w:rPr>
          <w:rFonts w:cs="Arial"/>
          <w:b w:val="0"/>
          <w:iCs/>
          <w:sz w:val="18"/>
          <w:szCs w:val="18"/>
        </w:rPr>
        <w:t>DETALLE DE EVALUACIÓN DE ASPECTOS TÉCNICOS</w:t>
      </w:r>
    </w:p>
    <w:p w14:paraId="70B5DD3A" w14:textId="77777777" w:rsidR="00B31961" w:rsidRPr="004837AF" w:rsidRDefault="00B31961" w:rsidP="00B31961">
      <w:pPr>
        <w:rPr>
          <w:rFonts w:ascii="Arial" w:hAnsi="Arial" w:cs="Arial"/>
          <w:b/>
          <w:sz w:val="6"/>
          <w:szCs w:val="6"/>
        </w:rPr>
      </w:pPr>
    </w:p>
    <w:tbl>
      <w:tblPr>
        <w:tblW w:w="1006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6"/>
        <w:gridCol w:w="709"/>
        <w:gridCol w:w="709"/>
        <w:gridCol w:w="283"/>
        <w:gridCol w:w="11"/>
        <w:gridCol w:w="1836"/>
        <w:gridCol w:w="1700"/>
      </w:tblGrid>
      <w:tr w:rsidR="00B31961" w:rsidRPr="00407241" w14:paraId="59DB1E1F" w14:textId="77777777" w:rsidTr="0042773C">
        <w:trPr>
          <w:cantSplit/>
          <w:trHeight w:val="251"/>
          <w:tblHeader/>
        </w:trPr>
        <w:tc>
          <w:tcPr>
            <w:tcW w:w="4816" w:type="dxa"/>
            <w:vMerge w:val="restart"/>
          </w:tcPr>
          <w:p w14:paraId="0BF4F9E7" w14:textId="77777777" w:rsidR="00B31961" w:rsidRPr="00192E2F" w:rsidRDefault="00B31961" w:rsidP="0042773C">
            <w:pPr>
              <w:jc w:val="center"/>
              <w:rPr>
                <w:rFonts w:ascii="Arial" w:hAnsi="Arial" w:cs="Arial"/>
                <w:b/>
                <w:sz w:val="6"/>
                <w:szCs w:val="6"/>
                <w:lang w:val="es-ES_tradnl"/>
              </w:rPr>
            </w:pPr>
          </w:p>
          <w:p w14:paraId="5023C1E6" w14:textId="77777777" w:rsidR="00B31961" w:rsidRPr="004837AF" w:rsidRDefault="00B31961" w:rsidP="0042773C">
            <w:pPr>
              <w:jc w:val="center"/>
              <w:rPr>
                <w:rFonts w:ascii="Arial" w:hAnsi="Arial" w:cs="Arial"/>
                <w:b/>
                <w:sz w:val="18"/>
                <w:szCs w:val="18"/>
                <w:lang w:val="es-ES_tradnl"/>
              </w:rPr>
            </w:pPr>
            <w:r w:rsidRPr="004837AF">
              <w:rPr>
                <w:rFonts w:ascii="Arial" w:hAnsi="Arial" w:cs="Arial"/>
                <w:b/>
                <w:sz w:val="18"/>
                <w:szCs w:val="18"/>
                <w:lang w:val="es-ES_tradnl"/>
              </w:rPr>
              <w:t>FACTORES</w:t>
            </w:r>
          </w:p>
        </w:tc>
        <w:tc>
          <w:tcPr>
            <w:tcW w:w="1701" w:type="dxa"/>
            <w:gridSpan w:val="3"/>
            <w:vMerge w:val="restart"/>
          </w:tcPr>
          <w:p w14:paraId="06D26A20" w14:textId="77777777" w:rsidR="00B31961" w:rsidRPr="00192E2F" w:rsidRDefault="00B31961" w:rsidP="0042773C">
            <w:pPr>
              <w:jc w:val="center"/>
              <w:rPr>
                <w:rFonts w:ascii="Arial" w:hAnsi="Arial" w:cs="Arial"/>
                <w:b/>
                <w:sz w:val="6"/>
                <w:szCs w:val="6"/>
                <w:lang w:val="es-ES_tradnl"/>
              </w:rPr>
            </w:pPr>
          </w:p>
          <w:p w14:paraId="513E11BC" w14:textId="77777777" w:rsidR="00B31961" w:rsidRPr="00192E2F" w:rsidRDefault="00B31961" w:rsidP="0042773C">
            <w:pPr>
              <w:jc w:val="center"/>
              <w:rPr>
                <w:rFonts w:ascii="Arial" w:hAnsi="Arial" w:cs="Arial"/>
                <w:b/>
                <w:sz w:val="18"/>
                <w:szCs w:val="18"/>
                <w:lang w:val="es-ES_tradnl"/>
              </w:rPr>
            </w:pPr>
            <w:r w:rsidRPr="004837AF">
              <w:rPr>
                <w:rFonts w:ascii="Arial" w:hAnsi="Arial" w:cs="Arial"/>
                <w:b/>
                <w:sz w:val="18"/>
                <w:szCs w:val="18"/>
                <w:lang w:val="es-ES_tradnl"/>
              </w:rPr>
              <w:t>PORCENTAJES (%)</w:t>
            </w:r>
          </w:p>
        </w:tc>
        <w:tc>
          <w:tcPr>
            <w:tcW w:w="3547" w:type="dxa"/>
            <w:gridSpan w:val="3"/>
          </w:tcPr>
          <w:p w14:paraId="553B3768" w14:textId="77777777" w:rsidR="00B31961" w:rsidRPr="00A27261" w:rsidRDefault="00B31961" w:rsidP="0042773C">
            <w:pPr>
              <w:jc w:val="center"/>
              <w:rPr>
                <w:rFonts w:ascii="Arial" w:hAnsi="Arial" w:cs="Arial"/>
                <w:b/>
                <w:bCs/>
                <w:sz w:val="4"/>
                <w:szCs w:val="4"/>
              </w:rPr>
            </w:pPr>
          </w:p>
          <w:p w14:paraId="5BC97004" w14:textId="77777777" w:rsidR="00B31961" w:rsidRPr="00192E2F" w:rsidRDefault="00B31961" w:rsidP="0042773C">
            <w:pPr>
              <w:jc w:val="center"/>
              <w:rPr>
                <w:rFonts w:ascii="Arial" w:hAnsi="Arial" w:cs="Arial"/>
                <w:b/>
                <w:sz w:val="6"/>
                <w:szCs w:val="6"/>
                <w:lang w:val="es-ES_tradnl"/>
              </w:rPr>
            </w:pPr>
            <w:r w:rsidRPr="005B7FC7">
              <w:rPr>
                <w:rFonts w:ascii="Arial" w:hAnsi="Arial" w:cs="Arial"/>
                <w:b/>
                <w:bCs/>
                <w:sz w:val="16"/>
                <w:szCs w:val="16"/>
              </w:rPr>
              <w:t>OFERTANTE</w:t>
            </w:r>
            <w:r>
              <w:rPr>
                <w:rFonts w:ascii="Arial" w:hAnsi="Arial" w:cs="Arial"/>
                <w:b/>
                <w:bCs/>
                <w:sz w:val="16"/>
                <w:szCs w:val="16"/>
              </w:rPr>
              <w:t>S</w:t>
            </w:r>
          </w:p>
        </w:tc>
      </w:tr>
      <w:tr w:rsidR="00B31961" w:rsidRPr="00407241" w14:paraId="5E202AEB" w14:textId="77777777" w:rsidTr="0042773C">
        <w:trPr>
          <w:cantSplit/>
          <w:trHeight w:val="251"/>
          <w:tblHeader/>
        </w:trPr>
        <w:tc>
          <w:tcPr>
            <w:tcW w:w="4816" w:type="dxa"/>
            <w:vMerge/>
            <w:tcBorders>
              <w:bottom w:val="single" w:sz="4" w:space="0" w:color="auto"/>
            </w:tcBorders>
          </w:tcPr>
          <w:p w14:paraId="461F6ED7" w14:textId="77777777" w:rsidR="00B31961" w:rsidRPr="00192E2F" w:rsidRDefault="00B31961" w:rsidP="0042773C">
            <w:pPr>
              <w:jc w:val="center"/>
              <w:rPr>
                <w:rFonts w:ascii="Arial" w:hAnsi="Arial" w:cs="Arial"/>
                <w:b/>
                <w:sz w:val="6"/>
                <w:szCs w:val="6"/>
                <w:lang w:val="es-ES_tradnl"/>
              </w:rPr>
            </w:pPr>
          </w:p>
        </w:tc>
        <w:tc>
          <w:tcPr>
            <w:tcW w:w="1701" w:type="dxa"/>
            <w:gridSpan w:val="3"/>
            <w:vMerge/>
          </w:tcPr>
          <w:p w14:paraId="3EEC174E" w14:textId="77777777" w:rsidR="00B31961" w:rsidRPr="00192E2F" w:rsidRDefault="00B31961" w:rsidP="0042773C">
            <w:pPr>
              <w:jc w:val="center"/>
              <w:rPr>
                <w:rFonts w:ascii="Arial" w:hAnsi="Arial" w:cs="Arial"/>
                <w:b/>
                <w:sz w:val="6"/>
                <w:szCs w:val="6"/>
                <w:lang w:val="es-ES_tradnl"/>
              </w:rPr>
            </w:pPr>
          </w:p>
        </w:tc>
        <w:tc>
          <w:tcPr>
            <w:tcW w:w="1847" w:type="dxa"/>
            <w:gridSpan w:val="2"/>
          </w:tcPr>
          <w:p w14:paraId="0246E614" w14:textId="77777777" w:rsidR="00B31961" w:rsidRPr="00F458F2" w:rsidRDefault="00B31961" w:rsidP="0042773C">
            <w:pPr>
              <w:jc w:val="center"/>
              <w:rPr>
                <w:rFonts w:ascii="Arial" w:hAnsi="Arial" w:cs="Arial"/>
                <w:b/>
                <w:sz w:val="2"/>
                <w:szCs w:val="2"/>
                <w:lang w:val="es-SV"/>
              </w:rPr>
            </w:pPr>
          </w:p>
          <w:p w14:paraId="74F53F77" w14:textId="77777777" w:rsidR="00B31961" w:rsidRPr="00FA111B" w:rsidRDefault="00B31961" w:rsidP="0042773C">
            <w:pPr>
              <w:jc w:val="center"/>
              <w:rPr>
                <w:rFonts w:ascii="Arial" w:hAnsi="Arial" w:cs="Arial"/>
                <w:b/>
                <w:color w:val="000000"/>
                <w:sz w:val="4"/>
                <w:szCs w:val="4"/>
                <w:lang w:val="es-ES_tradnl"/>
              </w:rPr>
            </w:pPr>
            <w:r>
              <w:rPr>
                <w:rFonts w:ascii="Arial" w:hAnsi="Arial" w:cs="Arial"/>
                <w:b/>
                <w:sz w:val="16"/>
                <w:szCs w:val="16"/>
                <w:lang w:val="es-SV"/>
              </w:rPr>
              <w:t xml:space="preserve">Real inversiones, Ltda. </w:t>
            </w:r>
            <w:r w:rsidRPr="005D5227">
              <w:rPr>
                <w:rFonts w:ascii="Arial" w:hAnsi="Arial" w:cs="Arial"/>
                <w:b/>
                <w:sz w:val="16"/>
                <w:szCs w:val="16"/>
                <w:lang w:val="es-SV"/>
              </w:rPr>
              <w:t xml:space="preserve"> de C.V.</w:t>
            </w:r>
          </w:p>
        </w:tc>
        <w:tc>
          <w:tcPr>
            <w:tcW w:w="1700" w:type="dxa"/>
          </w:tcPr>
          <w:p w14:paraId="7F90ACE5" w14:textId="77777777" w:rsidR="00B31961" w:rsidRPr="00F458F2" w:rsidRDefault="00B31961" w:rsidP="0042773C">
            <w:pPr>
              <w:jc w:val="center"/>
              <w:rPr>
                <w:rFonts w:ascii="Arial" w:hAnsi="Arial" w:cs="Arial"/>
                <w:b/>
                <w:sz w:val="2"/>
                <w:szCs w:val="2"/>
                <w:lang w:val="es-SV"/>
              </w:rPr>
            </w:pPr>
          </w:p>
          <w:p w14:paraId="6C45B6EA" w14:textId="77777777" w:rsidR="00B31961" w:rsidRDefault="00B31961" w:rsidP="0042773C">
            <w:pPr>
              <w:jc w:val="center"/>
              <w:rPr>
                <w:rFonts w:ascii="Arial" w:hAnsi="Arial" w:cs="Arial"/>
                <w:b/>
                <w:sz w:val="16"/>
                <w:szCs w:val="16"/>
                <w:lang w:val="es-SV"/>
              </w:rPr>
            </w:pPr>
            <w:r>
              <w:rPr>
                <w:rFonts w:ascii="Arial" w:hAnsi="Arial" w:cs="Arial"/>
                <w:b/>
                <w:sz w:val="16"/>
                <w:szCs w:val="16"/>
                <w:lang w:val="es-SV"/>
              </w:rPr>
              <w:t xml:space="preserve">QVC, </w:t>
            </w:r>
          </w:p>
          <w:p w14:paraId="4987143C" w14:textId="77777777" w:rsidR="00B31961" w:rsidRPr="00FA111B" w:rsidRDefault="00B31961" w:rsidP="0042773C">
            <w:pPr>
              <w:jc w:val="center"/>
              <w:rPr>
                <w:rFonts w:ascii="Arial" w:hAnsi="Arial" w:cs="Arial"/>
                <w:b/>
                <w:color w:val="000000"/>
                <w:sz w:val="4"/>
                <w:szCs w:val="4"/>
                <w:lang w:val="es-ES_tradnl"/>
              </w:rPr>
            </w:pPr>
            <w:r w:rsidRPr="005D5227">
              <w:rPr>
                <w:rFonts w:ascii="Arial" w:hAnsi="Arial" w:cs="Arial"/>
                <w:b/>
                <w:sz w:val="16"/>
                <w:szCs w:val="16"/>
                <w:lang w:val="es-SV"/>
              </w:rPr>
              <w:t>S.A. de C.V.</w:t>
            </w:r>
          </w:p>
        </w:tc>
      </w:tr>
      <w:tr w:rsidR="00B31961" w:rsidRPr="00765DF8" w14:paraId="38178B2A" w14:textId="77777777" w:rsidTr="0042773C">
        <w:trPr>
          <w:cantSplit/>
          <w:trHeight w:val="241"/>
        </w:trPr>
        <w:tc>
          <w:tcPr>
            <w:tcW w:w="6528" w:type="dxa"/>
            <w:gridSpan w:val="5"/>
          </w:tcPr>
          <w:p w14:paraId="131B7382" w14:textId="77777777" w:rsidR="00B31961" w:rsidRPr="00192E2F" w:rsidRDefault="00B31961" w:rsidP="0042773C">
            <w:pPr>
              <w:rPr>
                <w:rFonts w:ascii="Arial" w:hAnsi="Arial" w:cs="Arial"/>
                <w:b/>
                <w:sz w:val="4"/>
                <w:szCs w:val="4"/>
                <w:lang w:val="es-ES_tradnl"/>
              </w:rPr>
            </w:pPr>
          </w:p>
          <w:p w14:paraId="1F2AF88D" w14:textId="77777777" w:rsidR="00B31961" w:rsidRPr="00F2478D" w:rsidRDefault="00B31961" w:rsidP="00B31961">
            <w:pPr>
              <w:numPr>
                <w:ilvl w:val="6"/>
                <w:numId w:val="35"/>
              </w:numPr>
              <w:tabs>
                <w:tab w:val="left" w:pos="214"/>
              </w:tabs>
              <w:ind w:hanging="2520"/>
              <w:rPr>
                <w:rFonts w:ascii="Arial" w:hAnsi="Arial" w:cs="Arial"/>
                <w:b/>
                <w:sz w:val="16"/>
                <w:szCs w:val="16"/>
                <w:lang w:val="es-ES_tradnl"/>
              </w:rPr>
            </w:pPr>
            <w:r w:rsidRPr="008C69C3">
              <w:rPr>
                <w:rFonts w:ascii="Arial" w:hAnsi="Arial" w:cs="Arial"/>
                <w:b/>
                <w:sz w:val="16"/>
                <w:szCs w:val="16"/>
                <w:lang w:val="es-ES_tradnl"/>
              </w:rPr>
              <w:t>ASPECTOS TÉCNICOS.</w:t>
            </w:r>
            <w:r>
              <w:rPr>
                <w:rFonts w:ascii="Arial" w:hAnsi="Arial" w:cs="Arial"/>
                <w:b/>
                <w:sz w:val="16"/>
                <w:szCs w:val="16"/>
                <w:lang w:val="es-ES_tradnl"/>
              </w:rPr>
              <w:t xml:space="preserve">                                                                      </w:t>
            </w:r>
            <w:r w:rsidRPr="00F2478D">
              <w:rPr>
                <w:rFonts w:ascii="Arial" w:hAnsi="Arial" w:cs="Arial"/>
                <w:b/>
                <w:lang w:val="es-ES_tradnl"/>
              </w:rPr>
              <w:t>40.00%</w:t>
            </w:r>
          </w:p>
        </w:tc>
        <w:tc>
          <w:tcPr>
            <w:tcW w:w="1836" w:type="dxa"/>
          </w:tcPr>
          <w:p w14:paraId="4E8E0726" w14:textId="77777777" w:rsidR="00B31961" w:rsidRDefault="00B31961" w:rsidP="0042773C">
            <w:pPr>
              <w:jc w:val="center"/>
              <w:rPr>
                <w:rFonts w:ascii="Arial" w:hAnsi="Arial" w:cs="Arial"/>
                <w:b/>
                <w:color w:val="000000"/>
                <w:sz w:val="4"/>
                <w:szCs w:val="4"/>
                <w:lang w:val="es-ES_tradnl"/>
              </w:rPr>
            </w:pPr>
          </w:p>
          <w:p w14:paraId="39B5130C" w14:textId="77777777" w:rsidR="00B31961" w:rsidRPr="00D92856" w:rsidRDefault="00B31961" w:rsidP="0042773C">
            <w:pPr>
              <w:jc w:val="center"/>
              <w:rPr>
                <w:rFonts w:ascii="Arial" w:hAnsi="Arial" w:cs="Arial"/>
                <w:b/>
                <w:color w:val="000000"/>
                <w:sz w:val="4"/>
                <w:szCs w:val="4"/>
                <w:lang w:val="es-ES_tradnl"/>
              </w:rPr>
            </w:pPr>
            <w:r>
              <w:rPr>
                <w:rFonts w:ascii="Arial" w:hAnsi="Arial" w:cs="Arial"/>
                <w:b/>
                <w:color w:val="000000"/>
                <w:sz w:val="18"/>
                <w:szCs w:val="18"/>
                <w:lang w:val="es-ES_tradnl"/>
              </w:rPr>
              <w:t>1</w:t>
            </w:r>
            <w:r w:rsidRPr="00E23F44">
              <w:rPr>
                <w:rFonts w:ascii="Arial" w:hAnsi="Arial" w:cs="Arial"/>
                <w:b/>
                <w:color w:val="000000"/>
                <w:sz w:val="18"/>
                <w:szCs w:val="18"/>
                <w:lang w:val="es-ES_tradnl"/>
              </w:rPr>
              <w:t>0.00%</w:t>
            </w:r>
          </w:p>
        </w:tc>
        <w:tc>
          <w:tcPr>
            <w:tcW w:w="1700" w:type="dxa"/>
          </w:tcPr>
          <w:p w14:paraId="72A88FD1" w14:textId="77777777" w:rsidR="00B31961" w:rsidRDefault="00B31961" w:rsidP="0042773C">
            <w:pPr>
              <w:jc w:val="center"/>
              <w:rPr>
                <w:rFonts w:ascii="Arial" w:hAnsi="Arial" w:cs="Arial"/>
                <w:b/>
                <w:color w:val="000000"/>
                <w:sz w:val="4"/>
                <w:szCs w:val="4"/>
                <w:lang w:val="es-ES_tradnl"/>
              </w:rPr>
            </w:pPr>
          </w:p>
          <w:p w14:paraId="47A24AAC" w14:textId="77777777" w:rsidR="00B31961" w:rsidRPr="00D92856" w:rsidRDefault="00B31961" w:rsidP="0042773C">
            <w:pPr>
              <w:jc w:val="center"/>
              <w:rPr>
                <w:rFonts w:ascii="Arial" w:hAnsi="Arial" w:cs="Arial"/>
                <w:b/>
                <w:color w:val="000000"/>
                <w:sz w:val="4"/>
                <w:szCs w:val="4"/>
                <w:lang w:val="es-ES_tradnl"/>
              </w:rPr>
            </w:pPr>
            <w:r>
              <w:rPr>
                <w:rFonts w:ascii="Arial" w:hAnsi="Arial" w:cs="Arial"/>
                <w:b/>
                <w:color w:val="000000"/>
                <w:sz w:val="18"/>
                <w:szCs w:val="18"/>
                <w:lang w:val="es-ES_tradnl"/>
              </w:rPr>
              <w:t>14.00</w:t>
            </w:r>
            <w:r w:rsidRPr="00E23F44">
              <w:rPr>
                <w:rFonts w:ascii="Arial" w:hAnsi="Arial" w:cs="Arial"/>
                <w:b/>
                <w:color w:val="000000"/>
                <w:sz w:val="18"/>
                <w:szCs w:val="18"/>
                <w:lang w:val="es-ES_tradnl"/>
              </w:rPr>
              <w:t>%</w:t>
            </w:r>
          </w:p>
        </w:tc>
      </w:tr>
      <w:tr w:rsidR="00B31961" w:rsidRPr="00765DF8" w14:paraId="3D13FBD5" w14:textId="77777777" w:rsidTr="0042773C">
        <w:trPr>
          <w:trHeight w:val="1887"/>
        </w:trPr>
        <w:tc>
          <w:tcPr>
            <w:tcW w:w="4816" w:type="dxa"/>
            <w:vAlign w:val="bottom"/>
          </w:tcPr>
          <w:p w14:paraId="7A42AC8F" w14:textId="77777777" w:rsidR="00B31961" w:rsidRPr="00DD295D" w:rsidRDefault="00B31961" w:rsidP="00B31961">
            <w:pPr>
              <w:numPr>
                <w:ilvl w:val="1"/>
                <w:numId w:val="36"/>
              </w:numPr>
              <w:tabs>
                <w:tab w:val="left" w:pos="497"/>
              </w:tabs>
              <w:jc w:val="both"/>
              <w:rPr>
                <w:rFonts w:ascii="Arial" w:hAnsi="Arial" w:cs="Arial"/>
                <w:sz w:val="15"/>
                <w:szCs w:val="15"/>
              </w:rPr>
            </w:pPr>
            <w:r>
              <w:rPr>
                <w:rFonts w:ascii="Arial" w:hAnsi="Arial" w:cs="Arial"/>
                <w:sz w:val="16"/>
                <w:szCs w:val="16"/>
              </w:rPr>
              <w:t xml:space="preserve"> </w:t>
            </w:r>
            <w:r w:rsidRPr="00DD295D">
              <w:rPr>
                <w:rFonts w:ascii="Arial" w:hAnsi="Arial" w:cs="Arial"/>
                <w:sz w:val="15"/>
                <w:szCs w:val="15"/>
              </w:rPr>
              <w:t xml:space="preserve">Carta indicando el número total de años de experiencia en suministro e instalación y desmontaje de subestaciones eléctricas trifásicas iguales, similares o superiores al requerido en esta Licitación </w:t>
            </w:r>
            <w:r w:rsidRPr="00DD295D">
              <w:rPr>
                <w:rFonts w:ascii="Arial" w:hAnsi="Arial" w:cs="Arial"/>
                <w:b/>
                <w:sz w:val="15"/>
                <w:szCs w:val="15"/>
              </w:rPr>
              <w:t>(Ver Anexo No. 8).</w:t>
            </w:r>
            <w:r w:rsidRPr="00DD295D">
              <w:rPr>
                <w:rFonts w:ascii="Arial" w:hAnsi="Arial" w:cs="Arial"/>
                <w:sz w:val="15"/>
                <w:szCs w:val="15"/>
              </w:rPr>
              <w:t xml:space="preserve"> No se evaluarán ofertas con menos de cinco (5) años de experiencia en suministros iguales, similares o superiores al requerido en esta Licitación. Ver numeral </w:t>
            </w:r>
            <w:r w:rsidRPr="00DD295D">
              <w:rPr>
                <w:rFonts w:ascii="Arial" w:hAnsi="Arial" w:cs="Arial"/>
                <w:b/>
                <w:sz w:val="15"/>
                <w:szCs w:val="15"/>
              </w:rPr>
              <w:t>4. De los Participantes</w:t>
            </w:r>
            <w:r w:rsidRPr="00DD295D">
              <w:rPr>
                <w:rFonts w:ascii="Arial" w:hAnsi="Arial" w:cs="Arial"/>
                <w:sz w:val="15"/>
                <w:szCs w:val="15"/>
              </w:rPr>
              <w:t>, página No. 3 de las Bases de Licitación.</w:t>
            </w:r>
          </w:p>
          <w:p w14:paraId="6AE2F623" w14:textId="77777777" w:rsidR="00B31961" w:rsidRPr="009A6957" w:rsidRDefault="00B31961" w:rsidP="0042773C">
            <w:pPr>
              <w:tabs>
                <w:tab w:val="left" w:pos="1100"/>
              </w:tabs>
              <w:ind w:left="496" w:right="51"/>
              <w:jc w:val="both"/>
              <w:rPr>
                <w:rFonts w:ascii="Arial" w:hAnsi="Arial" w:cs="Arial"/>
                <w:b/>
                <w:bCs/>
                <w:sz w:val="16"/>
                <w:szCs w:val="16"/>
              </w:rPr>
            </w:pPr>
            <w:r w:rsidRPr="00DD295D">
              <w:rPr>
                <w:rFonts w:ascii="Arial" w:hAnsi="Arial" w:cs="Arial"/>
                <w:b/>
                <w:bCs/>
                <w:sz w:val="15"/>
                <w:szCs w:val="15"/>
              </w:rPr>
              <w:t>(No se asignará ponderación por fracción de año y no se evaluarán ofertantes con menos de CINCO AÑOS de experiencia).</w:t>
            </w:r>
          </w:p>
        </w:tc>
        <w:tc>
          <w:tcPr>
            <w:tcW w:w="709" w:type="dxa"/>
          </w:tcPr>
          <w:p w14:paraId="2009973A" w14:textId="77777777" w:rsidR="00B31961" w:rsidRPr="008C69C3" w:rsidRDefault="00B31961" w:rsidP="0042773C">
            <w:pPr>
              <w:jc w:val="center"/>
              <w:rPr>
                <w:rFonts w:ascii="Arial" w:hAnsi="Arial" w:cs="Arial"/>
                <w:sz w:val="16"/>
                <w:szCs w:val="16"/>
                <w:lang w:val="es-ES_tradnl"/>
              </w:rPr>
            </w:pPr>
          </w:p>
        </w:tc>
        <w:tc>
          <w:tcPr>
            <w:tcW w:w="709" w:type="dxa"/>
          </w:tcPr>
          <w:p w14:paraId="2AFB3EF3" w14:textId="77777777" w:rsidR="00B31961" w:rsidRDefault="00B31961" w:rsidP="0042773C">
            <w:pPr>
              <w:jc w:val="center"/>
              <w:rPr>
                <w:rFonts w:ascii="Arial" w:hAnsi="Arial" w:cs="Arial"/>
                <w:sz w:val="16"/>
                <w:szCs w:val="16"/>
                <w:lang w:val="es-ES_tradnl"/>
              </w:rPr>
            </w:pPr>
          </w:p>
          <w:p w14:paraId="03AAB092" w14:textId="77777777" w:rsidR="00B31961" w:rsidRPr="00952F68" w:rsidRDefault="00B31961" w:rsidP="0042773C">
            <w:pPr>
              <w:jc w:val="center"/>
              <w:rPr>
                <w:rFonts w:ascii="Arial" w:hAnsi="Arial" w:cs="Arial"/>
                <w:sz w:val="15"/>
                <w:szCs w:val="15"/>
                <w:lang w:val="es-ES_tradnl"/>
              </w:rPr>
            </w:pPr>
            <w:r w:rsidRPr="00952F68">
              <w:rPr>
                <w:rFonts w:ascii="Arial" w:hAnsi="Arial" w:cs="Arial"/>
                <w:sz w:val="15"/>
                <w:szCs w:val="15"/>
                <w:lang w:val="es-ES_tradnl"/>
              </w:rPr>
              <w:t>20.00%</w:t>
            </w:r>
          </w:p>
        </w:tc>
        <w:tc>
          <w:tcPr>
            <w:tcW w:w="283" w:type="dxa"/>
          </w:tcPr>
          <w:p w14:paraId="46447EAC" w14:textId="77777777" w:rsidR="00B31961" w:rsidRPr="008C69C3" w:rsidRDefault="00B31961" w:rsidP="0042773C">
            <w:pPr>
              <w:jc w:val="center"/>
              <w:rPr>
                <w:rFonts w:ascii="Arial" w:hAnsi="Arial" w:cs="Arial"/>
                <w:sz w:val="16"/>
                <w:szCs w:val="16"/>
                <w:lang w:val="es-ES_tradnl"/>
              </w:rPr>
            </w:pPr>
          </w:p>
        </w:tc>
        <w:tc>
          <w:tcPr>
            <w:tcW w:w="1847" w:type="dxa"/>
            <w:gridSpan w:val="2"/>
          </w:tcPr>
          <w:p w14:paraId="4CBC57B6" w14:textId="77777777" w:rsidR="00B31961" w:rsidRDefault="00B31961" w:rsidP="0042773C">
            <w:pPr>
              <w:jc w:val="center"/>
              <w:rPr>
                <w:rFonts w:ascii="Arial" w:hAnsi="Arial" w:cs="Arial"/>
                <w:sz w:val="16"/>
                <w:szCs w:val="16"/>
                <w:lang w:val="es-ES_tradnl"/>
              </w:rPr>
            </w:pPr>
          </w:p>
          <w:p w14:paraId="707DC90A" w14:textId="77777777" w:rsidR="00B31961" w:rsidRPr="008C69C3" w:rsidRDefault="00B31961" w:rsidP="0042773C">
            <w:pPr>
              <w:jc w:val="center"/>
              <w:rPr>
                <w:rFonts w:ascii="Arial" w:hAnsi="Arial" w:cs="Arial"/>
                <w:sz w:val="16"/>
                <w:szCs w:val="16"/>
                <w:lang w:val="es-ES_tradnl"/>
              </w:rPr>
            </w:pPr>
          </w:p>
        </w:tc>
        <w:tc>
          <w:tcPr>
            <w:tcW w:w="1700" w:type="dxa"/>
          </w:tcPr>
          <w:p w14:paraId="2496825D" w14:textId="77777777" w:rsidR="00B31961" w:rsidRPr="008C69C3" w:rsidRDefault="00B31961" w:rsidP="0042773C">
            <w:pPr>
              <w:jc w:val="center"/>
              <w:rPr>
                <w:rFonts w:ascii="Arial" w:hAnsi="Arial" w:cs="Arial"/>
                <w:sz w:val="16"/>
                <w:szCs w:val="16"/>
                <w:lang w:val="es-ES_tradnl"/>
              </w:rPr>
            </w:pPr>
          </w:p>
        </w:tc>
      </w:tr>
      <w:tr w:rsidR="00B31961" w:rsidRPr="00765DF8" w14:paraId="03705EC6" w14:textId="77777777" w:rsidTr="0042773C">
        <w:trPr>
          <w:trHeight w:hRule="exact" w:val="1423"/>
        </w:trPr>
        <w:tc>
          <w:tcPr>
            <w:tcW w:w="4816" w:type="dxa"/>
          </w:tcPr>
          <w:p w14:paraId="42B0F03F" w14:textId="77777777" w:rsidR="00B31961" w:rsidRPr="00952F68" w:rsidRDefault="00B31961" w:rsidP="00B31961">
            <w:pPr>
              <w:numPr>
                <w:ilvl w:val="0"/>
                <w:numId w:val="33"/>
              </w:numPr>
              <w:ind w:left="639" w:hanging="142"/>
              <w:rPr>
                <w:rFonts w:ascii="Arial" w:hAnsi="Arial" w:cs="Arial"/>
                <w:sz w:val="15"/>
                <w:szCs w:val="15"/>
                <w:lang w:val="es-ES_tradnl"/>
              </w:rPr>
            </w:pPr>
            <w:r w:rsidRPr="00952F68">
              <w:rPr>
                <w:rFonts w:ascii="Arial" w:hAnsi="Arial" w:cs="Arial"/>
                <w:sz w:val="15"/>
                <w:szCs w:val="15"/>
                <w:lang w:val="es-ES_tradnl"/>
              </w:rPr>
              <w:t xml:space="preserve">  5 años de experiencia (Mínimo requerido)</w:t>
            </w:r>
          </w:p>
        </w:tc>
        <w:tc>
          <w:tcPr>
            <w:tcW w:w="709" w:type="dxa"/>
          </w:tcPr>
          <w:p w14:paraId="18FD80DF" w14:textId="77777777" w:rsidR="00B31961" w:rsidRPr="00952F68" w:rsidRDefault="00B31961" w:rsidP="0042773C">
            <w:pPr>
              <w:jc w:val="center"/>
              <w:rPr>
                <w:rFonts w:ascii="Arial" w:hAnsi="Arial" w:cs="Arial"/>
                <w:sz w:val="15"/>
                <w:szCs w:val="15"/>
                <w:lang w:val="es-ES_tradnl"/>
              </w:rPr>
            </w:pPr>
            <w:r w:rsidRPr="00952F68">
              <w:rPr>
                <w:rFonts w:ascii="Arial" w:hAnsi="Arial" w:cs="Arial"/>
                <w:sz w:val="15"/>
                <w:szCs w:val="15"/>
                <w:lang w:val="es-ES_tradnl"/>
              </w:rPr>
              <w:t xml:space="preserve"> 5.00%</w:t>
            </w:r>
          </w:p>
        </w:tc>
        <w:tc>
          <w:tcPr>
            <w:tcW w:w="709" w:type="dxa"/>
          </w:tcPr>
          <w:p w14:paraId="5045B8A3" w14:textId="77777777" w:rsidR="00B31961" w:rsidRPr="00952F68" w:rsidRDefault="00B31961" w:rsidP="0042773C">
            <w:pPr>
              <w:jc w:val="center"/>
              <w:rPr>
                <w:rFonts w:ascii="Arial" w:hAnsi="Arial" w:cs="Arial"/>
                <w:sz w:val="15"/>
                <w:szCs w:val="15"/>
                <w:lang w:val="es-ES_tradnl"/>
              </w:rPr>
            </w:pPr>
          </w:p>
        </w:tc>
        <w:tc>
          <w:tcPr>
            <w:tcW w:w="283" w:type="dxa"/>
          </w:tcPr>
          <w:p w14:paraId="1DC925F3" w14:textId="77777777" w:rsidR="00B31961" w:rsidRPr="008C69C3" w:rsidRDefault="00B31961" w:rsidP="0042773C">
            <w:pPr>
              <w:jc w:val="center"/>
              <w:rPr>
                <w:rFonts w:ascii="Arial" w:hAnsi="Arial" w:cs="Arial"/>
                <w:sz w:val="16"/>
                <w:szCs w:val="16"/>
                <w:lang w:val="es-ES_tradnl"/>
              </w:rPr>
            </w:pPr>
          </w:p>
        </w:tc>
        <w:tc>
          <w:tcPr>
            <w:tcW w:w="1847" w:type="dxa"/>
            <w:gridSpan w:val="2"/>
          </w:tcPr>
          <w:p w14:paraId="48C1A1DC" w14:textId="77777777" w:rsidR="00B31961" w:rsidRPr="00251831" w:rsidRDefault="00B31961" w:rsidP="0042773C">
            <w:pPr>
              <w:spacing w:line="360" w:lineRule="auto"/>
              <w:jc w:val="center"/>
              <w:rPr>
                <w:rFonts w:ascii="Arial" w:hAnsi="Arial" w:cs="Arial"/>
                <w:b/>
                <w:sz w:val="18"/>
                <w:szCs w:val="18"/>
                <w:lang w:val="es-ES_tradnl"/>
              </w:rPr>
            </w:pPr>
            <w:r w:rsidRPr="00251831">
              <w:rPr>
                <w:rFonts w:ascii="Arial" w:hAnsi="Arial" w:cs="Arial"/>
                <w:b/>
                <w:sz w:val="18"/>
                <w:szCs w:val="18"/>
                <w:lang w:val="es-ES_tradnl"/>
              </w:rPr>
              <w:t>5.00%</w:t>
            </w:r>
          </w:p>
          <w:p w14:paraId="476B52CF" w14:textId="77777777" w:rsidR="00B31961" w:rsidRPr="00674E96" w:rsidRDefault="00B31961" w:rsidP="0042773C">
            <w:pPr>
              <w:jc w:val="center"/>
              <w:rPr>
                <w:rFonts w:ascii="Arial" w:hAnsi="Arial" w:cs="Arial"/>
                <w:b/>
                <w:bCs/>
                <w:sz w:val="15"/>
                <w:szCs w:val="15"/>
                <w:u w:val="single"/>
                <w:lang w:val="es-ES_tradnl"/>
              </w:rPr>
            </w:pPr>
            <w:r w:rsidRPr="00674E96">
              <w:rPr>
                <w:rFonts w:ascii="Arial" w:hAnsi="Arial" w:cs="Arial"/>
                <w:b/>
                <w:bCs/>
                <w:sz w:val="15"/>
                <w:szCs w:val="15"/>
                <w:u w:val="single"/>
                <w:lang w:val="es-ES_tradnl"/>
              </w:rPr>
              <w:t>Más de 5 años de experiencia</w:t>
            </w:r>
          </w:p>
          <w:p w14:paraId="7B549986" w14:textId="77777777" w:rsidR="00B31961" w:rsidRPr="00674E96" w:rsidRDefault="00B31961" w:rsidP="0042773C">
            <w:pPr>
              <w:jc w:val="center"/>
              <w:rPr>
                <w:rFonts w:ascii="Arial" w:hAnsi="Arial" w:cs="Arial"/>
                <w:sz w:val="4"/>
                <w:szCs w:val="4"/>
                <w:lang w:val="es-ES_tradnl"/>
              </w:rPr>
            </w:pPr>
            <w:bookmarkStart w:id="5" w:name="_Hlk55484248"/>
          </w:p>
          <w:p w14:paraId="7792B112" w14:textId="77777777" w:rsidR="00B31961" w:rsidRPr="008C69C3" w:rsidRDefault="00B31961" w:rsidP="0042773C">
            <w:pPr>
              <w:jc w:val="center"/>
              <w:rPr>
                <w:rFonts w:ascii="Arial" w:hAnsi="Arial" w:cs="Arial"/>
                <w:sz w:val="16"/>
                <w:szCs w:val="16"/>
                <w:lang w:val="es-ES_tradnl"/>
              </w:rPr>
            </w:pPr>
            <w:r w:rsidRPr="00674E96">
              <w:rPr>
                <w:rFonts w:ascii="Arial" w:hAnsi="Arial" w:cs="Arial"/>
                <w:sz w:val="15"/>
                <w:szCs w:val="15"/>
                <w:lang w:val="es-ES_tradnl"/>
              </w:rPr>
              <w:t>Tomados de carta extendida por el ofertante, anexa a folio 051</w:t>
            </w:r>
            <w:r w:rsidRPr="00674E96">
              <w:rPr>
                <w:rFonts w:ascii="Arial" w:hAnsi="Arial" w:cs="Arial"/>
                <w:b/>
                <w:sz w:val="15"/>
                <w:szCs w:val="15"/>
                <w:lang w:val="es-ES_tradnl"/>
              </w:rPr>
              <w:t>.</w:t>
            </w:r>
            <w:bookmarkEnd w:id="5"/>
          </w:p>
        </w:tc>
        <w:tc>
          <w:tcPr>
            <w:tcW w:w="1700" w:type="dxa"/>
          </w:tcPr>
          <w:p w14:paraId="51A0086F" w14:textId="77777777" w:rsidR="00B31961" w:rsidRPr="008C69C3" w:rsidRDefault="00B31961" w:rsidP="0042773C">
            <w:pPr>
              <w:jc w:val="center"/>
              <w:rPr>
                <w:rFonts w:ascii="Arial" w:hAnsi="Arial" w:cs="Arial"/>
                <w:sz w:val="16"/>
                <w:szCs w:val="16"/>
                <w:lang w:val="es-ES_tradnl"/>
              </w:rPr>
            </w:pPr>
          </w:p>
        </w:tc>
      </w:tr>
      <w:tr w:rsidR="00B31961" w:rsidRPr="00765DF8" w14:paraId="196CA3D2" w14:textId="77777777" w:rsidTr="0042773C">
        <w:trPr>
          <w:trHeight w:hRule="exact" w:val="1233"/>
        </w:trPr>
        <w:tc>
          <w:tcPr>
            <w:tcW w:w="4816" w:type="dxa"/>
          </w:tcPr>
          <w:p w14:paraId="08F07A3F" w14:textId="77777777" w:rsidR="00B31961" w:rsidRPr="00952F68" w:rsidRDefault="00B31961" w:rsidP="00B31961">
            <w:pPr>
              <w:numPr>
                <w:ilvl w:val="0"/>
                <w:numId w:val="33"/>
              </w:numPr>
              <w:ind w:left="781" w:hanging="284"/>
              <w:rPr>
                <w:rFonts w:ascii="Arial" w:hAnsi="Arial" w:cs="Arial"/>
                <w:sz w:val="15"/>
                <w:szCs w:val="15"/>
                <w:lang w:val="es-ES_tradnl"/>
              </w:rPr>
            </w:pPr>
            <w:r w:rsidRPr="00952F68">
              <w:rPr>
                <w:rFonts w:ascii="Arial" w:hAnsi="Arial" w:cs="Arial"/>
                <w:sz w:val="15"/>
                <w:szCs w:val="15"/>
                <w:lang w:val="es-ES_tradnl"/>
              </w:rPr>
              <w:t xml:space="preserve">  </w:t>
            </w:r>
            <w:proofErr w:type="gramStart"/>
            <w:r w:rsidRPr="00952F68">
              <w:rPr>
                <w:rFonts w:ascii="Arial" w:hAnsi="Arial" w:cs="Arial"/>
                <w:sz w:val="15"/>
                <w:szCs w:val="15"/>
                <w:lang w:val="es-ES_tradnl"/>
              </w:rPr>
              <w:t>De  6</w:t>
            </w:r>
            <w:proofErr w:type="gramEnd"/>
            <w:r w:rsidRPr="00952F68">
              <w:rPr>
                <w:rFonts w:ascii="Arial" w:hAnsi="Arial" w:cs="Arial"/>
                <w:sz w:val="15"/>
                <w:szCs w:val="15"/>
                <w:lang w:val="es-ES_tradnl"/>
              </w:rPr>
              <w:t xml:space="preserve"> años de experiencia  en adelante (Se asignará el 1.00%  por cada año de experiencia, hasta un máximo de 20.00%)</w:t>
            </w:r>
          </w:p>
        </w:tc>
        <w:tc>
          <w:tcPr>
            <w:tcW w:w="709" w:type="dxa"/>
          </w:tcPr>
          <w:p w14:paraId="0C8E6BBA" w14:textId="77777777" w:rsidR="00B31961" w:rsidRPr="00952F68" w:rsidRDefault="00B31961" w:rsidP="0042773C">
            <w:pPr>
              <w:jc w:val="center"/>
              <w:rPr>
                <w:rFonts w:ascii="Arial" w:hAnsi="Arial" w:cs="Arial"/>
                <w:sz w:val="15"/>
                <w:szCs w:val="15"/>
                <w:lang w:val="es-ES_tradnl"/>
              </w:rPr>
            </w:pPr>
          </w:p>
          <w:p w14:paraId="4EC771D2" w14:textId="77777777" w:rsidR="00B31961" w:rsidRPr="00952F68" w:rsidRDefault="00B31961" w:rsidP="0042773C">
            <w:pPr>
              <w:jc w:val="center"/>
              <w:rPr>
                <w:rFonts w:ascii="Arial" w:hAnsi="Arial" w:cs="Arial"/>
                <w:sz w:val="15"/>
                <w:szCs w:val="15"/>
                <w:lang w:val="es-ES_tradnl"/>
              </w:rPr>
            </w:pPr>
            <w:r w:rsidRPr="00952F68">
              <w:rPr>
                <w:rFonts w:ascii="Arial" w:hAnsi="Arial" w:cs="Arial"/>
                <w:sz w:val="15"/>
                <w:szCs w:val="15"/>
                <w:lang w:val="es-ES_tradnl"/>
              </w:rPr>
              <w:t>20.00%</w:t>
            </w:r>
          </w:p>
        </w:tc>
        <w:tc>
          <w:tcPr>
            <w:tcW w:w="709" w:type="dxa"/>
          </w:tcPr>
          <w:p w14:paraId="5466686B" w14:textId="77777777" w:rsidR="00B31961" w:rsidRPr="00952F68" w:rsidRDefault="00B31961" w:rsidP="0042773C">
            <w:pPr>
              <w:jc w:val="center"/>
              <w:rPr>
                <w:rFonts w:ascii="Arial" w:hAnsi="Arial" w:cs="Arial"/>
                <w:sz w:val="15"/>
                <w:szCs w:val="15"/>
                <w:lang w:val="es-ES_tradnl"/>
              </w:rPr>
            </w:pPr>
          </w:p>
        </w:tc>
        <w:tc>
          <w:tcPr>
            <w:tcW w:w="283" w:type="dxa"/>
          </w:tcPr>
          <w:p w14:paraId="77C0B69F" w14:textId="77777777" w:rsidR="00B31961" w:rsidRPr="008C69C3" w:rsidRDefault="00B31961" w:rsidP="0042773C">
            <w:pPr>
              <w:jc w:val="center"/>
              <w:rPr>
                <w:rFonts w:ascii="Arial" w:hAnsi="Arial" w:cs="Arial"/>
                <w:sz w:val="16"/>
                <w:szCs w:val="16"/>
                <w:lang w:val="es-ES_tradnl"/>
              </w:rPr>
            </w:pPr>
          </w:p>
        </w:tc>
        <w:tc>
          <w:tcPr>
            <w:tcW w:w="1847" w:type="dxa"/>
            <w:gridSpan w:val="2"/>
          </w:tcPr>
          <w:p w14:paraId="372AE53A" w14:textId="77777777" w:rsidR="00B31961" w:rsidRPr="008C69C3" w:rsidRDefault="00B31961" w:rsidP="0042773C">
            <w:pPr>
              <w:jc w:val="center"/>
              <w:rPr>
                <w:rFonts w:ascii="Arial" w:hAnsi="Arial" w:cs="Arial"/>
                <w:sz w:val="16"/>
                <w:szCs w:val="16"/>
                <w:lang w:val="es-ES_tradnl"/>
              </w:rPr>
            </w:pPr>
          </w:p>
        </w:tc>
        <w:tc>
          <w:tcPr>
            <w:tcW w:w="1700" w:type="dxa"/>
          </w:tcPr>
          <w:p w14:paraId="03A8B877" w14:textId="77777777" w:rsidR="00B31961" w:rsidRPr="00251831" w:rsidRDefault="00B31961" w:rsidP="0042773C">
            <w:pPr>
              <w:spacing w:line="360" w:lineRule="auto"/>
              <w:jc w:val="center"/>
              <w:rPr>
                <w:rFonts w:ascii="Arial" w:hAnsi="Arial" w:cs="Arial"/>
                <w:b/>
                <w:sz w:val="18"/>
                <w:szCs w:val="18"/>
                <w:lang w:val="es-ES_tradnl"/>
              </w:rPr>
            </w:pPr>
            <w:r>
              <w:rPr>
                <w:rFonts w:ascii="Arial" w:hAnsi="Arial" w:cs="Arial"/>
                <w:b/>
                <w:sz w:val="18"/>
                <w:szCs w:val="18"/>
                <w:lang w:val="es-ES_tradnl"/>
              </w:rPr>
              <w:t>9</w:t>
            </w:r>
            <w:r w:rsidRPr="00251831">
              <w:rPr>
                <w:rFonts w:ascii="Arial" w:hAnsi="Arial" w:cs="Arial"/>
                <w:b/>
                <w:sz w:val="18"/>
                <w:szCs w:val="18"/>
                <w:lang w:val="es-ES_tradnl"/>
              </w:rPr>
              <w:t>.00%</w:t>
            </w:r>
          </w:p>
          <w:p w14:paraId="7AB97143" w14:textId="77777777" w:rsidR="00B31961" w:rsidRPr="00674E96" w:rsidRDefault="00B31961" w:rsidP="0042773C">
            <w:pPr>
              <w:jc w:val="center"/>
              <w:rPr>
                <w:rFonts w:ascii="Arial" w:hAnsi="Arial" w:cs="Arial"/>
                <w:b/>
                <w:bCs/>
                <w:sz w:val="15"/>
                <w:szCs w:val="15"/>
                <w:u w:val="single"/>
                <w:lang w:val="es-ES_tradnl"/>
              </w:rPr>
            </w:pPr>
            <w:r w:rsidRPr="00674E96">
              <w:rPr>
                <w:rFonts w:ascii="Arial" w:hAnsi="Arial" w:cs="Arial"/>
                <w:b/>
                <w:bCs/>
                <w:sz w:val="15"/>
                <w:szCs w:val="15"/>
                <w:u w:val="single"/>
                <w:lang w:val="es-ES_tradnl"/>
              </w:rPr>
              <w:t>9 años de experiencia</w:t>
            </w:r>
          </w:p>
          <w:p w14:paraId="373B14D8" w14:textId="77777777" w:rsidR="00B31961" w:rsidRPr="00674E96" w:rsidRDefault="00B31961" w:rsidP="0042773C">
            <w:pPr>
              <w:jc w:val="center"/>
              <w:rPr>
                <w:rFonts w:ascii="Arial" w:hAnsi="Arial" w:cs="Arial"/>
                <w:b/>
                <w:bCs/>
                <w:sz w:val="4"/>
                <w:szCs w:val="4"/>
                <w:u w:val="single"/>
                <w:lang w:val="es-ES_tradnl"/>
              </w:rPr>
            </w:pPr>
          </w:p>
          <w:p w14:paraId="709B85E5" w14:textId="77777777" w:rsidR="00B31961" w:rsidRPr="008C69C3" w:rsidRDefault="00B31961" w:rsidP="0042773C">
            <w:pPr>
              <w:jc w:val="center"/>
              <w:rPr>
                <w:rFonts w:ascii="Arial" w:hAnsi="Arial" w:cs="Arial"/>
                <w:sz w:val="16"/>
                <w:szCs w:val="16"/>
                <w:lang w:val="es-ES_tradnl"/>
              </w:rPr>
            </w:pPr>
            <w:r w:rsidRPr="00674E96">
              <w:rPr>
                <w:rFonts w:ascii="Arial" w:hAnsi="Arial" w:cs="Arial"/>
                <w:sz w:val="15"/>
                <w:szCs w:val="15"/>
                <w:lang w:val="es-ES_tradnl"/>
              </w:rPr>
              <w:t xml:space="preserve">Tomados de carta extendida por el ofertante, anexa a folio </w:t>
            </w:r>
            <w:r>
              <w:rPr>
                <w:rFonts w:ascii="Arial" w:hAnsi="Arial" w:cs="Arial"/>
                <w:sz w:val="15"/>
                <w:szCs w:val="15"/>
                <w:lang w:val="es-ES_tradnl"/>
              </w:rPr>
              <w:t>50</w:t>
            </w:r>
            <w:r w:rsidRPr="00674E96">
              <w:rPr>
                <w:rFonts w:ascii="Arial" w:hAnsi="Arial" w:cs="Arial"/>
                <w:b/>
                <w:sz w:val="15"/>
                <w:szCs w:val="15"/>
                <w:lang w:val="es-ES_tradnl"/>
              </w:rPr>
              <w:t>.</w:t>
            </w:r>
          </w:p>
        </w:tc>
      </w:tr>
      <w:tr w:rsidR="00B31961" w:rsidRPr="00765DF8" w14:paraId="3C3F9CF0" w14:textId="77777777" w:rsidTr="0042773C">
        <w:trPr>
          <w:trHeight w:val="2404"/>
        </w:trPr>
        <w:tc>
          <w:tcPr>
            <w:tcW w:w="4816" w:type="dxa"/>
            <w:vAlign w:val="bottom"/>
          </w:tcPr>
          <w:p w14:paraId="77D56C0E" w14:textId="77777777" w:rsidR="00B31961" w:rsidRPr="00DD295D" w:rsidRDefault="00B31961" w:rsidP="00B31961">
            <w:pPr>
              <w:numPr>
                <w:ilvl w:val="1"/>
                <w:numId w:val="34"/>
              </w:numPr>
              <w:tabs>
                <w:tab w:val="clear" w:pos="792"/>
                <w:tab w:val="left" w:pos="214"/>
                <w:tab w:val="num" w:pos="497"/>
                <w:tab w:val="num" w:pos="2200"/>
              </w:tabs>
              <w:spacing w:after="40"/>
              <w:ind w:left="497" w:right="51" w:hanging="497"/>
              <w:jc w:val="both"/>
              <w:rPr>
                <w:rFonts w:ascii="Arial" w:hAnsi="Arial" w:cs="Arial"/>
                <w:b/>
                <w:sz w:val="15"/>
                <w:szCs w:val="15"/>
                <w:u w:val="single"/>
              </w:rPr>
            </w:pPr>
            <w:r w:rsidRPr="00DD295D">
              <w:rPr>
                <w:rFonts w:ascii="Arial" w:hAnsi="Arial" w:cs="Arial"/>
                <w:sz w:val="15"/>
                <w:szCs w:val="15"/>
              </w:rPr>
              <w:t xml:space="preserve">Para el caso de esta Licitación Pública el ofertante deberá demostrar con referencias escritas de otros contratos de suministro e instalación y desmontaje de subestaciones eléctricas trifásicas iguales, similares o superiores al requerido en esta Licitación. (Se tomarán en cuenta únicamente referencias por suministros brindados </w:t>
            </w:r>
            <w:r w:rsidRPr="00DD295D">
              <w:rPr>
                <w:rFonts w:ascii="Arial" w:hAnsi="Arial" w:cs="Arial"/>
                <w:b/>
                <w:sz w:val="15"/>
                <w:szCs w:val="15"/>
              </w:rPr>
              <w:t>desde el año 2010 hasta la fecha de recepción de ofertas</w:t>
            </w:r>
            <w:r w:rsidRPr="00DD295D">
              <w:rPr>
                <w:rFonts w:ascii="Arial" w:hAnsi="Arial" w:cs="Arial"/>
                <w:sz w:val="15"/>
                <w:szCs w:val="15"/>
              </w:rPr>
              <w:t xml:space="preserve">), en dichas referencias deberán indicar: a) nombre del suministro; b)  Periodo desde-hasta (mes/año) en que se brindó el suministro; c) calificación del suministro brindado; d) nombre de la persona contacto; e) número de teléfono; f) dirección de correo electrónico (Si tuviere) y g) número de fax (Si tuviere). </w:t>
            </w:r>
            <w:r w:rsidRPr="00DD295D">
              <w:rPr>
                <w:rFonts w:ascii="Arial" w:hAnsi="Arial" w:cs="Arial"/>
                <w:bCs/>
                <w:sz w:val="15"/>
                <w:szCs w:val="15"/>
                <w:u w:val="single"/>
                <w:lang w:val="es-MX"/>
              </w:rPr>
              <w:t>Únicamente serán consideradas para efectos de evaluación las referencias que se presenten donde el emisor especifique que el suministro brindado ha sido: Muy Bueno, Excelente o Satisfactorio.</w:t>
            </w:r>
            <w:r w:rsidRPr="00DD295D">
              <w:rPr>
                <w:rFonts w:ascii="Arial" w:hAnsi="Arial" w:cs="Arial"/>
                <w:b/>
                <w:bCs/>
                <w:sz w:val="15"/>
                <w:szCs w:val="15"/>
                <w:lang w:val="es-MX"/>
              </w:rPr>
              <w:t xml:space="preserve"> </w:t>
            </w:r>
            <w:r w:rsidRPr="00DD295D">
              <w:rPr>
                <w:rFonts w:ascii="Arial" w:hAnsi="Arial" w:cs="Arial"/>
                <w:sz w:val="15"/>
                <w:szCs w:val="15"/>
              </w:rPr>
              <w:t xml:space="preserve">En el caso que dichas referencias sean presentadas en fotocopias o escaneadas, éstas serán confirmadas por escrito con el emisor de </w:t>
            </w:r>
            <w:proofErr w:type="gramStart"/>
            <w:r w:rsidRPr="00DD295D">
              <w:rPr>
                <w:rFonts w:ascii="Arial" w:hAnsi="Arial" w:cs="Arial"/>
                <w:sz w:val="15"/>
                <w:szCs w:val="15"/>
              </w:rPr>
              <w:t>las mismas</w:t>
            </w:r>
            <w:proofErr w:type="gramEnd"/>
            <w:r w:rsidRPr="00DD295D">
              <w:rPr>
                <w:rFonts w:ascii="Arial" w:hAnsi="Arial" w:cs="Arial"/>
                <w:sz w:val="15"/>
                <w:szCs w:val="15"/>
              </w:rPr>
              <w:t xml:space="preserve"> y se comunicará al ofertante,</w:t>
            </w:r>
            <w:r w:rsidRPr="00DD295D">
              <w:rPr>
                <w:rFonts w:ascii="Arial" w:hAnsi="Arial" w:cs="Arial"/>
                <w:b/>
                <w:sz w:val="15"/>
                <w:szCs w:val="15"/>
              </w:rPr>
              <w:t xml:space="preserve"> </w:t>
            </w:r>
            <w:r w:rsidRPr="00DD295D">
              <w:rPr>
                <w:rFonts w:ascii="Arial" w:hAnsi="Arial" w:cs="Arial"/>
                <w:sz w:val="15"/>
                <w:szCs w:val="15"/>
              </w:rPr>
              <w:t xml:space="preserve">de no recibir dicha confirmación o se confirme que éstas no fueron emitidas por éste, </w:t>
            </w:r>
            <w:r w:rsidRPr="00DD295D">
              <w:rPr>
                <w:rFonts w:ascii="Arial" w:hAnsi="Arial" w:cs="Arial"/>
                <w:b/>
                <w:sz w:val="15"/>
                <w:szCs w:val="15"/>
                <w:u w:val="single"/>
              </w:rPr>
              <w:t>dichas referencias no serán consideradas en el proceso de evaluación.</w:t>
            </w:r>
          </w:p>
          <w:p w14:paraId="519F3AD6" w14:textId="77777777" w:rsidR="00B31961" w:rsidRPr="00DD295D" w:rsidRDefault="00B31961" w:rsidP="0042773C">
            <w:pPr>
              <w:ind w:left="497" w:right="51"/>
              <w:jc w:val="both"/>
              <w:rPr>
                <w:rFonts w:ascii="Arial" w:hAnsi="Arial" w:cs="Arial"/>
                <w:b/>
                <w:sz w:val="15"/>
                <w:szCs w:val="15"/>
              </w:rPr>
            </w:pPr>
            <w:r w:rsidRPr="00DD295D">
              <w:rPr>
                <w:rFonts w:ascii="Arial" w:hAnsi="Arial" w:cs="Arial"/>
                <w:b/>
                <w:sz w:val="15"/>
                <w:szCs w:val="15"/>
              </w:rPr>
              <w:t>Solamente se tomará en cuenta una referencia emitida por Institución o Empresa.</w:t>
            </w:r>
          </w:p>
        </w:tc>
        <w:tc>
          <w:tcPr>
            <w:tcW w:w="709" w:type="dxa"/>
          </w:tcPr>
          <w:p w14:paraId="64A1175B" w14:textId="77777777" w:rsidR="00B31961" w:rsidRPr="008C69C3" w:rsidRDefault="00B31961" w:rsidP="0042773C">
            <w:pPr>
              <w:jc w:val="center"/>
              <w:rPr>
                <w:rFonts w:ascii="Arial" w:hAnsi="Arial" w:cs="Arial"/>
                <w:sz w:val="16"/>
                <w:szCs w:val="16"/>
                <w:lang w:val="es-ES_tradnl"/>
              </w:rPr>
            </w:pPr>
          </w:p>
        </w:tc>
        <w:tc>
          <w:tcPr>
            <w:tcW w:w="709" w:type="dxa"/>
          </w:tcPr>
          <w:p w14:paraId="1309E251" w14:textId="77777777" w:rsidR="00B31961" w:rsidRDefault="00B31961" w:rsidP="0042773C">
            <w:pPr>
              <w:jc w:val="center"/>
              <w:rPr>
                <w:rFonts w:ascii="Arial" w:hAnsi="Arial" w:cs="Arial"/>
                <w:sz w:val="16"/>
                <w:szCs w:val="16"/>
                <w:lang w:val="es-ES_tradnl"/>
              </w:rPr>
            </w:pPr>
          </w:p>
          <w:p w14:paraId="7D3BF23F" w14:textId="77777777" w:rsidR="00B31961" w:rsidRPr="008C69C3" w:rsidRDefault="00B31961" w:rsidP="0042773C">
            <w:pPr>
              <w:jc w:val="center"/>
              <w:rPr>
                <w:rFonts w:ascii="Arial" w:hAnsi="Arial" w:cs="Arial"/>
                <w:sz w:val="16"/>
                <w:szCs w:val="16"/>
                <w:lang w:val="es-ES_tradnl"/>
              </w:rPr>
            </w:pPr>
            <w:r>
              <w:rPr>
                <w:rFonts w:ascii="Arial" w:hAnsi="Arial" w:cs="Arial"/>
                <w:sz w:val="16"/>
                <w:szCs w:val="16"/>
                <w:lang w:val="es-ES_tradnl"/>
              </w:rPr>
              <w:t>20</w:t>
            </w:r>
            <w:r w:rsidRPr="008C69C3">
              <w:rPr>
                <w:rFonts w:ascii="Arial" w:hAnsi="Arial" w:cs="Arial"/>
                <w:sz w:val="16"/>
                <w:szCs w:val="16"/>
                <w:lang w:val="es-ES_tradnl"/>
              </w:rPr>
              <w:t>.00%</w:t>
            </w:r>
          </w:p>
        </w:tc>
        <w:tc>
          <w:tcPr>
            <w:tcW w:w="283" w:type="dxa"/>
          </w:tcPr>
          <w:p w14:paraId="7FC95D42" w14:textId="77777777" w:rsidR="00B31961" w:rsidRPr="008C69C3" w:rsidRDefault="00B31961" w:rsidP="0042773C">
            <w:pPr>
              <w:jc w:val="center"/>
              <w:rPr>
                <w:rFonts w:ascii="Arial" w:hAnsi="Arial" w:cs="Arial"/>
                <w:sz w:val="16"/>
                <w:szCs w:val="16"/>
                <w:lang w:val="es-ES_tradnl"/>
              </w:rPr>
            </w:pPr>
          </w:p>
        </w:tc>
        <w:tc>
          <w:tcPr>
            <w:tcW w:w="1847" w:type="dxa"/>
            <w:gridSpan w:val="2"/>
          </w:tcPr>
          <w:p w14:paraId="6B0BAF46" w14:textId="77777777" w:rsidR="00B31961" w:rsidRDefault="00B31961" w:rsidP="0042773C">
            <w:pPr>
              <w:spacing w:line="360" w:lineRule="auto"/>
              <w:jc w:val="center"/>
              <w:rPr>
                <w:rFonts w:ascii="Arial" w:hAnsi="Arial" w:cs="Arial"/>
                <w:b/>
                <w:sz w:val="18"/>
                <w:szCs w:val="18"/>
                <w:lang w:val="es-ES_tradnl"/>
              </w:rPr>
            </w:pPr>
          </w:p>
          <w:p w14:paraId="3A500BD6" w14:textId="77777777" w:rsidR="00B31961" w:rsidRPr="008C69C3" w:rsidRDefault="00B31961" w:rsidP="0042773C">
            <w:pPr>
              <w:jc w:val="center"/>
              <w:rPr>
                <w:rFonts w:ascii="Arial" w:hAnsi="Arial" w:cs="Arial"/>
                <w:sz w:val="16"/>
                <w:szCs w:val="16"/>
                <w:lang w:val="es-ES_tradnl"/>
              </w:rPr>
            </w:pPr>
          </w:p>
        </w:tc>
        <w:tc>
          <w:tcPr>
            <w:tcW w:w="1700" w:type="dxa"/>
          </w:tcPr>
          <w:p w14:paraId="2BE2F0E0" w14:textId="77777777" w:rsidR="00B31961" w:rsidRPr="008C69C3" w:rsidRDefault="00B31961" w:rsidP="0042773C">
            <w:pPr>
              <w:jc w:val="center"/>
              <w:rPr>
                <w:rFonts w:ascii="Arial" w:hAnsi="Arial" w:cs="Arial"/>
                <w:sz w:val="16"/>
                <w:szCs w:val="16"/>
                <w:lang w:val="es-ES_tradnl"/>
              </w:rPr>
            </w:pPr>
          </w:p>
        </w:tc>
      </w:tr>
      <w:tr w:rsidR="00B31961" w:rsidRPr="00765DF8" w14:paraId="5AC91521" w14:textId="77777777" w:rsidTr="0042773C">
        <w:trPr>
          <w:trHeight w:hRule="exact" w:val="2190"/>
        </w:trPr>
        <w:tc>
          <w:tcPr>
            <w:tcW w:w="4816" w:type="dxa"/>
            <w:vAlign w:val="bottom"/>
          </w:tcPr>
          <w:p w14:paraId="6F747BAD" w14:textId="77777777" w:rsidR="00B31961" w:rsidRPr="00674E96" w:rsidRDefault="00B31961" w:rsidP="00B31961">
            <w:pPr>
              <w:numPr>
                <w:ilvl w:val="0"/>
                <w:numId w:val="37"/>
              </w:numPr>
              <w:spacing w:line="360" w:lineRule="auto"/>
              <w:ind w:left="923" w:hanging="284"/>
              <w:jc w:val="both"/>
              <w:rPr>
                <w:rFonts w:ascii="Arial" w:hAnsi="Arial" w:cs="Arial"/>
                <w:sz w:val="15"/>
                <w:szCs w:val="15"/>
                <w:lang w:val="es-ES_tradnl"/>
              </w:rPr>
            </w:pPr>
            <w:r w:rsidRPr="00674E96">
              <w:rPr>
                <w:rFonts w:ascii="Arial" w:hAnsi="Arial" w:cs="Arial"/>
                <w:sz w:val="15"/>
                <w:szCs w:val="15"/>
              </w:rPr>
              <w:t>De 1 a 5 referencias válidas</w:t>
            </w:r>
          </w:p>
          <w:p w14:paraId="62B9898A" w14:textId="77777777" w:rsidR="00B31961" w:rsidRPr="00674E96" w:rsidRDefault="00B31961" w:rsidP="0042773C">
            <w:pPr>
              <w:spacing w:line="360" w:lineRule="auto"/>
              <w:jc w:val="both"/>
              <w:rPr>
                <w:rFonts w:ascii="Arial" w:hAnsi="Arial" w:cs="Arial"/>
                <w:sz w:val="15"/>
                <w:szCs w:val="15"/>
              </w:rPr>
            </w:pPr>
          </w:p>
          <w:p w14:paraId="02DE7058" w14:textId="77777777" w:rsidR="00B31961" w:rsidRPr="00674E96" w:rsidRDefault="00B31961" w:rsidP="0042773C">
            <w:pPr>
              <w:spacing w:line="360" w:lineRule="auto"/>
              <w:jc w:val="both"/>
              <w:rPr>
                <w:rFonts w:ascii="Arial" w:hAnsi="Arial" w:cs="Arial"/>
                <w:sz w:val="15"/>
                <w:szCs w:val="15"/>
              </w:rPr>
            </w:pPr>
          </w:p>
          <w:p w14:paraId="2A888117" w14:textId="77777777" w:rsidR="00B31961" w:rsidRPr="00674E96" w:rsidRDefault="00B31961" w:rsidP="0042773C">
            <w:pPr>
              <w:spacing w:line="360" w:lineRule="auto"/>
              <w:jc w:val="both"/>
              <w:rPr>
                <w:rFonts w:ascii="Arial" w:hAnsi="Arial" w:cs="Arial"/>
                <w:sz w:val="15"/>
                <w:szCs w:val="15"/>
              </w:rPr>
            </w:pPr>
          </w:p>
          <w:p w14:paraId="51CD0DC6" w14:textId="77777777" w:rsidR="00B31961" w:rsidRPr="00674E96" w:rsidRDefault="00B31961" w:rsidP="0042773C">
            <w:pPr>
              <w:spacing w:line="360" w:lineRule="auto"/>
              <w:jc w:val="both"/>
              <w:rPr>
                <w:rFonts w:ascii="Arial" w:hAnsi="Arial" w:cs="Arial"/>
                <w:sz w:val="15"/>
                <w:szCs w:val="15"/>
              </w:rPr>
            </w:pPr>
          </w:p>
          <w:p w14:paraId="42963B2C" w14:textId="77777777" w:rsidR="00B31961" w:rsidRPr="00674E96" w:rsidRDefault="00B31961" w:rsidP="0042773C">
            <w:pPr>
              <w:spacing w:line="360" w:lineRule="auto"/>
              <w:jc w:val="both"/>
              <w:rPr>
                <w:rFonts w:ascii="Arial" w:hAnsi="Arial" w:cs="Arial"/>
                <w:sz w:val="15"/>
                <w:szCs w:val="15"/>
                <w:lang w:val="es-ES_tradnl"/>
              </w:rPr>
            </w:pPr>
          </w:p>
        </w:tc>
        <w:tc>
          <w:tcPr>
            <w:tcW w:w="709" w:type="dxa"/>
          </w:tcPr>
          <w:p w14:paraId="1868E373" w14:textId="77777777" w:rsidR="00B31961" w:rsidRPr="00674E96" w:rsidRDefault="00B31961" w:rsidP="0042773C">
            <w:pPr>
              <w:jc w:val="center"/>
              <w:rPr>
                <w:rFonts w:ascii="Arial" w:hAnsi="Arial" w:cs="Arial"/>
                <w:sz w:val="15"/>
                <w:szCs w:val="15"/>
                <w:lang w:val="es-ES_tradnl"/>
              </w:rPr>
            </w:pPr>
            <w:r w:rsidRPr="00674E96">
              <w:rPr>
                <w:rFonts w:ascii="Arial" w:hAnsi="Arial" w:cs="Arial"/>
                <w:sz w:val="15"/>
                <w:szCs w:val="15"/>
                <w:lang w:val="es-ES_tradnl"/>
              </w:rPr>
              <w:t xml:space="preserve">  5.00%</w:t>
            </w:r>
          </w:p>
        </w:tc>
        <w:tc>
          <w:tcPr>
            <w:tcW w:w="709" w:type="dxa"/>
          </w:tcPr>
          <w:p w14:paraId="0AEA6BCD" w14:textId="77777777" w:rsidR="00B31961" w:rsidRPr="008C69C3" w:rsidRDefault="00B31961" w:rsidP="0042773C">
            <w:pPr>
              <w:jc w:val="center"/>
              <w:rPr>
                <w:rFonts w:ascii="Arial" w:hAnsi="Arial" w:cs="Arial"/>
                <w:sz w:val="16"/>
                <w:szCs w:val="16"/>
                <w:lang w:val="es-ES_tradnl"/>
              </w:rPr>
            </w:pPr>
          </w:p>
        </w:tc>
        <w:tc>
          <w:tcPr>
            <w:tcW w:w="283" w:type="dxa"/>
          </w:tcPr>
          <w:p w14:paraId="5E3653B7" w14:textId="77777777" w:rsidR="00B31961" w:rsidRPr="008C69C3" w:rsidRDefault="00B31961" w:rsidP="0042773C">
            <w:pPr>
              <w:jc w:val="center"/>
              <w:rPr>
                <w:rFonts w:ascii="Arial" w:hAnsi="Arial" w:cs="Arial"/>
                <w:sz w:val="16"/>
                <w:szCs w:val="16"/>
                <w:lang w:val="es-ES_tradnl"/>
              </w:rPr>
            </w:pPr>
          </w:p>
        </w:tc>
        <w:tc>
          <w:tcPr>
            <w:tcW w:w="1847" w:type="dxa"/>
            <w:gridSpan w:val="2"/>
          </w:tcPr>
          <w:p w14:paraId="65366ED1" w14:textId="77777777" w:rsidR="00B31961" w:rsidRPr="00952F68" w:rsidRDefault="00B31961" w:rsidP="0042773C">
            <w:pPr>
              <w:spacing w:line="360" w:lineRule="auto"/>
              <w:jc w:val="center"/>
              <w:rPr>
                <w:rFonts w:ascii="Arial" w:hAnsi="Arial" w:cs="Arial"/>
                <w:b/>
                <w:sz w:val="18"/>
                <w:szCs w:val="18"/>
                <w:lang w:val="es-ES_tradnl"/>
              </w:rPr>
            </w:pPr>
            <w:r w:rsidRPr="00952F68">
              <w:rPr>
                <w:rFonts w:ascii="Arial" w:hAnsi="Arial" w:cs="Arial"/>
                <w:b/>
                <w:sz w:val="18"/>
                <w:szCs w:val="18"/>
                <w:lang w:val="es-ES_tradnl"/>
              </w:rPr>
              <w:t>5.00%</w:t>
            </w:r>
          </w:p>
          <w:p w14:paraId="744631DF" w14:textId="77777777" w:rsidR="00B31961" w:rsidRPr="00991F28" w:rsidRDefault="00B31961" w:rsidP="0042773C">
            <w:pPr>
              <w:rPr>
                <w:rFonts w:ascii="Arial" w:hAnsi="Arial" w:cs="Arial"/>
                <w:b/>
                <w:bCs/>
                <w:sz w:val="15"/>
                <w:szCs w:val="15"/>
                <w:u w:val="single"/>
                <w:lang w:val="es-ES_tradnl"/>
              </w:rPr>
            </w:pPr>
            <w:r w:rsidRPr="00991F28">
              <w:rPr>
                <w:rFonts w:ascii="Arial" w:hAnsi="Arial" w:cs="Arial"/>
                <w:b/>
                <w:bCs/>
                <w:sz w:val="15"/>
                <w:szCs w:val="15"/>
                <w:u w:val="single"/>
                <w:lang w:val="es-ES_tradnl"/>
              </w:rPr>
              <w:t xml:space="preserve">3 </w:t>
            </w:r>
            <w:proofErr w:type="gramStart"/>
            <w:r w:rsidRPr="00991F28">
              <w:rPr>
                <w:rFonts w:ascii="Arial" w:hAnsi="Arial" w:cs="Arial"/>
                <w:b/>
                <w:bCs/>
                <w:sz w:val="15"/>
                <w:szCs w:val="15"/>
                <w:u w:val="single"/>
                <w:lang w:val="es-ES_tradnl"/>
              </w:rPr>
              <w:t>Referencias</w:t>
            </w:r>
            <w:proofErr w:type="gramEnd"/>
            <w:r w:rsidRPr="00991F28">
              <w:rPr>
                <w:rFonts w:ascii="Arial" w:hAnsi="Arial" w:cs="Arial"/>
                <w:b/>
                <w:bCs/>
                <w:sz w:val="15"/>
                <w:szCs w:val="15"/>
                <w:u w:val="single"/>
                <w:lang w:val="es-ES_tradnl"/>
              </w:rPr>
              <w:t xml:space="preserve"> válidas</w:t>
            </w:r>
          </w:p>
          <w:p w14:paraId="43F43212" w14:textId="77777777" w:rsidR="00B31961" w:rsidRPr="00991F28" w:rsidRDefault="00B31961" w:rsidP="0042773C">
            <w:pPr>
              <w:jc w:val="center"/>
              <w:rPr>
                <w:rFonts w:ascii="Arial" w:hAnsi="Arial" w:cs="Arial"/>
                <w:b/>
                <w:bCs/>
                <w:sz w:val="6"/>
                <w:szCs w:val="6"/>
                <w:u w:val="single"/>
                <w:lang w:val="es-ES_tradnl"/>
              </w:rPr>
            </w:pPr>
          </w:p>
          <w:p w14:paraId="0A31B256" w14:textId="77777777" w:rsidR="00B31961" w:rsidRPr="00991F28" w:rsidRDefault="00B31961" w:rsidP="0042773C">
            <w:pPr>
              <w:jc w:val="center"/>
              <w:rPr>
                <w:rFonts w:ascii="Arial" w:hAnsi="Arial" w:cs="Arial"/>
                <w:sz w:val="15"/>
                <w:szCs w:val="15"/>
                <w:lang w:val="es-ES_tradnl"/>
              </w:rPr>
            </w:pPr>
            <w:r w:rsidRPr="00991F28">
              <w:rPr>
                <w:rFonts w:ascii="Arial" w:hAnsi="Arial" w:cs="Arial"/>
                <w:sz w:val="15"/>
                <w:szCs w:val="15"/>
                <w:lang w:val="es-ES_tradnl"/>
              </w:rPr>
              <w:t>(folios 053, 054 y 055)</w:t>
            </w:r>
          </w:p>
          <w:p w14:paraId="2F933FE5" w14:textId="77777777" w:rsidR="00B31961" w:rsidRPr="00991F28" w:rsidRDefault="00B31961" w:rsidP="0042773C">
            <w:pPr>
              <w:jc w:val="center"/>
              <w:rPr>
                <w:rFonts w:ascii="Arial" w:hAnsi="Arial" w:cs="Arial"/>
                <w:sz w:val="15"/>
                <w:szCs w:val="15"/>
                <w:lang w:val="es-ES_tradnl"/>
              </w:rPr>
            </w:pPr>
            <w:r w:rsidRPr="00991F28">
              <w:rPr>
                <w:rFonts w:ascii="Arial" w:hAnsi="Arial" w:cs="Arial"/>
                <w:sz w:val="15"/>
                <w:szCs w:val="15"/>
                <w:lang w:val="es-ES_tradnl"/>
              </w:rPr>
              <w:t>Emitidas por:</w:t>
            </w:r>
          </w:p>
          <w:p w14:paraId="3F0705F0" w14:textId="77777777" w:rsidR="00B31961" w:rsidRPr="00991F28" w:rsidRDefault="00B31961" w:rsidP="0042773C">
            <w:pPr>
              <w:jc w:val="center"/>
              <w:rPr>
                <w:rFonts w:ascii="Arial" w:hAnsi="Arial" w:cs="Arial"/>
                <w:sz w:val="15"/>
                <w:szCs w:val="15"/>
                <w:lang w:val="es-ES_tradnl"/>
              </w:rPr>
            </w:pPr>
            <w:r w:rsidRPr="00991F28">
              <w:rPr>
                <w:rFonts w:ascii="Arial" w:hAnsi="Arial" w:cs="Arial"/>
                <w:sz w:val="15"/>
                <w:szCs w:val="15"/>
                <w:lang w:val="es-ES_tradnl"/>
              </w:rPr>
              <w:t xml:space="preserve"> 1) Soluciones Energéticas Integradas, S.A. de C.V.;</w:t>
            </w:r>
          </w:p>
          <w:p w14:paraId="0B7BA88C" w14:textId="77777777" w:rsidR="00B31961" w:rsidRPr="00991F28" w:rsidRDefault="00B31961" w:rsidP="0042773C">
            <w:pPr>
              <w:jc w:val="center"/>
              <w:rPr>
                <w:rFonts w:ascii="Arial" w:hAnsi="Arial" w:cs="Arial"/>
                <w:sz w:val="15"/>
                <w:szCs w:val="15"/>
                <w:lang w:val="es-ES_tradnl"/>
              </w:rPr>
            </w:pPr>
            <w:r w:rsidRPr="00991F28">
              <w:rPr>
                <w:rFonts w:ascii="Arial" w:hAnsi="Arial" w:cs="Arial"/>
                <w:sz w:val="15"/>
                <w:szCs w:val="15"/>
                <w:lang w:val="es-ES_tradnl"/>
              </w:rPr>
              <w:t xml:space="preserve"> 2) Estudios Eléctricos, </w:t>
            </w:r>
          </w:p>
          <w:p w14:paraId="21FDCCF7" w14:textId="77777777" w:rsidR="00B31961" w:rsidRPr="00991F28" w:rsidRDefault="00B31961" w:rsidP="0042773C">
            <w:pPr>
              <w:jc w:val="center"/>
              <w:rPr>
                <w:rFonts w:ascii="Arial" w:hAnsi="Arial" w:cs="Arial"/>
                <w:sz w:val="15"/>
                <w:szCs w:val="15"/>
                <w:lang w:val="es-ES_tradnl"/>
              </w:rPr>
            </w:pPr>
            <w:r w:rsidRPr="00991F28">
              <w:rPr>
                <w:rFonts w:ascii="Arial" w:hAnsi="Arial" w:cs="Arial"/>
                <w:sz w:val="15"/>
                <w:szCs w:val="15"/>
                <w:lang w:val="es-ES_tradnl"/>
              </w:rPr>
              <w:t xml:space="preserve"> S.A. de C.V., y 3) Negocios Automotrices, S.A. de C.V.</w:t>
            </w:r>
          </w:p>
        </w:tc>
        <w:tc>
          <w:tcPr>
            <w:tcW w:w="1700" w:type="dxa"/>
          </w:tcPr>
          <w:p w14:paraId="20ACEBDC" w14:textId="77777777" w:rsidR="00B31961" w:rsidRPr="00952F68" w:rsidRDefault="00B31961" w:rsidP="0042773C">
            <w:pPr>
              <w:spacing w:line="360" w:lineRule="auto"/>
              <w:jc w:val="center"/>
              <w:rPr>
                <w:rFonts w:ascii="Arial" w:hAnsi="Arial" w:cs="Arial"/>
                <w:b/>
                <w:sz w:val="18"/>
                <w:szCs w:val="18"/>
                <w:lang w:val="es-ES_tradnl"/>
              </w:rPr>
            </w:pPr>
            <w:r w:rsidRPr="00952F68">
              <w:rPr>
                <w:rFonts w:ascii="Arial" w:hAnsi="Arial" w:cs="Arial"/>
                <w:b/>
                <w:sz w:val="18"/>
                <w:szCs w:val="18"/>
                <w:lang w:val="es-ES_tradnl"/>
              </w:rPr>
              <w:t>5.00%</w:t>
            </w:r>
          </w:p>
          <w:p w14:paraId="24E11F61" w14:textId="77777777" w:rsidR="00B31961" w:rsidRPr="00991F28" w:rsidRDefault="00B31961" w:rsidP="0042773C">
            <w:pPr>
              <w:jc w:val="center"/>
              <w:rPr>
                <w:rFonts w:ascii="Arial" w:hAnsi="Arial" w:cs="Arial"/>
                <w:b/>
                <w:bCs/>
                <w:sz w:val="15"/>
                <w:szCs w:val="15"/>
                <w:u w:val="single"/>
                <w:lang w:val="es-ES_tradnl"/>
              </w:rPr>
            </w:pPr>
            <w:r w:rsidRPr="00991F28">
              <w:rPr>
                <w:rFonts w:ascii="Arial" w:hAnsi="Arial" w:cs="Arial"/>
                <w:b/>
                <w:bCs/>
                <w:sz w:val="15"/>
                <w:szCs w:val="15"/>
                <w:u w:val="single"/>
                <w:lang w:val="es-ES_tradnl"/>
              </w:rPr>
              <w:t xml:space="preserve">1 </w:t>
            </w:r>
            <w:proofErr w:type="gramStart"/>
            <w:r w:rsidRPr="00991F28">
              <w:rPr>
                <w:rFonts w:ascii="Arial" w:hAnsi="Arial" w:cs="Arial"/>
                <w:b/>
                <w:bCs/>
                <w:sz w:val="15"/>
                <w:szCs w:val="15"/>
                <w:u w:val="single"/>
                <w:lang w:val="es-ES_tradnl"/>
              </w:rPr>
              <w:t>Referencia</w:t>
            </w:r>
            <w:proofErr w:type="gramEnd"/>
            <w:r w:rsidRPr="00991F28">
              <w:rPr>
                <w:rFonts w:ascii="Arial" w:hAnsi="Arial" w:cs="Arial"/>
                <w:b/>
                <w:bCs/>
                <w:sz w:val="15"/>
                <w:szCs w:val="15"/>
                <w:u w:val="single"/>
                <w:lang w:val="es-ES_tradnl"/>
              </w:rPr>
              <w:t xml:space="preserve"> válida</w:t>
            </w:r>
          </w:p>
          <w:p w14:paraId="6B7D9883" w14:textId="77777777" w:rsidR="00B31961" w:rsidRPr="00991F28" w:rsidRDefault="00B31961" w:rsidP="0042773C">
            <w:pPr>
              <w:jc w:val="center"/>
              <w:rPr>
                <w:rFonts w:ascii="Arial" w:hAnsi="Arial" w:cs="Arial"/>
                <w:b/>
                <w:bCs/>
                <w:sz w:val="6"/>
                <w:szCs w:val="6"/>
                <w:u w:val="single"/>
                <w:lang w:val="es-ES_tradnl"/>
              </w:rPr>
            </w:pPr>
          </w:p>
          <w:p w14:paraId="4C50D658" w14:textId="77777777" w:rsidR="00B31961" w:rsidRPr="00991F28" w:rsidRDefault="00B31961" w:rsidP="0042773C">
            <w:pPr>
              <w:jc w:val="center"/>
              <w:rPr>
                <w:rFonts w:ascii="Arial" w:hAnsi="Arial" w:cs="Arial"/>
                <w:sz w:val="15"/>
                <w:szCs w:val="15"/>
                <w:lang w:val="es-ES_tradnl"/>
              </w:rPr>
            </w:pPr>
            <w:r w:rsidRPr="00991F28">
              <w:rPr>
                <w:rFonts w:ascii="Arial" w:hAnsi="Arial" w:cs="Arial"/>
                <w:sz w:val="15"/>
                <w:szCs w:val="15"/>
                <w:lang w:val="es-ES_tradnl"/>
              </w:rPr>
              <w:t>(folio 51)</w:t>
            </w:r>
          </w:p>
          <w:p w14:paraId="543BD871" w14:textId="77777777" w:rsidR="00B31961" w:rsidRPr="00991F28" w:rsidRDefault="00B31961" w:rsidP="0042773C">
            <w:pPr>
              <w:jc w:val="center"/>
              <w:rPr>
                <w:rFonts w:ascii="Arial" w:hAnsi="Arial" w:cs="Arial"/>
                <w:sz w:val="15"/>
                <w:szCs w:val="15"/>
                <w:lang w:val="es-ES_tradnl"/>
              </w:rPr>
            </w:pPr>
            <w:r w:rsidRPr="00991F28">
              <w:rPr>
                <w:rFonts w:ascii="Arial" w:hAnsi="Arial" w:cs="Arial"/>
                <w:sz w:val="15"/>
                <w:szCs w:val="15"/>
                <w:lang w:val="es-ES_tradnl"/>
              </w:rPr>
              <w:t>Emitida por:</w:t>
            </w:r>
          </w:p>
          <w:p w14:paraId="16EB452A" w14:textId="77777777" w:rsidR="00B31961" w:rsidRPr="00991F28" w:rsidRDefault="00B31961" w:rsidP="0042773C">
            <w:pPr>
              <w:jc w:val="center"/>
              <w:rPr>
                <w:rFonts w:ascii="Arial" w:hAnsi="Arial" w:cs="Arial"/>
                <w:sz w:val="15"/>
                <w:szCs w:val="15"/>
                <w:lang w:val="es-ES_tradnl"/>
              </w:rPr>
            </w:pPr>
            <w:r w:rsidRPr="00991F28">
              <w:rPr>
                <w:rFonts w:ascii="Arial" w:hAnsi="Arial" w:cs="Arial"/>
                <w:sz w:val="15"/>
                <w:szCs w:val="15"/>
                <w:lang w:val="es-ES_tradnl"/>
              </w:rPr>
              <w:t xml:space="preserve">  Sherwin- Williams de Centro América, S.A. de C.V.</w:t>
            </w:r>
          </w:p>
        </w:tc>
      </w:tr>
      <w:tr w:rsidR="00B31961" w:rsidRPr="00765DF8" w14:paraId="789F45DC" w14:textId="77777777" w:rsidTr="0042773C">
        <w:tc>
          <w:tcPr>
            <w:tcW w:w="4816" w:type="dxa"/>
            <w:vAlign w:val="bottom"/>
          </w:tcPr>
          <w:p w14:paraId="6F3C67A8" w14:textId="77777777" w:rsidR="00B31961" w:rsidRPr="00674E96" w:rsidRDefault="00B31961" w:rsidP="00B31961">
            <w:pPr>
              <w:numPr>
                <w:ilvl w:val="0"/>
                <w:numId w:val="37"/>
              </w:numPr>
              <w:spacing w:line="360" w:lineRule="auto"/>
              <w:ind w:left="923" w:hanging="284"/>
              <w:jc w:val="both"/>
              <w:rPr>
                <w:rFonts w:ascii="Arial" w:hAnsi="Arial" w:cs="Arial"/>
                <w:sz w:val="15"/>
                <w:szCs w:val="15"/>
              </w:rPr>
            </w:pPr>
            <w:r w:rsidRPr="00674E96">
              <w:rPr>
                <w:rFonts w:ascii="Arial" w:hAnsi="Arial" w:cs="Arial"/>
                <w:sz w:val="15"/>
                <w:szCs w:val="15"/>
              </w:rPr>
              <w:lastRenderedPageBreak/>
              <w:t>De 6 a 10 referencias válidas</w:t>
            </w:r>
          </w:p>
        </w:tc>
        <w:tc>
          <w:tcPr>
            <w:tcW w:w="709" w:type="dxa"/>
          </w:tcPr>
          <w:p w14:paraId="7B617B9C" w14:textId="77777777" w:rsidR="00B31961" w:rsidRPr="00674E96" w:rsidRDefault="00B31961" w:rsidP="0042773C">
            <w:pPr>
              <w:jc w:val="center"/>
              <w:rPr>
                <w:sz w:val="15"/>
                <w:szCs w:val="15"/>
              </w:rPr>
            </w:pPr>
            <w:r w:rsidRPr="00674E96">
              <w:rPr>
                <w:rFonts w:ascii="Arial" w:hAnsi="Arial" w:cs="Arial"/>
                <w:sz w:val="15"/>
                <w:szCs w:val="15"/>
              </w:rPr>
              <w:t>12.00%</w:t>
            </w:r>
          </w:p>
        </w:tc>
        <w:tc>
          <w:tcPr>
            <w:tcW w:w="709" w:type="dxa"/>
          </w:tcPr>
          <w:p w14:paraId="65CFF8F2" w14:textId="77777777" w:rsidR="00B31961" w:rsidRPr="008C69C3" w:rsidRDefault="00B31961" w:rsidP="0042773C">
            <w:pPr>
              <w:jc w:val="center"/>
              <w:rPr>
                <w:rFonts w:ascii="Arial" w:hAnsi="Arial" w:cs="Arial"/>
                <w:sz w:val="16"/>
                <w:szCs w:val="16"/>
                <w:lang w:val="es-ES_tradnl"/>
              </w:rPr>
            </w:pPr>
          </w:p>
        </w:tc>
        <w:tc>
          <w:tcPr>
            <w:tcW w:w="283" w:type="dxa"/>
          </w:tcPr>
          <w:p w14:paraId="768E3DB1" w14:textId="77777777" w:rsidR="00B31961" w:rsidRPr="008C69C3" w:rsidRDefault="00B31961" w:rsidP="0042773C">
            <w:pPr>
              <w:jc w:val="center"/>
              <w:rPr>
                <w:rFonts w:ascii="Arial" w:hAnsi="Arial" w:cs="Arial"/>
                <w:sz w:val="16"/>
                <w:szCs w:val="16"/>
                <w:lang w:val="es-ES_tradnl"/>
              </w:rPr>
            </w:pPr>
          </w:p>
        </w:tc>
        <w:tc>
          <w:tcPr>
            <w:tcW w:w="1847" w:type="dxa"/>
            <w:gridSpan w:val="2"/>
          </w:tcPr>
          <w:p w14:paraId="49E1B114" w14:textId="77777777" w:rsidR="00B31961" w:rsidRPr="008C69C3" w:rsidRDefault="00B31961" w:rsidP="0042773C">
            <w:pPr>
              <w:jc w:val="center"/>
              <w:rPr>
                <w:rFonts w:ascii="Arial" w:hAnsi="Arial" w:cs="Arial"/>
                <w:sz w:val="16"/>
                <w:szCs w:val="16"/>
                <w:lang w:val="es-ES_tradnl"/>
              </w:rPr>
            </w:pPr>
          </w:p>
        </w:tc>
        <w:tc>
          <w:tcPr>
            <w:tcW w:w="1700" w:type="dxa"/>
          </w:tcPr>
          <w:p w14:paraId="725316D1" w14:textId="77777777" w:rsidR="00B31961" w:rsidRPr="008C69C3" w:rsidRDefault="00B31961" w:rsidP="0042773C">
            <w:pPr>
              <w:jc w:val="center"/>
              <w:rPr>
                <w:rFonts w:ascii="Arial" w:hAnsi="Arial" w:cs="Arial"/>
                <w:sz w:val="16"/>
                <w:szCs w:val="16"/>
                <w:lang w:val="es-ES_tradnl"/>
              </w:rPr>
            </w:pPr>
          </w:p>
        </w:tc>
      </w:tr>
      <w:tr w:rsidR="00B31961" w:rsidRPr="00765DF8" w14:paraId="556827DD" w14:textId="77777777" w:rsidTr="0042773C">
        <w:trPr>
          <w:trHeight w:val="303"/>
        </w:trPr>
        <w:tc>
          <w:tcPr>
            <w:tcW w:w="4816" w:type="dxa"/>
          </w:tcPr>
          <w:p w14:paraId="11480588" w14:textId="77777777" w:rsidR="00B31961" w:rsidRPr="00674E96" w:rsidRDefault="00B31961" w:rsidP="00B31961">
            <w:pPr>
              <w:numPr>
                <w:ilvl w:val="0"/>
                <w:numId w:val="37"/>
              </w:numPr>
              <w:spacing w:line="360" w:lineRule="auto"/>
              <w:ind w:left="923" w:hanging="284"/>
              <w:jc w:val="both"/>
              <w:rPr>
                <w:rFonts w:ascii="Arial" w:hAnsi="Arial" w:cs="Arial"/>
                <w:sz w:val="15"/>
                <w:szCs w:val="15"/>
              </w:rPr>
            </w:pPr>
            <w:r w:rsidRPr="00674E96">
              <w:rPr>
                <w:rFonts w:ascii="Arial" w:hAnsi="Arial" w:cs="Arial"/>
                <w:sz w:val="15"/>
                <w:szCs w:val="15"/>
              </w:rPr>
              <w:t>Más de 10 referencias válidas</w:t>
            </w:r>
          </w:p>
        </w:tc>
        <w:tc>
          <w:tcPr>
            <w:tcW w:w="709" w:type="dxa"/>
          </w:tcPr>
          <w:p w14:paraId="1308E895" w14:textId="77777777" w:rsidR="00B31961" w:rsidRPr="00674E96" w:rsidRDefault="00B31961" w:rsidP="0042773C">
            <w:pPr>
              <w:jc w:val="center"/>
              <w:rPr>
                <w:sz w:val="15"/>
                <w:szCs w:val="15"/>
              </w:rPr>
            </w:pPr>
            <w:r w:rsidRPr="00674E96">
              <w:rPr>
                <w:rFonts w:ascii="Arial" w:hAnsi="Arial" w:cs="Arial"/>
                <w:sz w:val="15"/>
                <w:szCs w:val="15"/>
              </w:rPr>
              <w:t>20.00%</w:t>
            </w:r>
          </w:p>
        </w:tc>
        <w:tc>
          <w:tcPr>
            <w:tcW w:w="709" w:type="dxa"/>
          </w:tcPr>
          <w:p w14:paraId="57CF5C1E" w14:textId="77777777" w:rsidR="00B31961" w:rsidRPr="008C69C3" w:rsidRDefault="00B31961" w:rsidP="0042773C">
            <w:pPr>
              <w:jc w:val="center"/>
              <w:rPr>
                <w:rFonts w:ascii="Arial" w:hAnsi="Arial" w:cs="Arial"/>
                <w:sz w:val="16"/>
                <w:szCs w:val="16"/>
                <w:lang w:val="es-ES_tradnl"/>
              </w:rPr>
            </w:pPr>
          </w:p>
        </w:tc>
        <w:tc>
          <w:tcPr>
            <w:tcW w:w="283" w:type="dxa"/>
          </w:tcPr>
          <w:p w14:paraId="490DC962" w14:textId="77777777" w:rsidR="00B31961" w:rsidRPr="008C69C3" w:rsidRDefault="00B31961" w:rsidP="0042773C">
            <w:pPr>
              <w:jc w:val="center"/>
              <w:rPr>
                <w:rFonts w:ascii="Arial" w:hAnsi="Arial" w:cs="Arial"/>
                <w:sz w:val="16"/>
                <w:szCs w:val="16"/>
                <w:lang w:val="es-ES_tradnl"/>
              </w:rPr>
            </w:pPr>
          </w:p>
        </w:tc>
        <w:tc>
          <w:tcPr>
            <w:tcW w:w="1847" w:type="dxa"/>
            <w:gridSpan w:val="2"/>
          </w:tcPr>
          <w:p w14:paraId="30F39051" w14:textId="77777777" w:rsidR="00B31961" w:rsidRPr="008C69C3" w:rsidRDefault="00B31961" w:rsidP="0042773C">
            <w:pPr>
              <w:jc w:val="center"/>
              <w:rPr>
                <w:rFonts w:ascii="Arial" w:hAnsi="Arial" w:cs="Arial"/>
                <w:sz w:val="16"/>
                <w:szCs w:val="16"/>
                <w:lang w:val="es-ES_tradnl"/>
              </w:rPr>
            </w:pPr>
          </w:p>
        </w:tc>
        <w:tc>
          <w:tcPr>
            <w:tcW w:w="1700" w:type="dxa"/>
          </w:tcPr>
          <w:p w14:paraId="0AF4337E" w14:textId="77777777" w:rsidR="00B31961" w:rsidRPr="008C69C3" w:rsidRDefault="00B31961" w:rsidP="0042773C">
            <w:pPr>
              <w:jc w:val="center"/>
              <w:rPr>
                <w:rFonts w:ascii="Arial" w:hAnsi="Arial" w:cs="Arial"/>
                <w:sz w:val="16"/>
                <w:szCs w:val="16"/>
                <w:lang w:val="es-ES_tradnl"/>
              </w:rPr>
            </w:pPr>
          </w:p>
        </w:tc>
      </w:tr>
    </w:tbl>
    <w:p w14:paraId="17CE20E1" w14:textId="77777777" w:rsidR="00B31961" w:rsidRPr="00902F9F" w:rsidRDefault="00B31961" w:rsidP="00B31961">
      <w:pPr>
        <w:pStyle w:val="Textoindependiente"/>
        <w:ind w:left="142"/>
        <w:jc w:val="both"/>
        <w:rPr>
          <w:rFonts w:cs="Arial"/>
          <w:b w:val="0"/>
          <w:sz w:val="22"/>
          <w:szCs w:val="22"/>
          <w:lang w:val="es-SV"/>
        </w:rPr>
      </w:pPr>
      <w:r w:rsidRPr="00902F9F">
        <w:rPr>
          <w:rFonts w:cs="Arial"/>
          <w:b w:val="0"/>
          <w:sz w:val="22"/>
          <w:szCs w:val="22"/>
        </w:rPr>
        <w:t xml:space="preserve">La Comisión de Evaluación de Ofertas, posterior a la evaluación de los Aspectos Técnicos de las ofertas </w:t>
      </w:r>
      <w:r w:rsidRPr="00902F9F">
        <w:rPr>
          <w:rFonts w:cs="Arial"/>
          <w:b w:val="0"/>
          <w:sz w:val="22"/>
          <w:szCs w:val="22"/>
          <w:lang w:val="es-SV"/>
        </w:rPr>
        <w:t>evaluadas</w:t>
      </w:r>
      <w:r w:rsidRPr="00902F9F">
        <w:rPr>
          <w:rFonts w:cs="Arial"/>
          <w:b w:val="0"/>
          <w:sz w:val="22"/>
          <w:szCs w:val="22"/>
        </w:rPr>
        <w:t xml:space="preserve">, procedió con </w:t>
      </w:r>
      <w:r w:rsidRPr="00902F9F">
        <w:rPr>
          <w:rFonts w:cs="Arial"/>
          <w:b w:val="0"/>
          <w:sz w:val="22"/>
          <w:szCs w:val="22"/>
          <w:lang w:val="es-ES"/>
        </w:rPr>
        <w:t xml:space="preserve">la evaluación en </w:t>
      </w:r>
      <w:r w:rsidRPr="00902F9F">
        <w:rPr>
          <w:rFonts w:cs="Arial"/>
          <w:b w:val="0"/>
          <w:iCs/>
          <w:sz w:val="22"/>
          <w:szCs w:val="22"/>
          <w:lang w:val="es-SV"/>
        </w:rPr>
        <w:t xml:space="preserve">su Capacidad Financiera de </w:t>
      </w:r>
      <w:r w:rsidRPr="00902F9F">
        <w:rPr>
          <w:rFonts w:cs="Arial"/>
          <w:b w:val="0"/>
          <w:iCs/>
          <w:sz w:val="22"/>
          <w:szCs w:val="22"/>
        </w:rPr>
        <w:t>la</w:t>
      </w:r>
      <w:r w:rsidRPr="00902F9F">
        <w:rPr>
          <w:rFonts w:cs="Arial"/>
          <w:b w:val="0"/>
          <w:iCs/>
          <w:sz w:val="22"/>
          <w:szCs w:val="22"/>
          <w:lang w:val="es-MX"/>
        </w:rPr>
        <w:t>s</w:t>
      </w:r>
      <w:r w:rsidRPr="00902F9F">
        <w:rPr>
          <w:rFonts w:cs="Arial"/>
          <w:b w:val="0"/>
          <w:iCs/>
          <w:sz w:val="22"/>
          <w:szCs w:val="22"/>
        </w:rPr>
        <w:t xml:space="preserve"> oferta</w:t>
      </w:r>
      <w:r w:rsidRPr="00902F9F">
        <w:rPr>
          <w:rFonts w:cs="Arial"/>
          <w:b w:val="0"/>
          <w:iCs/>
          <w:sz w:val="22"/>
          <w:szCs w:val="22"/>
          <w:lang w:val="es-MX"/>
        </w:rPr>
        <w:t>s</w:t>
      </w:r>
      <w:r w:rsidRPr="00902F9F">
        <w:rPr>
          <w:rFonts w:cs="Arial"/>
          <w:b w:val="0"/>
          <w:iCs/>
          <w:sz w:val="22"/>
          <w:szCs w:val="22"/>
        </w:rPr>
        <w:t xml:space="preserve"> presentada</w:t>
      </w:r>
      <w:r w:rsidRPr="00902F9F">
        <w:rPr>
          <w:rFonts w:cs="Arial"/>
          <w:b w:val="0"/>
          <w:iCs/>
          <w:sz w:val="22"/>
          <w:szCs w:val="22"/>
          <w:lang w:val="es-MX"/>
        </w:rPr>
        <w:t>s</w:t>
      </w:r>
      <w:r w:rsidRPr="00902F9F">
        <w:rPr>
          <w:rFonts w:cs="Arial"/>
          <w:b w:val="0"/>
          <w:iCs/>
          <w:sz w:val="22"/>
          <w:szCs w:val="22"/>
        </w:rPr>
        <w:t xml:space="preserve"> por </w:t>
      </w:r>
      <w:r w:rsidRPr="00902F9F">
        <w:rPr>
          <w:rFonts w:cs="Arial"/>
          <w:b w:val="0"/>
          <w:sz w:val="22"/>
          <w:szCs w:val="22"/>
        </w:rPr>
        <w:t>las siguientes Personas:</w:t>
      </w:r>
      <w:r w:rsidRPr="00902F9F">
        <w:rPr>
          <w:rFonts w:cs="Arial"/>
          <w:b w:val="0"/>
          <w:sz w:val="22"/>
          <w:szCs w:val="22"/>
          <w:lang w:val="es-SV"/>
        </w:rPr>
        <w:t xml:space="preserve"> </w:t>
      </w:r>
      <w:r w:rsidRPr="00902F9F">
        <w:rPr>
          <w:rFonts w:cs="Arial"/>
          <w:b w:val="0"/>
          <w:bCs/>
          <w:iCs/>
          <w:sz w:val="22"/>
          <w:szCs w:val="22"/>
        </w:rPr>
        <w:t>1) REAL INVERSIONES, LTDA. DE C.V., y 2) QVC, S.A. DE C.V.</w:t>
      </w:r>
      <w:r w:rsidRPr="00902F9F">
        <w:rPr>
          <w:rFonts w:cs="Arial"/>
          <w:b w:val="0"/>
          <w:bCs/>
          <w:sz w:val="22"/>
          <w:szCs w:val="22"/>
          <w:lang w:val="es-ES"/>
        </w:rPr>
        <w:t xml:space="preserve">; </w:t>
      </w:r>
      <w:r w:rsidRPr="00902F9F">
        <w:rPr>
          <w:rFonts w:cs="Arial"/>
          <w:b w:val="0"/>
          <w:sz w:val="22"/>
          <w:szCs w:val="22"/>
          <w:lang w:val="es-MX"/>
        </w:rPr>
        <w:t xml:space="preserve">Obteniéndose los resultados que se detallan en consolidado siguiente: </w:t>
      </w:r>
    </w:p>
    <w:p w14:paraId="59D0182D" w14:textId="77777777" w:rsidR="00B31961" w:rsidRPr="0089547F" w:rsidRDefault="00B31961" w:rsidP="00B31961">
      <w:pPr>
        <w:pStyle w:val="Textoindependiente"/>
        <w:jc w:val="both"/>
        <w:rPr>
          <w:rFonts w:cs="Arial"/>
          <w:b w:val="0"/>
          <w:sz w:val="12"/>
          <w:szCs w:val="12"/>
          <w:highlight w:val="yellow"/>
          <w:u w:val="single"/>
          <w:lang w:val="es-SV"/>
        </w:rPr>
      </w:pPr>
    </w:p>
    <w:p w14:paraId="1F3C5848" w14:textId="77777777" w:rsidR="00B31961" w:rsidRPr="003A009C" w:rsidRDefault="00B31961" w:rsidP="00B31961">
      <w:pPr>
        <w:pStyle w:val="Textoindependiente"/>
        <w:jc w:val="center"/>
        <w:outlineLvl w:val="0"/>
        <w:rPr>
          <w:rFonts w:cs="Arial"/>
          <w:b w:val="0"/>
          <w:lang w:val="es-MX"/>
        </w:rPr>
      </w:pPr>
      <w:r w:rsidRPr="003A009C">
        <w:rPr>
          <w:rFonts w:cs="Arial"/>
          <w:b w:val="0"/>
        </w:rPr>
        <w:t xml:space="preserve">RESUMEN DE EVALUACIÓN DE ASPECTOS TÉCNICOS Y CAPACIDAD FINANCIERA </w:t>
      </w:r>
    </w:p>
    <w:p w14:paraId="69138524" w14:textId="77777777" w:rsidR="00B31961" w:rsidRPr="003A009C" w:rsidRDefault="00B31961" w:rsidP="00B31961">
      <w:pPr>
        <w:pStyle w:val="Textoindependiente"/>
        <w:jc w:val="center"/>
        <w:outlineLvl w:val="0"/>
        <w:rPr>
          <w:rFonts w:ascii="Arial (W1)" w:hAnsi="Arial (W1)"/>
          <w:b w:val="0"/>
          <w:sz w:val="4"/>
          <w:szCs w:val="4"/>
          <w:lang w:val="es-MX"/>
        </w:rPr>
      </w:pPr>
    </w:p>
    <w:tbl>
      <w:tblPr>
        <w:tblW w:w="98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962"/>
        <w:gridCol w:w="1415"/>
        <w:gridCol w:w="1275"/>
        <w:gridCol w:w="1307"/>
      </w:tblGrid>
      <w:tr w:rsidR="00B31961" w:rsidRPr="00E11602" w14:paraId="4453EDB5" w14:textId="77777777" w:rsidTr="0042773C">
        <w:tc>
          <w:tcPr>
            <w:tcW w:w="850" w:type="dxa"/>
          </w:tcPr>
          <w:p w14:paraId="2CE79EC1" w14:textId="77777777" w:rsidR="00B31961" w:rsidRPr="001C5BFC" w:rsidRDefault="00B31961" w:rsidP="0042773C">
            <w:pPr>
              <w:pStyle w:val="Textoindependiente"/>
              <w:jc w:val="center"/>
              <w:outlineLvl w:val="0"/>
              <w:rPr>
                <w:rFonts w:eastAsia="SimSun" w:cs="Arial"/>
                <w:sz w:val="18"/>
                <w:szCs w:val="18"/>
                <w:lang w:val="es-MX"/>
              </w:rPr>
            </w:pPr>
          </w:p>
          <w:p w14:paraId="4CC22270" w14:textId="77777777" w:rsidR="00B31961" w:rsidRPr="001C5BFC" w:rsidRDefault="00B31961" w:rsidP="0042773C">
            <w:pPr>
              <w:pStyle w:val="Textoindependiente"/>
              <w:jc w:val="center"/>
              <w:outlineLvl w:val="0"/>
              <w:rPr>
                <w:rFonts w:eastAsia="SimSun" w:cs="Arial"/>
                <w:b w:val="0"/>
                <w:sz w:val="16"/>
                <w:szCs w:val="16"/>
                <w:lang w:val="es-MX"/>
              </w:rPr>
            </w:pPr>
            <w:r w:rsidRPr="001C5BFC">
              <w:rPr>
                <w:rFonts w:eastAsia="SimSun" w:cs="Arial"/>
                <w:sz w:val="18"/>
                <w:szCs w:val="18"/>
              </w:rPr>
              <w:t>No.</w:t>
            </w:r>
          </w:p>
        </w:tc>
        <w:tc>
          <w:tcPr>
            <w:tcW w:w="4962" w:type="dxa"/>
          </w:tcPr>
          <w:p w14:paraId="4EAFF1BC" w14:textId="77777777" w:rsidR="00B31961" w:rsidRPr="001C5BFC" w:rsidRDefault="00B31961" w:rsidP="0042773C">
            <w:pPr>
              <w:pStyle w:val="Textoindependiente"/>
              <w:jc w:val="center"/>
              <w:outlineLvl w:val="0"/>
              <w:rPr>
                <w:rFonts w:eastAsia="SimSun" w:cs="Arial"/>
                <w:sz w:val="18"/>
                <w:szCs w:val="18"/>
                <w:lang w:val="es-ES" w:eastAsia="es-ES"/>
              </w:rPr>
            </w:pPr>
          </w:p>
          <w:p w14:paraId="4ED9AB56" w14:textId="77777777" w:rsidR="00B31961" w:rsidRPr="001C5BFC" w:rsidRDefault="00B31961" w:rsidP="0042773C">
            <w:pPr>
              <w:pStyle w:val="Textoindependiente"/>
              <w:jc w:val="center"/>
              <w:outlineLvl w:val="0"/>
              <w:rPr>
                <w:rFonts w:eastAsia="SimSun" w:cs="Arial"/>
                <w:b w:val="0"/>
                <w:sz w:val="16"/>
                <w:szCs w:val="16"/>
                <w:lang w:val="es-MX"/>
              </w:rPr>
            </w:pPr>
            <w:r w:rsidRPr="001C5BFC">
              <w:rPr>
                <w:rFonts w:eastAsia="SimSun" w:cs="Arial"/>
                <w:sz w:val="18"/>
                <w:szCs w:val="18"/>
                <w:lang w:val="es-ES" w:eastAsia="es-ES"/>
              </w:rPr>
              <w:t>Ofertante</w:t>
            </w:r>
            <w:r>
              <w:rPr>
                <w:rFonts w:eastAsia="SimSun" w:cs="Arial"/>
                <w:sz w:val="18"/>
                <w:szCs w:val="18"/>
                <w:lang w:val="es-ES" w:eastAsia="es-ES"/>
              </w:rPr>
              <w:t>s</w:t>
            </w:r>
          </w:p>
        </w:tc>
        <w:tc>
          <w:tcPr>
            <w:tcW w:w="1415" w:type="dxa"/>
          </w:tcPr>
          <w:p w14:paraId="0F8EED9E" w14:textId="77777777" w:rsidR="00B31961" w:rsidRPr="001C5BFC" w:rsidRDefault="00B31961" w:rsidP="0042773C">
            <w:pPr>
              <w:pStyle w:val="Textoindependiente"/>
              <w:jc w:val="center"/>
              <w:rPr>
                <w:rFonts w:eastAsia="SimSun" w:cs="Arial"/>
                <w:sz w:val="18"/>
                <w:szCs w:val="18"/>
                <w:lang w:val="es-ES" w:eastAsia="es-ES"/>
              </w:rPr>
            </w:pPr>
            <w:r w:rsidRPr="001C5BFC">
              <w:rPr>
                <w:rFonts w:eastAsia="SimSun" w:cs="Arial"/>
                <w:sz w:val="18"/>
                <w:szCs w:val="18"/>
                <w:lang w:val="es-ES" w:eastAsia="es-ES"/>
              </w:rPr>
              <w:t xml:space="preserve">Aspectos </w:t>
            </w:r>
          </w:p>
          <w:p w14:paraId="793E8509" w14:textId="77777777" w:rsidR="00B31961" w:rsidRPr="001C5BFC" w:rsidRDefault="00B31961" w:rsidP="0042773C">
            <w:pPr>
              <w:pStyle w:val="Textoindependiente"/>
              <w:jc w:val="center"/>
              <w:rPr>
                <w:rFonts w:eastAsia="SimSun" w:cs="Arial"/>
                <w:sz w:val="18"/>
                <w:szCs w:val="18"/>
                <w:lang w:val="es-ES" w:eastAsia="es-ES"/>
              </w:rPr>
            </w:pPr>
            <w:r w:rsidRPr="001C5BFC">
              <w:rPr>
                <w:rFonts w:eastAsia="SimSun" w:cs="Arial"/>
                <w:sz w:val="18"/>
                <w:szCs w:val="18"/>
                <w:lang w:val="es-ES" w:eastAsia="es-ES"/>
              </w:rPr>
              <w:t>Técnicos</w:t>
            </w:r>
          </w:p>
          <w:p w14:paraId="6E82A4C6" w14:textId="77777777" w:rsidR="00B31961" w:rsidRPr="001C5BFC" w:rsidRDefault="00B31961" w:rsidP="0042773C">
            <w:pPr>
              <w:pStyle w:val="Textoindependiente"/>
              <w:jc w:val="center"/>
              <w:outlineLvl w:val="0"/>
              <w:rPr>
                <w:rFonts w:eastAsia="SimSun" w:cs="Arial"/>
                <w:b w:val="0"/>
                <w:sz w:val="16"/>
                <w:szCs w:val="16"/>
                <w:lang w:val="es-MX"/>
              </w:rPr>
            </w:pPr>
            <w:r>
              <w:rPr>
                <w:rFonts w:eastAsia="SimSun" w:cs="Arial"/>
                <w:sz w:val="18"/>
                <w:szCs w:val="18"/>
                <w:lang w:val="es-ES" w:eastAsia="es-ES"/>
              </w:rPr>
              <w:t>(4</w:t>
            </w:r>
            <w:r w:rsidRPr="001C5BFC">
              <w:rPr>
                <w:rFonts w:eastAsia="SimSun" w:cs="Arial"/>
                <w:sz w:val="18"/>
                <w:szCs w:val="18"/>
                <w:lang w:val="es-ES" w:eastAsia="es-ES"/>
              </w:rPr>
              <w:t>0.00%)</w:t>
            </w:r>
          </w:p>
        </w:tc>
        <w:tc>
          <w:tcPr>
            <w:tcW w:w="1275" w:type="dxa"/>
          </w:tcPr>
          <w:p w14:paraId="24F83F89" w14:textId="77777777" w:rsidR="00B31961" w:rsidRPr="001C5BFC" w:rsidRDefault="00B31961" w:rsidP="0042773C">
            <w:pPr>
              <w:pStyle w:val="Textoindependiente"/>
              <w:jc w:val="center"/>
              <w:rPr>
                <w:rFonts w:eastAsia="SimSun" w:cs="Arial"/>
                <w:sz w:val="18"/>
                <w:szCs w:val="18"/>
                <w:lang w:val="es-ES" w:eastAsia="es-ES"/>
              </w:rPr>
            </w:pPr>
            <w:r w:rsidRPr="001C5BFC">
              <w:rPr>
                <w:rFonts w:eastAsia="SimSun" w:cs="Arial"/>
                <w:sz w:val="18"/>
                <w:szCs w:val="18"/>
                <w:lang w:val="es-ES" w:eastAsia="es-ES"/>
              </w:rPr>
              <w:t>Capacidad Financiera</w:t>
            </w:r>
          </w:p>
          <w:p w14:paraId="62AA2B22" w14:textId="77777777" w:rsidR="00B31961" w:rsidRPr="001C5BFC" w:rsidRDefault="00B31961" w:rsidP="0042773C">
            <w:pPr>
              <w:pStyle w:val="Textoindependiente"/>
              <w:jc w:val="center"/>
              <w:outlineLvl w:val="0"/>
              <w:rPr>
                <w:rFonts w:eastAsia="SimSun" w:cs="Arial"/>
                <w:b w:val="0"/>
                <w:sz w:val="16"/>
                <w:szCs w:val="16"/>
                <w:lang w:val="es-MX"/>
              </w:rPr>
            </w:pPr>
            <w:r w:rsidRPr="001C5BFC">
              <w:rPr>
                <w:rFonts w:eastAsia="SimSun" w:cs="Arial"/>
                <w:sz w:val="18"/>
                <w:szCs w:val="18"/>
                <w:lang w:val="es-ES" w:eastAsia="es-ES"/>
              </w:rPr>
              <w:t>(10.00%)</w:t>
            </w:r>
          </w:p>
        </w:tc>
        <w:tc>
          <w:tcPr>
            <w:tcW w:w="1307" w:type="dxa"/>
          </w:tcPr>
          <w:p w14:paraId="35459251" w14:textId="77777777" w:rsidR="00B31961" w:rsidRPr="001C5BFC" w:rsidRDefault="00B31961" w:rsidP="0042773C">
            <w:pPr>
              <w:pStyle w:val="Textoindependiente"/>
              <w:jc w:val="center"/>
              <w:rPr>
                <w:rFonts w:eastAsia="SimSun" w:cs="Arial"/>
                <w:sz w:val="18"/>
                <w:szCs w:val="18"/>
                <w:lang w:val="es-ES" w:eastAsia="es-ES"/>
              </w:rPr>
            </w:pPr>
            <w:proofErr w:type="gramStart"/>
            <w:r w:rsidRPr="001C5BFC">
              <w:rPr>
                <w:rFonts w:eastAsia="SimSun" w:cs="Arial"/>
                <w:sz w:val="18"/>
                <w:szCs w:val="18"/>
                <w:lang w:val="es-ES" w:eastAsia="es-ES"/>
              </w:rPr>
              <w:t>Total</w:t>
            </w:r>
            <w:proofErr w:type="gramEnd"/>
            <w:r w:rsidRPr="001C5BFC">
              <w:rPr>
                <w:rFonts w:eastAsia="SimSun" w:cs="Arial"/>
                <w:sz w:val="18"/>
                <w:szCs w:val="18"/>
                <w:lang w:val="es-ES" w:eastAsia="es-ES"/>
              </w:rPr>
              <w:t xml:space="preserve"> Ponderación</w:t>
            </w:r>
          </w:p>
          <w:p w14:paraId="490AF488" w14:textId="77777777" w:rsidR="00B31961" w:rsidRPr="001C5BFC" w:rsidRDefault="00B31961" w:rsidP="0042773C">
            <w:pPr>
              <w:pStyle w:val="Textoindependiente"/>
              <w:jc w:val="center"/>
              <w:outlineLvl w:val="0"/>
              <w:rPr>
                <w:rFonts w:eastAsia="SimSun" w:cs="Arial"/>
                <w:b w:val="0"/>
                <w:sz w:val="16"/>
                <w:szCs w:val="16"/>
                <w:lang w:val="es-MX"/>
              </w:rPr>
            </w:pPr>
            <w:r>
              <w:rPr>
                <w:rFonts w:eastAsia="SimSun" w:cs="Arial"/>
                <w:sz w:val="18"/>
                <w:szCs w:val="18"/>
                <w:lang w:val="es-ES" w:eastAsia="es-ES"/>
              </w:rPr>
              <w:t>(5</w:t>
            </w:r>
            <w:r w:rsidRPr="001C5BFC">
              <w:rPr>
                <w:rFonts w:eastAsia="SimSun" w:cs="Arial"/>
                <w:sz w:val="18"/>
                <w:szCs w:val="18"/>
                <w:lang w:val="es-ES" w:eastAsia="es-ES"/>
              </w:rPr>
              <w:t>0.00%)</w:t>
            </w:r>
          </w:p>
        </w:tc>
      </w:tr>
      <w:tr w:rsidR="00B31961" w:rsidRPr="00E11602" w14:paraId="355CB2F8" w14:textId="77777777" w:rsidTr="0042773C">
        <w:tc>
          <w:tcPr>
            <w:tcW w:w="850" w:type="dxa"/>
          </w:tcPr>
          <w:p w14:paraId="62D30C99" w14:textId="77777777" w:rsidR="00B31961" w:rsidRPr="00426070" w:rsidRDefault="00B31961" w:rsidP="0042773C">
            <w:pPr>
              <w:pStyle w:val="Textoindependiente"/>
              <w:jc w:val="center"/>
              <w:rPr>
                <w:rFonts w:eastAsia="SimSun" w:cs="Arial"/>
                <w:b w:val="0"/>
                <w:sz w:val="6"/>
                <w:szCs w:val="6"/>
                <w:lang w:val="es-MX"/>
              </w:rPr>
            </w:pPr>
          </w:p>
          <w:p w14:paraId="55972D3C" w14:textId="77777777" w:rsidR="00B31961" w:rsidRPr="00426070" w:rsidRDefault="00B31961" w:rsidP="0042773C">
            <w:pPr>
              <w:pStyle w:val="Textoindependiente"/>
              <w:jc w:val="center"/>
              <w:rPr>
                <w:rFonts w:eastAsia="SimSun" w:cs="Arial"/>
                <w:b w:val="0"/>
                <w:sz w:val="18"/>
                <w:szCs w:val="18"/>
                <w:lang w:val="es-MX"/>
              </w:rPr>
            </w:pPr>
            <w:r>
              <w:rPr>
                <w:rFonts w:eastAsia="SimSun" w:cs="Arial"/>
                <w:b w:val="0"/>
                <w:sz w:val="18"/>
                <w:szCs w:val="18"/>
                <w:lang w:val="es-MX"/>
              </w:rPr>
              <w:t>1</w:t>
            </w:r>
          </w:p>
        </w:tc>
        <w:tc>
          <w:tcPr>
            <w:tcW w:w="4962" w:type="dxa"/>
          </w:tcPr>
          <w:p w14:paraId="23AF46F7" w14:textId="77777777" w:rsidR="00B31961" w:rsidRPr="00C0338E" w:rsidRDefault="00B31961" w:rsidP="0042773C">
            <w:pPr>
              <w:pStyle w:val="Textoindependiente"/>
              <w:rPr>
                <w:rFonts w:eastAsia="SimSun" w:cs="Arial"/>
                <w:b w:val="0"/>
                <w:sz w:val="4"/>
                <w:szCs w:val="4"/>
                <w:lang w:val="es-MX"/>
              </w:rPr>
            </w:pPr>
          </w:p>
          <w:p w14:paraId="1642485A" w14:textId="77777777" w:rsidR="00B31961" w:rsidRPr="00426070" w:rsidRDefault="00B31961" w:rsidP="0042773C">
            <w:pPr>
              <w:pStyle w:val="Textoindependiente"/>
              <w:rPr>
                <w:rFonts w:eastAsia="SimSun" w:cs="Arial"/>
                <w:b w:val="0"/>
                <w:sz w:val="18"/>
                <w:szCs w:val="18"/>
                <w:lang w:val="es-MX"/>
              </w:rPr>
            </w:pPr>
            <w:r>
              <w:rPr>
                <w:rFonts w:eastAsia="SimSun" w:cs="Arial"/>
                <w:b w:val="0"/>
                <w:sz w:val="18"/>
                <w:szCs w:val="18"/>
                <w:lang w:val="es-MX"/>
              </w:rPr>
              <w:t>REAL INVERSIONES, LTDA. DE C.V.</w:t>
            </w:r>
          </w:p>
        </w:tc>
        <w:tc>
          <w:tcPr>
            <w:tcW w:w="1415" w:type="dxa"/>
          </w:tcPr>
          <w:p w14:paraId="07DE5747" w14:textId="77777777" w:rsidR="00B31961" w:rsidRPr="009A6957" w:rsidRDefault="00B31961" w:rsidP="0042773C">
            <w:pPr>
              <w:pStyle w:val="Textoindependiente"/>
              <w:jc w:val="center"/>
              <w:rPr>
                <w:rFonts w:eastAsia="SimSun" w:cs="Arial"/>
                <w:b w:val="0"/>
                <w:sz w:val="6"/>
                <w:szCs w:val="6"/>
                <w:lang w:val="es-MX"/>
              </w:rPr>
            </w:pPr>
          </w:p>
          <w:p w14:paraId="77C6E334" w14:textId="77777777" w:rsidR="00B31961" w:rsidRPr="009A6957" w:rsidRDefault="00B31961" w:rsidP="0042773C">
            <w:pPr>
              <w:pStyle w:val="Textoindependiente"/>
              <w:jc w:val="center"/>
              <w:rPr>
                <w:rFonts w:eastAsia="SimSun" w:cs="Arial"/>
                <w:b w:val="0"/>
                <w:sz w:val="18"/>
                <w:szCs w:val="18"/>
                <w:lang w:val="es-MX"/>
              </w:rPr>
            </w:pPr>
            <w:r w:rsidRPr="009A6957">
              <w:rPr>
                <w:rFonts w:eastAsia="SimSun" w:cs="Arial"/>
                <w:b w:val="0"/>
                <w:sz w:val="18"/>
                <w:szCs w:val="18"/>
                <w:lang w:val="es-MX"/>
              </w:rPr>
              <w:t>10</w:t>
            </w:r>
            <w:r w:rsidRPr="009A6957">
              <w:rPr>
                <w:rFonts w:eastAsia="SimSun" w:cs="Arial"/>
                <w:b w:val="0"/>
                <w:sz w:val="18"/>
                <w:szCs w:val="18"/>
              </w:rPr>
              <w:t>.00%</w:t>
            </w:r>
          </w:p>
        </w:tc>
        <w:tc>
          <w:tcPr>
            <w:tcW w:w="1275" w:type="dxa"/>
          </w:tcPr>
          <w:p w14:paraId="24074CBC" w14:textId="77777777" w:rsidR="00B31961" w:rsidRPr="00AA4DBA" w:rsidRDefault="00B31961" w:rsidP="0042773C">
            <w:pPr>
              <w:pStyle w:val="Textoindependiente"/>
              <w:jc w:val="center"/>
              <w:rPr>
                <w:rFonts w:eastAsia="SimSun" w:cs="Arial"/>
                <w:b w:val="0"/>
                <w:sz w:val="6"/>
                <w:szCs w:val="6"/>
                <w:lang w:val="es-MX"/>
              </w:rPr>
            </w:pPr>
          </w:p>
          <w:p w14:paraId="4717921A" w14:textId="77777777" w:rsidR="00B31961" w:rsidRPr="00AA4DBA" w:rsidRDefault="00B31961" w:rsidP="0042773C">
            <w:pPr>
              <w:pStyle w:val="Textoindependiente"/>
              <w:jc w:val="center"/>
              <w:rPr>
                <w:rFonts w:eastAsia="SimSun" w:cs="Arial"/>
                <w:b w:val="0"/>
                <w:sz w:val="18"/>
                <w:szCs w:val="18"/>
                <w:lang w:val="es-ES"/>
              </w:rPr>
            </w:pPr>
            <w:r w:rsidRPr="00AA4DBA">
              <w:rPr>
                <w:rFonts w:eastAsia="SimSun" w:cs="Arial"/>
                <w:b w:val="0"/>
                <w:sz w:val="18"/>
                <w:szCs w:val="18"/>
              </w:rPr>
              <w:t>8.50%</w:t>
            </w:r>
          </w:p>
        </w:tc>
        <w:tc>
          <w:tcPr>
            <w:tcW w:w="1307" w:type="dxa"/>
          </w:tcPr>
          <w:p w14:paraId="6E4CC60F" w14:textId="77777777" w:rsidR="00B31961" w:rsidRPr="00AA4DBA" w:rsidRDefault="00B31961" w:rsidP="0042773C">
            <w:pPr>
              <w:pStyle w:val="Textoindependiente"/>
              <w:jc w:val="center"/>
              <w:rPr>
                <w:rFonts w:eastAsia="SimSun" w:cs="Arial"/>
                <w:b w:val="0"/>
                <w:sz w:val="6"/>
                <w:szCs w:val="6"/>
                <w:lang w:val="es-MX"/>
              </w:rPr>
            </w:pPr>
          </w:p>
          <w:p w14:paraId="12572CC1" w14:textId="77777777" w:rsidR="00B31961" w:rsidRPr="00AA4DBA" w:rsidRDefault="00B31961" w:rsidP="0042773C">
            <w:pPr>
              <w:pStyle w:val="Textoindependiente"/>
              <w:jc w:val="center"/>
              <w:rPr>
                <w:rFonts w:eastAsia="SimSun" w:cs="Arial"/>
                <w:b w:val="0"/>
                <w:sz w:val="18"/>
                <w:szCs w:val="18"/>
                <w:lang w:val="es-MX"/>
              </w:rPr>
            </w:pPr>
            <w:r w:rsidRPr="00AA4DBA">
              <w:rPr>
                <w:rFonts w:eastAsia="SimSun" w:cs="Arial"/>
                <w:b w:val="0"/>
                <w:sz w:val="18"/>
                <w:szCs w:val="18"/>
                <w:lang w:val="es-ES"/>
              </w:rPr>
              <w:t>18.5</w:t>
            </w:r>
            <w:r w:rsidRPr="00AA4DBA">
              <w:rPr>
                <w:rFonts w:eastAsia="SimSun" w:cs="Arial"/>
                <w:b w:val="0"/>
                <w:sz w:val="18"/>
                <w:szCs w:val="18"/>
              </w:rPr>
              <w:t>0%</w:t>
            </w:r>
          </w:p>
        </w:tc>
      </w:tr>
      <w:tr w:rsidR="00B31961" w:rsidRPr="00E11602" w14:paraId="6383B60C" w14:textId="77777777" w:rsidTr="0042773C">
        <w:tc>
          <w:tcPr>
            <w:tcW w:w="850" w:type="dxa"/>
          </w:tcPr>
          <w:p w14:paraId="404A992E" w14:textId="77777777" w:rsidR="00B31961" w:rsidRPr="00426070" w:rsidRDefault="00B31961" w:rsidP="0042773C">
            <w:pPr>
              <w:pStyle w:val="Textoindependiente"/>
              <w:jc w:val="center"/>
              <w:rPr>
                <w:rFonts w:eastAsia="SimSun" w:cs="Arial"/>
                <w:b w:val="0"/>
                <w:sz w:val="6"/>
                <w:szCs w:val="6"/>
                <w:lang w:val="es-MX"/>
              </w:rPr>
            </w:pPr>
          </w:p>
          <w:p w14:paraId="08E33F53" w14:textId="77777777" w:rsidR="00B31961" w:rsidRPr="00066E8E" w:rsidRDefault="00B31961" w:rsidP="0042773C">
            <w:pPr>
              <w:pStyle w:val="Textoindependiente"/>
              <w:jc w:val="center"/>
              <w:rPr>
                <w:rFonts w:eastAsia="SimSun" w:cs="Arial"/>
                <w:b w:val="0"/>
                <w:sz w:val="18"/>
                <w:szCs w:val="18"/>
                <w:lang w:val="es-SV"/>
              </w:rPr>
            </w:pPr>
            <w:r>
              <w:rPr>
                <w:rFonts w:eastAsia="SimSun" w:cs="Arial"/>
                <w:b w:val="0"/>
                <w:sz w:val="18"/>
                <w:szCs w:val="18"/>
                <w:lang w:val="es-SV"/>
              </w:rPr>
              <w:t>2</w:t>
            </w:r>
          </w:p>
        </w:tc>
        <w:tc>
          <w:tcPr>
            <w:tcW w:w="4962" w:type="dxa"/>
          </w:tcPr>
          <w:p w14:paraId="1100FCD1" w14:textId="77777777" w:rsidR="00B31961" w:rsidRPr="00426070" w:rsidRDefault="00B31961" w:rsidP="0042773C">
            <w:pPr>
              <w:pStyle w:val="Textoindependiente"/>
              <w:rPr>
                <w:rFonts w:eastAsia="SimSun" w:cs="Arial"/>
                <w:b w:val="0"/>
                <w:sz w:val="6"/>
                <w:szCs w:val="6"/>
                <w:lang w:val="es-MX"/>
              </w:rPr>
            </w:pPr>
          </w:p>
          <w:p w14:paraId="6DEF9119" w14:textId="77777777" w:rsidR="00B31961" w:rsidRPr="00426070" w:rsidRDefault="00B31961" w:rsidP="0042773C">
            <w:pPr>
              <w:pStyle w:val="Textoindependiente"/>
              <w:rPr>
                <w:rFonts w:eastAsia="SimSun" w:cs="Arial"/>
                <w:b w:val="0"/>
                <w:sz w:val="18"/>
                <w:szCs w:val="18"/>
                <w:lang w:val="es-MX"/>
              </w:rPr>
            </w:pPr>
            <w:r>
              <w:rPr>
                <w:rFonts w:eastAsia="SimSun" w:cs="Arial"/>
                <w:b w:val="0"/>
                <w:sz w:val="18"/>
                <w:szCs w:val="18"/>
                <w:lang w:val="es-MX"/>
              </w:rPr>
              <w:t>QVC, S.A. DE C.V.</w:t>
            </w:r>
          </w:p>
        </w:tc>
        <w:tc>
          <w:tcPr>
            <w:tcW w:w="1415" w:type="dxa"/>
          </w:tcPr>
          <w:p w14:paraId="1A9E6E9C" w14:textId="77777777" w:rsidR="00B31961" w:rsidRPr="009A6957" w:rsidRDefault="00B31961" w:rsidP="0042773C">
            <w:pPr>
              <w:pStyle w:val="Textoindependiente"/>
              <w:jc w:val="center"/>
              <w:rPr>
                <w:rFonts w:eastAsia="SimSun" w:cs="Arial"/>
                <w:b w:val="0"/>
                <w:sz w:val="6"/>
                <w:szCs w:val="6"/>
                <w:lang w:val="es-MX"/>
              </w:rPr>
            </w:pPr>
          </w:p>
          <w:p w14:paraId="4B061A55" w14:textId="77777777" w:rsidR="00B31961" w:rsidRPr="009A6957" w:rsidRDefault="00B31961" w:rsidP="0042773C">
            <w:pPr>
              <w:pStyle w:val="Textoindependiente"/>
              <w:jc w:val="center"/>
              <w:rPr>
                <w:rFonts w:eastAsia="SimSun" w:cs="Arial"/>
                <w:b w:val="0"/>
                <w:sz w:val="18"/>
                <w:szCs w:val="18"/>
              </w:rPr>
            </w:pPr>
            <w:r w:rsidRPr="009A6957">
              <w:rPr>
                <w:rFonts w:eastAsia="SimSun" w:cs="Arial"/>
                <w:b w:val="0"/>
                <w:sz w:val="18"/>
                <w:szCs w:val="18"/>
                <w:lang w:val="es-SV"/>
              </w:rPr>
              <w:t>14</w:t>
            </w:r>
            <w:r w:rsidRPr="009A6957">
              <w:rPr>
                <w:rFonts w:eastAsia="SimSun" w:cs="Arial"/>
                <w:b w:val="0"/>
                <w:sz w:val="18"/>
                <w:szCs w:val="18"/>
              </w:rPr>
              <w:t>.00%</w:t>
            </w:r>
          </w:p>
        </w:tc>
        <w:tc>
          <w:tcPr>
            <w:tcW w:w="1275" w:type="dxa"/>
          </w:tcPr>
          <w:p w14:paraId="442D098B" w14:textId="77777777" w:rsidR="00B31961" w:rsidRPr="00AA4DBA" w:rsidRDefault="00B31961" w:rsidP="0042773C">
            <w:pPr>
              <w:pStyle w:val="Textoindependiente"/>
              <w:jc w:val="center"/>
              <w:rPr>
                <w:rFonts w:eastAsia="SimSun" w:cs="Arial"/>
                <w:b w:val="0"/>
                <w:sz w:val="6"/>
                <w:szCs w:val="6"/>
                <w:lang w:val="es-MX"/>
              </w:rPr>
            </w:pPr>
          </w:p>
          <w:p w14:paraId="0ED3EB19" w14:textId="77777777" w:rsidR="00B31961" w:rsidRPr="00AA4DBA" w:rsidRDefault="00B31961" w:rsidP="0042773C">
            <w:pPr>
              <w:pStyle w:val="Textoindependiente"/>
              <w:jc w:val="center"/>
              <w:rPr>
                <w:rFonts w:eastAsia="SimSun" w:cs="Arial"/>
                <w:b w:val="0"/>
                <w:sz w:val="18"/>
                <w:szCs w:val="18"/>
                <w:lang w:val="es-ES"/>
              </w:rPr>
            </w:pPr>
            <w:r w:rsidRPr="00AA4DBA">
              <w:rPr>
                <w:rFonts w:eastAsia="SimSun" w:cs="Arial"/>
                <w:b w:val="0"/>
                <w:sz w:val="18"/>
                <w:szCs w:val="18"/>
              </w:rPr>
              <w:t>7.75%</w:t>
            </w:r>
          </w:p>
        </w:tc>
        <w:tc>
          <w:tcPr>
            <w:tcW w:w="1307" w:type="dxa"/>
          </w:tcPr>
          <w:p w14:paraId="72EECA23" w14:textId="77777777" w:rsidR="00B31961" w:rsidRPr="00AA4DBA" w:rsidRDefault="00B31961" w:rsidP="0042773C">
            <w:pPr>
              <w:pStyle w:val="Textoindependiente"/>
              <w:jc w:val="center"/>
              <w:rPr>
                <w:rFonts w:eastAsia="SimSun" w:cs="Arial"/>
                <w:b w:val="0"/>
                <w:sz w:val="6"/>
                <w:szCs w:val="6"/>
                <w:lang w:val="es-MX"/>
              </w:rPr>
            </w:pPr>
          </w:p>
          <w:p w14:paraId="4DCD996C" w14:textId="77777777" w:rsidR="00B31961" w:rsidRPr="00AA4DBA" w:rsidRDefault="00B31961" w:rsidP="0042773C">
            <w:pPr>
              <w:pStyle w:val="Textoindependiente"/>
              <w:jc w:val="center"/>
              <w:rPr>
                <w:rFonts w:eastAsia="SimSun" w:cs="Arial"/>
                <w:b w:val="0"/>
                <w:sz w:val="18"/>
                <w:szCs w:val="18"/>
              </w:rPr>
            </w:pPr>
            <w:r w:rsidRPr="00AA4DBA">
              <w:rPr>
                <w:rFonts w:eastAsia="SimSun" w:cs="Arial"/>
                <w:b w:val="0"/>
                <w:sz w:val="18"/>
                <w:szCs w:val="18"/>
                <w:lang w:val="es-SV"/>
              </w:rPr>
              <w:t>21.75</w:t>
            </w:r>
            <w:r w:rsidRPr="00AA4DBA">
              <w:rPr>
                <w:rFonts w:eastAsia="SimSun" w:cs="Arial"/>
                <w:b w:val="0"/>
                <w:sz w:val="18"/>
                <w:szCs w:val="18"/>
              </w:rPr>
              <w:t>%</w:t>
            </w:r>
          </w:p>
        </w:tc>
      </w:tr>
    </w:tbl>
    <w:p w14:paraId="4EEBE730" w14:textId="77777777" w:rsidR="00B31961" w:rsidRPr="0024761E" w:rsidRDefault="00B31961" w:rsidP="00B31961">
      <w:pPr>
        <w:pStyle w:val="Textoindependiente"/>
        <w:jc w:val="both"/>
        <w:rPr>
          <w:rFonts w:cs="Arial"/>
          <w:b w:val="0"/>
          <w:sz w:val="4"/>
          <w:szCs w:val="4"/>
          <w:lang w:val="es-MX"/>
        </w:rPr>
      </w:pPr>
    </w:p>
    <w:p w14:paraId="4B110DCE" w14:textId="77777777" w:rsidR="00B31961" w:rsidRPr="00CD1434" w:rsidRDefault="00B31961" w:rsidP="00B31961">
      <w:pPr>
        <w:pStyle w:val="Textoindependiente"/>
        <w:ind w:left="142" w:right="17"/>
        <w:jc w:val="both"/>
        <w:rPr>
          <w:rFonts w:cs="Arial"/>
          <w:b w:val="0"/>
          <w:sz w:val="4"/>
          <w:szCs w:val="4"/>
          <w:lang w:val="es-SV"/>
        </w:rPr>
      </w:pPr>
    </w:p>
    <w:p w14:paraId="684B6ADB" w14:textId="77777777" w:rsidR="00B31961" w:rsidRPr="00850C44" w:rsidRDefault="00B31961" w:rsidP="00B31961">
      <w:pPr>
        <w:pStyle w:val="Textoindependiente"/>
        <w:ind w:left="142" w:right="17"/>
        <w:jc w:val="both"/>
        <w:rPr>
          <w:rFonts w:cs="Arial"/>
          <w:b w:val="0"/>
          <w:sz w:val="8"/>
          <w:szCs w:val="8"/>
          <w:lang w:val="es-SV"/>
        </w:rPr>
      </w:pPr>
    </w:p>
    <w:p w14:paraId="304F374A" w14:textId="77777777" w:rsidR="00B31961" w:rsidRPr="00902F9F" w:rsidRDefault="00B31961" w:rsidP="00B31961">
      <w:pPr>
        <w:pStyle w:val="Textoindependiente"/>
        <w:ind w:left="142"/>
        <w:jc w:val="both"/>
        <w:rPr>
          <w:b w:val="0"/>
          <w:sz w:val="22"/>
          <w:szCs w:val="22"/>
          <w:lang w:val="es-SV"/>
        </w:rPr>
      </w:pPr>
      <w:r w:rsidRPr="00902F9F">
        <w:rPr>
          <w:rFonts w:cs="Arial"/>
          <w:b w:val="0"/>
          <w:sz w:val="22"/>
          <w:szCs w:val="22"/>
        </w:rPr>
        <w:t>Posteriormente l</w:t>
      </w:r>
      <w:r w:rsidRPr="00902F9F">
        <w:rPr>
          <w:rFonts w:cs="Arial"/>
          <w:b w:val="0"/>
          <w:sz w:val="22"/>
          <w:szCs w:val="22"/>
          <w:lang w:val="es-SV"/>
        </w:rPr>
        <w:t xml:space="preserve">a Comisión de Evaluación de Ofertas, determinó evaluar </w:t>
      </w:r>
      <w:r w:rsidRPr="00902F9F">
        <w:rPr>
          <w:rFonts w:cs="Arial"/>
          <w:b w:val="0"/>
          <w:sz w:val="22"/>
          <w:szCs w:val="22"/>
        </w:rPr>
        <w:t>en su Oferta Económica</w:t>
      </w:r>
      <w:r w:rsidRPr="00902F9F">
        <w:rPr>
          <w:rFonts w:cs="Arial"/>
          <w:b w:val="0"/>
          <w:sz w:val="22"/>
          <w:szCs w:val="22"/>
          <w:lang w:val="es-SV"/>
        </w:rPr>
        <w:t>,</w:t>
      </w:r>
      <w:r w:rsidRPr="00902F9F">
        <w:rPr>
          <w:rFonts w:cs="Arial"/>
          <w:b w:val="0"/>
          <w:sz w:val="22"/>
          <w:szCs w:val="22"/>
        </w:rPr>
        <w:t xml:space="preserve"> las ofertas presentadas por las </w:t>
      </w:r>
      <w:r w:rsidRPr="00902F9F">
        <w:rPr>
          <w:rFonts w:cs="Arial"/>
          <w:b w:val="0"/>
          <w:sz w:val="22"/>
          <w:szCs w:val="22"/>
          <w:lang w:val="es-SV"/>
        </w:rPr>
        <w:t>Personas</w:t>
      </w:r>
      <w:r w:rsidRPr="00902F9F">
        <w:rPr>
          <w:rFonts w:cs="Arial"/>
          <w:b w:val="0"/>
          <w:sz w:val="22"/>
          <w:szCs w:val="22"/>
        </w:rPr>
        <w:t xml:space="preserve"> siguientes: </w:t>
      </w:r>
      <w:r w:rsidRPr="00902F9F">
        <w:rPr>
          <w:rFonts w:cs="Arial"/>
          <w:b w:val="0"/>
          <w:bCs/>
          <w:iCs/>
          <w:sz w:val="22"/>
          <w:szCs w:val="22"/>
        </w:rPr>
        <w:t>1) REAL INVERSIONES, LTDA. DE C.V., y 2) QVC, S.A. DE C.V.</w:t>
      </w:r>
      <w:r w:rsidRPr="00902F9F">
        <w:rPr>
          <w:rFonts w:cs="Arial"/>
          <w:b w:val="0"/>
          <w:bCs/>
          <w:sz w:val="22"/>
          <w:szCs w:val="22"/>
          <w:lang w:val="es-ES"/>
        </w:rPr>
        <w:t xml:space="preserve">; </w:t>
      </w:r>
      <w:r w:rsidRPr="00902F9F">
        <w:rPr>
          <w:rFonts w:cs="Arial"/>
          <w:b w:val="0"/>
          <w:sz w:val="22"/>
          <w:szCs w:val="22"/>
        </w:rPr>
        <w:t xml:space="preserve"> por haber a</w:t>
      </w:r>
      <w:r w:rsidRPr="00902F9F">
        <w:rPr>
          <w:b w:val="0"/>
          <w:sz w:val="22"/>
          <w:szCs w:val="22"/>
        </w:rPr>
        <w:t>lcanz</w:t>
      </w:r>
      <w:r w:rsidRPr="00902F9F">
        <w:rPr>
          <w:b w:val="0"/>
          <w:sz w:val="22"/>
          <w:szCs w:val="22"/>
          <w:lang w:val="es-SV"/>
        </w:rPr>
        <w:t>ado</w:t>
      </w:r>
      <w:r w:rsidRPr="00902F9F">
        <w:rPr>
          <w:b w:val="0"/>
          <w:sz w:val="22"/>
          <w:szCs w:val="22"/>
        </w:rPr>
        <w:t xml:space="preserve"> y supe</w:t>
      </w:r>
      <w:r w:rsidRPr="00902F9F">
        <w:rPr>
          <w:b w:val="0"/>
          <w:sz w:val="22"/>
          <w:szCs w:val="22"/>
          <w:lang w:val="es-SV"/>
        </w:rPr>
        <w:t>rado</w:t>
      </w:r>
      <w:r w:rsidRPr="00902F9F">
        <w:rPr>
          <w:b w:val="0"/>
          <w:sz w:val="22"/>
          <w:szCs w:val="22"/>
        </w:rPr>
        <w:t xml:space="preserve"> las condiciones mínimas establecidas en la Tabla de Criterios de Evaluación de l</w:t>
      </w:r>
      <w:r w:rsidRPr="00902F9F">
        <w:rPr>
          <w:b w:val="0"/>
          <w:sz w:val="22"/>
          <w:szCs w:val="22"/>
          <w:lang w:val="es-SV"/>
        </w:rPr>
        <w:t>as Bases de Licitación</w:t>
      </w:r>
      <w:r w:rsidRPr="00902F9F">
        <w:rPr>
          <w:b w:val="0"/>
          <w:sz w:val="22"/>
          <w:szCs w:val="22"/>
        </w:rPr>
        <w:t xml:space="preserve"> para pasar a </w:t>
      </w:r>
      <w:smartTag w:uri="urn:schemas-microsoft-com:office:smarttags" w:element="PersonName">
        <w:smartTagPr>
          <w:attr w:name="ProductID" w:val="la Evaluaci￳n"/>
        </w:smartTagPr>
        <w:r w:rsidRPr="00902F9F">
          <w:rPr>
            <w:b w:val="0"/>
            <w:sz w:val="22"/>
            <w:szCs w:val="22"/>
          </w:rPr>
          <w:t>la Evaluación</w:t>
        </w:r>
      </w:smartTag>
      <w:r w:rsidRPr="00902F9F">
        <w:rPr>
          <w:b w:val="0"/>
          <w:sz w:val="22"/>
          <w:szCs w:val="22"/>
        </w:rPr>
        <w:t xml:space="preserve"> Económica</w:t>
      </w:r>
      <w:r w:rsidRPr="00902F9F">
        <w:rPr>
          <w:rFonts w:cs="Arial"/>
          <w:b w:val="0"/>
          <w:sz w:val="22"/>
          <w:szCs w:val="22"/>
        </w:rPr>
        <w:t>;</w:t>
      </w:r>
      <w:r w:rsidRPr="00902F9F">
        <w:rPr>
          <w:b w:val="0"/>
          <w:sz w:val="22"/>
          <w:szCs w:val="22"/>
        </w:rPr>
        <w:t xml:space="preserve"> los resultados obtenidos son los siguientes: </w:t>
      </w:r>
    </w:p>
    <w:p w14:paraId="6A08E2A7" w14:textId="77777777" w:rsidR="00B31961" w:rsidRDefault="00B31961" w:rsidP="00B31961">
      <w:pPr>
        <w:pStyle w:val="Textoindependiente"/>
        <w:ind w:left="142"/>
        <w:jc w:val="both"/>
        <w:rPr>
          <w:rFonts w:cs="Arial"/>
          <w:b w:val="0"/>
          <w:lang w:val="es-SV"/>
        </w:rPr>
      </w:pPr>
    </w:p>
    <w:p w14:paraId="71EC1986" w14:textId="77777777" w:rsidR="00B31961" w:rsidRPr="005952AB" w:rsidRDefault="00B31961" w:rsidP="00B31961">
      <w:pPr>
        <w:pStyle w:val="Textoindependiente"/>
        <w:jc w:val="center"/>
        <w:outlineLvl w:val="0"/>
        <w:rPr>
          <w:rFonts w:cs="Arial"/>
          <w:b w:val="0"/>
          <w:lang w:val="es-MX"/>
        </w:rPr>
      </w:pPr>
      <w:r w:rsidRPr="005952AB">
        <w:rPr>
          <w:rFonts w:cs="Arial"/>
          <w:b w:val="0"/>
          <w:lang w:val="es-ES"/>
        </w:rPr>
        <w:t xml:space="preserve">CUADRO CONSOLIDADO </w:t>
      </w:r>
      <w:r w:rsidRPr="005952AB">
        <w:rPr>
          <w:rFonts w:cs="Arial"/>
          <w:b w:val="0"/>
        </w:rPr>
        <w:t>DE EVALUACIÓN DE ASPECTOS TÉCNICOS</w:t>
      </w:r>
      <w:r w:rsidRPr="005952AB">
        <w:rPr>
          <w:rFonts w:cs="Arial"/>
          <w:b w:val="0"/>
          <w:lang w:val="es-ES"/>
        </w:rPr>
        <w:t xml:space="preserve">, </w:t>
      </w:r>
      <w:r w:rsidRPr="005952AB">
        <w:rPr>
          <w:rFonts w:cs="Arial"/>
          <w:b w:val="0"/>
        </w:rPr>
        <w:t>CAPACIDAD FINANCIERA</w:t>
      </w:r>
      <w:r w:rsidRPr="005952AB">
        <w:rPr>
          <w:rFonts w:cs="Arial"/>
          <w:b w:val="0"/>
          <w:lang w:val="es-ES"/>
        </w:rPr>
        <w:t xml:space="preserve"> Y EVALUACIÓN DE OFERTA ECONÓMICA</w:t>
      </w:r>
      <w:r w:rsidRPr="005952AB">
        <w:rPr>
          <w:rFonts w:cs="Arial"/>
          <w:b w:val="0"/>
        </w:rPr>
        <w:t xml:space="preserve"> </w:t>
      </w:r>
    </w:p>
    <w:p w14:paraId="099C295C" w14:textId="77777777" w:rsidR="00B31961" w:rsidRPr="003A009C" w:rsidRDefault="00B31961" w:rsidP="00B31961">
      <w:pPr>
        <w:pStyle w:val="Textoindependiente"/>
        <w:jc w:val="center"/>
        <w:outlineLvl w:val="0"/>
        <w:rPr>
          <w:rFonts w:ascii="Arial (W1)" w:hAnsi="Arial (W1)"/>
          <w:b w:val="0"/>
          <w:sz w:val="4"/>
          <w:szCs w:val="4"/>
          <w:lang w:val="es-MX"/>
        </w:rPr>
      </w:pPr>
    </w:p>
    <w:tbl>
      <w:tblPr>
        <w:tblW w:w="98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403"/>
        <w:gridCol w:w="1415"/>
        <w:gridCol w:w="1275"/>
        <w:gridCol w:w="1562"/>
        <w:gridCol w:w="1307"/>
      </w:tblGrid>
      <w:tr w:rsidR="00B31961" w:rsidRPr="00E11602" w14:paraId="07AA3864" w14:textId="77777777" w:rsidTr="0042773C">
        <w:tc>
          <w:tcPr>
            <w:tcW w:w="850" w:type="dxa"/>
          </w:tcPr>
          <w:p w14:paraId="46EB75AE" w14:textId="77777777" w:rsidR="00B31961" w:rsidRPr="001C5BFC" w:rsidRDefault="00B31961" w:rsidP="0042773C">
            <w:pPr>
              <w:pStyle w:val="Textoindependiente"/>
              <w:jc w:val="center"/>
              <w:outlineLvl w:val="0"/>
              <w:rPr>
                <w:rFonts w:eastAsia="SimSun" w:cs="Arial"/>
                <w:sz w:val="18"/>
                <w:szCs w:val="18"/>
                <w:lang w:val="es-MX"/>
              </w:rPr>
            </w:pPr>
          </w:p>
          <w:p w14:paraId="520E6415" w14:textId="77777777" w:rsidR="00B31961" w:rsidRPr="001C5BFC" w:rsidRDefault="00B31961" w:rsidP="0042773C">
            <w:pPr>
              <w:pStyle w:val="Textoindependiente"/>
              <w:jc w:val="center"/>
              <w:outlineLvl w:val="0"/>
              <w:rPr>
                <w:rFonts w:eastAsia="SimSun" w:cs="Arial"/>
                <w:b w:val="0"/>
                <w:sz w:val="16"/>
                <w:szCs w:val="16"/>
                <w:lang w:val="es-MX"/>
              </w:rPr>
            </w:pPr>
            <w:r w:rsidRPr="001C5BFC">
              <w:rPr>
                <w:rFonts w:eastAsia="SimSun" w:cs="Arial"/>
                <w:sz w:val="18"/>
                <w:szCs w:val="18"/>
              </w:rPr>
              <w:t>No.</w:t>
            </w:r>
          </w:p>
        </w:tc>
        <w:tc>
          <w:tcPr>
            <w:tcW w:w="3403" w:type="dxa"/>
          </w:tcPr>
          <w:p w14:paraId="0D226B99" w14:textId="77777777" w:rsidR="00B31961" w:rsidRPr="001C5BFC" w:rsidRDefault="00B31961" w:rsidP="0042773C">
            <w:pPr>
              <w:pStyle w:val="Textoindependiente"/>
              <w:jc w:val="center"/>
              <w:outlineLvl w:val="0"/>
              <w:rPr>
                <w:rFonts w:eastAsia="SimSun" w:cs="Arial"/>
                <w:sz w:val="18"/>
                <w:szCs w:val="18"/>
                <w:lang w:val="es-ES" w:eastAsia="es-ES"/>
              </w:rPr>
            </w:pPr>
          </w:p>
          <w:p w14:paraId="7C868A9F" w14:textId="77777777" w:rsidR="00B31961" w:rsidRPr="001C5BFC" w:rsidRDefault="00B31961" w:rsidP="0042773C">
            <w:pPr>
              <w:pStyle w:val="Textoindependiente"/>
              <w:jc w:val="center"/>
              <w:outlineLvl w:val="0"/>
              <w:rPr>
                <w:rFonts w:eastAsia="SimSun" w:cs="Arial"/>
                <w:b w:val="0"/>
                <w:sz w:val="16"/>
                <w:szCs w:val="16"/>
                <w:lang w:val="es-MX"/>
              </w:rPr>
            </w:pPr>
            <w:r w:rsidRPr="001C5BFC">
              <w:rPr>
                <w:rFonts w:eastAsia="SimSun" w:cs="Arial"/>
                <w:sz w:val="18"/>
                <w:szCs w:val="18"/>
                <w:lang w:val="es-ES" w:eastAsia="es-ES"/>
              </w:rPr>
              <w:t>Ofertante</w:t>
            </w:r>
            <w:r>
              <w:rPr>
                <w:rFonts w:eastAsia="SimSun" w:cs="Arial"/>
                <w:sz w:val="18"/>
                <w:szCs w:val="18"/>
                <w:lang w:val="es-ES" w:eastAsia="es-ES"/>
              </w:rPr>
              <w:t>s</w:t>
            </w:r>
          </w:p>
        </w:tc>
        <w:tc>
          <w:tcPr>
            <w:tcW w:w="1415" w:type="dxa"/>
          </w:tcPr>
          <w:p w14:paraId="5080DEE3" w14:textId="77777777" w:rsidR="00B31961" w:rsidRPr="001C5BFC" w:rsidRDefault="00B31961" w:rsidP="0042773C">
            <w:pPr>
              <w:pStyle w:val="Textoindependiente"/>
              <w:jc w:val="center"/>
              <w:rPr>
                <w:rFonts w:eastAsia="SimSun" w:cs="Arial"/>
                <w:sz w:val="18"/>
                <w:szCs w:val="18"/>
                <w:lang w:val="es-ES" w:eastAsia="es-ES"/>
              </w:rPr>
            </w:pPr>
            <w:r w:rsidRPr="001C5BFC">
              <w:rPr>
                <w:rFonts w:eastAsia="SimSun" w:cs="Arial"/>
                <w:sz w:val="18"/>
                <w:szCs w:val="18"/>
                <w:lang w:val="es-ES" w:eastAsia="es-ES"/>
              </w:rPr>
              <w:t xml:space="preserve">Aspectos </w:t>
            </w:r>
          </w:p>
          <w:p w14:paraId="7AF37E4E" w14:textId="77777777" w:rsidR="00B31961" w:rsidRPr="001C5BFC" w:rsidRDefault="00B31961" w:rsidP="0042773C">
            <w:pPr>
              <w:pStyle w:val="Textoindependiente"/>
              <w:jc w:val="center"/>
              <w:rPr>
                <w:rFonts w:eastAsia="SimSun" w:cs="Arial"/>
                <w:sz w:val="18"/>
                <w:szCs w:val="18"/>
                <w:lang w:val="es-ES" w:eastAsia="es-ES"/>
              </w:rPr>
            </w:pPr>
            <w:r w:rsidRPr="001C5BFC">
              <w:rPr>
                <w:rFonts w:eastAsia="SimSun" w:cs="Arial"/>
                <w:sz w:val="18"/>
                <w:szCs w:val="18"/>
                <w:lang w:val="es-ES" w:eastAsia="es-ES"/>
              </w:rPr>
              <w:t>Técnicos</w:t>
            </w:r>
          </w:p>
          <w:p w14:paraId="6A41805A" w14:textId="77777777" w:rsidR="00B31961" w:rsidRPr="001C5BFC" w:rsidRDefault="00B31961" w:rsidP="0042773C">
            <w:pPr>
              <w:pStyle w:val="Textoindependiente"/>
              <w:jc w:val="center"/>
              <w:outlineLvl w:val="0"/>
              <w:rPr>
                <w:rFonts w:eastAsia="SimSun" w:cs="Arial"/>
                <w:b w:val="0"/>
                <w:sz w:val="16"/>
                <w:szCs w:val="16"/>
                <w:lang w:val="es-MX"/>
              </w:rPr>
            </w:pPr>
            <w:r>
              <w:rPr>
                <w:rFonts w:eastAsia="SimSun" w:cs="Arial"/>
                <w:sz w:val="18"/>
                <w:szCs w:val="18"/>
                <w:lang w:val="es-ES" w:eastAsia="es-ES"/>
              </w:rPr>
              <w:t>(4</w:t>
            </w:r>
            <w:r w:rsidRPr="001C5BFC">
              <w:rPr>
                <w:rFonts w:eastAsia="SimSun" w:cs="Arial"/>
                <w:sz w:val="18"/>
                <w:szCs w:val="18"/>
                <w:lang w:val="es-ES" w:eastAsia="es-ES"/>
              </w:rPr>
              <w:t>0.00%)</w:t>
            </w:r>
          </w:p>
        </w:tc>
        <w:tc>
          <w:tcPr>
            <w:tcW w:w="1275" w:type="dxa"/>
          </w:tcPr>
          <w:p w14:paraId="6DE5ED03" w14:textId="77777777" w:rsidR="00B31961" w:rsidRPr="001C5BFC" w:rsidRDefault="00B31961" w:rsidP="0042773C">
            <w:pPr>
              <w:pStyle w:val="Textoindependiente"/>
              <w:jc w:val="center"/>
              <w:rPr>
                <w:rFonts w:eastAsia="SimSun" w:cs="Arial"/>
                <w:sz w:val="18"/>
                <w:szCs w:val="18"/>
                <w:lang w:val="es-ES" w:eastAsia="es-ES"/>
              </w:rPr>
            </w:pPr>
            <w:r w:rsidRPr="001C5BFC">
              <w:rPr>
                <w:rFonts w:eastAsia="SimSun" w:cs="Arial"/>
                <w:sz w:val="18"/>
                <w:szCs w:val="18"/>
                <w:lang w:val="es-ES" w:eastAsia="es-ES"/>
              </w:rPr>
              <w:t>Capacidad Financiera</w:t>
            </w:r>
          </w:p>
          <w:p w14:paraId="28C270A5" w14:textId="77777777" w:rsidR="00B31961" w:rsidRPr="001C5BFC" w:rsidRDefault="00B31961" w:rsidP="0042773C">
            <w:pPr>
              <w:pStyle w:val="Textoindependiente"/>
              <w:jc w:val="center"/>
              <w:outlineLvl w:val="0"/>
              <w:rPr>
                <w:rFonts w:eastAsia="SimSun" w:cs="Arial"/>
                <w:b w:val="0"/>
                <w:sz w:val="16"/>
                <w:szCs w:val="16"/>
                <w:lang w:val="es-MX"/>
              </w:rPr>
            </w:pPr>
            <w:r w:rsidRPr="001C5BFC">
              <w:rPr>
                <w:rFonts w:eastAsia="SimSun" w:cs="Arial"/>
                <w:sz w:val="18"/>
                <w:szCs w:val="18"/>
                <w:lang w:val="es-ES" w:eastAsia="es-ES"/>
              </w:rPr>
              <w:t>(10.00%)</w:t>
            </w:r>
          </w:p>
        </w:tc>
        <w:tc>
          <w:tcPr>
            <w:tcW w:w="1562" w:type="dxa"/>
          </w:tcPr>
          <w:p w14:paraId="46683ACA" w14:textId="77777777" w:rsidR="00B31961" w:rsidRPr="00766B8E" w:rsidRDefault="00B31961" w:rsidP="0042773C">
            <w:pPr>
              <w:pStyle w:val="Textoindependiente"/>
              <w:ind w:left="223" w:hanging="223"/>
              <w:jc w:val="center"/>
              <w:rPr>
                <w:rFonts w:eastAsia="SimSun" w:cs="Arial"/>
                <w:sz w:val="18"/>
                <w:szCs w:val="18"/>
              </w:rPr>
            </w:pPr>
            <w:r w:rsidRPr="00766B8E">
              <w:rPr>
                <w:rFonts w:eastAsia="SimSun" w:cs="Arial"/>
                <w:sz w:val="18"/>
                <w:szCs w:val="18"/>
              </w:rPr>
              <w:t>Evaluación</w:t>
            </w:r>
          </w:p>
          <w:p w14:paraId="27A430D9" w14:textId="77777777" w:rsidR="00B31961" w:rsidRPr="00766B8E" w:rsidRDefault="00B31961" w:rsidP="0042773C">
            <w:pPr>
              <w:pStyle w:val="Textoindependiente"/>
              <w:ind w:left="223" w:hanging="223"/>
              <w:jc w:val="center"/>
              <w:rPr>
                <w:rFonts w:eastAsia="SimSun" w:cs="Arial"/>
                <w:sz w:val="18"/>
                <w:szCs w:val="18"/>
              </w:rPr>
            </w:pPr>
            <w:r w:rsidRPr="00766B8E">
              <w:rPr>
                <w:rFonts w:eastAsia="SimSun" w:cs="Arial"/>
                <w:sz w:val="18"/>
                <w:szCs w:val="18"/>
              </w:rPr>
              <w:t>Económica</w:t>
            </w:r>
          </w:p>
          <w:p w14:paraId="60F2CA06" w14:textId="77777777" w:rsidR="00B31961" w:rsidRPr="001C5BFC" w:rsidRDefault="00B31961" w:rsidP="0042773C">
            <w:pPr>
              <w:pStyle w:val="Textoindependiente"/>
              <w:jc w:val="center"/>
              <w:rPr>
                <w:rFonts w:eastAsia="SimSun" w:cs="Arial"/>
                <w:sz w:val="18"/>
                <w:szCs w:val="18"/>
                <w:lang w:val="es-ES" w:eastAsia="es-ES"/>
              </w:rPr>
            </w:pPr>
            <w:r w:rsidRPr="00766B8E">
              <w:rPr>
                <w:rFonts w:eastAsia="SimSun" w:cs="Arial"/>
                <w:sz w:val="18"/>
                <w:szCs w:val="18"/>
              </w:rPr>
              <w:t>(</w:t>
            </w:r>
            <w:r>
              <w:rPr>
                <w:rFonts w:eastAsia="SimSun" w:cs="Arial"/>
                <w:sz w:val="18"/>
                <w:szCs w:val="18"/>
              </w:rPr>
              <w:t>5</w:t>
            </w:r>
            <w:r w:rsidRPr="00766B8E">
              <w:rPr>
                <w:rFonts w:eastAsia="SimSun" w:cs="Arial"/>
                <w:sz w:val="18"/>
                <w:szCs w:val="18"/>
                <w:lang w:val="es-SV"/>
              </w:rPr>
              <w:t>0</w:t>
            </w:r>
            <w:r w:rsidRPr="00766B8E">
              <w:rPr>
                <w:rFonts w:eastAsia="SimSun" w:cs="Arial"/>
                <w:sz w:val="18"/>
                <w:szCs w:val="18"/>
              </w:rPr>
              <w:t>.00%)</w:t>
            </w:r>
          </w:p>
        </w:tc>
        <w:tc>
          <w:tcPr>
            <w:tcW w:w="1307" w:type="dxa"/>
          </w:tcPr>
          <w:p w14:paraId="5D3D362C" w14:textId="77777777" w:rsidR="00B31961" w:rsidRPr="00325C2B" w:rsidRDefault="00B31961" w:rsidP="0042773C">
            <w:pPr>
              <w:pStyle w:val="Textoindependiente"/>
              <w:jc w:val="center"/>
              <w:rPr>
                <w:rFonts w:eastAsia="SimSun" w:cs="Arial"/>
                <w:sz w:val="18"/>
                <w:szCs w:val="18"/>
              </w:rPr>
            </w:pPr>
            <w:r>
              <w:rPr>
                <w:rFonts w:eastAsia="SimSun" w:cs="Arial"/>
                <w:sz w:val="18"/>
                <w:szCs w:val="18"/>
              </w:rPr>
              <w:t xml:space="preserve">Ponderación </w:t>
            </w:r>
            <w:r w:rsidRPr="00325C2B">
              <w:rPr>
                <w:rFonts w:eastAsia="SimSun" w:cs="Arial"/>
                <w:sz w:val="18"/>
                <w:szCs w:val="18"/>
              </w:rPr>
              <w:t>To</w:t>
            </w:r>
            <w:r>
              <w:rPr>
                <w:rFonts w:eastAsia="SimSun" w:cs="Arial"/>
                <w:sz w:val="18"/>
                <w:szCs w:val="18"/>
              </w:rPr>
              <w:t>tal</w:t>
            </w:r>
          </w:p>
          <w:p w14:paraId="105428B4" w14:textId="77777777" w:rsidR="00B31961" w:rsidRPr="001C5BFC" w:rsidRDefault="00B31961" w:rsidP="0042773C">
            <w:pPr>
              <w:pStyle w:val="Textoindependiente"/>
              <w:jc w:val="center"/>
              <w:outlineLvl w:val="0"/>
              <w:rPr>
                <w:rFonts w:eastAsia="SimSun" w:cs="Arial"/>
                <w:b w:val="0"/>
                <w:sz w:val="16"/>
                <w:szCs w:val="16"/>
                <w:lang w:val="es-MX"/>
              </w:rPr>
            </w:pPr>
            <w:r w:rsidRPr="00325C2B">
              <w:rPr>
                <w:rFonts w:eastAsia="SimSun" w:cs="Arial"/>
                <w:sz w:val="18"/>
                <w:szCs w:val="18"/>
              </w:rPr>
              <w:t>(100.00%)</w:t>
            </w:r>
          </w:p>
        </w:tc>
      </w:tr>
      <w:tr w:rsidR="00B31961" w:rsidRPr="00221EC2" w14:paraId="0401F8F2" w14:textId="77777777" w:rsidTr="0042773C">
        <w:tc>
          <w:tcPr>
            <w:tcW w:w="850" w:type="dxa"/>
          </w:tcPr>
          <w:p w14:paraId="2842143E" w14:textId="77777777" w:rsidR="00B31961" w:rsidRPr="00426070" w:rsidRDefault="00B31961" w:rsidP="0042773C">
            <w:pPr>
              <w:pStyle w:val="Textoindependiente"/>
              <w:jc w:val="center"/>
              <w:rPr>
                <w:rFonts w:eastAsia="SimSun" w:cs="Arial"/>
                <w:b w:val="0"/>
                <w:sz w:val="6"/>
                <w:szCs w:val="6"/>
                <w:lang w:val="es-MX"/>
              </w:rPr>
            </w:pPr>
          </w:p>
          <w:p w14:paraId="0A0F660B" w14:textId="77777777" w:rsidR="00B31961" w:rsidRDefault="00B31961" w:rsidP="0042773C">
            <w:pPr>
              <w:pStyle w:val="Textoindependiente"/>
              <w:jc w:val="center"/>
              <w:rPr>
                <w:rFonts w:eastAsia="SimSun" w:cs="Arial"/>
                <w:b w:val="0"/>
                <w:sz w:val="18"/>
                <w:szCs w:val="18"/>
                <w:lang w:val="es-MX"/>
              </w:rPr>
            </w:pPr>
          </w:p>
          <w:p w14:paraId="0BCA6D78" w14:textId="77777777" w:rsidR="00B31961" w:rsidRPr="00426070" w:rsidRDefault="00B31961" w:rsidP="0042773C">
            <w:pPr>
              <w:pStyle w:val="Textoindependiente"/>
              <w:jc w:val="center"/>
              <w:rPr>
                <w:rFonts w:eastAsia="SimSun" w:cs="Arial"/>
                <w:b w:val="0"/>
                <w:sz w:val="18"/>
                <w:szCs w:val="18"/>
                <w:lang w:val="es-MX"/>
              </w:rPr>
            </w:pPr>
            <w:r>
              <w:rPr>
                <w:rFonts w:eastAsia="SimSun" w:cs="Arial"/>
                <w:b w:val="0"/>
                <w:sz w:val="18"/>
                <w:szCs w:val="18"/>
                <w:lang w:val="es-MX"/>
              </w:rPr>
              <w:t>1</w:t>
            </w:r>
          </w:p>
        </w:tc>
        <w:tc>
          <w:tcPr>
            <w:tcW w:w="3403" w:type="dxa"/>
          </w:tcPr>
          <w:p w14:paraId="6FD65448" w14:textId="77777777" w:rsidR="00B31961" w:rsidRPr="00C0338E" w:rsidRDefault="00B31961" w:rsidP="0042773C">
            <w:pPr>
              <w:pStyle w:val="Textoindependiente"/>
              <w:rPr>
                <w:rFonts w:eastAsia="SimSun" w:cs="Arial"/>
                <w:b w:val="0"/>
                <w:sz w:val="4"/>
                <w:szCs w:val="4"/>
                <w:lang w:val="es-MX"/>
              </w:rPr>
            </w:pPr>
          </w:p>
          <w:p w14:paraId="0C6C3722" w14:textId="77777777" w:rsidR="00B31961" w:rsidRDefault="00B31961" w:rsidP="0042773C">
            <w:pPr>
              <w:pStyle w:val="Textoindependiente"/>
              <w:rPr>
                <w:rFonts w:eastAsia="SimSun" w:cs="Arial"/>
                <w:b w:val="0"/>
                <w:sz w:val="18"/>
                <w:szCs w:val="18"/>
                <w:lang w:val="es-MX"/>
              </w:rPr>
            </w:pPr>
          </w:p>
          <w:p w14:paraId="2E8BD943" w14:textId="77777777" w:rsidR="00B31961" w:rsidRPr="00426070" w:rsidRDefault="00B31961" w:rsidP="0042773C">
            <w:pPr>
              <w:pStyle w:val="Textoindependiente"/>
              <w:rPr>
                <w:rFonts w:eastAsia="SimSun" w:cs="Arial"/>
                <w:b w:val="0"/>
                <w:sz w:val="18"/>
                <w:szCs w:val="18"/>
                <w:lang w:val="es-MX"/>
              </w:rPr>
            </w:pPr>
            <w:r>
              <w:rPr>
                <w:rFonts w:eastAsia="SimSun" w:cs="Arial"/>
                <w:b w:val="0"/>
                <w:sz w:val="18"/>
                <w:szCs w:val="18"/>
                <w:lang w:val="es-MX"/>
              </w:rPr>
              <w:t>REAL INVERSIONES, LTDA. DE C.V.</w:t>
            </w:r>
          </w:p>
        </w:tc>
        <w:tc>
          <w:tcPr>
            <w:tcW w:w="1415" w:type="dxa"/>
          </w:tcPr>
          <w:p w14:paraId="461AA4E0" w14:textId="77777777" w:rsidR="00B31961" w:rsidRPr="009A6957" w:rsidRDefault="00B31961" w:rsidP="0042773C">
            <w:pPr>
              <w:pStyle w:val="Textoindependiente"/>
              <w:jc w:val="center"/>
              <w:rPr>
                <w:rFonts w:eastAsia="SimSun" w:cs="Arial"/>
                <w:b w:val="0"/>
                <w:sz w:val="6"/>
                <w:szCs w:val="6"/>
                <w:lang w:val="es-MX"/>
              </w:rPr>
            </w:pPr>
          </w:p>
          <w:p w14:paraId="0733EE6F" w14:textId="77777777" w:rsidR="00B31961" w:rsidRDefault="00B31961" w:rsidP="0042773C">
            <w:pPr>
              <w:pStyle w:val="Textoindependiente"/>
              <w:jc w:val="center"/>
              <w:rPr>
                <w:rFonts w:eastAsia="SimSun" w:cs="Arial"/>
                <w:b w:val="0"/>
                <w:sz w:val="18"/>
                <w:szCs w:val="18"/>
                <w:lang w:val="es-MX"/>
              </w:rPr>
            </w:pPr>
          </w:p>
          <w:p w14:paraId="6E4ECF9E" w14:textId="77777777" w:rsidR="00B31961" w:rsidRPr="009A6957" w:rsidRDefault="00B31961" w:rsidP="0042773C">
            <w:pPr>
              <w:pStyle w:val="Textoindependiente"/>
              <w:jc w:val="center"/>
              <w:rPr>
                <w:rFonts w:eastAsia="SimSun" w:cs="Arial"/>
                <w:b w:val="0"/>
                <w:sz w:val="18"/>
                <w:szCs w:val="18"/>
                <w:lang w:val="es-MX"/>
              </w:rPr>
            </w:pPr>
            <w:r w:rsidRPr="009A6957">
              <w:rPr>
                <w:rFonts w:eastAsia="SimSun" w:cs="Arial"/>
                <w:b w:val="0"/>
                <w:sz w:val="18"/>
                <w:szCs w:val="18"/>
                <w:lang w:val="es-MX"/>
              </w:rPr>
              <w:t>10</w:t>
            </w:r>
            <w:r w:rsidRPr="009A6957">
              <w:rPr>
                <w:rFonts w:eastAsia="SimSun" w:cs="Arial"/>
                <w:b w:val="0"/>
                <w:sz w:val="18"/>
                <w:szCs w:val="18"/>
              </w:rPr>
              <w:t>.00%</w:t>
            </w:r>
          </w:p>
        </w:tc>
        <w:tc>
          <w:tcPr>
            <w:tcW w:w="1275" w:type="dxa"/>
          </w:tcPr>
          <w:p w14:paraId="607FE28C" w14:textId="77777777" w:rsidR="00B31961" w:rsidRPr="00AA4DBA" w:rsidRDefault="00B31961" w:rsidP="0042773C">
            <w:pPr>
              <w:pStyle w:val="Textoindependiente"/>
              <w:jc w:val="center"/>
              <w:rPr>
                <w:rFonts w:eastAsia="SimSun" w:cs="Arial"/>
                <w:b w:val="0"/>
                <w:sz w:val="6"/>
                <w:szCs w:val="6"/>
                <w:lang w:val="es-MX"/>
              </w:rPr>
            </w:pPr>
          </w:p>
          <w:p w14:paraId="25230255" w14:textId="77777777" w:rsidR="00B31961" w:rsidRPr="00AA4DBA" w:rsidRDefault="00B31961" w:rsidP="0042773C">
            <w:pPr>
              <w:pStyle w:val="Textoindependiente"/>
              <w:jc w:val="center"/>
              <w:rPr>
                <w:rFonts w:eastAsia="SimSun" w:cs="Arial"/>
                <w:b w:val="0"/>
                <w:sz w:val="18"/>
                <w:szCs w:val="18"/>
                <w:lang w:val="es-MX"/>
              </w:rPr>
            </w:pPr>
          </w:p>
          <w:p w14:paraId="4B1D38D1" w14:textId="77777777" w:rsidR="00B31961" w:rsidRPr="00AA4DBA" w:rsidRDefault="00B31961" w:rsidP="0042773C">
            <w:pPr>
              <w:pStyle w:val="Textoindependiente"/>
              <w:jc w:val="center"/>
              <w:rPr>
                <w:rFonts w:eastAsia="SimSun" w:cs="Arial"/>
                <w:b w:val="0"/>
                <w:sz w:val="18"/>
                <w:szCs w:val="18"/>
                <w:lang w:val="es-MX"/>
              </w:rPr>
            </w:pPr>
            <w:r w:rsidRPr="00AA4DBA">
              <w:rPr>
                <w:rFonts w:eastAsia="SimSun" w:cs="Arial"/>
                <w:b w:val="0"/>
                <w:sz w:val="18"/>
                <w:szCs w:val="18"/>
              </w:rPr>
              <w:t>8.50%</w:t>
            </w:r>
          </w:p>
        </w:tc>
        <w:tc>
          <w:tcPr>
            <w:tcW w:w="1562" w:type="dxa"/>
          </w:tcPr>
          <w:p w14:paraId="3B197DC5" w14:textId="77777777" w:rsidR="00B31961" w:rsidRPr="00100167" w:rsidRDefault="00B31961" w:rsidP="0042773C">
            <w:pPr>
              <w:pStyle w:val="Textoindependiente"/>
              <w:jc w:val="center"/>
              <w:rPr>
                <w:rFonts w:eastAsia="SimSun" w:cs="Arial"/>
                <w:b w:val="0"/>
                <w:sz w:val="18"/>
                <w:szCs w:val="18"/>
              </w:rPr>
            </w:pPr>
            <w:r w:rsidRPr="00100167">
              <w:rPr>
                <w:rFonts w:eastAsia="SimSun" w:cs="Arial"/>
                <w:b w:val="0"/>
                <w:sz w:val="18"/>
                <w:szCs w:val="18"/>
              </w:rPr>
              <w:t>50.00%</w:t>
            </w:r>
          </w:p>
          <w:p w14:paraId="5BFAD238" w14:textId="77777777" w:rsidR="00B31961" w:rsidRPr="00100167" w:rsidRDefault="00B31961" w:rsidP="0042773C">
            <w:pPr>
              <w:pStyle w:val="Textoindependiente"/>
              <w:jc w:val="center"/>
              <w:rPr>
                <w:rFonts w:eastAsia="SimSun" w:cs="Arial"/>
                <w:b w:val="0"/>
                <w:sz w:val="4"/>
                <w:szCs w:val="4"/>
              </w:rPr>
            </w:pPr>
          </w:p>
          <w:p w14:paraId="405F9E83" w14:textId="77777777" w:rsidR="00B31961" w:rsidRPr="009A6957" w:rsidRDefault="00B31961" w:rsidP="0042773C">
            <w:pPr>
              <w:pStyle w:val="Textoindependiente"/>
              <w:jc w:val="center"/>
              <w:rPr>
                <w:rFonts w:eastAsia="SimSun" w:cs="Arial"/>
                <w:b w:val="0"/>
                <w:sz w:val="6"/>
                <w:szCs w:val="6"/>
                <w:highlight w:val="yellow"/>
                <w:lang w:val="es-SV"/>
              </w:rPr>
            </w:pPr>
            <w:r w:rsidRPr="00100167">
              <w:rPr>
                <w:rFonts w:eastAsia="SimSun" w:cs="Arial"/>
                <w:bCs/>
              </w:rPr>
              <w:t>$</w:t>
            </w:r>
            <w:r w:rsidRPr="00100167">
              <w:rPr>
                <w:rFonts w:eastAsia="SimSun" w:cs="Arial"/>
                <w:bCs/>
                <w:lang w:val="es-SV"/>
              </w:rPr>
              <w:t>112,435.00</w:t>
            </w:r>
          </w:p>
        </w:tc>
        <w:tc>
          <w:tcPr>
            <w:tcW w:w="1307" w:type="dxa"/>
          </w:tcPr>
          <w:p w14:paraId="2F50DE35" w14:textId="77777777" w:rsidR="00B31961" w:rsidRPr="00221EC2" w:rsidRDefault="00B31961" w:rsidP="0042773C">
            <w:pPr>
              <w:pStyle w:val="Textoindependiente"/>
              <w:jc w:val="center"/>
              <w:rPr>
                <w:rFonts w:eastAsia="SimSun" w:cs="Arial"/>
                <w:sz w:val="22"/>
                <w:szCs w:val="22"/>
                <w:lang w:val="es-SV"/>
              </w:rPr>
            </w:pPr>
          </w:p>
          <w:p w14:paraId="4C697031" w14:textId="77777777" w:rsidR="00B31961" w:rsidRPr="00221EC2" w:rsidRDefault="00B31961" w:rsidP="0042773C">
            <w:pPr>
              <w:pStyle w:val="Textoindependiente"/>
              <w:jc w:val="center"/>
              <w:rPr>
                <w:rFonts w:eastAsia="SimSun" w:cs="Arial"/>
                <w:b w:val="0"/>
                <w:sz w:val="18"/>
                <w:szCs w:val="18"/>
                <w:lang w:val="es-MX"/>
              </w:rPr>
            </w:pPr>
            <w:r w:rsidRPr="00221EC2">
              <w:rPr>
                <w:rFonts w:eastAsia="SimSun" w:cs="Arial"/>
                <w:sz w:val="22"/>
                <w:szCs w:val="22"/>
                <w:lang w:val="es-ES"/>
              </w:rPr>
              <w:t>68.50</w:t>
            </w:r>
            <w:r w:rsidRPr="00221EC2">
              <w:rPr>
                <w:rFonts w:eastAsia="SimSun" w:cs="Arial"/>
                <w:sz w:val="22"/>
                <w:szCs w:val="22"/>
              </w:rPr>
              <w:t>%</w:t>
            </w:r>
          </w:p>
        </w:tc>
      </w:tr>
      <w:tr w:rsidR="00B31961" w:rsidRPr="00221EC2" w14:paraId="232F13AE" w14:textId="77777777" w:rsidTr="0042773C">
        <w:tc>
          <w:tcPr>
            <w:tcW w:w="850" w:type="dxa"/>
          </w:tcPr>
          <w:p w14:paraId="5AB81A07" w14:textId="77777777" w:rsidR="00B31961" w:rsidRPr="00426070" w:rsidRDefault="00B31961" w:rsidP="0042773C">
            <w:pPr>
              <w:pStyle w:val="Textoindependiente"/>
              <w:jc w:val="center"/>
              <w:rPr>
                <w:rFonts w:eastAsia="SimSun" w:cs="Arial"/>
                <w:b w:val="0"/>
                <w:sz w:val="6"/>
                <w:szCs w:val="6"/>
                <w:lang w:val="es-MX"/>
              </w:rPr>
            </w:pPr>
          </w:p>
          <w:p w14:paraId="63CB6EA2" w14:textId="77777777" w:rsidR="00B31961" w:rsidRDefault="00B31961" w:rsidP="0042773C">
            <w:pPr>
              <w:pStyle w:val="Textoindependiente"/>
              <w:jc w:val="center"/>
              <w:rPr>
                <w:rFonts w:eastAsia="SimSun" w:cs="Arial"/>
                <w:b w:val="0"/>
                <w:sz w:val="18"/>
                <w:szCs w:val="18"/>
                <w:lang w:val="es-SV"/>
              </w:rPr>
            </w:pPr>
          </w:p>
          <w:p w14:paraId="0E6032DE" w14:textId="77777777" w:rsidR="00B31961" w:rsidRPr="00066E8E" w:rsidRDefault="00B31961" w:rsidP="0042773C">
            <w:pPr>
              <w:pStyle w:val="Textoindependiente"/>
              <w:jc w:val="center"/>
              <w:rPr>
                <w:rFonts w:eastAsia="SimSun" w:cs="Arial"/>
                <w:b w:val="0"/>
                <w:sz w:val="18"/>
                <w:szCs w:val="18"/>
                <w:lang w:val="es-SV"/>
              </w:rPr>
            </w:pPr>
            <w:r>
              <w:rPr>
                <w:rFonts w:eastAsia="SimSun" w:cs="Arial"/>
                <w:b w:val="0"/>
                <w:sz w:val="18"/>
                <w:szCs w:val="18"/>
                <w:lang w:val="es-SV"/>
              </w:rPr>
              <w:t>2</w:t>
            </w:r>
          </w:p>
        </w:tc>
        <w:tc>
          <w:tcPr>
            <w:tcW w:w="3403" w:type="dxa"/>
          </w:tcPr>
          <w:p w14:paraId="1B8C2559" w14:textId="77777777" w:rsidR="00B31961" w:rsidRPr="00426070" w:rsidRDefault="00B31961" w:rsidP="0042773C">
            <w:pPr>
              <w:pStyle w:val="Textoindependiente"/>
              <w:rPr>
                <w:rFonts w:eastAsia="SimSun" w:cs="Arial"/>
                <w:b w:val="0"/>
                <w:sz w:val="6"/>
                <w:szCs w:val="6"/>
                <w:lang w:val="es-MX"/>
              </w:rPr>
            </w:pPr>
          </w:p>
          <w:p w14:paraId="6A8191BC" w14:textId="77777777" w:rsidR="00B31961" w:rsidRDefault="00B31961" w:rsidP="0042773C">
            <w:pPr>
              <w:pStyle w:val="Textoindependiente"/>
              <w:rPr>
                <w:rFonts w:eastAsia="SimSun" w:cs="Arial"/>
                <w:b w:val="0"/>
                <w:sz w:val="18"/>
                <w:szCs w:val="18"/>
                <w:lang w:val="es-MX"/>
              </w:rPr>
            </w:pPr>
          </w:p>
          <w:p w14:paraId="07C0C14D" w14:textId="77777777" w:rsidR="00B31961" w:rsidRPr="00426070" w:rsidRDefault="00B31961" w:rsidP="0042773C">
            <w:pPr>
              <w:pStyle w:val="Textoindependiente"/>
              <w:rPr>
                <w:rFonts w:eastAsia="SimSun" w:cs="Arial"/>
                <w:b w:val="0"/>
                <w:sz w:val="18"/>
                <w:szCs w:val="18"/>
                <w:lang w:val="es-MX"/>
              </w:rPr>
            </w:pPr>
            <w:r>
              <w:rPr>
                <w:rFonts w:eastAsia="SimSun" w:cs="Arial"/>
                <w:b w:val="0"/>
                <w:sz w:val="18"/>
                <w:szCs w:val="18"/>
                <w:lang w:val="es-MX"/>
              </w:rPr>
              <w:t>QVC, S.A. DE C.V.</w:t>
            </w:r>
          </w:p>
        </w:tc>
        <w:tc>
          <w:tcPr>
            <w:tcW w:w="1415" w:type="dxa"/>
          </w:tcPr>
          <w:p w14:paraId="08C45EF3" w14:textId="77777777" w:rsidR="00B31961" w:rsidRPr="009A6957" w:rsidRDefault="00B31961" w:rsidP="0042773C">
            <w:pPr>
              <w:pStyle w:val="Textoindependiente"/>
              <w:jc w:val="center"/>
              <w:rPr>
                <w:rFonts w:eastAsia="SimSun" w:cs="Arial"/>
                <w:b w:val="0"/>
                <w:sz w:val="6"/>
                <w:szCs w:val="6"/>
                <w:lang w:val="es-MX"/>
              </w:rPr>
            </w:pPr>
          </w:p>
          <w:p w14:paraId="707B37B0" w14:textId="77777777" w:rsidR="00B31961" w:rsidRDefault="00B31961" w:rsidP="0042773C">
            <w:pPr>
              <w:pStyle w:val="Textoindependiente"/>
              <w:jc w:val="center"/>
              <w:rPr>
                <w:rFonts w:eastAsia="SimSun" w:cs="Arial"/>
                <w:b w:val="0"/>
                <w:sz w:val="18"/>
                <w:szCs w:val="18"/>
                <w:lang w:val="es-SV"/>
              </w:rPr>
            </w:pPr>
          </w:p>
          <w:p w14:paraId="4214499B" w14:textId="77777777" w:rsidR="00B31961" w:rsidRPr="009A6957" w:rsidRDefault="00B31961" w:rsidP="0042773C">
            <w:pPr>
              <w:pStyle w:val="Textoindependiente"/>
              <w:jc w:val="center"/>
              <w:rPr>
                <w:rFonts w:eastAsia="SimSun" w:cs="Arial"/>
                <w:b w:val="0"/>
                <w:sz w:val="18"/>
                <w:szCs w:val="18"/>
              </w:rPr>
            </w:pPr>
            <w:r w:rsidRPr="009A6957">
              <w:rPr>
                <w:rFonts w:eastAsia="SimSun" w:cs="Arial"/>
                <w:b w:val="0"/>
                <w:sz w:val="18"/>
                <w:szCs w:val="18"/>
                <w:lang w:val="es-SV"/>
              </w:rPr>
              <w:t>14</w:t>
            </w:r>
            <w:r w:rsidRPr="009A6957">
              <w:rPr>
                <w:rFonts w:eastAsia="SimSun" w:cs="Arial"/>
                <w:b w:val="0"/>
                <w:sz w:val="18"/>
                <w:szCs w:val="18"/>
              </w:rPr>
              <w:t>.00%</w:t>
            </w:r>
          </w:p>
        </w:tc>
        <w:tc>
          <w:tcPr>
            <w:tcW w:w="1275" w:type="dxa"/>
          </w:tcPr>
          <w:p w14:paraId="1F58A417" w14:textId="77777777" w:rsidR="00B31961" w:rsidRPr="00AA4DBA" w:rsidRDefault="00B31961" w:rsidP="0042773C">
            <w:pPr>
              <w:pStyle w:val="Textoindependiente"/>
              <w:jc w:val="center"/>
              <w:rPr>
                <w:rFonts w:eastAsia="SimSun" w:cs="Arial"/>
                <w:b w:val="0"/>
                <w:sz w:val="6"/>
                <w:szCs w:val="6"/>
                <w:lang w:val="es-MX"/>
              </w:rPr>
            </w:pPr>
          </w:p>
          <w:p w14:paraId="269BC599" w14:textId="77777777" w:rsidR="00B31961" w:rsidRPr="00AA4DBA" w:rsidRDefault="00B31961" w:rsidP="0042773C">
            <w:pPr>
              <w:pStyle w:val="Textoindependiente"/>
              <w:jc w:val="center"/>
              <w:rPr>
                <w:rFonts w:eastAsia="SimSun" w:cs="Arial"/>
                <w:b w:val="0"/>
                <w:sz w:val="18"/>
                <w:szCs w:val="18"/>
                <w:lang w:val="es-MX"/>
              </w:rPr>
            </w:pPr>
          </w:p>
          <w:p w14:paraId="40F83DBF" w14:textId="77777777" w:rsidR="00B31961" w:rsidRPr="00AA4DBA" w:rsidRDefault="00B31961" w:rsidP="0042773C">
            <w:pPr>
              <w:pStyle w:val="Textoindependiente"/>
              <w:jc w:val="center"/>
              <w:rPr>
                <w:rFonts w:eastAsia="SimSun" w:cs="Arial"/>
                <w:b w:val="0"/>
                <w:sz w:val="18"/>
                <w:szCs w:val="18"/>
              </w:rPr>
            </w:pPr>
            <w:r w:rsidRPr="00AA4DBA">
              <w:rPr>
                <w:rFonts w:eastAsia="SimSun" w:cs="Arial"/>
                <w:b w:val="0"/>
                <w:sz w:val="18"/>
                <w:szCs w:val="18"/>
              </w:rPr>
              <w:t>7.75%</w:t>
            </w:r>
          </w:p>
        </w:tc>
        <w:tc>
          <w:tcPr>
            <w:tcW w:w="1562" w:type="dxa"/>
          </w:tcPr>
          <w:p w14:paraId="0E65A6F3" w14:textId="77777777" w:rsidR="00B31961" w:rsidRPr="00100167" w:rsidRDefault="00B31961" w:rsidP="0042773C">
            <w:pPr>
              <w:pStyle w:val="Textoindependiente"/>
              <w:jc w:val="center"/>
              <w:rPr>
                <w:rFonts w:eastAsia="SimSun" w:cs="Arial"/>
                <w:b w:val="0"/>
                <w:sz w:val="18"/>
                <w:szCs w:val="18"/>
              </w:rPr>
            </w:pPr>
            <w:r w:rsidRPr="00100167">
              <w:rPr>
                <w:rFonts w:eastAsia="SimSun" w:cs="Arial"/>
                <w:b w:val="0"/>
                <w:sz w:val="18"/>
                <w:szCs w:val="18"/>
                <w:lang w:val="es-SV"/>
              </w:rPr>
              <w:t>43.1</w:t>
            </w:r>
            <w:r>
              <w:rPr>
                <w:rFonts w:eastAsia="SimSun" w:cs="Arial"/>
                <w:b w:val="0"/>
                <w:sz w:val="18"/>
                <w:szCs w:val="18"/>
                <w:lang w:val="es-SV"/>
              </w:rPr>
              <w:t>5</w:t>
            </w:r>
            <w:r w:rsidRPr="00100167">
              <w:rPr>
                <w:rFonts w:eastAsia="SimSun" w:cs="Arial"/>
                <w:b w:val="0"/>
                <w:sz w:val="18"/>
                <w:szCs w:val="18"/>
              </w:rPr>
              <w:t>%</w:t>
            </w:r>
          </w:p>
          <w:p w14:paraId="6CC27498" w14:textId="77777777" w:rsidR="00B31961" w:rsidRPr="00100167" w:rsidRDefault="00B31961" w:rsidP="0042773C">
            <w:pPr>
              <w:pStyle w:val="Textoindependiente"/>
              <w:jc w:val="center"/>
              <w:rPr>
                <w:rFonts w:eastAsia="SimSun" w:cs="Arial"/>
                <w:b w:val="0"/>
                <w:sz w:val="4"/>
                <w:szCs w:val="4"/>
              </w:rPr>
            </w:pPr>
          </w:p>
          <w:p w14:paraId="7AFFCD85" w14:textId="77777777" w:rsidR="00B31961" w:rsidRPr="009A6957" w:rsidRDefault="00B31961" w:rsidP="0042773C">
            <w:pPr>
              <w:pStyle w:val="Textoindependiente"/>
              <w:jc w:val="center"/>
              <w:rPr>
                <w:rFonts w:eastAsia="SimSun" w:cs="Arial"/>
                <w:b w:val="0"/>
                <w:sz w:val="6"/>
                <w:szCs w:val="6"/>
                <w:highlight w:val="yellow"/>
                <w:lang w:val="es-SV"/>
              </w:rPr>
            </w:pPr>
            <w:r w:rsidRPr="00100167">
              <w:rPr>
                <w:rFonts w:eastAsia="SimSun" w:cs="Arial"/>
                <w:b w:val="0"/>
                <w:sz w:val="18"/>
                <w:szCs w:val="18"/>
              </w:rPr>
              <w:t>$</w:t>
            </w:r>
            <w:r w:rsidRPr="00100167">
              <w:rPr>
                <w:rFonts w:eastAsia="SimSun" w:cs="Arial"/>
                <w:b w:val="0"/>
                <w:sz w:val="18"/>
                <w:szCs w:val="18"/>
                <w:lang w:val="es-SV"/>
              </w:rPr>
              <w:t>130,294.48</w:t>
            </w:r>
          </w:p>
        </w:tc>
        <w:tc>
          <w:tcPr>
            <w:tcW w:w="1307" w:type="dxa"/>
          </w:tcPr>
          <w:p w14:paraId="427C7382" w14:textId="77777777" w:rsidR="00B31961" w:rsidRPr="00221EC2" w:rsidRDefault="00B31961" w:rsidP="0042773C">
            <w:pPr>
              <w:pStyle w:val="Textoindependiente"/>
              <w:jc w:val="center"/>
              <w:rPr>
                <w:rFonts w:eastAsia="SimSun" w:cs="Arial"/>
                <w:b w:val="0"/>
                <w:sz w:val="18"/>
                <w:szCs w:val="18"/>
                <w:lang w:val="es-SV"/>
              </w:rPr>
            </w:pPr>
          </w:p>
          <w:p w14:paraId="3B68165F" w14:textId="77777777" w:rsidR="00B31961" w:rsidRPr="00221EC2" w:rsidRDefault="00B31961" w:rsidP="0042773C">
            <w:pPr>
              <w:pStyle w:val="Textoindependiente"/>
              <w:jc w:val="center"/>
              <w:rPr>
                <w:rFonts w:eastAsia="SimSun" w:cs="Arial"/>
                <w:b w:val="0"/>
                <w:sz w:val="18"/>
                <w:szCs w:val="18"/>
                <w:lang w:val="es-SV"/>
              </w:rPr>
            </w:pPr>
            <w:r w:rsidRPr="00221EC2">
              <w:rPr>
                <w:rFonts w:eastAsia="SimSun" w:cs="Arial"/>
                <w:b w:val="0"/>
              </w:rPr>
              <w:t>6</w:t>
            </w:r>
            <w:r w:rsidRPr="00221EC2">
              <w:rPr>
                <w:rFonts w:eastAsia="SimSun" w:cs="Arial"/>
                <w:b w:val="0"/>
                <w:lang w:val="es-ES"/>
              </w:rPr>
              <w:t>4.90</w:t>
            </w:r>
            <w:r w:rsidRPr="00221EC2">
              <w:rPr>
                <w:rFonts w:eastAsia="SimSun" w:cs="Arial"/>
                <w:b w:val="0"/>
              </w:rPr>
              <w:t>%</w:t>
            </w:r>
          </w:p>
        </w:tc>
      </w:tr>
    </w:tbl>
    <w:p w14:paraId="6012B388" w14:textId="77777777" w:rsidR="00B31961" w:rsidRPr="0024761E" w:rsidRDefault="00B31961" w:rsidP="00B31961">
      <w:pPr>
        <w:pStyle w:val="Textoindependiente"/>
        <w:jc w:val="both"/>
        <w:rPr>
          <w:rFonts w:cs="Arial"/>
          <w:b w:val="0"/>
          <w:sz w:val="4"/>
          <w:szCs w:val="4"/>
          <w:lang w:val="es-MX"/>
        </w:rPr>
      </w:pPr>
    </w:p>
    <w:p w14:paraId="487E4086" w14:textId="77777777" w:rsidR="00B31961" w:rsidRPr="00850C44" w:rsidRDefault="00B31961" w:rsidP="00B31961">
      <w:pPr>
        <w:pStyle w:val="Textoindependiente"/>
        <w:ind w:left="142"/>
        <w:jc w:val="both"/>
        <w:rPr>
          <w:rFonts w:cs="Arial"/>
          <w:b w:val="0"/>
          <w:lang w:val="es-SV"/>
        </w:rPr>
      </w:pPr>
    </w:p>
    <w:p w14:paraId="2E7E1F89" w14:textId="77777777" w:rsidR="00B31961" w:rsidRPr="00902F9F" w:rsidRDefault="00B31961" w:rsidP="00B31961">
      <w:pPr>
        <w:pStyle w:val="Textoindependiente"/>
        <w:ind w:left="142" w:right="17"/>
        <w:jc w:val="both"/>
        <w:rPr>
          <w:rFonts w:cs="Arial"/>
          <w:sz w:val="22"/>
          <w:szCs w:val="22"/>
          <w:lang w:val="es-MX"/>
        </w:rPr>
      </w:pPr>
      <w:r w:rsidRPr="00902F9F">
        <w:rPr>
          <w:rFonts w:cs="Arial"/>
          <w:b w:val="0"/>
          <w:sz w:val="22"/>
          <w:szCs w:val="22"/>
        </w:rPr>
        <w:t>En virtud de lo anterior, la Comisión de Evaluación de Ofertas concluida la Evaluación de los Aspectos Técnicos</w:t>
      </w:r>
      <w:r w:rsidRPr="00902F9F">
        <w:rPr>
          <w:rFonts w:cs="Arial"/>
          <w:b w:val="0"/>
          <w:sz w:val="22"/>
          <w:szCs w:val="22"/>
          <w:lang w:val="es-SV"/>
        </w:rPr>
        <w:t xml:space="preserve">, </w:t>
      </w:r>
      <w:r w:rsidRPr="00902F9F">
        <w:rPr>
          <w:rFonts w:cs="Arial"/>
          <w:b w:val="0"/>
          <w:sz w:val="22"/>
          <w:szCs w:val="22"/>
          <w:lang w:val="es-MX"/>
        </w:rPr>
        <w:t>Capacidad Financiera y de la Oferta Económica</w:t>
      </w:r>
      <w:r w:rsidRPr="00902F9F">
        <w:rPr>
          <w:rFonts w:cs="Arial"/>
          <w:b w:val="0"/>
          <w:sz w:val="22"/>
          <w:szCs w:val="22"/>
        </w:rPr>
        <w:t xml:space="preserve">, procede a </w:t>
      </w:r>
      <w:r w:rsidRPr="00902F9F">
        <w:rPr>
          <w:rFonts w:cs="Arial"/>
          <w:sz w:val="22"/>
          <w:szCs w:val="22"/>
        </w:rPr>
        <w:t>RECOMENDAR</w:t>
      </w:r>
      <w:r w:rsidRPr="00902F9F">
        <w:rPr>
          <w:rFonts w:cs="Arial"/>
          <w:b w:val="0"/>
          <w:sz w:val="22"/>
          <w:szCs w:val="22"/>
        </w:rPr>
        <w:t xml:space="preserve"> a</w:t>
      </w:r>
      <w:r w:rsidRPr="00902F9F">
        <w:rPr>
          <w:rFonts w:cs="Arial"/>
          <w:b w:val="0"/>
          <w:sz w:val="22"/>
          <w:szCs w:val="22"/>
          <w:lang w:val="es-MX"/>
        </w:rPr>
        <w:t xml:space="preserve"> </w:t>
      </w:r>
      <w:r w:rsidRPr="00902F9F">
        <w:rPr>
          <w:rFonts w:cs="Arial"/>
          <w:b w:val="0"/>
          <w:sz w:val="22"/>
          <w:szCs w:val="22"/>
        </w:rPr>
        <w:t>l</w:t>
      </w:r>
      <w:r w:rsidRPr="00902F9F">
        <w:rPr>
          <w:rFonts w:cs="Arial"/>
          <w:b w:val="0"/>
          <w:sz w:val="22"/>
          <w:szCs w:val="22"/>
          <w:lang w:val="es-MX"/>
        </w:rPr>
        <w:t xml:space="preserve">a Junta Directiva </w:t>
      </w:r>
      <w:r w:rsidRPr="00902F9F">
        <w:rPr>
          <w:rFonts w:cs="Arial"/>
          <w:b w:val="0"/>
          <w:sz w:val="22"/>
          <w:szCs w:val="22"/>
        </w:rPr>
        <w:t xml:space="preserve">del Fondo Social para </w:t>
      </w:r>
      <w:smartTag w:uri="urn:schemas-microsoft-com:office:smarttags" w:element="PersonName">
        <w:smartTagPr>
          <w:attr w:name="ProductID" w:val="la Vivienda"/>
        </w:smartTagPr>
        <w:r w:rsidRPr="00902F9F">
          <w:rPr>
            <w:rFonts w:cs="Arial"/>
            <w:b w:val="0"/>
            <w:sz w:val="22"/>
            <w:szCs w:val="22"/>
          </w:rPr>
          <w:t>la Vivienda</w:t>
        </w:r>
      </w:smartTag>
      <w:r w:rsidRPr="00902F9F">
        <w:rPr>
          <w:rFonts w:cs="Arial"/>
          <w:b w:val="0"/>
          <w:sz w:val="22"/>
          <w:szCs w:val="22"/>
        </w:rPr>
        <w:t xml:space="preserve">, </w:t>
      </w:r>
      <w:r w:rsidRPr="00902F9F">
        <w:rPr>
          <w:rFonts w:cs="Arial"/>
          <w:sz w:val="22"/>
          <w:szCs w:val="22"/>
        </w:rPr>
        <w:t>ADJUDICAR</w:t>
      </w:r>
      <w:r w:rsidRPr="00902F9F">
        <w:rPr>
          <w:rFonts w:cs="Arial"/>
          <w:b w:val="0"/>
          <w:sz w:val="22"/>
          <w:szCs w:val="22"/>
        </w:rPr>
        <w:t xml:space="preserve"> el s</w:t>
      </w:r>
      <w:r w:rsidRPr="00902F9F">
        <w:rPr>
          <w:rFonts w:cs="Arial"/>
          <w:b w:val="0"/>
          <w:sz w:val="22"/>
          <w:szCs w:val="22"/>
          <w:lang w:val="es-SV"/>
        </w:rPr>
        <w:t>uministro e instalación</w:t>
      </w:r>
      <w:r w:rsidRPr="00902F9F">
        <w:rPr>
          <w:rFonts w:cs="Arial"/>
          <w:b w:val="0"/>
          <w:sz w:val="22"/>
          <w:szCs w:val="22"/>
        </w:rPr>
        <w:t xml:space="preserve"> objeto de la </w:t>
      </w:r>
      <w:bookmarkStart w:id="6" w:name="_Hlk33173918"/>
      <w:r w:rsidRPr="00902F9F">
        <w:rPr>
          <w:rFonts w:cs="Arial"/>
          <w:sz w:val="22"/>
          <w:szCs w:val="22"/>
        </w:rPr>
        <w:t>LICITACIÓN PÚBLICA No. FSV-</w:t>
      </w:r>
      <w:r w:rsidRPr="00902F9F">
        <w:rPr>
          <w:rFonts w:cs="Arial"/>
          <w:sz w:val="22"/>
          <w:szCs w:val="22"/>
          <w:lang w:val="es-SV"/>
        </w:rPr>
        <w:t>09</w:t>
      </w:r>
      <w:r w:rsidRPr="00902F9F">
        <w:rPr>
          <w:rFonts w:cs="Arial"/>
          <w:sz w:val="22"/>
          <w:szCs w:val="22"/>
        </w:rPr>
        <w:t>/20</w:t>
      </w:r>
      <w:r w:rsidRPr="00902F9F">
        <w:rPr>
          <w:rFonts w:cs="Arial"/>
          <w:sz w:val="22"/>
          <w:szCs w:val="22"/>
          <w:lang w:val="es-ES"/>
        </w:rPr>
        <w:t>20</w:t>
      </w:r>
      <w:r w:rsidRPr="00902F9F">
        <w:rPr>
          <w:rFonts w:cs="Arial"/>
          <w:sz w:val="22"/>
          <w:szCs w:val="22"/>
        </w:rPr>
        <w:t xml:space="preserve"> </w:t>
      </w:r>
      <w:r w:rsidRPr="00902F9F">
        <w:rPr>
          <w:rFonts w:cs="Arial"/>
          <w:sz w:val="22"/>
          <w:szCs w:val="22"/>
          <w:lang w:val="es-SV"/>
        </w:rPr>
        <w:t>“</w:t>
      </w:r>
      <w:r w:rsidRPr="00902F9F">
        <w:rPr>
          <w:rFonts w:cs="Arial"/>
          <w:sz w:val="22"/>
          <w:szCs w:val="22"/>
        </w:rPr>
        <w:t>SUMINISTRO E INSTALACIÓN DE DOS SUBESTACIONES ELÉCTRICAS TRIFÁSICAS, PARA LAS OFICINAS CENTRALES DEL FSV</w:t>
      </w:r>
      <w:r w:rsidRPr="00902F9F">
        <w:rPr>
          <w:sz w:val="22"/>
          <w:szCs w:val="22"/>
        </w:rPr>
        <w:t>”</w:t>
      </w:r>
      <w:bookmarkEnd w:id="6"/>
      <w:r w:rsidRPr="00902F9F">
        <w:rPr>
          <w:rFonts w:cs="Arial"/>
          <w:sz w:val="22"/>
          <w:szCs w:val="22"/>
        </w:rPr>
        <w:t xml:space="preserve">, </w:t>
      </w:r>
      <w:r w:rsidRPr="00902F9F">
        <w:rPr>
          <w:rFonts w:cs="Arial"/>
          <w:b w:val="0"/>
          <w:iCs/>
          <w:sz w:val="22"/>
          <w:szCs w:val="22"/>
        </w:rPr>
        <w:t xml:space="preserve">a </w:t>
      </w:r>
      <w:r w:rsidRPr="00902F9F">
        <w:rPr>
          <w:rFonts w:cs="Arial"/>
          <w:b w:val="0"/>
          <w:iCs/>
          <w:sz w:val="22"/>
          <w:szCs w:val="22"/>
          <w:lang w:val="es-ES"/>
        </w:rPr>
        <w:t xml:space="preserve">la Sociedad </w:t>
      </w:r>
      <w:r w:rsidRPr="00902F9F">
        <w:rPr>
          <w:rFonts w:cs="Arial"/>
          <w:iCs/>
          <w:sz w:val="22"/>
          <w:szCs w:val="22"/>
          <w:lang w:val="es-SV"/>
        </w:rPr>
        <w:t>REAL INVERSIONES LTDA. DE C.V.</w:t>
      </w:r>
      <w:r w:rsidRPr="00902F9F">
        <w:rPr>
          <w:rFonts w:cs="Arial"/>
          <w:b w:val="0"/>
          <w:iCs/>
          <w:sz w:val="22"/>
          <w:szCs w:val="22"/>
        </w:rPr>
        <w:t>, al haber obtenido la mayor ponderación</w:t>
      </w:r>
      <w:r w:rsidRPr="00902F9F">
        <w:rPr>
          <w:rFonts w:cs="Arial"/>
          <w:b w:val="0"/>
          <w:iCs/>
          <w:sz w:val="22"/>
          <w:szCs w:val="22"/>
          <w:lang w:val="es-ES"/>
        </w:rPr>
        <w:t xml:space="preserve"> porcentual de </w:t>
      </w:r>
      <w:r w:rsidRPr="00902F9F">
        <w:rPr>
          <w:rFonts w:cs="Arial"/>
          <w:b w:val="0"/>
          <w:iCs/>
          <w:sz w:val="22"/>
          <w:szCs w:val="22"/>
          <w:lang w:val="es-SV"/>
        </w:rPr>
        <w:t xml:space="preserve">sesenta y ocho, punto cincuenta por ciento </w:t>
      </w:r>
      <w:r w:rsidRPr="00902F9F">
        <w:rPr>
          <w:rFonts w:cs="Arial"/>
          <w:iCs/>
          <w:sz w:val="22"/>
          <w:szCs w:val="22"/>
        </w:rPr>
        <w:t>(</w:t>
      </w:r>
      <w:r w:rsidRPr="00902F9F">
        <w:rPr>
          <w:rFonts w:cs="Arial"/>
          <w:iCs/>
          <w:sz w:val="22"/>
          <w:szCs w:val="22"/>
          <w:lang w:val="es-SV"/>
        </w:rPr>
        <w:t>68.50</w:t>
      </w:r>
      <w:r w:rsidRPr="00902F9F">
        <w:rPr>
          <w:rFonts w:cs="Arial"/>
          <w:iCs/>
          <w:sz w:val="22"/>
          <w:szCs w:val="22"/>
        </w:rPr>
        <w:t>%)</w:t>
      </w:r>
      <w:r w:rsidRPr="00902F9F">
        <w:rPr>
          <w:rFonts w:cs="Arial"/>
          <w:b w:val="0"/>
          <w:iCs/>
          <w:sz w:val="22"/>
          <w:szCs w:val="22"/>
        </w:rPr>
        <w:t xml:space="preserve">, </w:t>
      </w:r>
      <w:r w:rsidRPr="00902F9F">
        <w:rPr>
          <w:rFonts w:cs="Arial"/>
          <w:b w:val="0"/>
          <w:sz w:val="22"/>
          <w:szCs w:val="22"/>
        </w:rPr>
        <w:t xml:space="preserve">por un monto total de: </w:t>
      </w:r>
      <w:r w:rsidRPr="00902F9F">
        <w:rPr>
          <w:rFonts w:cs="Arial"/>
          <w:b w:val="0"/>
          <w:sz w:val="22"/>
          <w:szCs w:val="22"/>
          <w:lang w:val="es-SV"/>
        </w:rPr>
        <w:t>CIENTO DOCE</w:t>
      </w:r>
      <w:r w:rsidRPr="00902F9F">
        <w:rPr>
          <w:rFonts w:cs="Arial"/>
          <w:b w:val="0"/>
          <w:sz w:val="22"/>
          <w:szCs w:val="22"/>
        </w:rPr>
        <w:t xml:space="preserve"> MIL </w:t>
      </w:r>
      <w:r w:rsidRPr="00902F9F">
        <w:rPr>
          <w:rFonts w:cs="Arial"/>
          <w:b w:val="0"/>
          <w:sz w:val="22"/>
          <w:szCs w:val="22"/>
          <w:lang w:val="es-SV"/>
        </w:rPr>
        <w:t>CUATROCIENTOS TREINTA Y CINCO</w:t>
      </w:r>
      <w:r w:rsidRPr="00902F9F">
        <w:rPr>
          <w:rFonts w:cs="Arial"/>
          <w:b w:val="0"/>
          <w:sz w:val="22"/>
          <w:szCs w:val="22"/>
        </w:rPr>
        <w:t xml:space="preserve"> </w:t>
      </w:r>
      <w:r w:rsidRPr="00902F9F">
        <w:rPr>
          <w:rFonts w:cs="Arial"/>
          <w:b w:val="0"/>
          <w:sz w:val="22"/>
          <w:szCs w:val="22"/>
          <w:lang w:val="es-SV"/>
        </w:rPr>
        <w:t>00</w:t>
      </w:r>
      <w:r w:rsidRPr="00902F9F">
        <w:rPr>
          <w:rFonts w:cs="Arial"/>
          <w:b w:val="0"/>
          <w:sz w:val="22"/>
          <w:szCs w:val="22"/>
        </w:rPr>
        <w:t>/100 DÓLARES DE LOS ESTADOS UNIDOS DE AMÉRICA (US $</w:t>
      </w:r>
      <w:r w:rsidRPr="00902F9F">
        <w:rPr>
          <w:rFonts w:cs="Arial"/>
          <w:b w:val="0"/>
          <w:sz w:val="22"/>
          <w:szCs w:val="22"/>
          <w:lang w:val="es-SV"/>
        </w:rPr>
        <w:t>112,435.00</w:t>
      </w:r>
      <w:r w:rsidRPr="00902F9F">
        <w:rPr>
          <w:rFonts w:cs="Arial"/>
          <w:b w:val="0"/>
          <w:sz w:val="22"/>
          <w:szCs w:val="22"/>
        </w:rPr>
        <w:t>), precio que incluye IVA.</w:t>
      </w:r>
      <w:bookmarkStart w:id="7" w:name="_Toc419361359"/>
      <w:bookmarkEnd w:id="7"/>
      <w:r w:rsidRPr="00902F9F">
        <w:rPr>
          <w:rFonts w:cs="Arial"/>
          <w:b w:val="0"/>
          <w:sz w:val="22"/>
          <w:szCs w:val="22"/>
          <w:lang w:val="es-SV"/>
        </w:rPr>
        <w:t xml:space="preserve"> </w:t>
      </w:r>
      <w:r w:rsidRPr="00902F9F">
        <w:rPr>
          <w:rFonts w:cs="Arial"/>
          <w:b w:val="0"/>
          <w:sz w:val="22"/>
          <w:szCs w:val="22"/>
          <w:lang w:val="es-MX"/>
        </w:rPr>
        <w:t xml:space="preserve">El plazo para </w:t>
      </w:r>
      <w:r w:rsidRPr="00902F9F">
        <w:rPr>
          <w:rFonts w:cs="Arial"/>
          <w:b w:val="0"/>
          <w:sz w:val="22"/>
          <w:szCs w:val="22"/>
          <w:lang w:val="es-SV"/>
        </w:rPr>
        <w:t xml:space="preserve">el suministro e instalación será de </w:t>
      </w:r>
      <w:r w:rsidRPr="00902F9F">
        <w:rPr>
          <w:rFonts w:cs="Arial"/>
          <w:bCs/>
          <w:sz w:val="22"/>
          <w:szCs w:val="22"/>
          <w:lang w:val="es-SV"/>
        </w:rPr>
        <w:t>SESENTA (60) días calendario</w:t>
      </w:r>
      <w:r w:rsidRPr="00902F9F">
        <w:rPr>
          <w:rFonts w:cs="Arial"/>
          <w:b w:val="0"/>
          <w:sz w:val="22"/>
          <w:szCs w:val="22"/>
          <w:lang w:val="es-SV"/>
        </w:rPr>
        <w:t>, contados a partir de la fecha establecida en la Orden de Inicio; la que será emitida por el Administrador del Contrato, posterior a la firma del Contrato.</w:t>
      </w:r>
    </w:p>
    <w:p w14:paraId="378C8FDB" w14:textId="77777777" w:rsidR="00B31961" w:rsidRPr="00902F9F" w:rsidRDefault="00B31961" w:rsidP="00B31961">
      <w:pPr>
        <w:tabs>
          <w:tab w:val="left" w:pos="567"/>
        </w:tabs>
        <w:jc w:val="both"/>
        <w:rPr>
          <w:rFonts w:ascii="Arial" w:hAnsi="Arial" w:cs="Arial"/>
          <w:iCs/>
          <w:sz w:val="22"/>
          <w:szCs w:val="22"/>
        </w:rPr>
      </w:pPr>
    </w:p>
    <w:p w14:paraId="26778A2B" w14:textId="77777777" w:rsidR="00B31961" w:rsidRPr="00902F9F" w:rsidRDefault="00B31961" w:rsidP="00B31961">
      <w:pPr>
        <w:jc w:val="both"/>
        <w:rPr>
          <w:rFonts w:ascii="Arial" w:hAnsi="Arial" w:cs="Arial"/>
          <w:sz w:val="22"/>
          <w:szCs w:val="22"/>
          <w:lang w:val="es-MX"/>
        </w:rPr>
      </w:pPr>
      <w:r w:rsidRPr="00902F9F">
        <w:rPr>
          <w:rFonts w:ascii="Arial" w:hAnsi="Arial" w:cs="Arial"/>
          <w:sz w:val="22"/>
          <w:szCs w:val="22"/>
        </w:rPr>
        <w:t>Junta Directiva, con base en el dictamen de la Comisión de Evaluación de Ofertas, presentado por e</w:t>
      </w:r>
      <w:r w:rsidRPr="00902F9F">
        <w:rPr>
          <w:rFonts w:ascii="Arial" w:hAnsi="Arial" w:cs="Arial"/>
          <w:sz w:val="22"/>
          <w:szCs w:val="22"/>
          <w:lang w:val="es-MX"/>
        </w:rPr>
        <w:t>l ing</w:t>
      </w:r>
      <w:r>
        <w:rPr>
          <w:rFonts w:ascii="Arial" w:hAnsi="Arial" w:cs="Arial"/>
          <w:sz w:val="22"/>
          <w:szCs w:val="22"/>
          <w:lang w:val="es-MX"/>
        </w:rPr>
        <w:t>eniero</w:t>
      </w:r>
      <w:r w:rsidRPr="00902F9F">
        <w:rPr>
          <w:rFonts w:ascii="Arial" w:hAnsi="Arial" w:cs="Arial"/>
          <w:sz w:val="22"/>
          <w:szCs w:val="22"/>
          <w:lang w:val="es-MX"/>
        </w:rPr>
        <w:t xml:space="preserve"> Rolando Roberto Brizuela Ramos, Gerente Administrativo, acompañado del </w:t>
      </w:r>
      <w:r w:rsidRPr="00902F9F">
        <w:rPr>
          <w:rFonts w:ascii="Arial" w:hAnsi="Arial" w:cs="Arial"/>
          <w:bCs/>
          <w:sz w:val="22"/>
          <w:szCs w:val="22"/>
        </w:rPr>
        <w:t>lic</w:t>
      </w:r>
      <w:r>
        <w:rPr>
          <w:rFonts w:ascii="Arial" w:hAnsi="Arial" w:cs="Arial"/>
          <w:bCs/>
          <w:sz w:val="22"/>
          <w:szCs w:val="22"/>
        </w:rPr>
        <w:t>enciado</w:t>
      </w:r>
      <w:r w:rsidRPr="00902F9F">
        <w:rPr>
          <w:rFonts w:ascii="Arial" w:hAnsi="Arial" w:cs="Arial"/>
          <w:bCs/>
          <w:sz w:val="22"/>
          <w:szCs w:val="22"/>
        </w:rPr>
        <w:t xml:space="preserve"> Wilson Armando Romero Estrada, </w:t>
      </w:r>
      <w:proofErr w:type="gramStart"/>
      <w:r w:rsidRPr="00902F9F">
        <w:rPr>
          <w:rFonts w:ascii="Arial" w:hAnsi="Arial" w:cs="Arial"/>
          <w:bCs/>
          <w:sz w:val="22"/>
          <w:szCs w:val="22"/>
        </w:rPr>
        <w:t>Jefe</w:t>
      </w:r>
      <w:proofErr w:type="gramEnd"/>
      <w:r w:rsidRPr="00902F9F">
        <w:rPr>
          <w:rFonts w:ascii="Arial" w:hAnsi="Arial" w:cs="Arial"/>
          <w:bCs/>
          <w:sz w:val="22"/>
          <w:szCs w:val="22"/>
        </w:rPr>
        <w:t xml:space="preserve"> del Área de Recursos Logísticos, </w:t>
      </w:r>
      <w:r w:rsidRPr="00902F9F">
        <w:rPr>
          <w:rFonts w:ascii="Arial" w:hAnsi="Arial" w:cs="Arial"/>
          <w:sz w:val="22"/>
          <w:szCs w:val="22"/>
        </w:rPr>
        <w:t>y de la l</w:t>
      </w:r>
      <w:r w:rsidRPr="00902F9F">
        <w:rPr>
          <w:rFonts w:ascii="Arial" w:hAnsi="Arial" w:cs="Arial"/>
          <w:bCs/>
          <w:sz w:val="22"/>
          <w:szCs w:val="22"/>
        </w:rPr>
        <w:t xml:space="preserve">icenciada Ilsia Rebeca Pineda Beltrán, Coordinadora UACI, de la Unidad de Adquisiciones y Contrataciones Institucional, </w:t>
      </w:r>
      <w:r w:rsidRPr="00902F9F">
        <w:rPr>
          <w:rFonts w:ascii="Arial" w:hAnsi="Arial" w:cs="Arial"/>
          <w:sz w:val="22"/>
          <w:szCs w:val="22"/>
        </w:rPr>
        <w:t xml:space="preserve">por unanimidad </w:t>
      </w:r>
      <w:r w:rsidRPr="00902F9F">
        <w:rPr>
          <w:rFonts w:ascii="Arial" w:hAnsi="Arial" w:cs="Arial"/>
          <w:b/>
          <w:sz w:val="22"/>
          <w:szCs w:val="22"/>
        </w:rPr>
        <w:t>RESUELVE:</w:t>
      </w:r>
    </w:p>
    <w:p w14:paraId="52FC63A5" w14:textId="77777777" w:rsidR="00B31961" w:rsidRPr="003F7C6D" w:rsidRDefault="00B31961" w:rsidP="00B31961">
      <w:pPr>
        <w:autoSpaceDE w:val="0"/>
        <w:autoSpaceDN w:val="0"/>
        <w:adjustRightInd w:val="0"/>
        <w:jc w:val="both"/>
        <w:rPr>
          <w:rFonts w:ascii="Arial" w:hAnsi="Arial" w:cs="Arial"/>
        </w:rPr>
      </w:pPr>
    </w:p>
    <w:p w14:paraId="37878A7B" w14:textId="77777777" w:rsidR="00B31961" w:rsidRPr="00325E8C" w:rsidRDefault="00B31961" w:rsidP="00B31961">
      <w:pPr>
        <w:numPr>
          <w:ilvl w:val="0"/>
          <w:numId w:val="40"/>
        </w:numPr>
        <w:ind w:left="360"/>
        <w:jc w:val="both"/>
        <w:rPr>
          <w:rFonts w:ascii="Arial" w:hAnsi="Arial" w:cs="Arial"/>
          <w:bCs/>
          <w:iCs/>
          <w:sz w:val="22"/>
          <w:szCs w:val="22"/>
        </w:rPr>
      </w:pPr>
      <w:r w:rsidRPr="00325E8C">
        <w:rPr>
          <w:rFonts w:ascii="Arial" w:hAnsi="Arial" w:cs="Arial"/>
          <w:b/>
          <w:sz w:val="22"/>
          <w:szCs w:val="22"/>
        </w:rPr>
        <w:t>A</w:t>
      </w:r>
      <w:r w:rsidRPr="00325E8C">
        <w:rPr>
          <w:rFonts w:ascii="Arial" w:hAnsi="Arial" w:cs="Arial"/>
          <w:b/>
          <w:iCs/>
          <w:sz w:val="22"/>
          <w:szCs w:val="22"/>
        </w:rPr>
        <w:t xml:space="preserve">DJUDICAR </w:t>
      </w:r>
      <w:r w:rsidRPr="00325E8C">
        <w:rPr>
          <w:rFonts w:ascii="Arial" w:hAnsi="Arial" w:cs="Arial"/>
          <w:bCs/>
          <w:iCs/>
          <w:sz w:val="22"/>
          <w:szCs w:val="22"/>
        </w:rPr>
        <w:t>el s</w:t>
      </w:r>
      <w:proofErr w:type="spellStart"/>
      <w:r w:rsidRPr="00325E8C">
        <w:rPr>
          <w:rFonts w:ascii="Arial" w:hAnsi="Arial" w:cs="Arial"/>
          <w:bCs/>
          <w:iCs/>
          <w:sz w:val="22"/>
          <w:szCs w:val="22"/>
          <w:lang w:val="es-SV"/>
        </w:rPr>
        <w:t>uministro</w:t>
      </w:r>
      <w:proofErr w:type="spellEnd"/>
      <w:r w:rsidRPr="00325E8C">
        <w:rPr>
          <w:rFonts w:ascii="Arial" w:hAnsi="Arial" w:cs="Arial"/>
          <w:bCs/>
          <w:iCs/>
          <w:sz w:val="22"/>
          <w:szCs w:val="22"/>
          <w:lang w:val="es-SV"/>
        </w:rPr>
        <w:t xml:space="preserve"> e instalación</w:t>
      </w:r>
      <w:r w:rsidRPr="00325E8C">
        <w:rPr>
          <w:rFonts w:ascii="Arial" w:hAnsi="Arial" w:cs="Arial"/>
          <w:bCs/>
          <w:iCs/>
          <w:sz w:val="22"/>
          <w:szCs w:val="22"/>
        </w:rPr>
        <w:t xml:space="preserve"> objeto de la</w:t>
      </w:r>
      <w:r w:rsidRPr="00325E8C">
        <w:rPr>
          <w:rFonts w:ascii="Arial" w:hAnsi="Arial" w:cs="Arial"/>
          <w:b/>
          <w:iCs/>
          <w:sz w:val="22"/>
          <w:szCs w:val="22"/>
        </w:rPr>
        <w:t xml:space="preserve"> </w:t>
      </w:r>
      <w:r w:rsidRPr="00325E8C">
        <w:rPr>
          <w:rFonts w:ascii="Arial" w:hAnsi="Arial" w:cs="Arial"/>
          <w:b/>
          <w:bCs/>
          <w:iCs/>
          <w:sz w:val="22"/>
          <w:szCs w:val="22"/>
        </w:rPr>
        <w:t>LICITACIÓN PÚBLICA No. FSV-</w:t>
      </w:r>
      <w:r w:rsidRPr="00325E8C">
        <w:rPr>
          <w:rFonts w:ascii="Arial" w:hAnsi="Arial" w:cs="Arial"/>
          <w:b/>
          <w:bCs/>
          <w:iCs/>
          <w:sz w:val="22"/>
          <w:szCs w:val="22"/>
          <w:lang w:val="es-SV"/>
        </w:rPr>
        <w:t>09</w:t>
      </w:r>
      <w:r w:rsidRPr="00325E8C">
        <w:rPr>
          <w:rFonts w:ascii="Arial" w:hAnsi="Arial" w:cs="Arial"/>
          <w:b/>
          <w:bCs/>
          <w:iCs/>
          <w:sz w:val="22"/>
          <w:szCs w:val="22"/>
        </w:rPr>
        <w:t xml:space="preserve">/2020 </w:t>
      </w:r>
      <w:r w:rsidRPr="00325E8C">
        <w:rPr>
          <w:rFonts w:ascii="Arial" w:hAnsi="Arial" w:cs="Arial"/>
          <w:b/>
          <w:bCs/>
          <w:iCs/>
          <w:sz w:val="22"/>
          <w:szCs w:val="22"/>
          <w:lang w:val="es-SV"/>
        </w:rPr>
        <w:t>“</w:t>
      </w:r>
      <w:r w:rsidRPr="00325E8C">
        <w:rPr>
          <w:rFonts w:ascii="Arial" w:hAnsi="Arial" w:cs="Arial"/>
          <w:b/>
          <w:bCs/>
          <w:iCs/>
          <w:sz w:val="22"/>
          <w:szCs w:val="22"/>
        </w:rPr>
        <w:t xml:space="preserve">SUMINISTRO E INSTALACIÓN DE DOS SUBESTACIONES ELÉCTRICAS TRIFÁSICAS, PARA </w:t>
      </w:r>
      <w:r w:rsidRPr="00325E8C">
        <w:rPr>
          <w:rFonts w:ascii="Arial" w:hAnsi="Arial" w:cs="Arial"/>
          <w:b/>
          <w:bCs/>
          <w:iCs/>
          <w:sz w:val="22"/>
          <w:szCs w:val="22"/>
        </w:rPr>
        <w:lastRenderedPageBreak/>
        <w:t>LAS OFICINAS CENTRALES DEL FSV</w:t>
      </w:r>
      <w:r w:rsidRPr="00325E8C">
        <w:rPr>
          <w:rFonts w:ascii="Arial" w:hAnsi="Arial" w:cs="Arial"/>
          <w:iCs/>
          <w:sz w:val="22"/>
          <w:szCs w:val="22"/>
        </w:rPr>
        <w:t xml:space="preserve">”, </w:t>
      </w:r>
      <w:r w:rsidRPr="00325E8C">
        <w:rPr>
          <w:rFonts w:ascii="Arial" w:hAnsi="Arial" w:cs="Arial"/>
          <w:bCs/>
          <w:iCs/>
          <w:sz w:val="22"/>
          <w:szCs w:val="22"/>
        </w:rPr>
        <w:t>a la Sociedad</w:t>
      </w:r>
      <w:r w:rsidRPr="00325E8C">
        <w:rPr>
          <w:rFonts w:ascii="Arial" w:hAnsi="Arial" w:cs="Arial"/>
          <w:b/>
          <w:iCs/>
          <w:sz w:val="22"/>
          <w:szCs w:val="22"/>
        </w:rPr>
        <w:t xml:space="preserve"> </w:t>
      </w:r>
      <w:r w:rsidRPr="00325E8C">
        <w:rPr>
          <w:rFonts w:ascii="Arial" w:hAnsi="Arial" w:cs="Arial"/>
          <w:b/>
          <w:bCs/>
          <w:iCs/>
          <w:sz w:val="22"/>
          <w:szCs w:val="22"/>
          <w:lang w:val="es-SV"/>
        </w:rPr>
        <w:t>REAL INVERSIONES LTDA. DE C.V.</w:t>
      </w:r>
      <w:r w:rsidRPr="00325E8C">
        <w:rPr>
          <w:rFonts w:ascii="Arial" w:hAnsi="Arial" w:cs="Arial"/>
          <w:b/>
          <w:bCs/>
          <w:iCs/>
          <w:sz w:val="22"/>
          <w:szCs w:val="22"/>
        </w:rPr>
        <w:t>,</w:t>
      </w:r>
      <w:r w:rsidRPr="00325E8C">
        <w:rPr>
          <w:rFonts w:ascii="Arial" w:hAnsi="Arial" w:cs="Arial"/>
          <w:b/>
          <w:iCs/>
          <w:sz w:val="22"/>
          <w:szCs w:val="22"/>
        </w:rPr>
        <w:t xml:space="preserve"> </w:t>
      </w:r>
      <w:r w:rsidRPr="00325E8C">
        <w:rPr>
          <w:rFonts w:ascii="Arial" w:hAnsi="Arial" w:cs="Arial"/>
          <w:bCs/>
          <w:iCs/>
          <w:sz w:val="22"/>
          <w:szCs w:val="22"/>
        </w:rPr>
        <w:t xml:space="preserve">al haber obtenido la mayor ponderación porcentual de </w:t>
      </w:r>
      <w:r w:rsidRPr="00325E8C">
        <w:rPr>
          <w:rFonts w:ascii="Arial" w:hAnsi="Arial" w:cs="Arial"/>
          <w:bCs/>
          <w:iCs/>
          <w:sz w:val="22"/>
          <w:szCs w:val="22"/>
          <w:lang w:val="es-SV"/>
        </w:rPr>
        <w:t xml:space="preserve">sesenta y ocho, punto cincuenta por ciento </w:t>
      </w:r>
      <w:r w:rsidRPr="00325E8C">
        <w:rPr>
          <w:rFonts w:ascii="Arial" w:hAnsi="Arial" w:cs="Arial"/>
          <w:bCs/>
          <w:iCs/>
          <w:sz w:val="22"/>
          <w:szCs w:val="22"/>
        </w:rPr>
        <w:t>(</w:t>
      </w:r>
      <w:r w:rsidRPr="00325E8C">
        <w:rPr>
          <w:rFonts w:ascii="Arial" w:hAnsi="Arial" w:cs="Arial"/>
          <w:bCs/>
          <w:iCs/>
          <w:sz w:val="22"/>
          <w:szCs w:val="22"/>
          <w:lang w:val="es-SV"/>
        </w:rPr>
        <w:t>68.50</w:t>
      </w:r>
      <w:r w:rsidRPr="00325E8C">
        <w:rPr>
          <w:rFonts w:ascii="Arial" w:hAnsi="Arial" w:cs="Arial"/>
          <w:bCs/>
          <w:iCs/>
          <w:sz w:val="22"/>
          <w:szCs w:val="22"/>
        </w:rPr>
        <w:t>%), por un monto total de:</w:t>
      </w:r>
      <w:r w:rsidRPr="00325E8C">
        <w:rPr>
          <w:rFonts w:ascii="Arial" w:hAnsi="Arial" w:cs="Arial"/>
          <w:b/>
          <w:iCs/>
          <w:sz w:val="22"/>
          <w:szCs w:val="22"/>
        </w:rPr>
        <w:t xml:space="preserve"> </w:t>
      </w:r>
      <w:r w:rsidRPr="00325E8C">
        <w:rPr>
          <w:rFonts w:ascii="Arial" w:hAnsi="Arial" w:cs="Arial"/>
          <w:b/>
          <w:iCs/>
          <w:sz w:val="22"/>
          <w:szCs w:val="22"/>
          <w:lang w:val="es-SV"/>
        </w:rPr>
        <w:t>CIENTO DOCE</w:t>
      </w:r>
      <w:r w:rsidRPr="00325E8C">
        <w:rPr>
          <w:rFonts w:ascii="Arial" w:hAnsi="Arial" w:cs="Arial"/>
          <w:b/>
          <w:iCs/>
          <w:sz w:val="22"/>
          <w:szCs w:val="22"/>
        </w:rPr>
        <w:t xml:space="preserve"> MIL </w:t>
      </w:r>
      <w:r w:rsidRPr="00325E8C">
        <w:rPr>
          <w:rFonts w:ascii="Arial" w:hAnsi="Arial" w:cs="Arial"/>
          <w:b/>
          <w:iCs/>
          <w:sz w:val="22"/>
          <w:szCs w:val="22"/>
          <w:lang w:val="es-SV"/>
        </w:rPr>
        <w:t>CUATROCIENTOS TREINTA Y CINCO</w:t>
      </w:r>
      <w:r w:rsidRPr="00325E8C">
        <w:rPr>
          <w:rFonts w:ascii="Arial" w:hAnsi="Arial" w:cs="Arial"/>
          <w:b/>
          <w:iCs/>
          <w:sz w:val="22"/>
          <w:szCs w:val="22"/>
        </w:rPr>
        <w:t xml:space="preserve"> </w:t>
      </w:r>
      <w:r w:rsidRPr="00325E8C">
        <w:rPr>
          <w:rFonts w:ascii="Arial" w:hAnsi="Arial" w:cs="Arial"/>
          <w:b/>
          <w:iCs/>
          <w:sz w:val="22"/>
          <w:szCs w:val="22"/>
          <w:lang w:val="es-SV"/>
        </w:rPr>
        <w:t>00</w:t>
      </w:r>
      <w:r w:rsidRPr="00325E8C">
        <w:rPr>
          <w:rFonts w:ascii="Arial" w:hAnsi="Arial" w:cs="Arial"/>
          <w:b/>
          <w:iCs/>
          <w:sz w:val="22"/>
          <w:szCs w:val="22"/>
        </w:rPr>
        <w:t>/100 DÓLARES DE LOS ESTADOS UNIDOS DE AMÉRICA (US $</w:t>
      </w:r>
      <w:r w:rsidRPr="00325E8C">
        <w:rPr>
          <w:rFonts w:ascii="Arial" w:hAnsi="Arial" w:cs="Arial"/>
          <w:b/>
          <w:iCs/>
          <w:sz w:val="22"/>
          <w:szCs w:val="22"/>
          <w:lang w:val="es-SV"/>
        </w:rPr>
        <w:t>112,435.00</w:t>
      </w:r>
      <w:r w:rsidRPr="00325E8C">
        <w:rPr>
          <w:rFonts w:ascii="Arial" w:hAnsi="Arial" w:cs="Arial"/>
          <w:b/>
          <w:iCs/>
          <w:sz w:val="22"/>
          <w:szCs w:val="22"/>
        </w:rPr>
        <w:t xml:space="preserve">), </w:t>
      </w:r>
      <w:r w:rsidRPr="00325E8C">
        <w:rPr>
          <w:rFonts w:ascii="Arial" w:hAnsi="Arial" w:cs="Arial"/>
          <w:bCs/>
          <w:iCs/>
          <w:sz w:val="22"/>
          <w:szCs w:val="22"/>
        </w:rPr>
        <w:t>precio que incluye IVA.</w:t>
      </w:r>
      <w:r w:rsidRPr="00325E8C">
        <w:rPr>
          <w:rFonts w:ascii="Arial" w:hAnsi="Arial" w:cs="Arial"/>
          <w:bCs/>
          <w:iCs/>
          <w:sz w:val="22"/>
          <w:szCs w:val="22"/>
          <w:lang w:val="es-SV"/>
        </w:rPr>
        <w:t xml:space="preserve"> </w:t>
      </w:r>
      <w:r w:rsidRPr="00325E8C">
        <w:rPr>
          <w:rFonts w:ascii="Arial" w:hAnsi="Arial" w:cs="Arial"/>
          <w:bCs/>
          <w:iCs/>
          <w:sz w:val="22"/>
          <w:szCs w:val="22"/>
          <w:lang w:val="es-MX"/>
        </w:rPr>
        <w:t xml:space="preserve">El plazo para </w:t>
      </w:r>
      <w:r w:rsidRPr="00325E8C">
        <w:rPr>
          <w:rFonts w:ascii="Arial" w:hAnsi="Arial" w:cs="Arial"/>
          <w:bCs/>
          <w:iCs/>
          <w:sz w:val="22"/>
          <w:szCs w:val="22"/>
          <w:lang w:val="es-SV"/>
        </w:rPr>
        <w:t xml:space="preserve">el suministro e instalación será de </w:t>
      </w:r>
      <w:r w:rsidRPr="00325E8C">
        <w:rPr>
          <w:rFonts w:ascii="Arial" w:hAnsi="Arial" w:cs="Arial"/>
          <w:b/>
          <w:iCs/>
          <w:sz w:val="22"/>
          <w:szCs w:val="22"/>
          <w:lang w:val="es-SV"/>
        </w:rPr>
        <w:t>SESENTA (60) días calendario</w:t>
      </w:r>
      <w:r w:rsidRPr="00325E8C">
        <w:rPr>
          <w:rFonts w:ascii="Arial" w:hAnsi="Arial" w:cs="Arial"/>
          <w:bCs/>
          <w:iCs/>
          <w:sz w:val="22"/>
          <w:szCs w:val="22"/>
          <w:lang w:val="es-SV"/>
        </w:rPr>
        <w:t>, contados a partir de la fecha establecida en la Orden de Inicio; la que será emitida por el Administrador del Contrato, posterior a la firma del Contrato</w:t>
      </w:r>
    </w:p>
    <w:p w14:paraId="65D86CD8" w14:textId="77777777" w:rsidR="00B31961" w:rsidRPr="00325E8C" w:rsidRDefault="00B31961" w:rsidP="00B31961">
      <w:pPr>
        <w:ind w:left="360"/>
        <w:jc w:val="both"/>
        <w:rPr>
          <w:rFonts w:ascii="Arial" w:hAnsi="Arial" w:cs="Arial"/>
          <w:iCs/>
          <w:sz w:val="22"/>
          <w:szCs w:val="22"/>
        </w:rPr>
      </w:pPr>
    </w:p>
    <w:p w14:paraId="3AD48458" w14:textId="77777777" w:rsidR="00B31961" w:rsidRPr="00325E8C" w:rsidRDefault="00B31961" w:rsidP="00B31961">
      <w:pPr>
        <w:numPr>
          <w:ilvl w:val="0"/>
          <w:numId w:val="40"/>
        </w:numPr>
        <w:ind w:left="360"/>
        <w:jc w:val="both"/>
        <w:rPr>
          <w:rFonts w:ascii="Arial" w:hAnsi="Arial" w:cs="Arial"/>
          <w:sz w:val="22"/>
          <w:szCs w:val="22"/>
        </w:rPr>
      </w:pPr>
      <w:r w:rsidRPr="00325E8C">
        <w:rPr>
          <w:rFonts w:ascii="Arial" w:hAnsi="Arial" w:cs="Arial"/>
          <w:sz w:val="22"/>
          <w:szCs w:val="22"/>
        </w:rPr>
        <w:t xml:space="preserve">Autorizar se delegue en </w:t>
      </w:r>
      <w:r>
        <w:rPr>
          <w:rFonts w:ascii="Arial" w:hAnsi="Arial" w:cs="Arial"/>
          <w:sz w:val="22"/>
          <w:szCs w:val="22"/>
        </w:rPr>
        <w:t xml:space="preserve">el </w:t>
      </w:r>
      <w:r w:rsidRPr="00902F9F">
        <w:rPr>
          <w:rFonts w:ascii="Arial" w:hAnsi="Arial" w:cs="Arial"/>
          <w:sz w:val="22"/>
          <w:szCs w:val="22"/>
          <w:lang w:val="es-MX"/>
        </w:rPr>
        <w:t>Gerente Administrativo</w:t>
      </w:r>
      <w:r w:rsidRPr="00325E8C">
        <w:rPr>
          <w:rFonts w:ascii="Arial" w:hAnsi="Arial" w:cs="Arial"/>
          <w:sz w:val="22"/>
          <w:szCs w:val="22"/>
        </w:rPr>
        <w:t xml:space="preserve">, para </w:t>
      </w:r>
      <w:proofErr w:type="gramStart"/>
      <w:r w:rsidRPr="00325E8C">
        <w:rPr>
          <w:rFonts w:ascii="Arial" w:hAnsi="Arial" w:cs="Arial"/>
          <w:sz w:val="22"/>
          <w:szCs w:val="22"/>
        </w:rPr>
        <w:t>que</w:t>
      </w:r>
      <w:proofErr w:type="gramEnd"/>
      <w:r w:rsidRPr="00325E8C">
        <w:rPr>
          <w:rFonts w:ascii="Arial" w:hAnsi="Arial" w:cs="Arial"/>
          <w:sz w:val="22"/>
          <w:szCs w:val="22"/>
        </w:rPr>
        <w:t xml:space="preserve"> en nombre y representación del Fondo Social para la Vivienda, firme el contrato respectivo</w:t>
      </w:r>
    </w:p>
    <w:p w14:paraId="05E5F0B3" w14:textId="77777777" w:rsidR="00B31961" w:rsidRPr="00325E8C" w:rsidRDefault="00B31961" w:rsidP="00B31961">
      <w:pPr>
        <w:ind w:left="360"/>
        <w:jc w:val="both"/>
        <w:rPr>
          <w:rFonts w:ascii="Arial" w:hAnsi="Arial" w:cs="Arial"/>
          <w:sz w:val="22"/>
          <w:szCs w:val="22"/>
        </w:rPr>
      </w:pPr>
    </w:p>
    <w:p w14:paraId="614FB680" w14:textId="77777777" w:rsidR="00B31961" w:rsidRPr="00325E8C" w:rsidRDefault="00B31961" w:rsidP="00B31961">
      <w:pPr>
        <w:numPr>
          <w:ilvl w:val="0"/>
          <w:numId w:val="40"/>
        </w:numPr>
        <w:ind w:left="360"/>
        <w:jc w:val="both"/>
        <w:rPr>
          <w:rFonts w:ascii="Arial" w:hAnsi="Arial" w:cs="Arial"/>
          <w:sz w:val="22"/>
          <w:szCs w:val="22"/>
          <w:lang w:val="es-SV"/>
        </w:rPr>
      </w:pPr>
      <w:r w:rsidRPr="00325E8C">
        <w:rPr>
          <w:rFonts w:ascii="Arial" w:hAnsi="Arial" w:cs="Arial"/>
          <w:sz w:val="22"/>
          <w:szCs w:val="22"/>
        </w:rPr>
        <w:t xml:space="preserve">Tener por </w:t>
      </w:r>
      <w:r w:rsidRPr="00325E8C">
        <w:rPr>
          <w:rFonts w:ascii="Arial" w:hAnsi="Arial" w:cs="Arial"/>
          <w:sz w:val="22"/>
          <w:szCs w:val="22"/>
          <w:lang w:val="es-SV"/>
        </w:rPr>
        <w:t xml:space="preserve">nombrado como Administrador del contrato en el presente proceso al </w:t>
      </w:r>
      <w:r w:rsidRPr="00325E8C">
        <w:rPr>
          <w:rFonts w:ascii="Arial" w:hAnsi="Arial" w:cs="Arial"/>
          <w:sz w:val="22"/>
          <w:szCs w:val="22"/>
        </w:rPr>
        <w:t>Coordinador de Mantenimiento.</w:t>
      </w:r>
    </w:p>
    <w:p w14:paraId="4A194489" w14:textId="77777777" w:rsidR="00B31961" w:rsidRPr="00325E8C" w:rsidRDefault="00B31961" w:rsidP="00B31961">
      <w:pPr>
        <w:autoSpaceDE w:val="0"/>
        <w:autoSpaceDN w:val="0"/>
        <w:adjustRightInd w:val="0"/>
        <w:ind w:left="360"/>
        <w:jc w:val="both"/>
        <w:rPr>
          <w:rFonts w:ascii="Arial" w:hAnsi="Arial" w:cs="Arial"/>
          <w:bCs/>
          <w:sz w:val="22"/>
          <w:szCs w:val="22"/>
        </w:rPr>
      </w:pPr>
    </w:p>
    <w:p w14:paraId="46671529" w14:textId="77777777" w:rsidR="00B31961" w:rsidRPr="00325E8C" w:rsidRDefault="00B31961" w:rsidP="00B31961">
      <w:pPr>
        <w:numPr>
          <w:ilvl w:val="0"/>
          <w:numId w:val="40"/>
        </w:numPr>
        <w:autoSpaceDE w:val="0"/>
        <w:autoSpaceDN w:val="0"/>
        <w:adjustRightInd w:val="0"/>
        <w:ind w:left="360"/>
        <w:jc w:val="both"/>
        <w:rPr>
          <w:rFonts w:ascii="Arial" w:hAnsi="Arial" w:cs="Arial"/>
          <w:bCs/>
          <w:sz w:val="22"/>
          <w:szCs w:val="22"/>
        </w:rPr>
      </w:pPr>
      <w:r w:rsidRPr="00325E8C">
        <w:rPr>
          <w:rFonts w:ascii="Arial" w:hAnsi="Arial" w:cs="Arial"/>
          <w:sz w:val="22"/>
          <w:szCs w:val="22"/>
        </w:rPr>
        <w:t xml:space="preserve">Comisionar a la </w:t>
      </w:r>
      <w:r w:rsidRPr="00325E8C">
        <w:rPr>
          <w:rFonts w:ascii="Arial" w:hAnsi="Arial" w:cs="Arial"/>
          <w:bCs/>
          <w:sz w:val="22"/>
          <w:szCs w:val="22"/>
        </w:rPr>
        <w:t>Unidad de Adquisiciones y Contrataciones Institucional (UACI), para que notifique esta resolución en forma legal</w:t>
      </w:r>
      <w:r w:rsidRPr="00325E8C">
        <w:rPr>
          <w:rFonts w:ascii="Arial" w:hAnsi="Arial" w:cs="Arial"/>
          <w:b/>
          <w:bCs/>
          <w:iCs/>
          <w:sz w:val="22"/>
          <w:szCs w:val="22"/>
        </w:rPr>
        <w:t>.</w:t>
      </w:r>
    </w:p>
    <w:p w14:paraId="7BA3941E" w14:textId="77777777" w:rsidR="00B31961" w:rsidRPr="00325E8C" w:rsidRDefault="00B31961" w:rsidP="00B31961">
      <w:pPr>
        <w:ind w:left="708"/>
        <w:rPr>
          <w:rFonts w:ascii="Arial" w:hAnsi="Arial" w:cs="Arial"/>
          <w:bCs/>
          <w:sz w:val="22"/>
          <w:szCs w:val="22"/>
        </w:rPr>
      </w:pPr>
    </w:p>
    <w:p w14:paraId="4D763504" w14:textId="23072242" w:rsidR="00B31961" w:rsidRPr="00CB1912" w:rsidRDefault="00B31961" w:rsidP="00B31961">
      <w:pPr>
        <w:numPr>
          <w:ilvl w:val="0"/>
          <w:numId w:val="40"/>
        </w:numPr>
        <w:autoSpaceDE w:val="0"/>
        <w:autoSpaceDN w:val="0"/>
        <w:adjustRightInd w:val="0"/>
        <w:ind w:left="360"/>
        <w:jc w:val="both"/>
        <w:rPr>
          <w:rFonts w:ascii="Arial" w:hAnsi="Arial" w:cs="Arial"/>
          <w:bCs/>
          <w:sz w:val="22"/>
          <w:szCs w:val="22"/>
        </w:rPr>
      </w:pPr>
      <w:r w:rsidRPr="00325E8C">
        <w:rPr>
          <w:rFonts w:ascii="Arial" w:hAnsi="Arial" w:cs="Arial"/>
          <w:sz w:val="22"/>
          <w:szCs w:val="22"/>
        </w:rPr>
        <w:t>Este Punto se ratifica en esta misma sesión.</w:t>
      </w:r>
    </w:p>
    <w:p w14:paraId="733F34F8" w14:textId="77777777" w:rsidR="00CB1912" w:rsidRDefault="00CB1912" w:rsidP="00CB1912">
      <w:pPr>
        <w:pStyle w:val="Prrafodelista"/>
        <w:rPr>
          <w:rFonts w:ascii="Arial" w:hAnsi="Arial" w:cs="Arial"/>
          <w:bCs/>
          <w:sz w:val="22"/>
          <w:szCs w:val="22"/>
        </w:rPr>
      </w:pPr>
    </w:p>
    <w:p w14:paraId="5E1BC79A" w14:textId="77777777" w:rsidR="00CB1912" w:rsidRDefault="00CB1912" w:rsidP="002B7ED7">
      <w:pPr>
        <w:jc w:val="both"/>
        <w:rPr>
          <w:rFonts w:ascii="Arial" w:hAnsi="Arial" w:cs="Arial"/>
          <w:b/>
          <w:bCs/>
        </w:rPr>
      </w:pPr>
    </w:p>
    <w:p w14:paraId="1131C084" w14:textId="5ADFFDE3" w:rsidR="002B7ED7" w:rsidRPr="000D5597" w:rsidRDefault="002B7ED7" w:rsidP="00724674">
      <w:pPr>
        <w:jc w:val="both"/>
        <w:rPr>
          <w:rFonts w:ascii="Arial" w:hAnsi="Arial" w:cs="Arial"/>
          <w:b/>
          <w:bCs/>
        </w:rPr>
      </w:pPr>
      <w:r>
        <w:rPr>
          <w:rFonts w:ascii="Arial" w:hAnsi="Arial" w:cs="Arial"/>
          <w:b/>
          <w:bCs/>
        </w:rPr>
        <w:t xml:space="preserve">XIV) </w:t>
      </w:r>
      <w:r w:rsidRPr="000D5597">
        <w:rPr>
          <w:rFonts w:ascii="Arial" w:hAnsi="Arial" w:cs="Arial"/>
          <w:b/>
          <w:bCs/>
        </w:rPr>
        <w:t>CONVOCATORIA A SESI</w:t>
      </w:r>
      <w:r>
        <w:rPr>
          <w:rFonts w:ascii="Arial" w:hAnsi="Arial" w:cs="Arial"/>
          <w:b/>
          <w:bCs/>
        </w:rPr>
        <w:t>Ó</w:t>
      </w:r>
      <w:r w:rsidRPr="000D5597">
        <w:rPr>
          <w:rFonts w:ascii="Arial" w:hAnsi="Arial" w:cs="Arial"/>
          <w:b/>
          <w:bCs/>
        </w:rPr>
        <w:t xml:space="preserve">N </w:t>
      </w:r>
      <w:r>
        <w:rPr>
          <w:rFonts w:ascii="Arial" w:hAnsi="Arial" w:cs="Arial"/>
          <w:b/>
          <w:bCs/>
        </w:rPr>
        <w:t xml:space="preserve">EXTRAORDINARIA </w:t>
      </w:r>
      <w:r w:rsidRPr="000D5597">
        <w:rPr>
          <w:rFonts w:ascii="Arial" w:hAnsi="Arial" w:cs="Arial"/>
          <w:b/>
          <w:bCs/>
        </w:rPr>
        <w:t>DE ASAMBLEA DE GOBERNADORES</w:t>
      </w:r>
      <w:r>
        <w:rPr>
          <w:rFonts w:ascii="Arial" w:hAnsi="Arial" w:cs="Arial"/>
          <w:b/>
          <w:bCs/>
        </w:rPr>
        <w:t xml:space="preserve"> </w:t>
      </w:r>
      <w:proofErr w:type="spellStart"/>
      <w:r>
        <w:rPr>
          <w:rFonts w:ascii="Arial" w:hAnsi="Arial" w:cs="Arial"/>
          <w:b/>
          <w:bCs/>
        </w:rPr>
        <w:t>N°</w:t>
      </w:r>
      <w:proofErr w:type="spellEnd"/>
      <w:r>
        <w:rPr>
          <w:rFonts w:ascii="Arial" w:hAnsi="Arial" w:cs="Arial"/>
          <w:b/>
          <w:bCs/>
        </w:rPr>
        <w:t xml:space="preserve"> AG-171</w:t>
      </w:r>
      <w:r w:rsidRPr="000D5597">
        <w:rPr>
          <w:rFonts w:ascii="Arial" w:hAnsi="Arial" w:cs="Arial"/>
          <w:b/>
          <w:bCs/>
        </w:rPr>
        <w:t xml:space="preserve">. </w:t>
      </w:r>
      <w:r w:rsidRPr="000D5597">
        <w:rPr>
          <w:rFonts w:ascii="Arial" w:hAnsi="Arial" w:cs="Arial"/>
        </w:rPr>
        <w:t xml:space="preserve">El </w:t>
      </w:r>
      <w:proofErr w:type="gramStart"/>
      <w:r w:rsidRPr="000D5597">
        <w:rPr>
          <w:rFonts w:ascii="Arial" w:hAnsi="Arial" w:cs="Arial"/>
        </w:rPr>
        <w:t>Presidente</w:t>
      </w:r>
      <w:proofErr w:type="gramEnd"/>
      <w:r w:rsidRPr="000D5597">
        <w:rPr>
          <w:rFonts w:ascii="Arial" w:hAnsi="Arial" w:cs="Arial"/>
        </w:rPr>
        <w:t xml:space="preserve"> y Director Ejecutivo informa que en cumplimiento al Artículo 1</w:t>
      </w:r>
      <w:r>
        <w:rPr>
          <w:rFonts w:ascii="Arial" w:hAnsi="Arial" w:cs="Arial"/>
        </w:rPr>
        <w:t>3</w:t>
      </w:r>
      <w:r w:rsidRPr="000D5597">
        <w:rPr>
          <w:rFonts w:ascii="Arial" w:hAnsi="Arial" w:cs="Arial"/>
        </w:rPr>
        <w:t xml:space="preserve"> de la Ley del Fondo Social para la Vivienda, se solicita a Junta Directiva, emita Acuerdo convocando a celebrar reunión de Asamblea de Gobernadores </w:t>
      </w:r>
      <w:proofErr w:type="spellStart"/>
      <w:r w:rsidRPr="000D5597">
        <w:rPr>
          <w:rFonts w:ascii="Arial" w:hAnsi="Arial" w:cs="Arial"/>
        </w:rPr>
        <w:t>N°</w:t>
      </w:r>
      <w:proofErr w:type="spellEnd"/>
      <w:r w:rsidRPr="000D5597">
        <w:rPr>
          <w:rFonts w:ascii="Arial" w:hAnsi="Arial" w:cs="Arial"/>
        </w:rPr>
        <w:t xml:space="preserve"> AG-17</w:t>
      </w:r>
      <w:r>
        <w:rPr>
          <w:rFonts w:ascii="Arial" w:hAnsi="Arial" w:cs="Arial"/>
        </w:rPr>
        <w:t>1</w:t>
      </w:r>
      <w:r w:rsidRPr="000D5597">
        <w:rPr>
          <w:rFonts w:ascii="Arial" w:hAnsi="Arial" w:cs="Arial"/>
        </w:rPr>
        <w:t xml:space="preserve"> el día </w:t>
      </w:r>
      <w:r>
        <w:rPr>
          <w:rFonts w:ascii="Arial" w:hAnsi="Arial" w:cs="Arial"/>
        </w:rPr>
        <w:t>martes 1</w:t>
      </w:r>
      <w:r w:rsidRPr="000D5597">
        <w:rPr>
          <w:rFonts w:ascii="Arial" w:hAnsi="Arial" w:cs="Arial"/>
        </w:rPr>
        <w:t xml:space="preserve"> de </w:t>
      </w:r>
      <w:r>
        <w:rPr>
          <w:rFonts w:ascii="Arial" w:hAnsi="Arial" w:cs="Arial"/>
        </w:rPr>
        <w:t>diciem</w:t>
      </w:r>
      <w:r w:rsidRPr="000D5597">
        <w:rPr>
          <w:rFonts w:ascii="Arial" w:hAnsi="Arial" w:cs="Arial"/>
        </w:rPr>
        <w:t>bre del corriente año, a las 07:30 horas en la Sala de Sesiones del Fondo Social para la Vivienda. En la reunión se tratarán, entre otros:</w:t>
      </w:r>
      <w:r w:rsidRPr="00DA5ADD">
        <w:rPr>
          <w:rFonts w:ascii="Arial" w:hAnsi="Arial" w:cs="Arial"/>
        </w:rPr>
        <w:t xml:space="preserve"> el NOMBRAMIENTO DE AUDITOR EXTERNO 2021; el INFORME DE EJECUTORIA DEL PROGRAMA VIVIENDA EN ALTURA, la PROPUESTA PROGRAMA FSV-FONAVIPO DE LINEA DE CRÉDITO ESPECIAL PARA VIVIENDA DE INTERÉS SOCIAL y MODIFICACIÓN A LAS NORMAS INSTITUCIONALES DE CRÉDITOS. </w:t>
      </w:r>
      <w:r w:rsidRPr="000D5597">
        <w:rPr>
          <w:rFonts w:ascii="Arial" w:hAnsi="Arial" w:cs="Arial"/>
        </w:rPr>
        <w:t xml:space="preserve">Junta Directiva, luego de conocer la Agenda a tratar en dicha reunión, por unanimidad </w:t>
      </w:r>
      <w:r w:rsidRPr="000D5597">
        <w:rPr>
          <w:rFonts w:ascii="Arial" w:hAnsi="Arial" w:cs="Arial"/>
          <w:b/>
        </w:rPr>
        <w:t>ACUERDA:</w:t>
      </w:r>
    </w:p>
    <w:p w14:paraId="3CB33549" w14:textId="77777777" w:rsidR="002B7ED7" w:rsidRPr="000D5597" w:rsidRDefault="002B7ED7" w:rsidP="00724674">
      <w:pPr>
        <w:keepNext/>
        <w:autoSpaceDE w:val="0"/>
        <w:autoSpaceDN w:val="0"/>
        <w:adjustRightInd w:val="0"/>
        <w:jc w:val="both"/>
        <w:rPr>
          <w:rFonts w:ascii="Arial" w:hAnsi="Arial" w:cs="Arial"/>
        </w:rPr>
      </w:pPr>
    </w:p>
    <w:p w14:paraId="4210073D" w14:textId="77777777" w:rsidR="002B7ED7" w:rsidRPr="000D5597" w:rsidRDefault="002B7ED7" w:rsidP="00724674">
      <w:pPr>
        <w:keepNext/>
        <w:numPr>
          <w:ilvl w:val="0"/>
          <w:numId w:val="32"/>
        </w:numPr>
        <w:autoSpaceDE w:val="0"/>
        <w:autoSpaceDN w:val="0"/>
        <w:adjustRightInd w:val="0"/>
        <w:spacing w:after="160"/>
        <w:jc w:val="both"/>
        <w:rPr>
          <w:rFonts w:ascii="Arial" w:hAnsi="Arial" w:cs="Arial"/>
          <w:b/>
          <w:bCs/>
        </w:rPr>
      </w:pPr>
      <w:r w:rsidRPr="000D5597">
        <w:rPr>
          <w:rFonts w:ascii="Arial" w:hAnsi="Arial" w:cs="Arial"/>
        </w:rPr>
        <w:t>Convocar a reunión</w:t>
      </w:r>
      <w:r>
        <w:rPr>
          <w:rFonts w:ascii="Arial" w:hAnsi="Arial" w:cs="Arial"/>
        </w:rPr>
        <w:t xml:space="preserve"> extraordinaria</w:t>
      </w:r>
      <w:r w:rsidRPr="000D5597">
        <w:rPr>
          <w:rFonts w:ascii="Arial" w:hAnsi="Arial" w:cs="Arial"/>
        </w:rPr>
        <w:t xml:space="preserve"> de Asamblea de Gobernadores </w:t>
      </w:r>
      <w:proofErr w:type="spellStart"/>
      <w:r w:rsidRPr="000D5597">
        <w:rPr>
          <w:rFonts w:ascii="Arial" w:hAnsi="Arial" w:cs="Arial"/>
        </w:rPr>
        <w:t>N°</w:t>
      </w:r>
      <w:proofErr w:type="spellEnd"/>
      <w:r w:rsidRPr="000D5597">
        <w:rPr>
          <w:rFonts w:ascii="Arial" w:hAnsi="Arial" w:cs="Arial"/>
        </w:rPr>
        <w:t xml:space="preserve"> AG-17</w:t>
      </w:r>
      <w:r>
        <w:rPr>
          <w:rFonts w:ascii="Arial" w:hAnsi="Arial" w:cs="Arial"/>
        </w:rPr>
        <w:t>1</w:t>
      </w:r>
      <w:r w:rsidRPr="000D5597">
        <w:rPr>
          <w:rFonts w:ascii="Arial" w:hAnsi="Arial" w:cs="Arial"/>
        </w:rPr>
        <w:t xml:space="preserve"> el </w:t>
      </w:r>
      <w:proofErr w:type="gramStart"/>
      <w:r w:rsidRPr="000D5597">
        <w:rPr>
          <w:rFonts w:ascii="Arial" w:hAnsi="Arial" w:cs="Arial"/>
        </w:rPr>
        <w:t>día</w:t>
      </w:r>
      <w:r>
        <w:rPr>
          <w:rFonts w:ascii="Arial" w:hAnsi="Arial" w:cs="Arial"/>
        </w:rPr>
        <w:t xml:space="preserve"> martes</w:t>
      </w:r>
      <w:proofErr w:type="gramEnd"/>
      <w:r w:rsidRPr="000D5597">
        <w:rPr>
          <w:rFonts w:ascii="Arial" w:hAnsi="Arial" w:cs="Arial"/>
        </w:rPr>
        <w:t xml:space="preserve"> </w:t>
      </w:r>
      <w:r>
        <w:rPr>
          <w:rFonts w:ascii="Arial" w:hAnsi="Arial" w:cs="Arial"/>
        </w:rPr>
        <w:t>1</w:t>
      </w:r>
      <w:r w:rsidRPr="000D5597">
        <w:rPr>
          <w:rFonts w:ascii="Arial" w:hAnsi="Arial" w:cs="Arial"/>
        </w:rPr>
        <w:t xml:space="preserve"> de </w:t>
      </w:r>
      <w:r>
        <w:rPr>
          <w:rFonts w:ascii="Arial" w:hAnsi="Arial" w:cs="Arial"/>
        </w:rPr>
        <w:t>diciem</w:t>
      </w:r>
      <w:r w:rsidRPr="000D5597">
        <w:rPr>
          <w:rFonts w:ascii="Arial" w:hAnsi="Arial" w:cs="Arial"/>
        </w:rPr>
        <w:t>bre del corriente año, a las 07:30 horas en la Sala de Sesiones del Fondo Social para la Vivienda.</w:t>
      </w:r>
    </w:p>
    <w:p w14:paraId="7BF28134" w14:textId="77777777" w:rsidR="002B7ED7" w:rsidRPr="000D5597" w:rsidRDefault="002B7ED7" w:rsidP="00724674">
      <w:pPr>
        <w:keepNext/>
        <w:autoSpaceDE w:val="0"/>
        <w:autoSpaceDN w:val="0"/>
        <w:adjustRightInd w:val="0"/>
        <w:ind w:left="405"/>
        <w:jc w:val="both"/>
        <w:rPr>
          <w:rFonts w:ascii="Arial" w:hAnsi="Arial" w:cs="Arial"/>
          <w:b/>
          <w:bCs/>
        </w:rPr>
      </w:pPr>
    </w:p>
    <w:p w14:paraId="2153A420" w14:textId="77777777" w:rsidR="002B7ED7" w:rsidRPr="000D5597" w:rsidRDefault="002B7ED7" w:rsidP="00724674">
      <w:pPr>
        <w:keepNext/>
        <w:numPr>
          <w:ilvl w:val="0"/>
          <w:numId w:val="32"/>
        </w:numPr>
        <w:autoSpaceDE w:val="0"/>
        <w:autoSpaceDN w:val="0"/>
        <w:adjustRightInd w:val="0"/>
        <w:spacing w:after="160"/>
        <w:jc w:val="both"/>
        <w:rPr>
          <w:rFonts w:ascii="Arial" w:hAnsi="Arial" w:cs="Arial"/>
          <w:b/>
          <w:bCs/>
        </w:rPr>
      </w:pPr>
      <w:r w:rsidRPr="000D5597">
        <w:rPr>
          <w:rFonts w:ascii="Arial" w:hAnsi="Arial" w:cs="Arial"/>
        </w:rPr>
        <w:t>Este punto se ratifica en esta misma sesión.</w:t>
      </w:r>
    </w:p>
    <w:p w14:paraId="20CC1966" w14:textId="77777777" w:rsidR="002B7ED7" w:rsidRPr="000D5597" w:rsidRDefault="002B7ED7" w:rsidP="002B7ED7">
      <w:pPr>
        <w:keepNext/>
        <w:autoSpaceDE w:val="0"/>
        <w:autoSpaceDN w:val="0"/>
        <w:adjustRightInd w:val="0"/>
        <w:ind w:left="405"/>
        <w:jc w:val="both"/>
        <w:rPr>
          <w:rFonts w:ascii="Arial" w:hAnsi="Arial" w:cs="Arial"/>
          <w:b/>
          <w:bCs/>
        </w:rPr>
      </w:pPr>
    </w:p>
    <w:p w14:paraId="31AA7D1B" w14:textId="77777777" w:rsidR="002B7ED7" w:rsidRPr="00CF2F97" w:rsidRDefault="002B7ED7" w:rsidP="002B7ED7">
      <w:pPr>
        <w:jc w:val="both"/>
        <w:rPr>
          <w:rFonts w:ascii="Arial" w:eastAsia="Arial Unicode MS" w:hAnsi="Arial" w:cs="Arial"/>
          <w:b/>
        </w:rPr>
      </w:pPr>
      <w:r>
        <w:rPr>
          <w:rFonts w:ascii="Arial" w:eastAsia="Arial Unicode MS" w:hAnsi="Arial" w:cs="Arial"/>
          <w:b/>
        </w:rPr>
        <w:t>XV</w:t>
      </w:r>
      <w:r w:rsidRPr="00FF3FBD">
        <w:rPr>
          <w:rFonts w:ascii="Arial" w:eastAsia="Arial Unicode MS" w:hAnsi="Arial" w:cs="Arial"/>
          <w:b/>
        </w:rPr>
        <w:t xml:space="preserve">) ACUERDO DE RESOLUCIÓN SOBRE INFORMACIÓN RESERVADA DE ESTA SESIÓN. </w:t>
      </w:r>
      <w:r w:rsidRPr="00FF3FBD">
        <w:rPr>
          <w:rFonts w:ascii="Arial" w:eastAsia="Arial Unicode MS" w:hAnsi="Arial" w:cs="Arial"/>
        </w:rPr>
        <w:t xml:space="preserve">Los </w:t>
      </w:r>
      <w:proofErr w:type="gramStart"/>
      <w:r w:rsidRPr="00FF3FBD">
        <w:rPr>
          <w:rFonts w:ascii="Arial" w:eastAsia="Arial Unicode MS" w:hAnsi="Arial" w:cs="Arial"/>
        </w:rPr>
        <w:t>Directores</w:t>
      </w:r>
      <w:proofErr w:type="gramEnd"/>
      <w:r w:rsidRPr="00FF3FBD">
        <w:rPr>
          <w:rFonts w:ascii="Arial" w:eastAsia="Arial Unicode MS" w:hAnsi="Arial" w:cs="Arial"/>
        </w:rPr>
        <w:t xml:space="preserve"> presentes, conforme lo dispuesto en el Art. 19 de la Ley de Acceso a la Información Pública y a lo establecido en los Arts. 27 y 28 del Reglamento de la Ley de Acceso a la Información Pública; y punto VIII del acta de sesión de Junta Directiva JD-080/2012 del 4 de mayo de 2012, indican que en la presente sesión </w:t>
      </w:r>
      <w:r w:rsidRPr="00CF2F97">
        <w:rPr>
          <w:rFonts w:ascii="Arial" w:eastAsia="Arial Unicode MS" w:hAnsi="Arial" w:cs="Arial"/>
          <w:b/>
        </w:rPr>
        <w:t>no hay acuerdos de información reservada.</w:t>
      </w:r>
    </w:p>
    <w:p w14:paraId="3475190E" w14:textId="0E4E3061" w:rsidR="00DE32C9" w:rsidRDefault="00DE32C9" w:rsidP="00DE32C9">
      <w:pPr>
        <w:tabs>
          <w:tab w:val="left" w:pos="851"/>
        </w:tabs>
        <w:jc w:val="both"/>
        <w:textAlignment w:val="baseline"/>
        <w:rPr>
          <w:rFonts w:ascii="Arial" w:hAnsi="Arial" w:cs="Arial"/>
        </w:rPr>
      </w:pPr>
    </w:p>
    <w:p w14:paraId="68A2A598" w14:textId="77777777" w:rsidR="008D1AF0" w:rsidRPr="0076076A" w:rsidRDefault="008D1AF0" w:rsidP="00DE32C9">
      <w:pPr>
        <w:tabs>
          <w:tab w:val="left" w:pos="851"/>
        </w:tabs>
        <w:jc w:val="both"/>
        <w:textAlignment w:val="baseline"/>
        <w:rPr>
          <w:rFonts w:ascii="Arial" w:hAnsi="Arial" w:cs="Arial"/>
        </w:rPr>
      </w:pPr>
    </w:p>
    <w:p w14:paraId="35E94E62" w14:textId="4F9D5C6C" w:rsidR="00724674" w:rsidRPr="00724674" w:rsidRDefault="00724674" w:rsidP="00724674">
      <w:pPr>
        <w:jc w:val="both"/>
        <w:rPr>
          <w:rFonts w:ascii="Arial" w:eastAsia="Arial" w:hAnsi="Arial" w:cs="Arial"/>
          <w:lang w:val="es-ES_tradnl"/>
        </w:rPr>
      </w:pPr>
      <w:r w:rsidRPr="00724674">
        <w:rPr>
          <w:rFonts w:ascii="Arial" w:eastAsia="Arial" w:hAnsi="Arial" w:cs="Arial"/>
          <w:lang w:val="es-ES_tradnl"/>
        </w:rPr>
        <w:lastRenderedPageBreak/>
        <w:t xml:space="preserve">Y no habiendo nada más que hacer constar se levanta la sesión a las </w:t>
      </w:r>
      <w:r w:rsidR="00DC0330" w:rsidRPr="00DC0330">
        <w:rPr>
          <w:rFonts w:ascii="Arial" w:eastAsia="Arial" w:hAnsi="Arial" w:cs="Arial"/>
          <w:lang w:val="es-ES_tradnl"/>
        </w:rPr>
        <w:t>doce</w:t>
      </w:r>
      <w:r w:rsidRPr="00724674">
        <w:rPr>
          <w:rFonts w:ascii="Arial" w:eastAsia="Arial" w:hAnsi="Arial" w:cs="Arial"/>
          <w:lang w:val="es-ES_tradnl"/>
        </w:rPr>
        <w:t xml:space="preserve"> horas del día mencionado al inicio de la presenta acta que firmamos.</w:t>
      </w:r>
    </w:p>
    <w:p w14:paraId="5270D2A1" w14:textId="77777777" w:rsidR="00724674" w:rsidRPr="00724674" w:rsidRDefault="00724674" w:rsidP="00724674">
      <w:pPr>
        <w:jc w:val="both"/>
        <w:rPr>
          <w:rFonts w:ascii="Arial" w:eastAsia="Arial" w:hAnsi="Arial" w:cs="Arial"/>
          <w:sz w:val="18"/>
          <w:szCs w:val="18"/>
          <w:lang w:val="es-ES_tradnl"/>
        </w:rPr>
      </w:pPr>
    </w:p>
    <w:p w14:paraId="4D4D454D" w14:textId="57BFC9AB" w:rsidR="00724674" w:rsidRDefault="00724674" w:rsidP="00724674">
      <w:pPr>
        <w:jc w:val="both"/>
        <w:rPr>
          <w:rFonts w:ascii="Arial" w:eastAsia="Arial" w:hAnsi="Arial" w:cs="Arial"/>
          <w:sz w:val="18"/>
          <w:szCs w:val="18"/>
          <w:lang w:val="es-ES_tradnl"/>
        </w:rPr>
      </w:pPr>
    </w:p>
    <w:p w14:paraId="1035D4C0" w14:textId="77777777" w:rsidR="008D1AF0" w:rsidRPr="00EF2BCA" w:rsidRDefault="008D1AF0" w:rsidP="008D1AF0">
      <w:pPr>
        <w:rPr>
          <w:rFonts w:ascii="Arial" w:eastAsia="Arial" w:hAnsi="Arial" w:cs="Arial"/>
          <w:b/>
          <w:sz w:val="22"/>
          <w:szCs w:val="22"/>
        </w:rPr>
      </w:pPr>
      <w:r w:rsidRPr="00EF2BCA">
        <w:rPr>
          <w:rFonts w:ascii="Arial" w:eastAsia="Arial" w:hAnsi="Arial" w:cs="Arial"/>
          <w:b/>
          <w:sz w:val="22"/>
          <w:szCs w:val="22"/>
        </w:rPr>
        <w:t xml:space="preserve">                     </w:t>
      </w:r>
    </w:p>
    <w:p w14:paraId="4976924D" w14:textId="24AA977D" w:rsidR="002E7C34" w:rsidRPr="002E637B" w:rsidRDefault="002E7C34" w:rsidP="002E7C34">
      <w:pPr>
        <w:spacing w:line="360" w:lineRule="auto"/>
        <w:jc w:val="both"/>
        <w:rPr>
          <w:rFonts w:ascii="Arial" w:hAnsi="Arial" w:cs="Arial"/>
          <w:b/>
        </w:rPr>
      </w:pPr>
      <w:bookmarkStart w:id="8" w:name="_Hlk59004580"/>
      <w:r w:rsidRPr="00BF0D35">
        <w:rPr>
          <w:rFonts w:ascii="Arial" w:hAnsi="Arial" w:cs="Arial"/>
          <w:b/>
          <w:i/>
          <w:sz w:val="20"/>
          <w:szCs w:val="20"/>
        </w:rPr>
        <w:t xml:space="preserve">La presente acta es conforme con su original, la cual se encuentra firmada por los </w:t>
      </w:r>
      <w:proofErr w:type="gramStart"/>
      <w:r w:rsidRPr="00BF0D35">
        <w:rPr>
          <w:rFonts w:ascii="Arial" w:hAnsi="Arial" w:cs="Arial"/>
          <w:b/>
          <w:i/>
          <w:sz w:val="20"/>
          <w:szCs w:val="20"/>
        </w:rPr>
        <w:t>Directores</w:t>
      </w:r>
      <w:proofErr w:type="gramEnd"/>
      <w:r w:rsidRPr="00BF0D35">
        <w:rPr>
          <w:rFonts w:ascii="Arial" w:hAnsi="Arial" w:cs="Arial"/>
          <w:b/>
          <w:i/>
          <w:sz w:val="20"/>
          <w:szCs w:val="20"/>
        </w:rPr>
        <w:t>: Roberto Calderón López</w:t>
      </w:r>
      <w:r w:rsidRPr="00BF0D35">
        <w:rPr>
          <w:rFonts w:ascii="Arial" w:eastAsia="Arial" w:hAnsi="Arial" w:cs="Arial"/>
          <w:b/>
          <w:i/>
          <w:sz w:val="20"/>
          <w:szCs w:val="20"/>
        </w:rPr>
        <w:t>, José Ernesto Escobar Canales</w:t>
      </w:r>
      <w:r w:rsidRPr="00BF0D35">
        <w:rPr>
          <w:rFonts w:ascii="Arial" w:hAnsi="Arial" w:cs="Arial"/>
          <w:b/>
          <w:i/>
          <w:sz w:val="20"/>
          <w:szCs w:val="20"/>
        </w:rPr>
        <w:t xml:space="preserve">, </w:t>
      </w:r>
      <w:r w:rsidRPr="00BF0D35">
        <w:rPr>
          <w:rFonts w:ascii="Arial" w:eastAsia="Arial" w:hAnsi="Arial" w:cs="Arial"/>
          <w:b/>
          <w:i/>
          <w:sz w:val="20"/>
          <w:szCs w:val="20"/>
        </w:rPr>
        <w:t xml:space="preserve">Concepción Idalia Zúñiga </w:t>
      </w:r>
      <w:proofErr w:type="spellStart"/>
      <w:r w:rsidRPr="00BF0D35">
        <w:rPr>
          <w:rFonts w:ascii="Arial" w:eastAsia="Arial" w:hAnsi="Arial" w:cs="Arial"/>
          <w:b/>
          <w:i/>
          <w:sz w:val="20"/>
          <w:szCs w:val="20"/>
        </w:rPr>
        <w:t>vda.</w:t>
      </w:r>
      <w:proofErr w:type="spellEnd"/>
      <w:r w:rsidRPr="00BF0D35">
        <w:rPr>
          <w:rFonts w:ascii="Arial" w:eastAsia="Arial" w:hAnsi="Arial" w:cs="Arial"/>
          <w:b/>
          <w:i/>
          <w:sz w:val="20"/>
          <w:szCs w:val="20"/>
        </w:rPr>
        <w:t xml:space="preserve"> de Cristales, Erick Enrique Montoya Villacorta, </w:t>
      </w:r>
      <w:r w:rsidRPr="002E637B">
        <w:rPr>
          <w:rFonts w:ascii="Arial" w:hAnsi="Arial" w:cs="Arial"/>
          <w:b/>
          <w:i/>
          <w:sz w:val="20"/>
          <w:szCs w:val="20"/>
        </w:rPr>
        <w:t xml:space="preserve">Juan Neftalí Murillo Ruíz, </w:t>
      </w:r>
      <w:r w:rsidRPr="00BF0D35">
        <w:rPr>
          <w:rFonts w:ascii="Arial" w:eastAsia="Arial" w:hAnsi="Arial" w:cs="Arial"/>
          <w:b/>
          <w:i/>
          <w:iCs/>
          <w:sz w:val="20"/>
          <w:szCs w:val="20"/>
        </w:rPr>
        <w:t xml:space="preserve">Angela </w:t>
      </w:r>
      <w:proofErr w:type="spellStart"/>
      <w:r w:rsidRPr="00BF0D35">
        <w:rPr>
          <w:rFonts w:ascii="Arial" w:eastAsia="Arial" w:hAnsi="Arial" w:cs="Arial"/>
          <w:b/>
          <w:i/>
          <w:iCs/>
          <w:sz w:val="20"/>
          <w:szCs w:val="20"/>
        </w:rPr>
        <w:t>Lelany</w:t>
      </w:r>
      <w:proofErr w:type="spellEnd"/>
      <w:r w:rsidRPr="00BF0D35">
        <w:rPr>
          <w:rFonts w:ascii="Arial" w:eastAsia="Arial" w:hAnsi="Arial" w:cs="Arial"/>
          <w:b/>
          <w:i/>
          <w:iCs/>
          <w:sz w:val="20"/>
          <w:szCs w:val="20"/>
        </w:rPr>
        <w:t xml:space="preserve"> </w:t>
      </w:r>
      <w:proofErr w:type="spellStart"/>
      <w:r w:rsidRPr="00BF0D35">
        <w:rPr>
          <w:rFonts w:ascii="Arial" w:eastAsia="Arial" w:hAnsi="Arial" w:cs="Arial"/>
          <w:b/>
          <w:i/>
          <w:iCs/>
          <w:sz w:val="20"/>
          <w:szCs w:val="20"/>
        </w:rPr>
        <w:t>Bigueur</w:t>
      </w:r>
      <w:proofErr w:type="spellEnd"/>
      <w:r w:rsidRPr="00BF0D35">
        <w:rPr>
          <w:rFonts w:ascii="Arial" w:eastAsia="Arial" w:hAnsi="Arial" w:cs="Arial"/>
          <w:b/>
          <w:i/>
          <w:iCs/>
          <w:sz w:val="20"/>
          <w:szCs w:val="20"/>
        </w:rPr>
        <w:t xml:space="preserve"> González</w:t>
      </w:r>
      <w:r w:rsidRPr="00BF0D35">
        <w:rPr>
          <w:rFonts w:ascii="Arial" w:eastAsia="Arial" w:hAnsi="Arial" w:cs="Arial"/>
          <w:b/>
          <w:i/>
          <w:sz w:val="20"/>
          <w:szCs w:val="20"/>
        </w:rPr>
        <w:t xml:space="preserve"> y José René Pérez, </w:t>
      </w:r>
      <w:r w:rsidRPr="00BF0D35">
        <w:rPr>
          <w:rFonts w:ascii="Arial" w:hAnsi="Arial" w:cs="Arial"/>
          <w:b/>
          <w:i/>
          <w:sz w:val="20"/>
          <w:szCs w:val="20"/>
        </w:rPr>
        <w:t xml:space="preserve">así como por el </w:t>
      </w:r>
      <w:proofErr w:type="gramStart"/>
      <w:r w:rsidRPr="00BF0D35">
        <w:rPr>
          <w:rFonts w:ascii="Arial" w:hAnsi="Arial" w:cs="Arial"/>
          <w:b/>
          <w:i/>
          <w:sz w:val="20"/>
          <w:szCs w:val="20"/>
        </w:rPr>
        <w:t>Presidente</w:t>
      </w:r>
      <w:proofErr w:type="gramEnd"/>
      <w:r w:rsidRPr="00BF0D35">
        <w:rPr>
          <w:rFonts w:ascii="Arial" w:hAnsi="Arial" w:cs="Arial"/>
          <w:b/>
          <w:i/>
          <w:sz w:val="20"/>
          <w:szCs w:val="20"/>
        </w:rPr>
        <w:t xml:space="preserve"> y Director Ejecutivo, Oscar Armando Morales.</w:t>
      </w:r>
    </w:p>
    <w:bookmarkEnd w:id="8"/>
    <w:p w14:paraId="11779C00" w14:textId="77777777" w:rsidR="003D72E9" w:rsidRDefault="003D72E9"/>
    <w:sectPr w:rsidR="003D72E9" w:rsidSect="00B92ADC">
      <w:headerReference w:type="default" r:id="rId9"/>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4EF67" w14:textId="77777777" w:rsidR="00BD3C48" w:rsidRDefault="00BD3C48" w:rsidP="00BD3C48">
      <w:r>
        <w:separator/>
      </w:r>
    </w:p>
  </w:endnote>
  <w:endnote w:type="continuationSeparator" w:id="0">
    <w:p w14:paraId="5785CA4A" w14:textId="77777777" w:rsidR="00BD3C48" w:rsidRDefault="00BD3C48" w:rsidP="00BD3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charset w:val="00"/>
    <w:family w:val="swiss"/>
    <w:pitch w:val="variable"/>
    <w:sig w:usb0="00000000"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0A30B" w14:textId="77777777" w:rsidR="00BD3C48" w:rsidRDefault="00BD3C48" w:rsidP="00BD3C48">
      <w:r>
        <w:separator/>
      </w:r>
    </w:p>
  </w:footnote>
  <w:footnote w:type="continuationSeparator" w:id="0">
    <w:p w14:paraId="1CECF1E0" w14:textId="77777777" w:rsidR="00BD3C48" w:rsidRDefault="00BD3C48" w:rsidP="00BD3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95D3" w14:textId="59EF8A80" w:rsidR="00BD3C48" w:rsidRPr="00953421" w:rsidRDefault="00BD3C48" w:rsidP="00BD3C48">
    <w:pPr>
      <w:rPr>
        <w:rFonts w:ascii="Arial" w:hAnsi="Arial" w:cs="Arial"/>
        <w:b/>
        <w:color w:val="FF0000"/>
        <w:sz w:val="20"/>
        <w:szCs w:val="20"/>
      </w:rPr>
    </w:pPr>
    <w:bookmarkStart w:id="9" w:name="_Hlk57621020"/>
    <w:bookmarkStart w:id="10" w:name="_Hlk31387531"/>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657C9272" w14:textId="77777777" w:rsidR="00BD3C48" w:rsidRDefault="00BD3C48" w:rsidP="00BD3C48">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770B1499" w14:textId="77777777" w:rsidR="00BD3C48" w:rsidRPr="00953421" w:rsidRDefault="00BD3C48" w:rsidP="00BD3C48">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bookmarkEnd w:id="9"/>
  </w:p>
  <w:bookmarkEnd w:id="10"/>
  <w:p w14:paraId="060B69B6" w14:textId="4C1B99FE" w:rsidR="00BD3C48" w:rsidRDefault="00BD3C48">
    <w:pPr>
      <w:pStyle w:val="Encabezado"/>
    </w:pPr>
  </w:p>
  <w:p w14:paraId="47A73A5B" w14:textId="77777777" w:rsidR="00BD3C48" w:rsidRDefault="00BD3C4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431CC"/>
    <w:multiLevelType w:val="hybridMultilevel"/>
    <w:tmpl w:val="38E63E32"/>
    <w:lvl w:ilvl="0" w:tplc="8982BD72">
      <w:start w:val="1"/>
      <w:numFmt w:val="lowerRoman"/>
      <w:lvlText w:val="%1."/>
      <w:lvlJc w:val="right"/>
      <w:pPr>
        <w:tabs>
          <w:tab w:val="num" w:pos="3936"/>
        </w:tabs>
        <w:ind w:left="3936" w:hanging="360"/>
      </w:pPr>
    </w:lvl>
    <w:lvl w:ilvl="1" w:tplc="6702481C" w:tentative="1">
      <w:start w:val="1"/>
      <w:numFmt w:val="lowerRoman"/>
      <w:lvlText w:val="%2."/>
      <w:lvlJc w:val="right"/>
      <w:pPr>
        <w:tabs>
          <w:tab w:val="num" w:pos="4656"/>
        </w:tabs>
        <w:ind w:left="4656" w:hanging="360"/>
      </w:pPr>
    </w:lvl>
    <w:lvl w:ilvl="2" w:tplc="E63AF7C4" w:tentative="1">
      <w:start w:val="1"/>
      <w:numFmt w:val="lowerRoman"/>
      <w:lvlText w:val="%3."/>
      <w:lvlJc w:val="right"/>
      <w:pPr>
        <w:tabs>
          <w:tab w:val="num" w:pos="5376"/>
        </w:tabs>
        <w:ind w:left="5376" w:hanging="360"/>
      </w:pPr>
    </w:lvl>
    <w:lvl w:ilvl="3" w:tplc="9EE6855A" w:tentative="1">
      <w:start w:val="1"/>
      <w:numFmt w:val="lowerRoman"/>
      <w:lvlText w:val="%4."/>
      <w:lvlJc w:val="right"/>
      <w:pPr>
        <w:tabs>
          <w:tab w:val="num" w:pos="6096"/>
        </w:tabs>
        <w:ind w:left="6096" w:hanging="360"/>
      </w:pPr>
    </w:lvl>
    <w:lvl w:ilvl="4" w:tplc="53C874BA" w:tentative="1">
      <w:start w:val="1"/>
      <w:numFmt w:val="lowerRoman"/>
      <w:lvlText w:val="%5."/>
      <w:lvlJc w:val="right"/>
      <w:pPr>
        <w:tabs>
          <w:tab w:val="num" w:pos="6816"/>
        </w:tabs>
        <w:ind w:left="6816" w:hanging="360"/>
      </w:pPr>
    </w:lvl>
    <w:lvl w:ilvl="5" w:tplc="772093CA" w:tentative="1">
      <w:start w:val="1"/>
      <w:numFmt w:val="lowerRoman"/>
      <w:lvlText w:val="%6."/>
      <w:lvlJc w:val="right"/>
      <w:pPr>
        <w:tabs>
          <w:tab w:val="num" w:pos="7536"/>
        </w:tabs>
        <w:ind w:left="7536" w:hanging="360"/>
      </w:pPr>
    </w:lvl>
    <w:lvl w:ilvl="6" w:tplc="4A10943C" w:tentative="1">
      <w:start w:val="1"/>
      <w:numFmt w:val="lowerRoman"/>
      <w:lvlText w:val="%7."/>
      <w:lvlJc w:val="right"/>
      <w:pPr>
        <w:tabs>
          <w:tab w:val="num" w:pos="8256"/>
        </w:tabs>
        <w:ind w:left="8256" w:hanging="360"/>
      </w:pPr>
    </w:lvl>
    <w:lvl w:ilvl="7" w:tplc="43D49DC4" w:tentative="1">
      <w:start w:val="1"/>
      <w:numFmt w:val="lowerRoman"/>
      <w:lvlText w:val="%8."/>
      <w:lvlJc w:val="right"/>
      <w:pPr>
        <w:tabs>
          <w:tab w:val="num" w:pos="8976"/>
        </w:tabs>
        <w:ind w:left="8976" w:hanging="360"/>
      </w:pPr>
    </w:lvl>
    <w:lvl w:ilvl="8" w:tplc="DE8E8B9E" w:tentative="1">
      <w:start w:val="1"/>
      <w:numFmt w:val="lowerRoman"/>
      <w:lvlText w:val="%9."/>
      <w:lvlJc w:val="right"/>
      <w:pPr>
        <w:tabs>
          <w:tab w:val="num" w:pos="9696"/>
        </w:tabs>
        <w:ind w:left="9696" w:hanging="360"/>
      </w:pPr>
    </w:lvl>
  </w:abstractNum>
  <w:abstractNum w:abstractNumId="1" w15:restartNumberingAfterBreak="0">
    <w:nsid w:val="0AD36225"/>
    <w:multiLevelType w:val="hybridMultilevel"/>
    <w:tmpl w:val="D1AE8382"/>
    <w:lvl w:ilvl="0" w:tplc="741A9B18">
      <w:start w:val="1"/>
      <w:numFmt w:val="decimal"/>
      <w:lvlText w:val="%1."/>
      <w:lvlJc w:val="left"/>
      <w:pPr>
        <w:tabs>
          <w:tab w:val="num" w:pos="720"/>
        </w:tabs>
        <w:ind w:left="720" w:hanging="360"/>
      </w:pPr>
    </w:lvl>
    <w:lvl w:ilvl="1" w:tplc="6E807DDE" w:tentative="1">
      <w:start w:val="1"/>
      <w:numFmt w:val="decimal"/>
      <w:lvlText w:val="%2."/>
      <w:lvlJc w:val="left"/>
      <w:pPr>
        <w:tabs>
          <w:tab w:val="num" w:pos="1440"/>
        </w:tabs>
        <w:ind w:left="1440" w:hanging="360"/>
      </w:pPr>
    </w:lvl>
    <w:lvl w:ilvl="2" w:tplc="5434B05A" w:tentative="1">
      <w:start w:val="1"/>
      <w:numFmt w:val="decimal"/>
      <w:lvlText w:val="%3."/>
      <w:lvlJc w:val="left"/>
      <w:pPr>
        <w:tabs>
          <w:tab w:val="num" w:pos="2160"/>
        </w:tabs>
        <w:ind w:left="2160" w:hanging="360"/>
      </w:pPr>
    </w:lvl>
    <w:lvl w:ilvl="3" w:tplc="0F08F168" w:tentative="1">
      <w:start w:val="1"/>
      <w:numFmt w:val="decimal"/>
      <w:lvlText w:val="%4."/>
      <w:lvlJc w:val="left"/>
      <w:pPr>
        <w:tabs>
          <w:tab w:val="num" w:pos="2880"/>
        </w:tabs>
        <w:ind w:left="2880" w:hanging="360"/>
      </w:pPr>
    </w:lvl>
    <w:lvl w:ilvl="4" w:tplc="DAB4C676" w:tentative="1">
      <w:start w:val="1"/>
      <w:numFmt w:val="decimal"/>
      <w:lvlText w:val="%5."/>
      <w:lvlJc w:val="left"/>
      <w:pPr>
        <w:tabs>
          <w:tab w:val="num" w:pos="3600"/>
        </w:tabs>
        <w:ind w:left="3600" w:hanging="360"/>
      </w:pPr>
    </w:lvl>
    <w:lvl w:ilvl="5" w:tplc="57802F08" w:tentative="1">
      <w:start w:val="1"/>
      <w:numFmt w:val="decimal"/>
      <w:lvlText w:val="%6."/>
      <w:lvlJc w:val="left"/>
      <w:pPr>
        <w:tabs>
          <w:tab w:val="num" w:pos="4320"/>
        </w:tabs>
        <w:ind w:left="4320" w:hanging="360"/>
      </w:pPr>
    </w:lvl>
    <w:lvl w:ilvl="6" w:tplc="C9961394" w:tentative="1">
      <w:start w:val="1"/>
      <w:numFmt w:val="decimal"/>
      <w:lvlText w:val="%7."/>
      <w:lvlJc w:val="left"/>
      <w:pPr>
        <w:tabs>
          <w:tab w:val="num" w:pos="5040"/>
        </w:tabs>
        <w:ind w:left="5040" w:hanging="360"/>
      </w:pPr>
    </w:lvl>
    <w:lvl w:ilvl="7" w:tplc="66E0194E" w:tentative="1">
      <w:start w:val="1"/>
      <w:numFmt w:val="decimal"/>
      <w:lvlText w:val="%8."/>
      <w:lvlJc w:val="left"/>
      <w:pPr>
        <w:tabs>
          <w:tab w:val="num" w:pos="5760"/>
        </w:tabs>
        <w:ind w:left="5760" w:hanging="360"/>
      </w:pPr>
    </w:lvl>
    <w:lvl w:ilvl="8" w:tplc="0678916E" w:tentative="1">
      <w:start w:val="1"/>
      <w:numFmt w:val="decimal"/>
      <w:lvlText w:val="%9."/>
      <w:lvlJc w:val="left"/>
      <w:pPr>
        <w:tabs>
          <w:tab w:val="num" w:pos="6480"/>
        </w:tabs>
        <w:ind w:left="6480" w:hanging="360"/>
      </w:pPr>
    </w:lvl>
  </w:abstractNum>
  <w:abstractNum w:abstractNumId="2" w15:restartNumberingAfterBreak="0">
    <w:nsid w:val="11064D14"/>
    <w:multiLevelType w:val="hybridMultilevel"/>
    <w:tmpl w:val="681086E4"/>
    <w:lvl w:ilvl="0" w:tplc="EC10D3FA">
      <w:start w:val="1"/>
      <w:numFmt w:val="upperLetter"/>
      <w:lvlText w:val="%1)"/>
      <w:lvlJc w:val="left"/>
      <w:pPr>
        <w:ind w:left="72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1DE25A6"/>
    <w:multiLevelType w:val="multilevel"/>
    <w:tmpl w:val="8186648C"/>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4" w15:restartNumberingAfterBreak="0">
    <w:nsid w:val="12A2167A"/>
    <w:multiLevelType w:val="hybridMultilevel"/>
    <w:tmpl w:val="F6B0463A"/>
    <w:lvl w:ilvl="0" w:tplc="B93E30AA">
      <w:start w:val="1"/>
      <w:numFmt w:val="upperLetter"/>
      <w:lvlText w:val="%1)"/>
      <w:lvlJc w:val="left"/>
      <w:pPr>
        <w:tabs>
          <w:tab w:val="num" w:pos="360"/>
        </w:tabs>
        <w:ind w:left="360" w:hanging="360"/>
      </w:pPr>
      <w:rPr>
        <w:rFonts w:hint="default"/>
        <w:b/>
        <w:sz w:val="22"/>
        <w:szCs w:val="28"/>
      </w:rPr>
    </w:lvl>
    <w:lvl w:ilvl="1" w:tplc="6E807DDE" w:tentative="1">
      <w:start w:val="1"/>
      <w:numFmt w:val="decimal"/>
      <w:lvlText w:val="%2."/>
      <w:lvlJc w:val="left"/>
      <w:pPr>
        <w:tabs>
          <w:tab w:val="num" w:pos="1080"/>
        </w:tabs>
        <w:ind w:left="1080" w:hanging="360"/>
      </w:pPr>
    </w:lvl>
    <w:lvl w:ilvl="2" w:tplc="5434B05A" w:tentative="1">
      <w:start w:val="1"/>
      <w:numFmt w:val="decimal"/>
      <w:lvlText w:val="%3."/>
      <w:lvlJc w:val="left"/>
      <w:pPr>
        <w:tabs>
          <w:tab w:val="num" w:pos="1800"/>
        </w:tabs>
        <w:ind w:left="1800" w:hanging="360"/>
      </w:pPr>
    </w:lvl>
    <w:lvl w:ilvl="3" w:tplc="0F08F168" w:tentative="1">
      <w:start w:val="1"/>
      <w:numFmt w:val="decimal"/>
      <w:lvlText w:val="%4."/>
      <w:lvlJc w:val="left"/>
      <w:pPr>
        <w:tabs>
          <w:tab w:val="num" w:pos="2520"/>
        </w:tabs>
        <w:ind w:left="2520" w:hanging="360"/>
      </w:pPr>
    </w:lvl>
    <w:lvl w:ilvl="4" w:tplc="DAB4C676" w:tentative="1">
      <w:start w:val="1"/>
      <w:numFmt w:val="decimal"/>
      <w:lvlText w:val="%5."/>
      <w:lvlJc w:val="left"/>
      <w:pPr>
        <w:tabs>
          <w:tab w:val="num" w:pos="3240"/>
        </w:tabs>
        <w:ind w:left="3240" w:hanging="360"/>
      </w:pPr>
    </w:lvl>
    <w:lvl w:ilvl="5" w:tplc="57802F08" w:tentative="1">
      <w:start w:val="1"/>
      <w:numFmt w:val="decimal"/>
      <w:lvlText w:val="%6."/>
      <w:lvlJc w:val="left"/>
      <w:pPr>
        <w:tabs>
          <w:tab w:val="num" w:pos="3960"/>
        </w:tabs>
        <w:ind w:left="3960" w:hanging="360"/>
      </w:pPr>
    </w:lvl>
    <w:lvl w:ilvl="6" w:tplc="C9961394" w:tentative="1">
      <w:start w:val="1"/>
      <w:numFmt w:val="decimal"/>
      <w:lvlText w:val="%7."/>
      <w:lvlJc w:val="left"/>
      <w:pPr>
        <w:tabs>
          <w:tab w:val="num" w:pos="4680"/>
        </w:tabs>
        <w:ind w:left="4680" w:hanging="360"/>
      </w:pPr>
    </w:lvl>
    <w:lvl w:ilvl="7" w:tplc="66E0194E" w:tentative="1">
      <w:start w:val="1"/>
      <w:numFmt w:val="decimal"/>
      <w:lvlText w:val="%8."/>
      <w:lvlJc w:val="left"/>
      <w:pPr>
        <w:tabs>
          <w:tab w:val="num" w:pos="5400"/>
        </w:tabs>
        <w:ind w:left="5400" w:hanging="360"/>
      </w:pPr>
    </w:lvl>
    <w:lvl w:ilvl="8" w:tplc="0678916E" w:tentative="1">
      <w:start w:val="1"/>
      <w:numFmt w:val="decimal"/>
      <w:lvlText w:val="%9."/>
      <w:lvlJc w:val="left"/>
      <w:pPr>
        <w:tabs>
          <w:tab w:val="num" w:pos="6120"/>
        </w:tabs>
        <w:ind w:left="6120" w:hanging="360"/>
      </w:pPr>
    </w:lvl>
  </w:abstractNum>
  <w:abstractNum w:abstractNumId="5" w15:restartNumberingAfterBreak="0">
    <w:nsid w:val="145F308A"/>
    <w:multiLevelType w:val="hybridMultilevel"/>
    <w:tmpl w:val="974CBC9A"/>
    <w:lvl w:ilvl="0" w:tplc="0186F018">
      <w:start w:val="1"/>
      <w:numFmt w:val="upperLetter"/>
      <w:lvlText w:val="%1)"/>
      <w:lvlJc w:val="left"/>
      <w:pPr>
        <w:ind w:left="72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80C3B8B"/>
    <w:multiLevelType w:val="hybridMultilevel"/>
    <w:tmpl w:val="1C206950"/>
    <w:lvl w:ilvl="0" w:tplc="B93E30AA">
      <w:start w:val="1"/>
      <w:numFmt w:val="upperLetter"/>
      <w:lvlText w:val="%1)"/>
      <w:lvlJc w:val="left"/>
      <w:pPr>
        <w:ind w:left="1080" w:hanging="360"/>
      </w:pPr>
      <w:rPr>
        <w:rFonts w:hint="default"/>
        <w:b/>
        <w:sz w:val="22"/>
        <w:szCs w:val="28"/>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15:restartNumberingAfterBreak="0">
    <w:nsid w:val="21CE1C28"/>
    <w:multiLevelType w:val="hybridMultilevel"/>
    <w:tmpl w:val="C9601070"/>
    <w:lvl w:ilvl="0" w:tplc="B93E30AA">
      <w:start w:val="1"/>
      <w:numFmt w:val="upperLetter"/>
      <w:lvlText w:val="%1)"/>
      <w:lvlJc w:val="lef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19F5DB1"/>
    <w:multiLevelType w:val="hybridMultilevel"/>
    <w:tmpl w:val="74E29024"/>
    <w:lvl w:ilvl="0" w:tplc="9CD07016">
      <w:start w:val="1"/>
      <w:numFmt w:val="upperRoman"/>
      <w:lvlText w:val="%1."/>
      <w:lvlJc w:val="right"/>
      <w:pPr>
        <w:ind w:left="720" w:hanging="360"/>
      </w:pPr>
      <w:rPr>
        <w:rFonts w:ascii="Arial" w:hAnsi="Arial"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26E582E"/>
    <w:multiLevelType w:val="multilevel"/>
    <w:tmpl w:val="1B12E638"/>
    <w:lvl w:ilvl="0">
      <w:start w:val="1"/>
      <w:numFmt w:val="lowerLetter"/>
      <w:lvlText w:val="%1)"/>
      <w:lvlJc w:val="left"/>
      <w:pPr>
        <w:tabs>
          <w:tab w:val="num" w:pos="360"/>
        </w:tabs>
        <w:ind w:left="360" w:hanging="360"/>
      </w:pPr>
      <w:rPr>
        <w:rFonts w:ascii="Arial" w:hAnsi="Arial" w:hint="default"/>
        <w:b/>
        <w:i w:val="0"/>
        <w:sz w:val="22"/>
      </w:rPr>
    </w:lvl>
    <w:lvl w:ilvl="1">
      <w:start w:val="1"/>
      <w:numFmt w:val="lowerLetter"/>
      <w:lvlText w:val="%2)"/>
      <w:lvlJc w:val="left"/>
      <w:pPr>
        <w:tabs>
          <w:tab w:val="num" w:pos="360"/>
        </w:tabs>
        <w:ind w:left="360" w:hanging="360"/>
      </w:pPr>
      <w:rPr>
        <w:rFonts w:ascii="Arial" w:hAnsi="Arial" w:hint="default"/>
        <w:b w:val="0"/>
        <w:i w:val="0"/>
        <w:sz w:val="22"/>
      </w:rPr>
    </w:lvl>
    <w:lvl w:ilvl="2">
      <w:start w:val="2"/>
      <w:numFmt w:val="lowerLetter"/>
      <w:lvlText w:val="%3)"/>
      <w:lvlJc w:val="left"/>
      <w:pPr>
        <w:tabs>
          <w:tab w:val="num" w:pos="1435"/>
        </w:tabs>
        <w:ind w:left="1435" w:hanging="715"/>
      </w:pPr>
      <w:rPr>
        <w:rFonts w:ascii="Arial" w:hAnsi="Arial" w:hint="default"/>
        <w:b w:val="0"/>
        <w:i w:val="0"/>
        <w:sz w:val="22"/>
      </w:rPr>
    </w:lvl>
    <w:lvl w:ilvl="3">
      <w:start w:val="1"/>
      <w:numFmt w:val="lowerLetter"/>
      <w:lvlText w:val="%4)"/>
      <w:lvlJc w:val="left"/>
      <w:pPr>
        <w:tabs>
          <w:tab w:val="num" w:pos="2155"/>
        </w:tabs>
        <w:ind w:left="1797" w:hanging="362"/>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7A868AF"/>
    <w:multiLevelType w:val="hybridMultilevel"/>
    <w:tmpl w:val="BD480638"/>
    <w:lvl w:ilvl="0" w:tplc="07CC6BB6">
      <w:start w:val="1"/>
      <w:numFmt w:val="bullet"/>
      <w:lvlText w:val=""/>
      <w:lvlJc w:val="left"/>
      <w:pPr>
        <w:tabs>
          <w:tab w:val="num" w:pos="720"/>
        </w:tabs>
        <w:ind w:left="720" w:hanging="360"/>
      </w:pPr>
      <w:rPr>
        <w:rFonts w:ascii="Wingdings" w:hAnsi="Wingdings" w:hint="default"/>
      </w:rPr>
    </w:lvl>
    <w:lvl w:ilvl="1" w:tplc="C2106F80" w:tentative="1">
      <w:start w:val="1"/>
      <w:numFmt w:val="bullet"/>
      <w:lvlText w:val=""/>
      <w:lvlJc w:val="left"/>
      <w:pPr>
        <w:tabs>
          <w:tab w:val="num" w:pos="1440"/>
        </w:tabs>
        <w:ind w:left="1440" w:hanging="360"/>
      </w:pPr>
      <w:rPr>
        <w:rFonts w:ascii="Wingdings" w:hAnsi="Wingdings" w:hint="default"/>
      </w:rPr>
    </w:lvl>
    <w:lvl w:ilvl="2" w:tplc="0338EEB2" w:tentative="1">
      <w:start w:val="1"/>
      <w:numFmt w:val="bullet"/>
      <w:lvlText w:val=""/>
      <w:lvlJc w:val="left"/>
      <w:pPr>
        <w:tabs>
          <w:tab w:val="num" w:pos="2160"/>
        </w:tabs>
        <w:ind w:left="2160" w:hanging="360"/>
      </w:pPr>
      <w:rPr>
        <w:rFonts w:ascii="Wingdings" w:hAnsi="Wingdings" w:hint="default"/>
      </w:rPr>
    </w:lvl>
    <w:lvl w:ilvl="3" w:tplc="BE820F3A" w:tentative="1">
      <w:start w:val="1"/>
      <w:numFmt w:val="bullet"/>
      <w:lvlText w:val=""/>
      <w:lvlJc w:val="left"/>
      <w:pPr>
        <w:tabs>
          <w:tab w:val="num" w:pos="2880"/>
        </w:tabs>
        <w:ind w:left="2880" w:hanging="360"/>
      </w:pPr>
      <w:rPr>
        <w:rFonts w:ascii="Wingdings" w:hAnsi="Wingdings" w:hint="default"/>
      </w:rPr>
    </w:lvl>
    <w:lvl w:ilvl="4" w:tplc="971215B2" w:tentative="1">
      <w:start w:val="1"/>
      <w:numFmt w:val="bullet"/>
      <w:lvlText w:val=""/>
      <w:lvlJc w:val="left"/>
      <w:pPr>
        <w:tabs>
          <w:tab w:val="num" w:pos="3600"/>
        </w:tabs>
        <w:ind w:left="3600" w:hanging="360"/>
      </w:pPr>
      <w:rPr>
        <w:rFonts w:ascii="Wingdings" w:hAnsi="Wingdings" w:hint="default"/>
      </w:rPr>
    </w:lvl>
    <w:lvl w:ilvl="5" w:tplc="979814C4" w:tentative="1">
      <w:start w:val="1"/>
      <w:numFmt w:val="bullet"/>
      <w:lvlText w:val=""/>
      <w:lvlJc w:val="left"/>
      <w:pPr>
        <w:tabs>
          <w:tab w:val="num" w:pos="4320"/>
        </w:tabs>
        <w:ind w:left="4320" w:hanging="360"/>
      </w:pPr>
      <w:rPr>
        <w:rFonts w:ascii="Wingdings" w:hAnsi="Wingdings" w:hint="default"/>
      </w:rPr>
    </w:lvl>
    <w:lvl w:ilvl="6" w:tplc="2A02D9A8" w:tentative="1">
      <w:start w:val="1"/>
      <w:numFmt w:val="bullet"/>
      <w:lvlText w:val=""/>
      <w:lvlJc w:val="left"/>
      <w:pPr>
        <w:tabs>
          <w:tab w:val="num" w:pos="5040"/>
        </w:tabs>
        <w:ind w:left="5040" w:hanging="360"/>
      </w:pPr>
      <w:rPr>
        <w:rFonts w:ascii="Wingdings" w:hAnsi="Wingdings" w:hint="default"/>
      </w:rPr>
    </w:lvl>
    <w:lvl w:ilvl="7" w:tplc="BD6EC372" w:tentative="1">
      <w:start w:val="1"/>
      <w:numFmt w:val="bullet"/>
      <w:lvlText w:val=""/>
      <w:lvlJc w:val="left"/>
      <w:pPr>
        <w:tabs>
          <w:tab w:val="num" w:pos="5760"/>
        </w:tabs>
        <w:ind w:left="5760" w:hanging="360"/>
      </w:pPr>
      <w:rPr>
        <w:rFonts w:ascii="Wingdings" w:hAnsi="Wingdings" w:hint="default"/>
      </w:rPr>
    </w:lvl>
    <w:lvl w:ilvl="8" w:tplc="7F287E6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CF6B43"/>
    <w:multiLevelType w:val="multilevel"/>
    <w:tmpl w:val="B3405526"/>
    <w:lvl w:ilvl="0">
      <w:start w:val="1"/>
      <w:numFmt w:val="none"/>
      <w:lvlText w:val="3."/>
      <w:lvlJc w:val="left"/>
      <w:pPr>
        <w:tabs>
          <w:tab w:val="num" w:pos="360"/>
        </w:tabs>
        <w:ind w:left="360" w:hanging="360"/>
      </w:pPr>
      <w:rPr>
        <w:rFonts w:hint="default"/>
      </w:rPr>
    </w:lvl>
    <w:lvl w:ilvl="1">
      <w:start w:val="1"/>
      <w:numFmt w:val="none"/>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3DA40225"/>
    <w:multiLevelType w:val="hybridMultilevel"/>
    <w:tmpl w:val="F2043578"/>
    <w:lvl w:ilvl="0" w:tplc="16E47614">
      <w:start w:val="1"/>
      <w:numFmt w:val="upperLetter"/>
      <w:lvlText w:val="%1)"/>
      <w:lvlJc w:val="left"/>
      <w:pPr>
        <w:ind w:left="720" w:hanging="360"/>
      </w:pPr>
      <w:rPr>
        <w:rFonts w:ascii="Arial" w:hAnsi="Arial"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62D6915"/>
    <w:multiLevelType w:val="hybridMultilevel"/>
    <w:tmpl w:val="B6348BB4"/>
    <w:lvl w:ilvl="0" w:tplc="0CDA4810">
      <w:start w:val="3"/>
      <w:numFmt w:val="decimal"/>
      <w:lvlText w:val="%1."/>
      <w:lvlJc w:val="left"/>
      <w:pPr>
        <w:tabs>
          <w:tab w:val="num" w:pos="1776"/>
        </w:tabs>
        <w:ind w:left="1776" w:hanging="360"/>
      </w:pPr>
    </w:lvl>
    <w:lvl w:ilvl="1" w:tplc="013A65B2" w:tentative="1">
      <w:start w:val="1"/>
      <w:numFmt w:val="decimal"/>
      <w:lvlText w:val="%2."/>
      <w:lvlJc w:val="left"/>
      <w:pPr>
        <w:tabs>
          <w:tab w:val="num" w:pos="2496"/>
        </w:tabs>
        <w:ind w:left="2496" w:hanging="360"/>
      </w:pPr>
    </w:lvl>
    <w:lvl w:ilvl="2" w:tplc="E048AE8E" w:tentative="1">
      <w:start w:val="1"/>
      <w:numFmt w:val="decimal"/>
      <w:lvlText w:val="%3."/>
      <w:lvlJc w:val="left"/>
      <w:pPr>
        <w:tabs>
          <w:tab w:val="num" w:pos="3216"/>
        </w:tabs>
        <w:ind w:left="3216" w:hanging="360"/>
      </w:pPr>
    </w:lvl>
    <w:lvl w:ilvl="3" w:tplc="0046D268" w:tentative="1">
      <w:start w:val="1"/>
      <w:numFmt w:val="decimal"/>
      <w:lvlText w:val="%4."/>
      <w:lvlJc w:val="left"/>
      <w:pPr>
        <w:tabs>
          <w:tab w:val="num" w:pos="3936"/>
        </w:tabs>
        <w:ind w:left="3936" w:hanging="360"/>
      </w:pPr>
    </w:lvl>
    <w:lvl w:ilvl="4" w:tplc="9B12797A" w:tentative="1">
      <w:start w:val="1"/>
      <w:numFmt w:val="decimal"/>
      <w:lvlText w:val="%5."/>
      <w:lvlJc w:val="left"/>
      <w:pPr>
        <w:tabs>
          <w:tab w:val="num" w:pos="4656"/>
        </w:tabs>
        <w:ind w:left="4656" w:hanging="360"/>
      </w:pPr>
    </w:lvl>
    <w:lvl w:ilvl="5" w:tplc="B9FC89C8" w:tentative="1">
      <w:start w:val="1"/>
      <w:numFmt w:val="decimal"/>
      <w:lvlText w:val="%6."/>
      <w:lvlJc w:val="left"/>
      <w:pPr>
        <w:tabs>
          <w:tab w:val="num" w:pos="5376"/>
        </w:tabs>
        <w:ind w:left="5376" w:hanging="360"/>
      </w:pPr>
    </w:lvl>
    <w:lvl w:ilvl="6" w:tplc="238E68A4" w:tentative="1">
      <w:start w:val="1"/>
      <w:numFmt w:val="decimal"/>
      <w:lvlText w:val="%7."/>
      <w:lvlJc w:val="left"/>
      <w:pPr>
        <w:tabs>
          <w:tab w:val="num" w:pos="6096"/>
        </w:tabs>
        <w:ind w:left="6096" w:hanging="360"/>
      </w:pPr>
    </w:lvl>
    <w:lvl w:ilvl="7" w:tplc="CF6A96CE" w:tentative="1">
      <w:start w:val="1"/>
      <w:numFmt w:val="decimal"/>
      <w:lvlText w:val="%8."/>
      <w:lvlJc w:val="left"/>
      <w:pPr>
        <w:tabs>
          <w:tab w:val="num" w:pos="6816"/>
        </w:tabs>
        <w:ind w:left="6816" w:hanging="360"/>
      </w:pPr>
    </w:lvl>
    <w:lvl w:ilvl="8" w:tplc="D49E7200" w:tentative="1">
      <w:start w:val="1"/>
      <w:numFmt w:val="decimal"/>
      <w:lvlText w:val="%9."/>
      <w:lvlJc w:val="left"/>
      <w:pPr>
        <w:tabs>
          <w:tab w:val="num" w:pos="7536"/>
        </w:tabs>
        <w:ind w:left="7536" w:hanging="360"/>
      </w:pPr>
    </w:lvl>
  </w:abstractNum>
  <w:abstractNum w:abstractNumId="15" w15:restartNumberingAfterBreak="0">
    <w:nsid w:val="49CE2F0D"/>
    <w:multiLevelType w:val="hybridMultilevel"/>
    <w:tmpl w:val="9DD21720"/>
    <w:lvl w:ilvl="0" w:tplc="E4A88494">
      <w:start w:val="1"/>
      <w:numFmt w:val="upperRoman"/>
      <w:lvlText w:val="%1."/>
      <w:lvlJc w:val="right"/>
      <w:pPr>
        <w:ind w:left="720" w:hanging="360"/>
      </w:pPr>
      <w:rPr>
        <w:rFonts w:ascii="Arial" w:hAnsi="Arial"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ED329EC"/>
    <w:multiLevelType w:val="hybridMultilevel"/>
    <w:tmpl w:val="DFE03712"/>
    <w:lvl w:ilvl="0" w:tplc="1144BA4C">
      <w:start w:val="1"/>
      <w:numFmt w:val="upperLetter"/>
      <w:lvlText w:val="%1."/>
      <w:lvlJc w:val="left"/>
      <w:pPr>
        <w:tabs>
          <w:tab w:val="num" w:pos="720"/>
        </w:tabs>
        <w:ind w:left="720" w:hanging="360"/>
      </w:pPr>
    </w:lvl>
    <w:lvl w:ilvl="1" w:tplc="ACEA17AE" w:tentative="1">
      <w:start w:val="1"/>
      <w:numFmt w:val="upperLetter"/>
      <w:lvlText w:val="%2."/>
      <w:lvlJc w:val="left"/>
      <w:pPr>
        <w:tabs>
          <w:tab w:val="num" w:pos="1440"/>
        </w:tabs>
        <w:ind w:left="1440" w:hanging="360"/>
      </w:pPr>
    </w:lvl>
    <w:lvl w:ilvl="2" w:tplc="D9FE987E" w:tentative="1">
      <w:start w:val="1"/>
      <w:numFmt w:val="upperLetter"/>
      <w:lvlText w:val="%3."/>
      <w:lvlJc w:val="left"/>
      <w:pPr>
        <w:tabs>
          <w:tab w:val="num" w:pos="2160"/>
        </w:tabs>
        <w:ind w:left="2160" w:hanging="360"/>
      </w:pPr>
    </w:lvl>
    <w:lvl w:ilvl="3" w:tplc="8836218A" w:tentative="1">
      <w:start w:val="1"/>
      <w:numFmt w:val="upperLetter"/>
      <w:lvlText w:val="%4."/>
      <w:lvlJc w:val="left"/>
      <w:pPr>
        <w:tabs>
          <w:tab w:val="num" w:pos="2880"/>
        </w:tabs>
        <w:ind w:left="2880" w:hanging="360"/>
      </w:pPr>
    </w:lvl>
    <w:lvl w:ilvl="4" w:tplc="30A485A4" w:tentative="1">
      <w:start w:val="1"/>
      <w:numFmt w:val="upperLetter"/>
      <w:lvlText w:val="%5."/>
      <w:lvlJc w:val="left"/>
      <w:pPr>
        <w:tabs>
          <w:tab w:val="num" w:pos="3600"/>
        </w:tabs>
        <w:ind w:left="3600" w:hanging="360"/>
      </w:pPr>
    </w:lvl>
    <w:lvl w:ilvl="5" w:tplc="4B988BB8" w:tentative="1">
      <w:start w:val="1"/>
      <w:numFmt w:val="upperLetter"/>
      <w:lvlText w:val="%6."/>
      <w:lvlJc w:val="left"/>
      <w:pPr>
        <w:tabs>
          <w:tab w:val="num" w:pos="4320"/>
        </w:tabs>
        <w:ind w:left="4320" w:hanging="360"/>
      </w:pPr>
    </w:lvl>
    <w:lvl w:ilvl="6" w:tplc="8AB0009E" w:tentative="1">
      <w:start w:val="1"/>
      <w:numFmt w:val="upperLetter"/>
      <w:lvlText w:val="%7."/>
      <w:lvlJc w:val="left"/>
      <w:pPr>
        <w:tabs>
          <w:tab w:val="num" w:pos="5040"/>
        </w:tabs>
        <w:ind w:left="5040" w:hanging="360"/>
      </w:pPr>
    </w:lvl>
    <w:lvl w:ilvl="7" w:tplc="E77E94BE" w:tentative="1">
      <w:start w:val="1"/>
      <w:numFmt w:val="upperLetter"/>
      <w:lvlText w:val="%8."/>
      <w:lvlJc w:val="left"/>
      <w:pPr>
        <w:tabs>
          <w:tab w:val="num" w:pos="5760"/>
        </w:tabs>
        <w:ind w:left="5760" w:hanging="360"/>
      </w:pPr>
    </w:lvl>
    <w:lvl w:ilvl="8" w:tplc="DA86C28C" w:tentative="1">
      <w:start w:val="1"/>
      <w:numFmt w:val="upperLetter"/>
      <w:lvlText w:val="%9."/>
      <w:lvlJc w:val="left"/>
      <w:pPr>
        <w:tabs>
          <w:tab w:val="num" w:pos="6480"/>
        </w:tabs>
        <w:ind w:left="6480" w:hanging="360"/>
      </w:pPr>
    </w:lvl>
  </w:abstractNum>
  <w:abstractNum w:abstractNumId="17" w15:restartNumberingAfterBreak="0">
    <w:nsid w:val="4FBD5E2E"/>
    <w:multiLevelType w:val="hybridMultilevel"/>
    <w:tmpl w:val="C2B04D04"/>
    <w:lvl w:ilvl="0" w:tplc="9CD07016">
      <w:start w:val="1"/>
      <w:numFmt w:val="upperRoman"/>
      <w:lvlText w:val="%1."/>
      <w:lvlJc w:val="right"/>
      <w:pPr>
        <w:ind w:left="720" w:hanging="360"/>
      </w:pPr>
      <w:rPr>
        <w:rFonts w:ascii="Arial" w:hAnsi="Arial"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1D2203F"/>
    <w:multiLevelType w:val="hybridMultilevel"/>
    <w:tmpl w:val="966E9B86"/>
    <w:lvl w:ilvl="0" w:tplc="D4882588">
      <w:start w:val="1"/>
      <w:numFmt w:val="upperLetter"/>
      <w:lvlText w:val="%1)"/>
      <w:lvlJc w:val="left"/>
      <w:pPr>
        <w:tabs>
          <w:tab w:val="num" w:pos="360"/>
        </w:tabs>
        <w:ind w:left="360" w:hanging="360"/>
      </w:pPr>
      <w:rPr>
        <w:rFonts w:ascii="Arial" w:hAnsi="Arial" w:hint="default"/>
        <w:b/>
        <w:sz w:val="24"/>
        <w:szCs w:val="28"/>
      </w:rPr>
    </w:lvl>
    <w:lvl w:ilvl="1" w:tplc="ACEA17AE" w:tentative="1">
      <w:start w:val="1"/>
      <w:numFmt w:val="upperLetter"/>
      <w:lvlText w:val="%2."/>
      <w:lvlJc w:val="left"/>
      <w:pPr>
        <w:tabs>
          <w:tab w:val="num" w:pos="1080"/>
        </w:tabs>
        <w:ind w:left="1080" w:hanging="360"/>
      </w:pPr>
    </w:lvl>
    <w:lvl w:ilvl="2" w:tplc="D9FE987E" w:tentative="1">
      <w:start w:val="1"/>
      <w:numFmt w:val="upperLetter"/>
      <w:lvlText w:val="%3."/>
      <w:lvlJc w:val="left"/>
      <w:pPr>
        <w:tabs>
          <w:tab w:val="num" w:pos="1800"/>
        </w:tabs>
        <w:ind w:left="1800" w:hanging="360"/>
      </w:pPr>
    </w:lvl>
    <w:lvl w:ilvl="3" w:tplc="8836218A" w:tentative="1">
      <w:start w:val="1"/>
      <w:numFmt w:val="upperLetter"/>
      <w:lvlText w:val="%4."/>
      <w:lvlJc w:val="left"/>
      <w:pPr>
        <w:tabs>
          <w:tab w:val="num" w:pos="2520"/>
        </w:tabs>
        <w:ind w:left="2520" w:hanging="360"/>
      </w:pPr>
    </w:lvl>
    <w:lvl w:ilvl="4" w:tplc="30A485A4" w:tentative="1">
      <w:start w:val="1"/>
      <w:numFmt w:val="upperLetter"/>
      <w:lvlText w:val="%5."/>
      <w:lvlJc w:val="left"/>
      <w:pPr>
        <w:tabs>
          <w:tab w:val="num" w:pos="3240"/>
        </w:tabs>
        <w:ind w:left="3240" w:hanging="360"/>
      </w:pPr>
    </w:lvl>
    <w:lvl w:ilvl="5" w:tplc="4B988BB8" w:tentative="1">
      <w:start w:val="1"/>
      <w:numFmt w:val="upperLetter"/>
      <w:lvlText w:val="%6."/>
      <w:lvlJc w:val="left"/>
      <w:pPr>
        <w:tabs>
          <w:tab w:val="num" w:pos="3960"/>
        </w:tabs>
        <w:ind w:left="3960" w:hanging="360"/>
      </w:pPr>
    </w:lvl>
    <w:lvl w:ilvl="6" w:tplc="8AB0009E" w:tentative="1">
      <w:start w:val="1"/>
      <w:numFmt w:val="upperLetter"/>
      <w:lvlText w:val="%7."/>
      <w:lvlJc w:val="left"/>
      <w:pPr>
        <w:tabs>
          <w:tab w:val="num" w:pos="4680"/>
        </w:tabs>
        <w:ind w:left="4680" w:hanging="360"/>
      </w:pPr>
    </w:lvl>
    <w:lvl w:ilvl="7" w:tplc="E77E94BE" w:tentative="1">
      <w:start w:val="1"/>
      <w:numFmt w:val="upperLetter"/>
      <w:lvlText w:val="%8."/>
      <w:lvlJc w:val="left"/>
      <w:pPr>
        <w:tabs>
          <w:tab w:val="num" w:pos="5400"/>
        </w:tabs>
        <w:ind w:left="5400" w:hanging="360"/>
      </w:pPr>
    </w:lvl>
    <w:lvl w:ilvl="8" w:tplc="DA86C28C" w:tentative="1">
      <w:start w:val="1"/>
      <w:numFmt w:val="upperLetter"/>
      <w:lvlText w:val="%9."/>
      <w:lvlJc w:val="left"/>
      <w:pPr>
        <w:tabs>
          <w:tab w:val="num" w:pos="6120"/>
        </w:tabs>
        <w:ind w:left="6120" w:hanging="360"/>
      </w:pPr>
    </w:lvl>
  </w:abstractNum>
  <w:abstractNum w:abstractNumId="19" w15:restartNumberingAfterBreak="0">
    <w:nsid w:val="53CD333D"/>
    <w:multiLevelType w:val="hybridMultilevel"/>
    <w:tmpl w:val="D45EC4BA"/>
    <w:lvl w:ilvl="0" w:tplc="0C0A0001">
      <w:start w:val="1"/>
      <w:numFmt w:val="bullet"/>
      <w:lvlText w:val=""/>
      <w:lvlJc w:val="left"/>
      <w:pPr>
        <w:ind w:left="1395" w:hanging="360"/>
      </w:pPr>
      <w:rPr>
        <w:rFonts w:ascii="Symbol" w:hAnsi="Symbol" w:hint="default"/>
      </w:rPr>
    </w:lvl>
    <w:lvl w:ilvl="1" w:tplc="0C0A0003" w:tentative="1">
      <w:start w:val="1"/>
      <w:numFmt w:val="bullet"/>
      <w:lvlText w:val="o"/>
      <w:lvlJc w:val="left"/>
      <w:pPr>
        <w:ind w:left="2115" w:hanging="360"/>
      </w:pPr>
      <w:rPr>
        <w:rFonts w:ascii="Courier New" w:hAnsi="Courier New" w:cs="Courier New" w:hint="default"/>
      </w:rPr>
    </w:lvl>
    <w:lvl w:ilvl="2" w:tplc="0C0A0005" w:tentative="1">
      <w:start w:val="1"/>
      <w:numFmt w:val="bullet"/>
      <w:lvlText w:val=""/>
      <w:lvlJc w:val="left"/>
      <w:pPr>
        <w:ind w:left="2835" w:hanging="360"/>
      </w:pPr>
      <w:rPr>
        <w:rFonts w:ascii="Wingdings" w:hAnsi="Wingdings" w:hint="default"/>
      </w:rPr>
    </w:lvl>
    <w:lvl w:ilvl="3" w:tplc="0C0A0001" w:tentative="1">
      <w:start w:val="1"/>
      <w:numFmt w:val="bullet"/>
      <w:lvlText w:val=""/>
      <w:lvlJc w:val="left"/>
      <w:pPr>
        <w:ind w:left="3555" w:hanging="360"/>
      </w:pPr>
      <w:rPr>
        <w:rFonts w:ascii="Symbol" w:hAnsi="Symbol" w:hint="default"/>
      </w:rPr>
    </w:lvl>
    <w:lvl w:ilvl="4" w:tplc="0C0A0003" w:tentative="1">
      <w:start w:val="1"/>
      <w:numFmt w:val="bullet"/>
      <w:lvlText w:val="o"/>
      <w:lvlJc w:val="left"/>
      <w:pPr>
        <w:ind w:left="4275" w:hanging="360"/>
      </w:pPr>
      <w:rPr>
        <w:rFonts w:ascii="Courier New" w:hAnsi="Courier New" w:cs="Courier New" w:hint="default"/>
      </w:rPr>
    </w:lvl>
    <w:lvl w:ilvl="5" w:tplc="0C0A0005" w:tentative="1">
      <w:start w:val="1"/>
      <w:numFmt w:val="bullet"/>
      <w:lvlText w:val=""/>
      <w:lvlJc w:val="left"/>
      <w:pPr>
        <w:ind w:left="4995" w:hanging="360"/>
      </w:pPr>
      <w:rPr>
        <w:rFonts w:ascii="Wingdings" w:hAnsi="Wingdings" w:hint="default"/>
      </w:rPr>
    </w:lvl>
    <w:lvl w:ilvl="6" w:tplc="0C0A0001" w:tentative="1">
      <w:start w:val="1"/>
      <w:numFmt w:val="bullet"/>
      <w:lvlText w:val=""/>
      <w:lvlJc w:val="left"/>
      <w:pPr>
        <w:ind w:left="5715" w:hanging="360"/>
      </w:pPr>
      <w:rPr>
        <w:rFonts w:ascii="Symbol" w:hAnsi="Symbol" w:hint="default"/>
      </w:rPr>
    </w:lvl>
    <w:lvl w:ilvl="7" w:tplc="0C0A0003" w:tentative="1">
      <w:start w:val="1"/>
      <w:numFmt w:val="bullet"/>
      <w:lvlText w:val="o"/>
      <w:lvlJc w:val="left"/>
      <w:pPr>
        <w:ind w:left="6435" w:hanging="360"/>
      </w:pPr>
      <w:rPr>
        <w:rFonts w:ascii="Courier New" w:hAnsi="Courier New" w:cs="Courier New" w:hint="default"/>
      </w:rPr>
    </w:lvl>
    <w:lvl w:ilvl="8" w:tplc="0C0A0005" w:tentative="1">
      <w:start w:val="1"/>
      <w:numFmt w:val="bullet"/>
      <w:lvlText w:val=""/>
      <w:lvlJc w:val="left"/>
      <w:pPr>
        <w:ind w:left="7155" w:hanging="360"/>
      </w:pPr>
      <w:rPr>
        <w:rFonts w:ascii="Wingdings" w:hAnsi="Wingdings" w:hint="default"/>
      </w:rPr>
    </w:lvl>
  </w:abstractNum>
  <w:abstractNum w:abstractNumId="20" w15:restartNumberingAfterBreak="0">
    <w:nsid w:val="57663B49"/>
    <w:multiLevelType w:val="hybridMultilevel"/>
    <w:tmpl w:val="431A932A"/>
    <w:lvl w:ilvl="0" w:tplc="38AA4362">
      <w:start w:val="1"/>
      <w:numFmt w:val="decimal"/>
      <w:lvlText w:val="%1."/>
      <w:lvlJc w:val="left"/>
      <w:pPr>
        <w:tabs>
          <w:tab w:val="num" w:pos="720"/>
        </w:tabs>
        <w:ind w:left="720" w:hanging="360"/>
      </w:pPr>
    </w:lvl>
    <w:lvl w:ilvl="1" w:tplc="5AD8AC54" w:tentative="1">
      <w:start w:val="1"/>
      <w:numFmt w:val="decimal"/>
      <w:lvlText w:val="%2."/>
      <w:lvlJc w:val="left"/>
      <w:pPr>
        <w:tabs>
          <w:tab w:val="num" w:pos="1440"/>
        </w:tabs>
        <w:ind w:left="1440" w:hanging="360"/>
      </w:pPr>
    </w:lvl>
    <w:lvl w:ilvl="2" w:tplc="86AA8E0A" w:tentative="1">
      <w:start w:val="1"/>
      <w:numFmt w:val="decimal"/>
      <w:lvlText w:val="%3."/>
      <w:lvlJc w:val="left"/>
      <w:pPr>
        <w:tabs>
          <w:tab w:val="num" w:pos="2160"/>
        </w:tabs>
        <w:ind w:left="2160" w:hanging="360"/>
      </w:pPr>
    </w:lvl>
    <w:lvl w:ilvl="3" w:tplc="890ADC34" w:tentative="1">
      <w:start w:val="1"/>
      <w:numFmt w:val="decimal"/>
      <w:lvlText w:val="%4."/>
      <w:lvlJc w:val="left"/>
      <w:pPr>
        <w:tabs>
          <w:tab w:val="num" w:pos="2880"/>
        </w:tabs>
        <w:ind w:left="2880" w:hanging="360"/>
      </w:pPr>
    </w:lvl>
    <w:lvl w:ilvl="4" w:tplc="5928BC6A" w:tentative="1">
      <w:start w:val="1"/>
      <w:numFmt w:val="decimal"/>
      <w:lvlText w:val="%5."/>
      <w:lvlJc w:val="left"/>
      <w:pPr>
        <w:tabs>
          <w:tab w:val="num" w:pos="3600"/>
        </w:tabs>
        <w:ind w:left="3600" w:hanging="360"/>
      </w:pPr>
    </w:lvl>
    <w:lvl w:ilvl="5" w:tplc="E6526BE4" w:tentative="1">
      <w:start w:val="1"/>
      <w:numFmt w:val="decimal"/>
      <w:lvlText w:val="%6."/>
      <w:lvlJc w:val="left"/>
      <w:pPr>
        <w:tabs>
          <w:tab w:val="num" w:pos="4320"/>
        </w:tabs>
        <w:ind w:left="4320" w:hanging="360"/>
      </w:pPr>
    </w:lvl>
    <w:lvl w:ilvl="6" w:tplc="86BC6460" w:tentative="1">
      <w:start w:val="1"/>
      <w:numFmt w:val="decimal"/>
      <w:lvlText w:val="%7."/>
      <w:lvlJc w:val="left"/>
      <w:pPr>
        <w:tabs>
          <w:tab w:val="num" w:pos="5040"/>
        </w:tabs>
        <w:ind w:left="5040" w:hanging="360"/>
      </w:pPr>
    </w:lvl>
    <w:lvl w:ilvl="7" w:tplc="28ACCB42" w:tentative="1">
      <w:start w:val="1"/>
      <w:numFmt w:val="decimal"/>
      <w:lvlText w:val="%8."/>
      <w:lvlJc w:val="left"/>
      <w:pPr>
        <w:tabs>
          <w:tab w:val="num" w:pos="5760"/>
        </w:tabs>
        <w:ind w:left="5760" w:hanging="360"/>
      </w:pPr>
    </w:lvl>
    <w:lvl w:ilvl="8" w:tplc="3496AD94" w:tentative="1">
      <w:start w:val="1"/>
      <w:numFmt w:val="decimal"/>
      <w:lvlText w:val="%9."/>
      <w:lvlJc w:val="left"/>
      <w:pPr>
        <w:tabs>
          <w:tab w:val="num" w:pos="6480"/>
        </w:tabs>
        <w:ind w:left="6480" w:hanging="360"/>
      </w:pPr>
    </w:lvl>
  </w:abstractNum>
  <w:abstractNum w:abstractNumId="21" w15:restartNumberingAfterBreak="0">
    <w:nsid w:val="57B15B2F"/>
    <w:multiLevelType w:val="hybridMultilevel"/>
    <w:tmpl w:val="A1A0F1AC"/>
    <w:lvl w:ilvl="0" w:tplc="B93E30AA">
      <w:start w:val="1"/>
      <w:numFmt w:val="upperLetter"/>
      <w:lvlText w:val="%1)"/>
      <w:lvlJc w:val="left"/>
      <w:pPr>
        <w:tabs>
          <w:tab w:val="num" w:pos="360"/>
        </w:tabs>
        <w:ind w:left="360" w:hanging="360"/>
      </w:pPr>
      <w:rPr>
        <w:rFonts w:hint="default"/>
        <w:b/>
        <w:sz w:val="22"/>
        <w:szCs w:val="28"/>
      </w:rPr>
    </w:lvl>
    <w:lvl w:ilvl="1" w:tplc="782CA60E" w:tentative="1">
      <w:start w:val="1"/>
      <w:numFmt w:val="decimal"/>
      <w:lvlText w:val="%2."/>
      <w:lvlJc w:val="left"/>
      <w:pPr>
        <w:tabs>
          <w:tab w:val="num" w:pos="1080"/>
        </w:tabs>
        <w:ind w:left="1080" w:hanging="360"/>
      </w:pPr>
    </w:lvl>
    <w:lvl w:ilvl="2" w:tplc="0FB63902" w:tentative="1">
      <w:start w:val="1"/>
      <w:numFmt w:val="decimal"/>
      <w:lvlText w:val="%3."/>
      <w:lvlJc w:val="left"/>
      <w:pPr>
        <w:tabs>
          <w:tab w:val="num" w:pos="1800"/>
        </w:tabs>
        <w:ind w:left="1800" w:hanging="360"/>
      </w:pPr>
    </w:lvl>
    <w:lvl w:ilvl="3" w:tplc="8B42D926" w:tentative="1">
      <w:start w:val="1"/>
      <w:numFmt w:val="decimal"/>
      <w:lvlText w:val="%4."/>
      <w:lvlJc w:val="left"/>
      <w:pPr>
        <w:tabs>
          <w:tab w:val="num" w:pos="2520"/>
        </w:tabs>
        <w:ind w:left="2520" w:hanging="360"/>
      </w:pPr>
    </w:lvl>
    <w:lvl w:ilvl="4" w:tplc="3152982E" w:tentative="1">
      <w:start w:val="1"/>
      <w:numFmt w:val="decimal"/>
      <w:lvlText w:val="%5."/>
      <w:lvlJc w:val="left"/>
      <w:pPr>
        <w:tabs>
          <w:tab w:val="num" w:pos="3240"/>
        </w:tabs>
        <w:ind w:left="3240" w:hanging="360"/>
      </w:pPr>
    </w:lvl>
    <w:lvl w:ilvl="5" w:tplc="9508E68C" w:tentative="1">
      <w:start w:val="1"/>
      <w:numFmt w:val="decimal"/>
      <w:lvlText w:val="%6."/>
      <w:lvlJc w:val="left"/>
      <w:pPr>
        <w:tabs>
          <w:tab w:val="num" w:pos="3960"/>
        </w:tabs>
        <w:ind w:left="3960" w:hanging="360"/>
      </w:pPr>
    </w:lvl>
    <w:lvl w:ilvl="6" w:tplc="14DEE650" w:tentative="1">
      <w:start w:val="1"/>
      <w:numFmt w:val="decimal"/>
      <w:lvlText w:val="%7."/>
      <w:lvlJc w:val="left"/>
      <w:pPr>
        <w:tabs>
          <w:tab w:val="num" w:pos="4680"/>
        </w:tabs>
        <w:ind w:left="4680" w:hanging="360"/>
      </w:pPr>
    </w:lvl>
    <w:lvl w:ilvl="7" w:tplc="38544A5A" w:tentative="1">
      <w:start w:val="1"/>
      <w:numFmt w:val="decimal"/>
      <w:lvlText w:val="%8."/>
      <w:lvlJc w:val="left"/>
      <w:pPr>
        <w:tabs>
          <w:tab w:val="num" w:pos="5400"/>
        </w:tabs>
        <w:ind w:left="5400" w:hanging="360"/>
      </w:pPr>
    </w:lvl>
    <w:lvl w:ilvl="8" w:tplc="D0DC1A6A" w:tentative="1">
      <w:start w:val="1"/>
      <w:numFmt w:val="decimal"/>
      <w:lvlText w:val="%9."/>
      <w:lvlJc w:val="left"/>
      <w:pPr>
        <w:tabs>
          <w:tab w:val="num" w:pos="6120"/>
        </w:tabs>
        <w:ind w:left="6120" w:hanging="360"/>
      </w:pPr>
    </w:lvl>
  </w:abstractNum>
  <w:abstractNum w:abstractNumId="22" w15:restartNumberingAfterBreak="0">
    <w:nsid w:val="59C36850"/>
    <w:multiLevelType w:val="hybridMultilevel"/>
    <w:tmpl w:val="40C085A0"/>
    <w:lvl w:ilvl="0" w:tplc="B93E30AA">
      <w:start w:val="1"/>
      <w:numFmt w:val="upperLetter"/>
      <w:lvlText w:val="%1)"/>
      <w:lvlJc w:val="left"/>
      <w:pPr>
        <w:tabs>
          <w:tab w:val="num" w:pos="360"/>
        </w:tabs>
        <w:ind w:left="360" w:hanging="360"/>
      </w:pPr>
      <w:rPr>
        <w:rFonts w:hint="default"/>
        <w:b/>
        <w:sz w:val="22"/>
        <w:szCs w:val="28"/>
      </w:rPr>
    </w:lvl>
    <w:lvl w:ilvl="1" w:tplc="5AD8AC54" w:tentative="1">
      <w:start w:val="1"/>
      <w:numFmt w:val="decimal"/>
      <w:lvlText w:val="%2."/>
      <w:lvlJc w:val="left"/>
      <w:pPr>
        <w:tabs>
          <w:tab w:val="num" w:pos="1080"/>
        </w:tabs>
        <w:ind w:left="1080" w:hanging="360"/>
      </w:pPr>
    </w:lvl>
    <w:lvl w:ilvl="2" w:tplc="86AA8E0A" w:tentative="1">
      <w:start w:val="1"/>
      <w:numFmt w:val="decimal"/>
      <w:lvlText w:val="%3."/>
      <w:lvlJc w:val="left"/>
      <w:pPr>
        <w:tabs>
          <w:tab w:val="num" w:pos="1800"/>
        </w:tabs>
        <w:ind w:left="1800" w:hanging="360"/>
      </w:pPr>
    </w:lvl>
    <w:lvl w:ilvl="3" w:tplc="890ADC34" w:tentative="1">
      <w:start w:val="1"/>
      <w:numFmt w:val="decimal"/>
      <w:lvlText w:val="%4."/>
      <w:lvlJc w:val="left"/>
      <w:pPr>
        <w:tabs>
          <w:tab w:val="num" w:pos="2520"/>
        </w:tabs>
        <w:ind w:left="2520" w:hanging="360"/>
      </w:pPr>
    </w:lvl>
    <w:lvl w:ilvl="4" w:tplc="5928BC6A" w:tentative="1">
      <w:start w:val="1"/>
      <w:numFmt w:val="decimal"/>
      <w:lvlText w:val="%5."/>
      <w:lvlJc w:val="left"/>
      <w:pPr>
        <w:tabs>
          <w:tab w:val="num" w:pos="3240"/>
        </w:tabs>
        <w:ind w:left="3240" w:hanging="360"/>
      </w:pPr>
    </w:lvl>
    <w:lvl w:ilvl="5" w:tplc="E6526BE4" w:tentative="1">
      <w:start w:val="1"/>
      <w:numFmt w:val="decimal"/>
      <w:lvlText w:val="%6."/>
      <w:lvlJc w:val="left"/>
      <w:pPr>
        <w:tabs>
          <w:tab w:val="num" w:pos="3960"/>
        </w:tabs>
        <w:ind w:left="3960" w:hanging="360"/>
      </w:pPr>
    </w:lvl>
    <w:lvl w:ilvl="6" w:tplc="86BC6460" w:tentative="1">
      <w:start w:val="1"/>
      <w:numFmt w:val="decimal"/>
      <w:lvlText w:val="%7."/>
      <w:lvlJc w:val="left"/>
      <w:pPr>
        <w:tabs>
          <w:tab w:val="num" w:pos="4680"/>
        </w:tabs>
        <w:ind w:left="4680" w:hanging="360"/>
      </w:pPr>
    </w:lvl>
    <w:lvl w:ilvl="7" w:tplc="28ACCB42" w:tentative="1">
      <w:start w:val="1"/>
      <w:numFmt w:val="decimal"/>
      <w:lvlText w:val="%8."/>
      <w:lvlJc w:val="left"/>
      <w:pPr>
        <w:tabs>
          <w:tab w:val="num" w:pos="5400"/>
        </w:tabs>
        <w:ind w:left="5400" w:hanging="360"/>
      </w:pPr>
    </w:lvl>
    <w:lvl w:ilvl="8" w:tplc="3496AD94" w:tentative="1">
      <w:start w:val="1"/>
      <w:numFmt w:val="decimal"/>
      <w:lvlText w:val="%9."/>
      <w:lvlJc w:val="left"/>
      <w:pPr>
        <w:tabs>
          <w:tab w:val="num" w:pos="6120"/>
        </w:tabs>
        <w:ind w:left="6120" w:hanging="360"/>
      </w:pPr>
    </w:lvl>
  </w:abstractNum>
  <w:abstractNum w:abstractNumId="23" w15:restartNumberingAfterBreak="0">
    <w:nsid w:val="5D1A68AB"/>
    <w:multiLevelType w:val="hybridMultilevel"/>
    <w:tmpl w:val="640C9E5C"/>
    <w:lvl w:ilvl="0" w:tplc="D180C2AC">
      <w:start w:val="1"/>
      <w:numFmt w:val="upperLetter"/>
      <w:lvlText w:val="%1)"/>
      <w:lvlJc w:val="left"/>
      <w:pPr>
        <w:tabs>
          <w:tab w:val="num" w:pos="720"/>
        </w:tabs>
        <w:ind w:left="720" w:hanging="360"/>
      </w:pPr>
    </w:lvl>
    <w:lvl w:ilvl="1" w:tplc="B6DEF5B0" w:tentative="1">
      <w:start w:val="1"/>
      <w:numFmt w:val="upperLetter"/>
      <w:lvlText w:val="%2)"/>
      <w:lvlJc w:val="left"/>
      <w:pPr>
        <w:tabs>
          <w:tab w:val="num" w:pos="1440"/>
        </w:tabs>
        <w:ind w:left="1440" w:hanging="360"/>
      </w:pPr>
    </w:lvl>
    <w:lvl w:ilvl="2" w:tplc="0C9E7190" w:tentative="1">
      <w:start w:val="1"/>
      <w:numFmt w:val="upperLetter"/>
      <w:lvlText w:val="%3)"/>
      <w:lvlJc w:val="left"/>
      <w:pPr>
        <w:tabs>
          <w:tab w:val="num" w:pos="2160"/>
        </w:tabs>
        <w:ind w:left="2160" w:hanging="360"/>
      </w:pPr>
    </w:lvl>
    <w:lvl w:ilvl="3" w:tplc="FE56C3C8" w:tentative="1">
      <w:start w:val="1"/>
      <w:numFmt w:val="upperLetter"/>
      <w:lvlText w:val="%4)"/>
      <w:lvlJc w:val="left"/>
      <w:pPr>
        <w:tabs>
          <w:tab w:val="num" w:pos="2880"/>
        </w:tabs>
        <w:ind w:left="2880" w:hanging="360"/>
      </w:pPr>
    </w:lvl>
    <w:lvl w:ilvl="4" w:tplc="44A6E19C" w:tentative="1">
      <w:start w:val="1"/>
      <w:numFmt w:val="upperLetter"/>
      <w:lvlText w:val="%5)"/>
      <w:lvlJc w:val="left"/>
      <w:pPr>
        <w:tabs>
          <w:tab w:val="num" w:pos="3600"/>
        </w:tabs>
        <w:ind w:left="3600" w:hanging="360"/>
      </w:pPr>
    </w:lvl>
    <w:lvl w:ilvl="5" w:tplc="E00CA5AC" w:tentative="1">
      <w:start w:val="1"/>
      <w:numFmt w:val="upperLetter"/>
      <w:lvlText w:val="%6)"/>
      <w:lvlJc w:val="left"/>
      <w:pPr>
        <w:tabs>
          <w:tab w:val="num" w:pos="4320"/>
        </w:tabs>
        <w:ind w:left="4320" w:hanging="360"/>
      </w:pPr>
    </w:lvl>
    <w:lvl w:ilvl="6" w:tplc="68BA45A4" w:tentative="1">
      <w:start w:val="1"/>
      <w:numFmt w:val="upperLetter"/>
      <w:lvlText w:val="%7)"/>
      <w:lvlJc w:val="left"/>
      <w:pPr>
        <w:tabs>
          <w:tab w:val="num" w:pos="5040"/>
        </w:tabs>
        <w:ind w:left="5040" w:hanging="360"/>
      </w:pPr>
    </w:lvl>
    <w:lvl w:ilvl="7" w:tplc="1EA2A908" w:tentative="1">
      <w:start w:val="1"/>
      <w:numFmt w:val="upperLetter"/>
      <w:lvlText w:val="%8)"/>
      <w:lvlJc w:val="left"/>
      <w:pPr>
        <w:tabs>
          <w:tab w:val="num" w:pos="5760"/>
        </w:tabs>
        <w:ind w:left="5760" w:hanging="360"/>
      </w:pPr>
    </w:lvl>
    <w:lvl w:ilvl="8" w:tplc="0D9EA662" w:tentative="1">
      <w:start w:val="1"/>
      <w:numFmt w:val="upperLetter"/>
      <w:lvlText w:val="%9)"/>
      <w:lvlJc w:val="left"/>
      <w:pPr>
        <w:tabs>
          <w:tab w:val="num" w:pos="6480"/>
        </w:tabs>
        <w:ind w:left="6480" w:hanging="360"/>
      </w:pPr>
    </w:lvl>
  </w:abstractNum>
  <w:abstractNum w:abstractNumId="24" w15:restartNumberingAfterBreak="0">
    <w:nsid w:val="5E912B94"/>
    <w:multiLevelType w:val="hybridMultilevel"/>
    <w:tmpl w:val="63A88006"/>
    <w:lvl w:ilvl="0" w:tplc="EE6A19B0">
      <w:start w:val="1"/>
      <w:numFmt w:val="decimal"/>
      <w:lvlText w:val="%1."/>
      <w:lvlJc w:val="left"/>
      <w:pPr>
        <w:tabs>
          <w:tab w:val="num" w:pos="751"/>
        </w:tabs>
        <w:ind w:left="751" w:hanging="360"/>
      </w:pPr>
    </w:lvl>
    <w:lvl w:ilvl="1" w:tplc="C588ACB4" w:tentative="1">
      <w:start w:val="1"/>
      <w:numFmt w:val="decimal"/>
      <w:lvlText w:val="%2."/>
      <w:lvlJc w:val="left"/>
      <w:pPr>
        <w:tabs>
          <w:tab w:val="num" w:pos="1471"/>
        </w:tabs>
        <w:ind w:left="1471" w:hanging="360"/>
      </w:pPr>
    </w:lvl>
    <w:lvl w:ilvl="2" w:tplc="E8022F4E" w:tentative="1">
      <w:start w:val="1"/>
      <w:numFmt w:val="decimal"/>
      <w:lvlText w:val="%3."/>
      <w:lvlJc w:val="left"/>
      <w:pPr>
        <w:tabs>
          <w:tab w:val="num" w:pos="2191"/>
        </w:tabs>
        <w:ind w:left="2191" w:hanging="360"/>
      </w:pPr>
    </w:lvl>
    <w:lvl w:ilvl="3" w:tplc="23143B06" w:tentative="1">
      <w:start w:val="1"/>
      <w:numFmt w:val="decimal"/>
      <w:lvlText w:val="%4."/>
      <w:lvlJc w:val="left"/>
      <w:pPr>
        <w:tabs>
          <w:tab w:val="num" w:pos="2911"/>
        </w:tabs>
        <w:ind w:left="2911" w:hanging="360"/>
      </w:pPr>
    </w:lvl>
    <w:lvl w:ilvl="4" w:tplc="C7C2E4A0" w:tentative="1">
      <w:start w:val="1"/>
      <w:numFmt w:val="decimal"/>
      <w:lvlText w:val="%5."/>
      <w:lvlJc w:val="left"/>
      <w:pPr>
        <w:tabs>
          <w:tab w:val="num" w:pos="3631"/>
        </w:tabs>
        <w:ind w:left="3631" w:hanging="360"/>
      </w:pPr>
    </w:lvl>
    <w:lvl w:ilvl="5" w:tplc="595EF568" w:tentative="1">
      <w:start w:val="1"/>
      <w:numFmt w:val="decimal"/>
      <w:lvlText w:val="%6."/>
      <w:lvlJc w:val="left"/>
      <w:pPr>
        <w:tabs>
          <w:tab w:val="num" w:pos="4351"/>
        </w:tabs>
        <w:ind w:left="4351" w:hanging="360"/>
      </w:pPr>
    </w:lvl>
    <w:lvl w:ilvl="6" w:tplc="58BC843A" w:tentative="1">
      <w:start w:val="1"/>
      <w:numFmt w:val="decimal"/>
      <w:lvlText w:val="%7."/>
      <w:lvlJc w:val="left"/>
      <w:pPr>
        <w:tabs>
          <w:tab w:val="num" w:pos="5071"/>
        </w:tabs>
        <w:ind w:left="5071" w:hanging="360"/>
      </w:pPr>
    </w:lvl>
    <w:lvl w:ilvl="7" w:tplc="151E6F58" w:tentative="1">
      <w:start w:val="1"/>
      <w:numFmt w:val="decimal"/>
      <w:lvlText w:val="%8."/>
      <w:lvlJc w:val="left"/>
      <w:pPr>
        <w:tabs>
          <w:tab w:val="num" w:pos="5791"/>
        </w:tabs>
        <w:ind w:left="5791" w:hanging="360"/>
      </w:pPr>
    </w:lvl>
    <w:lvl w:ilvl="8" w:tplc="02C0E214" w:tentative="1">
      <w:start w:val="1"/>
      <w:numFmt w:val="decimal"/>
      <w:lvlText w:val="%9."/>
      <w:lvlJc w:val="left"/>
      <w:pPr>
        <w:tabs>
          <w:tab w:val="num" w:pos="6511"/>
        </w:tabs>
        <w:ind w:left="6511" w:hanging="360"/>
      </w:pPr>
    </w:lvl>
  </w:abstractNum>
  <w:abstractNum w:abstractNumId="25" w15:restartNumberingAfterBreak="0">
    <w:nsid w:val="62C74451"/>
    <w:multiLevelType w:val="hybridMultilevel"/>
    <w:tmpl w:val="A0846AA0"/>
    <w:lvl w:ilvl="0" w:tplc="E0945106">
      <w:start w:val="4"/>
      <w:numFmt w:val="lowerLetter"/>
      <w:lvlText w:val="%1)"/>
      <w:lvlJc w:val="left"/>
      <w:pPr>
        <w:ind w:left="1776" w:hanging="360"/>
      </w:pPr>
      <w:rPr>
        <w:rFonts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49C72B5"/>
    <w:multiLevelType w:val="hybridMultilevel"/>
    <w:tmpl w:val="F0709B1E"/>
    <w:lvl w:ilvl="0" w:tplc="5A62C41C">
      <w:start w:val="1"/>
      <w:numFmt w:val="decimal"/>
      <w:lvlText w:val="%1)"/>
      <w:lvlJc w:val="left"/>
      <w:pPr>
        <w:ind w:left="720" w:hanging="360"/>
      </w:pPr>
      <w:rPr>
        <w:rFonts w:ascii="Arial" w:hAnsi="Arial" w:cs="Arial"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6651752A"/>
    <w:multiLevelType w:val="hybridMultilevel"/>
    <w:tmpl w:val="33E65CD2"/>
    <w:lvl w:ilvl="0" w:tplc="564E6B40">
      <w:start w:val="1"/>
      <w:numFmt w:val="upperLetter"/>
      <w:lvlText w:val="%1."/>
      <w:lvlJc w:val="left"/>
      <w:pPr>
        <w:tabs>
          <w:tab w:val="num" w:pos="720"/>
        </w:tabs>
        <w:ind w:left="720" w:hanging="360"/>
      </w:pPr>
    </w:lvl>
    <w:lvl w:ilvl="1" w:tplc="F80C7978" w:tentative="1">
      <w:start w:val="1"/>
      <w:numFmt w:val="upperLetter"/>
      <w:lvlText w:val="%2."/>
      <w:lvlJc w:val="left"/>
      <w:pPr>
        <w:tabs>
          <w:tab w:val="num" w:pos="1440"/>
        </w:tabs>
        <w:ind w:left="1440" w:hanging="360"/>
      </w:pPr>
    </w:lvl>
    <w:lvl w:ilvl="2" w:tplc="5B02E6C4" w:tentative="1">
      <w:start w:val="1"/>
      <w:numFmt w:val="upperLetter"/>
      <w:lvlText w:val="%3."/>
      <w:lvlJc w:val="left"/>
      <w:pPr>
        <w:tabs>
          <w:tab w:val="num" w:pos="2160"/>
        </w:tabs>
        <w:ind w:left="2160" w:hanging="360"/>
      </w:pPr>
    </w:lvl>
    <w:lvl w:ilvl="3" w:tplc="91944956" w:tentative="1">
      <w:start w:val="1"/>
      <w:numFmt w:val="upperLetter"/>
      <w:lvlText w:val="%4."/>
      <w:lvlJc w:val="left"/>
      <w:pPr>
        <w:tabs>
          <w:tab w:val="num" w:pos="2880"/>
        </w:tabs>
        <w:ind w:left="2880" w:hanging="360"/>
      </w:pPr>
    </w:lvl>
    <w:lvl w:ilvl="4" w:tplc="D1A8AD4A" w:tentative="1">
      <w:start w:val="1"/>
      <w:numFmt w:val="upperLetter"/>
      <w:lvlText w:val="%5."/>
      <w:lvlJc w:val="left"/>
      <w:pPr>
        <w:tabs>
          <w:tab w:val="num" w:pos="3600"/>
        </w:tabs>
        <w:ind w:left="3600" w:hanging="360"/>
      </w:pPr>
    </w:lvl>
    <w:lvl w:ilvl="5" w:tplc="76EA73AC" w:tentative="1">
      <w:start w:val="1"/>
      <w:numFmt w:val="upperLetter"/>
      <w:lvlText w:val="%6."/>
      <w:lvlJc w:val="left"/>
      <w:pPr>
        <w:tabs>
          <w:tab w:val="num" w:pos="4320"/>
        </w:tabs>
        <w:ind w:left="4320" w:hanging="360"/>
      </w:pPr>
    </w:lvl>
    <w:lvl w:ilvl="6" w:tplc="077C6786" w:tentative="1">
      <w:start w:val="1"/>
      <w:numFmt w:val="upperLetter"/>
      <w:lvlText w:val="%7."/>
      <w:lvlJc w:val="left"/>
      <w:pPr>
        <w:tabs>
          <w:tab w:val="num" w:pos="5040"/>
        </w:tabs>
        <w:ind w:left="5040" w:hanging="360"/>
      </w:pPr>
    </w:lvl>
    <w:lvl w:ilvl="7" w:tplc="0052BEFA" w:tentative="1">
      <w:start w:val="1"/>
      <w:numFmt w:val="upperLetter"/>
      <w:lvlText w:val="%8."/>
      <w:lvlJc w:val="left"/>
      <w:pPr>
        <w:tabs>
          <w:tab w:val="num" w:pos="5760"/>
        </w:tabs>
        <w:ind w:left="5760" w:hanging="360"/>
      </w:pPr>
    </w:lvl>
    <w:lvl w:ilvl="8" w:tplc="2D767336" w:tentative="1">
      <w:start w:val="1"/>
      <w:numFmt w:val="upperLetter"/>
      <w:lvlText w:val="%9."/>
      <w:lvlJc w:val="left"/>
      <w:pPr>
        <w:tabs>
          <w:tab w:val="num" w:pos="6480"/>
        </w:tabs>
        <w:ind w:left="6480" w:hanging="360"/>
      </w:pPr>
    </w:lvl>
  </w:abstractNum>
  <w:abstractNum w:abstractNumId="28" w15:restartNumberingAfterBreak="0">
    <w:nsid w:val="670913DF"/>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29" w15:restartNumberingAfterBreak="0">
    <w:nsid w:val="67963C13"/>
    <w:multiLevelType w:val="hybridMultilevel"/>
    <w:tmpl w:val="74322CB8"/>
    <w:lvl w:ilvl="0" w:tplc="0BBA1F1E">
      <w:start w:val="1"/>
      <w:numFmt w:val="lowerRoman"/>
      <w:lvlText w:val="%1."/>
      <w:lvlJc w:val="right"/>
      <w:pPr>
        <w:tabs>
          <w:tab w:val="num" w:pos="1776"/>
        </w:tabs>
        <w:ind w:left="1776" w:hanging="360"/>
      </w:pPr>
    </w:lvl>
    <w:lvl w:ilvl="1" w:tplc="4D2C0D5E" w:tentative="1">
      <w:start w:val="1"/>
      <w:numFmt w:val="lowerRoman"/>
      <w:lvlText w:val="%2."/>
      <w:lvlJc w:val="right"/>
      <w:pPr>
        <w:tabs>
          <w:tab w:val="num" w:pos="2496"/>
        </w:tabs>
        <w:ind w:left="2496" w:hanging="360"/>
      </w:pPr>
    </w:lvl>
    <w:lvl w:ilvl="2" w:tplc="16F64DBA" w:tentative="1">
      <w:start w:val="1"/>
      <w:numFmt w:val="lowerRoman"/>
      <w:lvlText w:val="%3."/>
      <w:lvlJc w:val="right"/>
      <w:pPr>
        <w:tabs>
          <w:tab w:val="num" w:pos="3216"/>
        </w:tabs>
        <w:ind w:left="3216" w:hanging="360"/>
      </w:pPr>
    </w:lvl>
    <w:lvl w:ilvl="3" w:tplc="68E0F78E" w:tentative="1">
      <w:start w:val="1"/>
      <w:numFmt w:val="lowerRoman"/>
      <w:lvlText w:val="%4."/>
      <w:lvlJc w:val="right"/>
      <w:pPr>
        <w:tabs>
          <w:tab w:val="num" w:pos="3936"/>
        </w:tabs>
        <w:ind w:left="3936" w:hanging="360"/>
      </w:pPr>
    </w:lvl>
    <w:lvl w:ilvl="4" w:tplc="A65A7890" w:tentative="1">
      <w:start w:val="1"/>
      <w:numFmt w:val="lowerRoman"/>
      <w:lvlText w:val="%5."/>
      <w:lvlJc w:val="right"/>
      <w:pPr>
        <w:tabs>
          <w:tab w:val="num" w:pos="4656"/>
        </w:tabs>
        <w:ind w:left="4656" w:hanging="360"/>
      </w:pPr>
    </w:lvl>
    <w:lvl w:ilvl="5" w:tplc="CBB6AD34" w:tentative="1">
      <w:start w:val="1"/>
      <w:numFmt w:val="lowerRoman"/>
      <w:lvlText w:val="%6."/>
      <w:lvlJc w:val="right"/>
      <w:pPr>
        <w:tabs>
          <w:tab w:val="num" w:pos="5376"/>
        </w:tabs>
        <w:ind w:left="5376" w:hanging="360"/>
      </w:pPr>
    </w:lvl>
    <w:lvl w:ilvl="6" w:tplc="49E89834" w:tentative="1">
      <w:start w:val="1"/>
      <w:numFmt w:val="lowerRoman"/>
      <w:lvlText w:val="%7."/>
      <w:lvlJc w:val="right"/>
      <w:pPr>
        <w:tabs>
          <w:tab w:val="num" w:pos="6096"/>
        </w:tabs>
        <w:ind w:left="6096" w:hanging="360"/>
      </w:pPr>
    </w:lvl>
    <w:lvl w:ilvl="7" w:tplc="9C749B90" w:tentative="1">
      <w:start w:val="1"/>
      <w:numFmt w:val="lowerRoman"/>
      <w:lvlText w:val="%8."/>
      <w:lvlJc w:val="right"/>
      <w:pPr>
        <w:tabs>
          <w:tab w:val="num" w:pos="6816"/>
        </w:tabs>
        <w:ind w:left="6816" w:hanging="360"/>
      </w:pPr>
    </w:lvl>
    <w:lvl w:ilvl="8" w:tplc="5CB4CD50" w:tentative="1">
      <w:start w:val="1"/>
      <w:numFmt w:val="lowerRoman"/>
      <w:lvlText w:val="%9."/>
      <w:lvlJc w:val="right"/>
      <w:pPr>
        <w:tabs>
          <w:tab w:val="num" w:pos="7536"/>
        </w:tabs>
        <w:ind w:left="7536" w:hanging="360"/>
      </w:pPr>
    </w:lvl>
  </w:abstractNum>
  <w:abstractNum w:abstractNumId="30" w15:restartNumberingAfterBreak="0">
    <w:nsid w:val="67C00BC7"/>
    <w:multiLevelType w:val="hybridMultilevel"/>
    <w:tmpl w:val="E708B8CC"/>
    <w:lvl w:ilvl="0" w:tplc="E6A4AB2E">
      <w:start w:val="1"/>
      <w:numFmt w:val="bullet"/>
      <w:lvlText w:val="-"/>
      <w:lvlJc w:val="left"/>
      <w:pPr>
        <w:tabs>
          <w:tab w:val="num" w:pos="360"/>
        </w:tabs>
        <w:ind w:left="360" w:hanging="360"/>
      </w:pPr>
      <w:rPr>
        <w:rFonts w:ascii="Times New Roman" w:hAnsi="Times New Roman" w:hint="default"/>
      </w:rPr>
    </w:lvl>
    <w:lvl w:ilvl="1" w:tplc="7DD4C592">
      <w:numFmt w:val="bullet"/>
      <w:lvlText w:val="-"/>
      <w:lvlJc w:val="left"/>
      <w:pPr>
        <w:tabs>
          <w:tab w:val="num" w:pos="1080"/>
        </w:tabs>
        <w:ind w:left="1080" w:hanging="360"/>
      </w:pPr>
      <w:rPr>
        <w:rFonts w:ascii="Times New Roman" w:hAnsi="Times New Roman" w:hint="default"/>
      </w:rPr>
    </w:lvl>
    <w:lvl w:ilvl="2" w:tplc="13F4C0AE" w:tentative="1">
      <w:start w:val="1"/>
      <w:numFmt w:val="bullet"/>
      <w:lvlText w:val="-"/>
      <w:lvlJc w:val="left"/>
      <w:pPr>
        <w:tabs>
          <w:tab w:val="num" w:pos="1800"/>
        </w:tabs>
        <w:ind w:left="1800" w:hanging="360"/>
      </w:pPr>
      <w:rPr>
        <w:rFonts w:ascii="Times New Roman" w:hAnsi="Times New Roman" w:hint="default"/>
      </w:rPr>
    </w:lvl>
    <w:lvl w:ilvl="3" w:tplc="8BD6FF88" w:tentative="1">
      <w:start w:val="1"/>
      <w:numFmt w:val="bullet"/>
      <w:lvlText w:val="-"/>
      <w:lvlJc w:val="left"/>
      <w:pPr>
        <w:tabs>
          <w:tab w:val="num" w:pos="2520"/>
        </w:tabs>
        <w:ind w:left="2520" w:hanging="360"/>
      </w:pPr>
      <w:rPr>
        <w:rFonts w:ascii="Times New Roman" w:hAnsi="Times New Roman" w:hint="default"/>
      </w:rPr>
    </w:lvl>
    <w:lvl w:ilvl="4" w:tplc="917CE816" w:tentative="1">
      <w:start w:val="1"/>
      <w:numFmt w:val="bullet"/>
      <w:lvlText w:val="-"/>
      <w:lvlJc w:val="left"/>
      <w:pPr>
        <w:tabs>
          <w:tab w:val="num" w:pos="3240"/>
        </w:tabs>
        <w:ind w:left="3240" w:hanging="360"/>
      </w:pPr>
      <w:rPr>
        <w:rFonts w:ascii="Times New Roman" w:hAnsi="Times New Roman" w:hint="default"/>
      </w:rPr>
    </w:lvl>
    <w:lvl w:ilvl="5" w:tplc="30D490C6" w:tentative="1">
      <w:start w:val="1"/>
      <w:numFmt w:val="bullet"/>
      <w:lvlText w:val="-"/>
      <w:lvlJc w:val="left"/>
      <w:pPr>
        <w:tabs>
          <w:tab w:val="num" w:pos="3960"/>
        </w:tabs>
        <w:ind w:left="3960" w:hanging="360"/>
      </w:pPr>
      <w:rPr>
        <w:rFonts w:ascii="Times New Roman" w:hAnsi="Times New Roman" w:hint="default"/>
      </w:rPr>
    </w:lvl>
    <w:lvl w:ilvl="6" w:tplc="6F94FE46" w:tentative="1">
      <w:start w:val="1"/>
      <w:numFmt w:val="bullet"/>
      <w:lvlText w:val="-"/>
      <w:lvlJc w:val="left"/>
      <w:pPr>
        <w:tabs>
          <w:tab w:val="num" w:pos="4680"/>
        </w:tabs>
        <w:ind w:left="4680" w:hanging="360"/>
      </w:pPr>
      <w:rPr>
        <w:rFonts w:ascii="Times New Roman" w:hAnsi="Times New Roman" w:hint="default"/>
      </w:rPr>
    </w:lvl>
    <w:lvl w:ilvl="7" w:tplc="58B0BDFC" w:tentative="1">
      <w:start w:val="1"/>
      <w:numFmt w:val="bullet"/>
      <w:lvlText w:val="-"/>
      <w:lvlJc w:val="left"/>
      <w:pPr>
        <w:tabs>
          <w:tab w:val="num" w:pos="5400"/>
        </w:tabs>
        <w:ind w:left="5400" w:hanging="360"/>
      </w:pPr>
      <w:rPr>
        <w:rFonts w:ascii="Times New Roman" w:hAnsi="Times New Roman" w:hint="default"/>
      </w:rPr>
    </w:lvl>
    <w:lvl w:ilvl="8" w:tplc="0554C0E2" w:tentative="1">
      <w:start w:val="1"/>
      <w:numFmt w:val="bullet"/>
      <w:lvlText w:val="-"/>
      <w:lvlJc w:val="left"/>
      <w:pPr>
        <w:tabs>
          <w:tab w:val="num" w:pos="6120"/>
        </w:tabs>
        <w:ind w:left="6120" w:hanging="360"/>
      </w:pPr>
      <w:rPr>
        <w:rFonts w:ascii="Times New Roman" w:hAnsi="Times New Roman" w:hint="default"/>
      </w:rPr>
    </w:lvl>
  </w:abstractNum>
  <w:abstractNum w:abstractNumId="31" w15:restartNumberingAfterBreak="0">
    <w:nsid w:val="6DEB16F7"/>
    <w:multiLevelType w:val="hybridMultilevel"/>
    <w:tmpl w:val="6D107D8A"/>
    <w:lvl w:ilvl="0" w:tplc="9A24BF72">
      <w:start w:val="1"/>
      <w:numFmt w:val="bullet"/>
      <w:lvlText w:val=""/>
      <w:lvlJc w:val="left"/>
      <w:pPr>
        <w:ind w:left="720" w:hanging="360"/>
      </w:pPr>
      <w:rPr>
        <w:rFonts w:ascii="Symbol" w:hAnsi="Symbol" w:hint="default"/>
        <w:sz w:val="21"/>
        <w:szCs w:val="21"/>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762254B1"/>
    <w:multiLevelType w:val="hybridMultilevel"/>
    <w:tmpl w:val="A5D6A51A"/>
    <w:lvl w:ilvl="0" w:tplc="797E63EE">
      <w:start w:val="4"/>
      <w:numFmt w:val="lowerLetter"/>
      <w:lvlText w:val="%1)"/>
      <w:lvlJc w:val="left"/>
      <w:pPr>
        <w:tabs>
          <w:tab w:val="num" w:pos="1776"/>
        </w:tabs>
        <w:ind w:left="1776" w:hanging="360"/>
      </w:pPr>
    </w:lvl>
    <w:lvl w:ilvl="1" w:tplc="1C98364C" w:tentative="1">
      <w:start w:val="1"/>
      <w:numFmt w:val="lowerLetter"/>
      <w:lvlText w:val="%2)"/>
      <w:lvlJc w:val="left"/>
      <w:pPr>
        <w:tabs>
          <w:tab w:val="num" w:pos="2496"/>
        </w:tabs>
        <w:ind w:left="2496" w:hanging="360"/>
      </w:pPr>
    </w:lvl>
    <w:lvl w:ilvl="2" w:tplc="586A407A" w:tentative="1">
      <w:start w:val="1"/>
      <w:numFmt w:val="lowerLetter"/>
      <w:lvlText w:val="%3)"/>
      <w:lvlJc w:val="left"/>
      <w:pPr>
        <w:tabs>
          <w:tab w:val="num" w:pos="3216"/>
        </w:tabs>
        <w:ind w:left="3216" w:hanging="360"/>
      </w:pPr>
    </w:lvl>
    <w:lvl w:ilvl="3" w:tplc="D31A2A0E" w:tentative="1">
      <w:start w:val="1"/>
      <w:numFmt w:val="lowerLetter"/>
      <w:lvlText w:val="%4)"/>
      <w:lvlJc w:val="left"/>
      <w:pPr>
        <w:tabs>
          <w:tab w:val="num" w:pos="3936"/>
        </w:tabs>
        <w:ind w:left="3936" w:hanging="360"/>
      </w:pPr>
    </w:lvl>
    <w:lvl w:ilvl="4" w:tplc="E3A24DCE" w:tentative="1">
      <w:start w:val="1"/>
      <w:numFmt w:val="lowerLetter"/>
      <w:lvlText w:val="%5)"/>
      <w:lvlJc w:val="left"/>
      <w:pPr>
        <w:tabs>
          <w:tab w:val="num" w:pos="4656"/>
        </w:tabs>
        <w:ind w:left="4656" w:hanging="360"/>
      </w:pPr>
    </w:lvl>
    <w:lvl w:ilvl="5" w:tplc="2D9E911E" w:tentative="1">
      <w:start w:val="1"/>
      <w:numFmt w:val="lowerLetter"/>
      <w:lvlText w:val="%6)"/>
      <w:lvlJc w:val="left"/>
      <w:pPr>
        <w:tabs>
          <w:tab w:val="num" w:pos="5376"/>
        </w:tabs>
        <w:ind w:left="5376" w:hanging="360"/>
      </w:pPr>
    </w:lvl>
    <w:lvl w:ilvl="6" w:tplc="9F3C7206" w:tentative="1">
      <w:start w:val="1"/>
      <w:numFmt w:val="lowerLetter"/>
      <w:lvlText w:val="%7)"/>
      <w:lvlJc w:val="left"/>
      <w:pPr>
        <w:tabs>
          <w:tab w:val="num" w:pos="6096"/>
        </w:tabs>
        <w:ind w:left="6096" w:hanging="360"/>
      </w:pPr>
    </w:lvl>
    <w:lvl w:ilvl="7" w:tplc="E58A6E20" w:tentative="1">
      <w:start w:val="1"/>
      <w:numFmt w:val="lowerLetter"/>
      <w:lvlText w:val="%8)"/>
      <w:lvlJc w:val="left"/>
      <w:pPr>
        <w:tabs>
          <w:tab w:val="num" w:pos="6816"/>
        </w:tabs>
        <w:ind w:left="6816" w:hanging="360"/>
      </w:pPr>
    </w:lvl>
    <w:lvl w:ilvl="8" w:tplc="4874EA42" w:tentative="1">
      <w:start w:val="1"/>
      <w:numFmt w:val="lowerLetter"/>
      <w:lvlText w:val="%9)"/>
      <w:lvlJc w:val="left"/>
      <w:pPr>
        <w:tabs>
          <w:tab w:val="num" w:pos="7536"/>
        </w:tabs>
        <w:ind w:left="7536" w:hanging="360"/>
      </w:pPr>
    </w:lvl>
  </w:abstractNum>
  <w:abstractNum w:abstractNumId="33" w15:restartNumberingAfterBreak="0">
    <w:nsid w:val="76D4045E"/>
    <w:multiLevelType w:val="hybridMultilevel"/>
    <w:tmpl w:val="6136E00A"/>
    <w:lvl w:ilvl="0" w:tplc="D4882588">
      <w:start w:val="1"/>
      <w:numFmt w:val="upperLetter"/>
      <w:lvlText w:val="%1)"/>
      <w:lvlJc w:val="left"/>
      <w:pPr>
        <w:tabs>
          <w:tab w:val="num" w:pos="360"/>
        </w:tabs>
        <w:ind w:left="360" w:hanging="360"/>
      </w:pPr>
      <w:rPr>
        <w:rFonts w:ascii="Arial" w:hAnsi="Arial" w:hint="default"/>
        <w:b/>
        <w:sz w:val="24"/>
        <w:szCs w:val="28"/>
      </w:rPr>
    </w:lvl>
    <w:lvl w:ilvl="1" w:tplc="C2106F80" w:tentative="1">
      <w:start w:val="1"/>
      <w:numFmt w:val="bullet"/>
      <w:lvlText w:val=""/>
      <w:lvlJc w:val="left"/>
      <w:pPr>
        <w:tabs>
          <w:tab w:val="num" w:pos="1080"/>
        </w:tabs>
        <w:ind w:left="1080" w:hanging="360"/>
      </w:pPr>
      <w:rPr>
        <w:rFonts w:ascii="Wingdings" w:hAnsi="Wingdings" w:hint="default"/>
      </w:rPr>
    </w:lvl>
    <w:lvl w:ilvl="2" w:tplc="0338EEB2" w:tentative="1">
      <w:start w:val="1"/>
      <w:numFmt w:val="bullet"/>
      <w:lvlText w:val=""/>
      <w:lvlJc w:val="left"/>
      <w:pPr>
        <w:tabs>
          <w:tab w:val="num" w:pos="1800"/>
        </w:tabs>
        <w:ind w:left="1800" w:hanging="360"/>
      </w:pPr>
      <w:rPr>
        <w:rFonts w:ascii="Wingdings" w:hAnsi="Wingdings" w:hint="default"/>
      </w:rPr>
    </w:lvl>
    <w:lvl w:ilvl="3" w:tplc="BE820F3A" w:tentative="1">
      <w:start w:val="1"/>
      <w:numFmt w:val="bullet"/>
      <w:lvlText w:val=""/>
      <w:lvlJc w:val="left"/>
      <w:pPr>
        <w:tabs>
          <w:tab w:val="num" w:pos="2520"/>
        </w:tabs>
        <w:ind w:left="2520" w:hanging="360"/>
      </w:pPr>
      <w:rPr>
        <w:rFonts w:ascii="Wingdings" w:hAnsi="Wingdings" w:hint="default"/>
      </w:rPr>
    </w:lvl>
    <w:lvl w:ilvl="4" w:tplc="971215B2" w:tentative="1">
      <w:start w:val="1"/>
      <w:numFmt w:val="bullet"/>
      <w:lvlText w:val=""/>
      <w:lvlJc w:val="left"/>
      <w:pPr>
        <w:tabs>
          <w:tab w:val="num" w:pos="3240"/>
        </w:tabs>
        <w:ind w:left="3240" w:hanging="360"/>
      </w:pPr>
      <w:rPr>
        <w:rFonts w:ascii="Wingdings" w:hAnsi="Wingdings" w:hint="default"/>
      </w:rPr>
    </w:lvl>
    <w:lvl w:ilvl="5" w:tplc="979814C4" w:tentative="1">
      <w:start w:val="1"/>
      <w:numFmt w:val="bullet"/>
      <w:lvlText w:val=""/>
      <w:lvlJc w:val="left"/>
      <w:pPr>
        <w:tabs>
          <w:tab w:val="num" w:pos="3960"/>
        </w:tabs>
        <w:ind w:left="3960" w:hanging="360"/>
      </w:pPr>
      <w:rPr>
        <w:rFonts w:ascii="Wingdings" w:hAnsi="Wingdings" w:hint="default"/>
      </w:rPr>
    </w:lvl>
    <w:lvl w:ilvl="6" w:tplc="2A02D9A8" w:tentative="1">
      <w:start w:val="1"/>
      <w:numFmt w:val="bullet"/>
      <w:lvlText w:val=""/>
      <w:lvlJc w:val="left"/>
      <w:pPr>
        <w:tabs>
          <w:tab w:val="num" w:pos="4680"/>
        </w:tabs>
        <w:ind w:left="4680" w:hanging="360"/>
      </w:pPr>
      <w:rPr>
        <w:rFonts w:ascii="Wingdings" w:hAnsi="Wingdings" w:hint="default"/>
      </w:rPr>
    </w:lvl>
    <w:lvl w:ilvl="7" w:tplc="BD6EC372" w:tentative="1">
      <w:start w:val="1"/>
      <w:numFmt w:val="bullet"/>
      <w:lvlText w:val=""/>
      <w:lvlJc w:val="left"/>
      <w:pPr>
        <w:tabs>
          <w:tab w:val="num" w:pos="5400"/>
        </w:tabs>
        <w:ind w:left="5400" w:hanging="360"/>
      </w:pPr>
      <w:rPr>
        <w:rFonts w:ascii="Wingdings" w:hAnsi="Wingdings" w:hint="default"/>
      </w:rPr>
    </w:lvl>
    <w:lvl w:ilvl="8" w:tplc="7F287E68"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72E715F"/>
    <w:multiLevelType w:val="hybridMultilevel"/>
    <w:tmpl w:val="25D817D6"/>
    <w:lvl w:ilvl="0" w:tplc="F670EB1C">
      <w:start w:val="1"/>
      <w:numFmt w:val="bullet"/>
      <w:lvlText w:val=""/>
      <w:lvlJc w:val="left"/>
      <w:pPr>
        <w:tabs>
          <w:tab w:val="num" w:pos="720"/>
        </w:tabs>
        <w:ind w:left="720" w:hanging="360"/>
      </w:pPr>
      <w:rPr>
        <w:rFonts w:ascii="Wingdings" w:hAnsi="Wingdings" w:hint="default"/>
      </w:rPr>
    </w:lvl>
    <w:lvl w:ilvl="1" w:tplc="31A04B04">
      <w:start w:val="1"/>
      <w:numFmt w:val="bullet"/>
      <w:lvlText w:val=""/>
      <w:lvlJc w:val="left"/>
      <w:pPr>
        <w:tabs>
          <w:tab w:val="num" w:pos="1440"/>
        </w:tabs>
        <w:ind w:left="1440" w:hanging="360"/>
      </w:pPr>
      <w:rPr>
        <w:rFonts w:ascii="Wingdings" w:hAnsi="Wingdings" w:hint="default"/>
      </w:rPr>
    </w:lvl>
    <w:lvl w:ilvl="2" w:tplc="3F9248C2" w:tentative="1">
      <w:start w:val="1"/>
      <w:numFmt w:val="bullet"/>
      <w:lvlText w:val=""/>
      <w:lvlJc w:val="left"/>
      <w:pPr>
        <w:tabs>
          <w:tab w:val="num" w:pos="2160"/>
        </w:tabs>
        <w:ind w:left="2160" w:hanging="360"/>
      </w:pPr>
      <w:rPr>
        <w:rFonts w:ascii="Wingdings" w:hAnsi="Wingdings" w:hint="default"/>
      </w:rPr>
    </w:lvl>
    <w:lvl w:ilvl="3" w:tplc="AFD64DD4" w:tentative="1">
      <w:start w:val="1"/>
      <w:numFmt w:val="bullet"/>
      <w:lvlText w:val=""/>
      <w:lvlJc w:val="left"/>
      <w:pPr>
        <w:tabs>
          <w:tab w:val="num" w:pos="2880"/>
        </w:tabs>
        <w:ind w:left="2880" w:hanging="360"/>
      </w:pPr>
      <w:rPr>
        <w:rFonts w:ascii="Wingdings" w:hAnsi="Wingdings" w:hint="default"/>
      </w:rPr>
    </w:lvl>
    <w:lvl w:ilvl="4" w:tplc="5552ABD8" w:tentative="1">
      <w:start w:val="1"/>
      <w:numFmt w:val="bullet"/>
      <w:lvlText w:val=""/>
      <w:lvlJc w:val="left"/>
      <w:pPr>
        <w:tabs>
          <w:tab w:val="num" w:pos="3600"/>
        </w:tabs>
        <w:ind w:left="3600" w:hanging="360"/>
      </w:pPr>
      <w:rPr>
        <w:rFonts w:ascii="Wingdings" w:hAnsi="Wingdings" w:hint="default"/>
      </w:rPr>
    </w:lvl>
    <w:lvl w:ilvl="5" w:tplc="243098B8" w:tentative="1">
      <w:start w:val="1"/>
      <w:numFmt w:val="bullet"/>
      <w:lvlText w:val=""/>
      <w:lvlJc w:val="left"/>
      <w:pPr>
        <w:tabs>
          <w:tab w:val="num" w:pos="4320"/>
        </w:tabs>
        <w:ind w:left="4320" w:hanging="360"/>
      </w:pPr>
      <w:rPr>
        <w:rFonts w:ascii="Wingdings" w:hAnsi="Wingdings" w:hint="default"/>
      </w:rPr>
    </w:lvl>
    <w:lvl w:ilvl="6" w:tplc="42D67E4C" w:tentative="1">
      <w:start w:val="1"/>
      <w:numFmt w:val="bullet"/>
      <w:lvlText w:val=""/>
      <w:lvlJc w:val="left"/>
      <w:pPr>
        <w:tabs>
          <w:tab w:val="num" w:pos="5040"/>
        </w:tabs>
        <w:ind w:left="5040" w:hanging="360"/>
      </w:pPr>
      <w:rPr>
        <w:rFonts w:ascii="Wingdings" w:hAnsi="Wingdings" w:hint="default"/>
      </w:rPr>
    </w:lvl>
    <w:lvl w:ilvl="7" w:tplc="B2D2A472" w:tentative="1">
      <w:start w:val="1"/>
      <w:numFmt w:val="bullet"/>
      <w:lvlText w:val=""/>
      <w:lvlJc w:val="left"/>
      <w:pPr>
        <w:tabs>
          <w:tab w:val="num" w:pos="5760"/>
        </w:tabs>
        <w:ind w:left="5760" w:hanging="360"/>
      </w:pPr>
      <w:rPr>
        <w:rFonts w:ascii="Wingdings" w:hAnsi="Wingdings" w:hint="default"/>
      </w:rPr>
    </w:lvl>
    <w:lvl w:ilvl="8" w:tplc="4A0E500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F302E9"/>
    <w:multiLevelType w:val="hybridMultilevel"/>
    <w:tmpl w:val="A6E665D8"/>
    <w:lvl w:ilvl="0" w:tplc="74CE9BA6">
      <w:start w:val="1"/>
      <w:numFmt w:val="bullet"/>
      <w:lvlText w:val="-"/>
      <w:lvlJc w:val="left"/>
      <w:pPr>
        <w:tabs>
          <w:tab w:val="num" w:pos="360"/>
        </w:tabs>
        <w:ind w:left="360" w:hanging="360"/>
      </w:pPr>
      <w:rPr>
        <w:rFonts w:ascii="Times New Roman" w:hAnsi="Times New Roman" w:hint="default"/>
      </w:rPr>
    </w:lvl>
    <w:lvl w:ilvl="1" w:tplc="BD98ED84" w:tentative="1">
      <w:start w:val="1"/>
      <w:numFmt w:val="bullet"/>
      <w:lvlText w:val="-"/>
      <w:lvlJc w:val="left"/>
      <w:pPr>
        <w:tabs>
          <w:tab w:val="num" w:pos="1080"/>
        </w:tabs>
        <w:ind w:left="1080" w:hanging="360"/>
      </w:pPr>
      <w:rPr>
        <w:rFonts w:ascii="Times New Roman" w:hAnsi="Times New Roman" w:hint="default"/>
      </w:rPr>
    </w:lvl>
    <w:lvl w:ilvl="2" w:tplc="A50EAD5C" w:tentative="1">
      <w:start w:val="1"/>
      <w:numFmt w:val="bullet"/>
      <w:lvlText w:val="-"/>
      <w:lvlJc w:val="left"/>
      <w:pPr>
        <w:tabs>
          <w:tab w:val="num" w:pos="1800"/>
        </w:tabs>
        <w:ind w:left="1800" w:hanging="360"/>
      </w:pPr>
      <w:rPr>
        <w:rFonts w:ascii="Times New Roman" w:hAnsi="Times New Roman" w:hint="default"/>
      </w:rPr>
    </w:lvl>
    <w:lvl w:ilvl="3" w:tplc="2C44BC98" w:tentative="1">
      <w:start w:val="1"/>
      <w:numFmt w:val="bullet"/>
      <w:lvlText w:val="-"/>
      <w:lvlJc w:val="left"/>
      <w:pPr>
        <w:tabs>
          <w:tab w:val="num" w:pos="2520"/>
        </w:tabs>
        <w:ind w:left="2520" w:hanging="360"/>
      </w:pPr>
      <w:rPr>
        <w:rFonts w:ascii="Times New Roman" w:hAnsi="Times New Roman" w:hint="default"/>
      </w:rPr>
    </w:lvl>
    <w:lvl w:ilvl="4" w:tplc="84B6A30C" w:tentative="1">
      <w:start w:val="1"/>
      <w:numFmt w:val="bullet"/>
      <w:lvlText w:val="-"/>
      <w:lvlJc w:val="left"/>
      <w:pPr>
        <w:tabs>
          <w:tab w:val="num" w:pos="3240"/>
        </w:tabs>
        <w:ind w:left="3240" w:hanging="360"/>
      </w:pPr>
      <w:rPr>
        <w:rFonts w:ascii="Times New Roman" w:hAnsi="Times New Roman" w:hint="default"/>
      </w:rPr>
    </w:lvl>
    <w:lvl w:ilvl="5" w:tplc="9F5628B8" w:tentative="1">
      <w:start w:val="1"/>
      <w:numFmt w:val="bullet"/>
      <w:lvlText w:val="-"/>
      <w:lvlJc w:val="left"/>
      <w:pPr>
        <w:tabs>
          <w:tab w:val="num" w:pos="3960"/>
        </w:tabs>
        <w:ind w:left="3960" w:hanging="360"/>
      </w:pPr>
      <w:rPr>
        <w:rFonts w:ascii="Times New Roman" w:hAnsi="Times New Roman" w:hint="default"/>
      </w:rPr>
    </w:lvl>
    <w:lvl w:ilvl="6" w:tplc="7A6E5866" w:tentative="1">
      <w:start w:val="1"/>
      <w:numFmt w:val="bullet"/>
      <w:lvlText w:val="-"/>
      <w:lvlJc w:val="left"/>
      <w:pPr>
        <w:tabs>
          <w:tab w:val="num" w:pos="4680"/>
        </w:tabs>
        <w:ind w:left="4680" w:hanging="360"/>
      </w:pPr>
      <w:rPr>
        <w:rFonts w:ascii="Times New Roman" w:hAnsi="Times New Roman" w:hint="default"/>
      </w:rPr>
    </w:lvl>
    <w:lvl w:ilvl="7" w:tplc="C82003A2" w:tentative="1">
      <w:start w:val="1"/>
      <w:numFmt w:val="bullet"/>
      <w:lvlText w:val="-"/>
      <w:lvlJc w:val="left"/>
      <w:pPr>
        <w:tabs>
          <w:tab w:val="num" w:pos="5400"/>
        </w:tabs>
        <w:ind w:left="5400" w:hanging="360"/>
      </w:pPr>
      <w:rPr>
        <w:rFonts w:ascii="Times New Roman" w:hAnsi="Times New Roman" w:hint="default"/>
      </w:rPr>
    </w:lvl>
    <w:lvl w:ilvl="8" w:tplc="BA4C8B4E" w:tentative="1">
      <w:start w:val="1"/>
      <w:numFmt w:val="bullet"/>
      <w:lvlText w:val="-"/>
      <w:lvlJc w:val="left"/>
      <w:pPr>
        <w:tabs>
          <w:tab w:val="num" w:pos="6120"/>
        </w:tabs>
        <w:ind w:left="6120" w:hanging="360"/>
      </w:pPr>
      <w:rPr>
        <w:rFonts w:ascii="Times New Roman" w:hAnsi="Times New Roman" w:hint="default"/>
      </w:rPr>
    </w:lvl>
  </w:abstractNum>
  <w:abstractNum w:abstractNumId="36" w15:restartNumberingAfterBreak="0">
    <w:nsid w:val="78686FFA"/>
    <w:multiLevelType w:val="hybridMultilevel"/>
    <w:tmpl w:val="178A8558"/>
    <w:lvl w:ilvl="0" w:tplc="0D90959C">
      <w:start w:val="1"/>
      <w:numFmt w:val="upperLetter"/>
      <w:lvlText w:val="%1)"/>
      <w:lvlJc w:val="left"/>
      <w:pPr>
        <w:tabs>
          <w:tab w:val="num" w:pos="405"/>
        </w:tabs>
        <w:ind w:left="405" w:hanging="405"/>
      </w:pPr>
      <w:rPr>
        <w:rFonts w:ascii="Arial" w:hAnsi="Arial" w:hint="default"/>
        <w:b/>
        <w:i w:val="0"/>
        <w:strike w:val="0"/>
        <w:dstrike w:val="0"/>
        <w:outline w:val="0"/>
        <w:shadow w:val="0"/>
        <w:emboss w:val="0"/>
        <w:imprint w:val="0"/>
        <w:vanish w:val="0"/>
        <w:sz w:val="24"/>
        <w:u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8C43685"/>
    <w:multiLevelType w:val="hybridMultilevel"/>
    <w:tmpl w:val="A42CD052"/>
    <w:lvl w:ilvl="0" w:tplc="72FC874C">
      <w:start w:val="1"/>
      <w:numFmt w:val="lowerLetter"/>
      <w:lvlText w:val="%1)"/>
      <w:lvlJc w:val="left"/>
      <w:pPr>
        <w:tabs>
          <w:tab w:val="num" w:pos="1776"/>
        </w:tabs>
        <w:ind w:left="1776" w:hanging="360"/>
      </w:pPr>
    </w:lvl>
    <w:lvl w:ilvl="1" w:tplc="0764D48A" w:tentative="1">
      <w:start w:val="1"/>
      <w:numFmt w:val="lowerLetter"/>
      <w:lvlText w:val="%2)"/>
      <w:lvlJc w:val="left"/>
      <w:pPr>
        <w:tabs>
          <w:tab w:val="num" w:pos="2496"/>
        </w:tabs>
        <w:ind w:left="2496" w:hanging="360"/>
      </w:pPr>
    </w:lvl>
    <w:lvl w:ilvl="2" w:tplc="7204A482" w:tentative="1">
      <w:start w:val="1"/>
      <w:numFmt w:val="lowerLetter"/>
      <w:lvlText w:val="%3)"/>
      <w:lvlJc w:val="left"/>
      <w:pPr>
        <w:tabs>
          <w:tab w:val="num" w:pos="3216"/>
        </w:tabs>
        <w:ind w:left="3216" w:hanging="360"/>
      </w:pPr>
    </w:lvl>
    <w:lvl w:ilvl="3" w:tplc="96246944" w:tentative="1">
      <w:start w:val="1"/>
      <w:numFmt w:val="lowerLetter"/>
      <w:lvlText w:val="%4)"/>
      <w:lvlJc w:val="left"/>
      <w:pPr>
        <w:tabs>
          <w:tab w:val="num" w:pos="3936"/>
        </w:tabs>
        <w:ind w:left="3936" w:hanging="360"/>
      </w:pPr>
    </w:lvl>
    <w:lvl w:ilvl="4" w:tplc="F4900442" w:tentative="1">
      <w:start w:val="1"/>
      <w:numFmt w:val="lowerLetter"/>
      <w:lvlText w:val="%5)"/>
      <w:lvlJc w:val="left"/>
      <w:pPr>
        <w:tabs>
          <w:tab w:val="num" w:pos="4656"/>
        </w:tabs>
        <w:ind w:left="4656" w:hanging="360"/>
      </w:pPr>
    </w:lvl>
    <w:lvl w:ilvl="5" w:tplc="AA865A22" w:tentative="1">
      <w:start w:val="1"/>
      <w:numFmt w:val="lowerLetter"/>
      <w:lvlText w:val="%6)"/>
      <w:lvlJc w:val="left"/>
      <w:pPr>
        <w:tabs>
          <w:tab w:val="num" w:pos="5376"/>
        </w:tabs>
        <w:ind w:left="5376" w:hanging="360"/>
      </w:pPr>
    </w:lvl>
    <w:lvl w:ilvl="6" w:tplc="4EFEE7A6" w:tentative="1">
      <w:start w:val="1"/>
      <w:numFmt w:val="lowerLetter"/>
      <w:lvlText w:val="%7)"/>
      <w:lvlJc w:val="left"/>
      <w:pPr>
        <w:tabs>
          <w:tab w:val="num" w:pos="6096"/>
        </w:tabs>
        <w:ind w:left="6096" w:hanging="360"/>
      </w:pPr>
    </w:lvl>
    <w:lvl w:ilvl="7" w:tplc="6A02682A" w:tentative="1">
      <w:start w:val="1"/>
      <w:numFmt w:val="lowerLetter"/>
      <w:lvlText w:val="%8)"/>
      <w:lvlJc w:val="left"/>
      <w:pPr>
        <w:tabs>
          <w:tab w:val="num" w:pos="6816"/>
        </w:tabs>
        <w:ind w:left="6816" w:hanging="360"/>
      </w:pPr>
    </w:lvl>
    <w:lvl w:ilvl="8" w:tplc="7B6A10FA" w:tentative="1">
      <w:start w:val="1"/>
      <w:numFmt w:val="lowerLetter"/>
      <w:lvlText w:val="%9)"/>
      <w:lvlJc w:val="left"/>
      <w:pPr>
        <w:tabs>
          <w:tab w:val="num" w:pos="7536"/>
        </w:tabs>
        <w:ind w:left="7536" w:hanging="360"/>
      </w:pPr>
    </w:lvl>
  </w:abstractNum>
  <w:abstractNum w:abstractNumId="38" w15:restartNumberingAfterBreak="0">
    <w:nsid w:val="79905E99"/>
    <w:multiLevelType w:val="hybridMultilevel"/>
    <w:tmpl w:val="A698AEE2"/>
    <w:lvl w:ilvl="0" w:tplc="CA723508">
      <w:start w:val="1"/>
      <w:numFmt w:val="lowerLetter"/>
      <w:lvlText w:val="%1)"/>
      <w:lvlJc w:val="left"/>
      <w:pPr>
        <w:tabs>
          <w:tab w:val="num" w:pos="1776"/>
        </w:tabs>
        <w:ind w:left="1776" w:hanging="360"/>
      </w:pPr>
    </w:lvl>
    <w:lvl w:ilvl="1" w:tplc="BEF41B84" w:tentative="1">
      <w:start w:val="1"/>
      <w:numFmt w:val="lowerLetter"/>
      <w:lvlText w:val="%2)"/>
      <w:lvlJc w:val="left"/>
      <w:pPr>
        <w:tabs>
          <w:tab w:val="num" w:pos="2496"/>
        </w:tabs>
        <w:ind w:left="2496" w:hanging="360"/>
      </w:pPr>
    </w:lvl>
    <w:lvl w:ilvl="2" w:tplc="1F52DA02" w:tentative="1">
      <w:start w:val="1"/>
      <w:numFmt w:val="lowerLetter"/>
      <w:lvlText w:val="%3)"/>
      <w:lvlJc w:val="left"/>
      <w:pPr>
        <w:tabs>
          <w:tab w:val="num" w:pos="3216"/>
        </w:tabs>
        <w:ind w:left="3216" w:hanging="360"/>
      </w:pPr>
    </w:lvl>
    <w:lvl w:ilvl="3" w:tplc="3A16D8C0" w:tentative="1">
      <w:start w:val="1"/>
      <w:numFmt w:val="lowerLetter"/>
      <w:lvlText w:val="%4)"/>
      <w:lvlJc w:val="left"/>
      <w:pPr>
        <w:tabs>
          <w:tab w:val="num" w:pos="3936"/>
        </w:tabs>
        <w:ind w:left="3936" w:hanging="360"/>
      </w:pPr>
    </w:lvl>
    <w:lvl w:ilvl="4" w:tplc="B8448D96" w:tentative="1">
      <w:start w:val="1"/>
      <w:numFmt w:val="lowerLetter"/>
      <w:lvlText w:val="%5)"/>
      <w:lvlJc w:val="left"/>
      <w:pPr>
        <w:tabs>
          <w:tab w:val="num" w:pos="4656"/>
        </w:tabs>
        <w:ind w:left="4656" w:hanging="360"/>
      </w:pPr>
    </w:lvl>
    <w:lvl w:ilvl="5" w:tplc="3092B396" w:tentative="1">
      <w:start w:val="1"/>
      <w:numFmt w:val="lowerLetter"/>
      <w:lvlText w:val="%6)"/>
      <w:lvlJc w:val="left"/>
      <w:pPr>
        <w:tabs>
          <w:tab w:val="num" w:pos="5376"/>
        </w:tabs>
        <w:ind w:left="5376" w:hanging="360"/>
      </w:pPr>
    </w:lvl>
    <w:lvl w:ilvl="6" w:tplc="09B84D78" w:tentative="1">
      <w:start w:val="1"/>
      <w:numFmt w:val="lowerLetter"/>
      <w:lvlText w:val="%7)"/>
      <w:lvlJc w:val="left"/>
      <w:pPr>
        <w:tabs>
          <w:tab w:val="num" w:pos="6096"/>
        </w:tabs>
        <w:ind w:left="6096" w:hanging="360"/>
      </w:pPr>
    </w:lvl>
    <w:lvl w:ilvl="7" w:tplc="4914FC72" w:tentative="1">
      <w:start w:val="1"/>
      <w:numFmt w:val="lowerLetter"/>
      <w:lvlText w:val="%8)"/>
      <w:lvlJc w:val="left"/>
      <w:pPr>
        <w:tabs>
          <w:tab w:val="num" w:pos="6816"/>
        </w:tabs>
        <w:ind w:left="6816" w:hanging="360"/>
      </w:pPr>
    </w:lvl>
    <w:lvl w:ilvl="8" w:tplc="3F82BEE8" w:tentative="1">
      <w:start w:val="1"/>
      <w:numFmt w:val="lowerLetter"/>
      <w:lvlText w:val="%9)"/>
      <w:lvlJc w:val="left"/>
      <w:pPr>
        <w:tabs>
          <w:tab w:val="num" w:pos="7536"/>
        </w:tabs>
        <w:ind w:left="7536" w:hanging="360"/>
      </w:pPr>
    </w:lvl>
  </w:abstractNum>
  <w:abstractNum w:abstractNumId="39" w15:restartNumberingAfterBreak="0">
    <w:nsid w:val="7E6C383B"/>
    <w:multiLevelType w:val="hybridMultilevel"/>
    <w:tmpl w:val="D4741B5A"/>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8"/>
  </w:num>
  <w:num w:numId="2">
    <w:abstractNumId w:val="17"/>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4"/>
  </w:num>
  <w:num w:numId="6">
    <w:abstractNumId w:val="11"/>
  </w:num>
  <w:num w:numId="7">
    <w:abstractNumId w:val="33"/>
  </w:num>
  <w:num w:numId="8">
    <w:abstractNumId w:val="1"/>
  </w:num>
  <w:num w:numId="9">
    <w:abstractNumId w:val="39"/>
  </w:num>
  <w:num w:numId="10">
    <w:abstractNumId w:val="4"/>
  </w:num>
  <w:num w:numId="11">
    <w:abstractNumId w:val="9"/>
  </w:num>
  <w:num w:numId="12">
    <w:abstractNumId w:val="23"/>
  </w:num>
  <w:num w:numId="13">
    <w:abstractNumId w:val="27"/>
  </w:num>
  <w:num w:numId="14">
    <w:abstractNumId w:val="16"/>
  </w:num>
  <w:num w:numId="15">
    <w:abstractNumId w:val="18"/>
  </w:num>
  <w:num w:numId="16">
    <w:abstractNumId w:val="21"/>
  </w:num>
  <w:num w:numId="17">
    <w:abstractNumId w:val="20"/>
  </w:num>
  <w:num w:numId="18">
    <w:abstractNumId w:val="22"/>
  </w:num>
  <w:num w:numId="19">
    <w:abstractNumId w:val="35"/>
  </w:num>
  <w:num w:numId="20">
    <w:abstractNumId w:val="6"/>
  </w:num>
  <w:num w:numId="21">
    <w:abstractNumId w:val="30"/>
  </w:num>
  <w:num w:numId="22">
    <w:abstractNumId w:val="7"/>
  </w:num>
  <w:num w:numId="23">
    <w:abstractNumId w:val="13"/>
  </w:num>
  <w:num w:numId="24">
    <w:abstractNumId w:val="24"/>
  </w:num>
  <w:num w:numId="25">
    <w:abstractNumId w:val="37"/>
  </w:num>
  <w:num w:numId="26">
    <w:abstractNumId w:val="0"/>
  </w:num>
  <w:num w:numId="27">
    <w:abstractNumId w:val="32"/>
  </w:num>
  <w:num w:numId="28">
    <w:abstractNumId w:val="29"/>
  </w:num>
  <w:num w:numId="29">
    <w:abstractNumId w:val="14"/>
  </w:num>
  <w:num w:numId="30">
    <w:abstractNumId w:val="38"/>
  </w:num>
  <w:num w:numId="31">
    <w:abstractNumId w:val="25"/>
  </w:num>
  <w:num w:numId="32">
    <w:abstractNumId w:val="36"/>
  </w:num>
  <w:num w:numId="33">
    <w:abstractNumId w:val="28"/>
  </w:num>
  <w:num w:numId="34">
    <w:abstractNumId w:val="12"/>
  </w:num>
  <w:num w:numId="35">
    <w:abstractNumId w:val="10"/>
  </w:num>
  <w:num w:numId="36">
    <w:abstractNumId w:val="3"/>
  </w:num>
  <w:num w:numId="37">
    <w:abstractNumId w:val="19"/>
  </w:num>
  <w:num w:numId="38">
    <w:abstractNumId w:val="31"/>
  </w:num>
  <w:num w:numId="39">
    <w:abstractNumId w:val="26"/>
  </w:num>
  <w:num w:numId="40">
    <w:abstractNumId w:val="5"/>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D1"/>
    <w:rsid w:val="000025D7"/>
    <w:rsid w:val="00030730"/>
    <w:rsid w:val="000360AD"/>
    <w:rsid w:val="00061390"/>
    <w:rsid w:val="0006661B"/>
    <w:rsid w:val="00090AE9"/>
    <w:rsid w:val="000C0E3D"/>
    <w:rsid w:val="000C2268"/>
    <w:rsid w:val="000C7F30"/>
    <w:rsid w:val="000D3912"/>
    <w:rsid w:val="000E79FD"/>
    <w:rsid w:val="000F3057"/>
    <w:rsid w:val="000F67EC"/>
    <w:rsid w:val="00184F8C"/>
    <w:rsid w:val="001E4662"/>
    <w:rsid w:val="00234F7B"/>
    <w:rsid w:val="0024480A"/>
    <w:rsid w:val="002920BA"/>
    <w:rsid w:val="002A2642"/>
    <w:rsid w:val="002B7ED7"/>
    <w:rsid w:val="002E4E15"/>
    <w:rsid w:val="002E7C34"/>
    <w:rsid w:val="00335A33"/>
    <w:rsid w:val="0034200C"/>
    <w:rsid w:val="00364D6D"/>
    <w:rsid w:val="003D72E9"/>
    <w:rsid w:val="00427C6D"/>
    <w:rsid w:val="00437ECF"/>
    <w:rsid w:val="004C2095"/>
    <w:rsid w:val="004F5D3F"/>
    <w:rsid w:val="00511652"/>
    <w:rsid w:val="00560811"/>
    <w:rsid w:val="00593164"/>
    <w:rsid w:val="005C07B1"/>
    <w:rsid w:val="005D38B7"/>
    <w:rsid w:val="005F5E04"/>
    <w:rsid w:val="00605423"/>
    <w:rsid w:val="00675BC2"/>
    <w:rsid w:val="006A2AA7"/>
    <w:rsid w:val="006A2E11"/>
    <w:rsid w:val="006D1DB0"/>
    <w:rsid w:val="00724674"/>
    <w:rsid w:val="0076573B"/>
    <w:rsid w:val="007738F3"/>
    <w:rsid w:val="00786EBA"/>
    <w:rsid w:val="007E165F"/>
    <w:rsid w:val="008B1105"/>
    <w:rsid w:val="008B7F90"/>
    <w:rsid w:val="008C2385"/>
    <w:rsid w:val="008C5AD9"/>
    <w:rsid w:val="008D1AF0"/>
    <w:rsid w:val="008E21CD"/>
    <w:rsid w:val="008E486C"/>
    <w:rsid w:val="009031E3"/>
    <w:rsid w:val="00903B32"/>
    <w:rsid w:val="009A5386"/>
    <w:rsid w:val="009D6256"/>
    <w:rsid w:val="009E4173"/>
    <w:rsid w:val="00A05C41"/>
    <w:rsid w:val="00A2205E"/>
    <w:rsid w:val="00A43EC0"/>
    <w:rsid w:val="00A5335D"/>
    <w:rsid w:val="00AB6CA8"/>
    <w:rsid w:val="00AC2872"/>
    <w:rsid w:val="00AC3F73"/>
    <w:rsid w:val="00AF5563"/>
    <w:rsid w:val="00B042C5"/>
    <w:rsid w:val="00B31961"/>
    <w:rsid w:val="00B35A75"/>
    <w:rsid w:val="00B56FB0"/>
    <w:rsid w:val="00B70A5A"/>
    <w:rsid w:val="00B7759C"/>
    <w:rsid w:val="00B87A90"/>
    <w:rsid w:val="00B92ADC"/>
    <w:rsid w:val="00BC761D"/>
    <w:rsid w:val="00BD3C48"/>
    <w:rsid w:val="00BD4128"/>
    <w:rsid w:val="00C01C4C"/>
    <w:rsid w:val="00C3050D"/>
    <w:rsid w:val="00C965BF"/>
    <w:rsid w:val="00CB1912"/>
    <w:rsid w:val="00CE4BBB"/>
    <w:rsid w:val="00D06A82"/>
    <w:rsid w:val="00D539F7"/>
    <w:rsid w:val="00D57BCC"/>
    <w:rsid w:val="00D71531"/>
    <w:rsid w:val="00D76D52"/>
    <w:rsid w:val="00D86E0B"/>
    <w:rsid w:val="00DC0330"/>
    <w:rsid w:val="00DE32C9"/>
    <w:rsid w:val="00E3587B"/>
    <w:rsid w:val="00E459F6"/>
    <w:rsid w:val="00E55C86"/>
    <w:rsid w:val="00E63E49"/>
    <w:rsid w:val="00E67449"/>
    <w:rsid w:val="00E85CD1"/>
    <w:rsid w:val="00ED1A2E"/>
    <w:rsid w:val="00EE1F77"/>
    <w:rsid w:val="00F01C69"/>
    <w:rsid w:val="00F20F79"/>
    <w:rsid w:val="00F22E51"/>
    <w:rsid w:val="00F447AE"/>
    <w:rsid w:val="00F507C9"/>
    <w:rsid w:val="00F50B13"/>
    <w:rsid w:val="00F64BCD"/>
    <w:rsid w:val="00F844D6"/>
    <w:rsid w:val="00F91BD0"/>
    <w:rsid w:val="00FC58CF"/>
    <w:rsid w:val="00FD42B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CEC2618"/>
  <w15:chartTrackingRefBased/>
  <w15:docId w15:val="{801AF0FD-86DB-44B1-871A-0AA7CE482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CD1"/>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E85CD1"/>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85CD1"/>
    <w:rPr>
      <w:rFonts w:ascii="Arial" w:eastAsia="Times New Roman" w:hAnsi="Arial" w:cs="Arial"/>
      <w:b/>
      <w:bCs/>
      <w:i/>
      <w:iCs/>
      <w:sz w:val="28"/>
      <w:szCs w:val="28"/>
      <w:lang w:val="es-ES" w:eastAsia="es-ES"/>
    </w:rPr>
  </w:style>
  <w:style w:type="paragraph" w:styleId="Prrafodelista">
    <w:name w:val="List Paragraph"/>
    <w:basedOn w:val="Normal"/>
    <w:uiPriority w:val="34"/>
    <w:qFormat/>
    <w:rsid w:val="00E85CD1"/>
    <w:pPr>
      <w:ind w:left="708"/>
    </w:pPr>
  </w:style>
  <w:style w:type="paragraph" w:styleId="Textodeglobo">
    <w:name w:val="Balloon Text"/>
    <w:basedOn w:val="Normal"/>
    <w:link w:val="TextodegloboCar"/>
    <w:uiPriority w:val="99"/>
    <w:semiHidden/>
    <w:unhideWhenUsed/>
    <w:rsid w:val="000613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1390"/>
    <w:rPr>
      <w:rFonts w:ascii="Segoe UI" w:eastAsia="Times New Roman" w:hAnsi="Segoe UI" w:cs="Segoe UI"/>
      <w:sz w:val="18"/>
      <w:szCs w:val="18"/>
      <w:lang w:val="es-ES" w:eastAsia="es-ES"/>
    </w:rPr>
  </w:style>
  <w:style w:type="paragraph" w:styleId="Textoindependiente">
    <w:name w:val="Body Text"/>
    <w:basedOn w:val="Normal"/>
    <w:link w:val="TextoindependienteCar"/>
    <w:rsid w:val="00B31961"/>
    <w:rPr>
      <w:rFonts w:ascii="Arial" w:hAnsi="Arial"/>
      <w:b/>
      <w:sz w:val="20"/>
      <w:szCs w:val="20"/>
      <w:lang w:val="x-none" w:eastAsia="x-none"/>
    </w:rPr>
  </w:style>
  <w:style w:type="character" w:customStyle="1" w:styleId="TextoindependienteCar">
    <w:name w:val="Texto independiente Car"/>
    <w:basedOn w:val="Fuentedeprrafopredeter"/>
    <w:link w:val="Textoindependiente"/>
    <w:rsid w:val="00B31961"/>
    <w:rPr>
      <w:rFonts w:ascii="Arial" w:eastAsia="Times New Roman" w:hAnsi="Arial" w:cs="Times New Roman"/>
      <w:b/>
      <w:sz w:val="20"/>
      <w:szCs w:val="20"/>
      <w:lang w:val="x-none" w:eastAsia="x-none"/>
    </w:rPr>
  </w:style>
  <w:style w:type="paragraph" w:styleId="Textoindependiente2">
    <w:name w:val="Body Text 2"/>
    <w:basedOn w:val="Normal"/>
    <w:link w:val="Textoindependiente2Car"/>
    <w:rsid w:val="00B31961"/>
    <w:pPr>
      <w:jc w:val="both"/>
    </w:pPr>
    <w:rPr>
      <w:rFonts w:ascii="Arial" w:hAnsi="Arial"/>
      <w:b/>
      <w:sz w:val="20"/>
      <w:szCs w:val="20"/>
    </w:rPr>
  </w:style>
  <w:style w:type="character" w:customStyle="1" w:styleId="Textoindependiente2Car">
    <w:name w:val="Texto independiente 2 Car"/>
    <w:basedOn w:val="Fuentedeprrafopredeter"/>
    <w:link w:val="Textoindependiente2"/>
    <w:rsid w:val="00B31961"/>
    <w:rPr>
      <w:rFonts w:ascii="Arial" w:eastAsia="Times New Roman" w:hAnsi="Arial" w:cs="Times New Roman"/>
      <w:b/>
      <w:sz w:val="20"/>
      <w:szCs w:val="20"/>
      <w:lang w:val="es-ES" w:eastAsia="es-ES"/>
    </w:rPr>
  </w:style>
  <w:style w:type="character" w:styleId="Hipervnculo">
    <w:name w:val="Hyperlink"/>
    <w:rsid w:val="00B31961"/>
    <w:rPr>
      <w:color w:val="0000FF"/>
      <w:u w:val="single"/>
    </w:rPr>
  </w:style>
  <w:style w:type="paragraph" w:styleId="Encabezado">
    <w:name w:val="header"/>
    <w:basedOn w:val="Normal"/>
    <w:link w:val="EncabezadoCar"/>
    <w:uiPriority w:val="99"/>
    <w:unhideWhenUsed/>
    <w:rsid w:val="00BD3C48"/>
    <w:pPr>
      <w:tabs>
        <w:tab w:val="center" w:pos="4419"/>
        <w:tab w:val="right" w:pos="8838"/>
      </w:tabs>
    </w:pPr>
  </w:style>
  <w:style w:type="character" w:customStyle="1" w:styleId="EncabezadoCar">
    <w:name w:val="Encabezado Car"/>
    <w:basedOn w:val="Fuentedeprrafopredeter"/>
    <w:link w:val="Encabezado"/>
    <w:uiPriority w:val="99"/>
    <w:rsid w:val="00BD3C4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D3C48"/>
    <w:pPr>
      <w:tabs>
        <w:tab w:val="center" w:pos="4419"/>
        <w:tab w:val="right" w:pos="8838"/>
      </w:tabs>
    </w:pPr>
  </w:style>
  <w:style w:type="character" w:customStyle="1" w:styleId="PiedepginaCar">
    <w:name w:val="Pie de página Car"/>
    <w:basedOn w:val="Fuentedeprrafopredeter"/>
    <w:link w:val="Piedepgina"/>
    <w:uiPriority w:val="99"/>
    <w:rsid w:val="00BD3C4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83926">
      <w:bodyDiv w:val="1"/>
      <w:marLeft w:val="0"/>
      <w:marRight w:val="0"/>
      <w:marTop w:val="0"/>
      <w:marBottom w:val="0"/>
      <w:divBdr>
        <w:top w:val="none" w:sz="0" w:space="0" w:color="auto"/>
        <w:left w:val="none" w:sz="0" w:space="0" w:color="auto"/>
        <w:bottom w:val="none" w:sz="0" w:space="0" w:color="auto"/>
        <w:right w:val="none" w:sz="0" w:space="0" w:color="auto"/>
      </w:divBdr>
    </w:div>
    <w:div w:id="253779514">
      <w:bodyDiv w:val="1"/>
      <w:marLeft w:val="0"/>
      <w:marRight w:val="0"/>
      <w:marTop w:val="0"/>
      <w:marBottom w:val="0"/>
      <w:divBdr>
        <w:top w:val="none" w:sz="0" w:space="0" w:color="auto"/>
        <w:left w:val="none" w:sz="0" w:space="0" w:color="auto"/>
        <w:bottom w:val="none" w:sz="0" w:space="0" w:color="auto"/>
        <w:right w:val="none" w:sz="0" w:space="0" w:color="auto"/>
      </w:divBdr>
    </w:div>
    <w:div w:id="391925015">
      <w:bodyDiv w:val="1"/>
      <w:marLeft w:val="0"/>
      <w:marRight w:val="0"/>
      <w:marTop w:val="0"/>
      <w:marBottom w:val="0"/>
      <w:divBdr>
        <w:top w:val="none" w:sz="0" w:space="0" w:color="auto"/>
        <w:left w:val="none" w:sz="0" w:space="0" w:color="auto"/>
        <w:bottom w:val="none" w:sz="0" w:space="0" w:color="auto"/>
        <w:right w:val="none" w:sz="0" w:space="0" w:color="auto"/>
      </w:divBdr>
    </w:div>
    <w:div w:id="420418718">
      <w:bodyDiv w:val="1"/>
      <w:marLeft w:val="0"/>
      <w:marRight w:val="0"/>
      <w:marTop w:val="0"/>
      <w:marBottom w:val="0"/>
      <w:divBdr>
        <w:top w:val="none" w:sz="0" w:space="0" w:color="auto"/>
        <w:left w:val="none" w:sz="0" w:space="0" w:color="auto"/>
        <w:bottom w:val="none" w:sz="0" w:space="0" w:color="auto"/>
        <w:right w:val="none" w:sz="0" w:space="0" w:color="auto"/>
      </w:divBdr>
    </w:div>
    <w:div w:id="684331494">
      <w:bodyDiv w:val="1"/>
      <w:marLeft w:val="0"/>
      <w:marRight w:val="0"/>
      <w:marTop w:val="0"/>
      <w:marBottom w:val="0"/>
      <w:divBdr>
        <w:top w:val="none" w:sz="0" w:space="0" w:color="auto"/>
        <w:left w:val="none" w:sz="0" w:space="0" w:color="auto"/>
        <w:bottom w:val="none" w:sz="0" w:space="0" w:color="auto"/>
        <w:right w:val="none" w:sz="0" w:space="0" w:color="auto"/>
      </w:divBdr>
      <w:divsChild>
        <w:div w:id="1819760664">
          <w:marLeft w:val="446"/>
          <w:marRight w:val="0"/>
          <w:marTop w:val="0"/>
          <w:marBottom w:val="0"/>
          <w:divBdr>
            <w:top w:val="none" w:sz="0" w:space="0" w:color="auto"/>
            <w:left w:val="none" w:sz="0" w:space="0" w:color="auto"/>
            <w:bottom w:val="none" w:sz="0" w:space="0" w:color="auto"/>
            <w:right w:val="none" w:sz="0" w:space="0" w:color="auto"/>
          </w:divBdr>
        </w:div>
        <w:div w:id="495729635">
          <w:marLeft w:val="446"/>
          <w:marRight w:val="0"/>
          <w:marTop w:val="0"/>
          <w:marBottom w:val="0"/>
          <w:divBdr>
            <w:top w:val="none" w:sz="0" w:space="0" w:color="auto"/>
            <w:left w:val="none" w:sz="0" w:space="0" w:color="auto"/>
            <w:bottom w:val="none" w:sz="0" w:space="0" w:color="auto"/>
            <w:right w:val="none" w:sz="0" w:space="0" w:color="auto"/>
          </w:divBdr>
        </w:div>
        <w:div w:id="1584678289">
          <w:marLeft w:val="446"/>
          <w:marRight w:val="0"/>
          <w:marTop w:val="0"/>
          <w:marBottom w:val="0"/>
          <w:divBdr>
            <w:top w:val="none" w:sz="0" w:space="0" w:color="auto"/>
            <w:left w:val="none" w:sz="0" w:space="0" w:color="auto"/>
            <w:bottom w:val="none" w:sz="0" w:space="0" w:color="auto"/>
            <w:right w:val="none" w:sz="0" w:space="0" w:color="auto"/>
          </w:divBdr>
        </w:div>
        <w:div w:id="842863301">
          <w:marLeft w:val="446"/>
          <w:marRight w:val="0"/>
          <w:marTop w:val="0"/>
          <w:marBottom w:val="0"/>
          <w:divBdr>
            <w:top w:val="none" w:sz="0" w:space="0" w:color="auto"/>
            <w:left w:val="none" w:sz="0" w:space="0" w:color="auto"/>
            <w:bottom w:val="none" w:sz="0" w:space="0" w:color="auto"/>
            <w:right w:val="none" w:sz="0" w:space="0" w:color="auto"/>
          </w:divBdr>
        </w:div>
      </w:divsChild>
    </w:div>
    <w:div w:id="769816614">
      <w:bodyDiv w:val="1"/>
      <w:marLeft w:val="0"/>
      <w:marRight w:val="0"/>
      <w:marTop w:val="0"/>
      <w:marBottom w:val="0"/>
      <w:divBdr>
        <w:top w:val="none" w:sz="0" w:space="0" w:color="auto"/>
        <w:left w:val="none" w:sz="0" w:space="0" w:color="auto"/>
        <w:bottom w:val="none" w:sz="0" w:space="0" w:color="auto"/>
        <w:right w:val="none" w:sz="0" w:space="0" w:color="auto"/>
      </w:divBdr>
      <w:divsChild>
        <w:div w:id="567811385">
          <w:marLeft w:val="562"/>
          <w:marRight w:val="0"/>
          <w:marTop w:val="0"/>
          <w:marBottom w:val="0"/>
          <w:divBdr>
            <w:top w:val="none" w:sz="0" w:space="0" w:color="auto"/>
            <w:left w:val="none" w:sz="0" w:space="0" w:color="auto"/>
            <w:bottom w:val="none" w:sz="0" w:space="0" w:color="auto"/>
            <w:right w:val="none" w:sz="0" w:space="0" w:color="auto"/>
          </w:divBdr>
        </w:div>
      </w:divsChild>
    </w:div>
    <w:div w:id="862061481">
      <w:bodyDiv w:val="1"/>
      <w:marLeft w:val="0"/>
      <w:marRight w:val="0"/>
      <w:marTop w:val="0"/>
      <w:marBottom w:val="0"/>
      <w:divBdr>
        <w:top w:val="none" w:sz="0" w:space="0" w:color="auto"/>
        <w:left w:val="none" w:sz="0" w:space="0" w:color="auto"/>
        <w:bottom w:val="none" w:sz="0" w:space="0" w:color="auto"/>
        <w:right w:val="none" w:sz="0" w:space="0" w:color="auto"/>
      </w:divBdr>
    </w:div>
    <w:div w:id="873805584">
      <w:bodyDiv w:val="1"/>
      <w:marLeft w:val="0"/>
      <w:marRight w:val="0"/>
      <w:marTop w:val="0"/>
      <w:marBottom w:val="0"/>
      <w:divBdr>
        <w:top w:val="none" w:sz="0" w:space="0" w:color="auto"/>
        <w:left w:val="none" w:sz="0" w:space="0" w:color="auto"/>
        <w:bottom w:val="none" w:sz="0" w:space="0" w:color="auto"/>
        <w:right w:val="none" w:sz="0" w:space="0" w:color="auto"/>
      </w:divBdr>
      <w:divsChild>
        <w:div w:id="931817043">
          <w:marLeft w:val="547"/>
          <w:marRight w:val="0"/>
          <w:marTop w:val="0"/>
          <w:marBottom w:val="0"/>
          <w:divBdr>
            <w:top w:val="none" w:sz="0" w:space="0" w:color="auto"/>
            <w:left w:val="none" w:sz="0" w:space="0" w:color="auto"/>
            <w:bottom w:val="none" w:sz="0" w:space="0" w:color="auto"/>
            <w:right w:val="none" w:sz="0" w:space="0" w:color="auto"/>
          </w:divBdr>
        </w:div>
        <w:div w:id="52702054">
          <w:marLeft w:val="547"/>
          <w:marRight w:val="0"/>
          <w:marTop w:val="0"/>
          <w:marBottom w:val="0"/>
          <w:divBdr>
            <w:top w:val="none" w:sz="0" w:space="0" w:color="auto"/>
            <w:left w:val="none" w:sz="0" w:space="0" w:color="auto"/>
            <w:bottom w:val="none" w:sz="0" w:space="0" w:color="auto"/>
            <w:right w:val="none" w:sz="0" w:space="0" w:color="auto"/>
          </w:divBdr>
        </w:div>
        <w:div w:id="1815444279">
          <w:marLeft w:val="547"/>
          <w:marRight w:val="0"/>
          <w:marTop w:val="0"/>
          <w:marBottom w:val="0"/>
          <w:divBdr>
            <w:top w:val="none" w:sz="0" w:space="0" w:color="auto"/>
            <w:left w:val="none" w:sz="0" w:space="0" w:color="auto"/>
            <w:bottom w:val="none" w:sz="0" w:space="0" w:color="auto"/>
            <w:right w:val="none" w:sz="0" w:space="0" w:color="auto"/>
          </w:divBdr>
        </w:div>
        <w:div w:id="356733247">
          <w:marLeft w:val="547"/>
          <w:marRight w:val="0"/>
          <w:marTop w:val="0"/>
          <w:marBottom w:val="0"/>
          <w:divBdr>
            <w:top w:val="none" w:sz="0" w:space="0" w:color="auto"/>
            <w:left w:val="none" w:sz="0" w:space="0" w:color="auto"/>
            <w:bottom w:val="none" w:sz="0" w:space="0" w:color="auto"/>
            <w:right w:val="none" w:sz="0" w:space="0" w:color="auto"/>
          </w:divBdr>
        </w:div>
        <w:div w:id="1288197958">
          <w:marLeft w:val="547"/>
          <w:marRight w:val="0"/>
          <w:marTop w:val="0"/>
          <w:marBottom w:val="0"/>
          <w:divBdr>
            <w:top w:val="none" w:sz="0" w:space="0" w:color="auto"/>
            <w:left w:val="none" w:sz="0" w:space="0" w:color="auto"/>
            <w:bottom w:val="none" w:sz="0" w:space="0" w:color="auto"/>
            <w:right w:val="none" w:sz="0" w:space="0" w:color="auto"/>
          </w:divBdr>
        </w:div>
      </w:divsChild>
    </w:div>
    <w:div w:id="874580747">
      <w:bodyDiv w:val="1"/>
      <w:marLeft w:val="0"/>
      <w:marRight w:val="0"/>
      <w:marTop w:val="0"/>
      <w:marBottom w:val="0"/>
      <w:divBdr>
        <w:top w:val="none" w:sz="0" w:space="0" w:color="auto"/>
        <w:left w:val="none" w:sz="0" w:space="0" w:color="auto"/>
        <w:bottom w:val="none" w:sz="0" w:space="0" w:color="auto"/>
        <w:right w:val="none" w:sz="0" w:space="0" w:color="auto"/>
      </w:divBdr>
    </w:div>
    <w:div w:id="1121001540">
      <w:bodyDiv w:val="1"/>
      <w:marLeft w:val="0"/>
      <w:marRight w:val="0"/>
      <w:marTop w:val="0"/>
      <w:marBottom w:val="0"/>
      <w:divBdr>
        <w:top w:val="none" w:sz="0" w:space="0" w:color="auto"/>
        <w:left w:val="none" w:sz="0" w:space="0" w:color="auto"/>
        <w:bottom w:val="none" w:sz="0" w:space="0" w:color="auto"/>
        <w:right w:val="none" w:sz="0" w:space="0" w:color="auto"/>
      </w:divBdr>
      <w:divsChild>
        <w:div w:id="612715927">
          <w:marLeft w:val="720"/>
          <w:marRight w:val="0"/>
          <w:marTop w:val="0"/>
          <w:marBottom w:val="0"/>
          <w:divBdr>
            <w:top w:val="none" w:sz="0" w:space="0" w:color="auto"/>
            <w:left w:val="none" w:sz="0" w:space="0" w:color="auto"/>
            <w:bottom w:val="none" w:sz="0" w:space="0" w:color="auto"/>
            <w:right w:val="none" w:sz="0" w:space="0" w:color="auto"/>
          </w:divBdr>
        </w:div>
        <w:div w:id="1322925028">
          <w:marLeft w:val="720"/>
          <w:marRight w:val="0"/>
          <w:marTop w:val="0"/>
          <w:marBottom w:val="0"/>
          <w:divBdr>
            <w:top w:val="none" w:sz="0" w:space="0" w:color="auto"/>
            <w:left w:val="none" w:sz="0" w:space="0" w:color="auto"/>
            <w:bottom w:val="none" w:sz="0" w:space="0" w:color="auto"/>
            <w:right w:val="none" w:sz="0" w:space="0" w:color="auto"/>
          </w:divBdr>
        </w:div>
        <w:div w:id="355468150">
          <w:marLeft w:val="720"/>
          <w:marRight w:val="0"/>
          <w:marTop w:val="0"/>
          <w:marBottom w:val="0"/>
          <w:divBdr>
            <w:top w:val="none" w:sz="0" w:space="0" w:color="auto"/>
            <w:left w:val="none" w:sz="0" w:space="0" w:color="auto"/>
            <w:bottom w:val="none" w:sz="0" w:space="0" w:color="auto"/>
            <w:right w:val="none" w:sz="0" w:space="0" w:color="auto"/>
          </w:divBdr>
        </w:div>
      </w:divsChild>
    </w:div>
    <w:div w:id="1381897905">
      <w:bodyDiv w:val="1"/>
      <w:marLeft w:val="0"/>
      <w:marRight w:val="0"/>
      <w:marTop w:val="0"/>
      <w:marBottom w:val="0"/>
      <w:divBdr>
        <w:top w:val="none" w:sz="0" w:space="0" w:color="auto"/>
        <w:left w:val="none" w:sz="0" w:space="0" w:color="auto"/>
        <w:bottom w:val="none" w:sz="0" w:space="0" w:color="auto"/>
        <w:right w:val="none" w:sz="0" w:space="0" w:color="auto"/>
      </w:divBdr>
    </w:div>
    <w:div w:id="1434084817">
      <w:bodyDiv w:val="1"/>
      <w:marLeft w:val="0"/>
      <w:marRight w:val="0"/>
      <w:marTop w:val="0"/>
      <w:marBottom w:val="0"/>
      <w:divBdr>
        <w:top w:val="none" w:sz="0" w:space="0" w:color="auto"/>
        <w:left w:val="none" w:sz="0" w:space="0" w:color="auto"/>
        <w:bottom w:val="none" w:sz="0" w:space="0" w:color="auto"/>
        <w:right w:val="none" w:sz="0" w:space="0" w:color="auto"/>
      </w:divBdr>
    </w:div>
    <w:div w:id="1490830359">
      <w:bodyDiv w:val="1"/>
      <w:marLeft w:val="0"/>
      <w:marRight w:val="0"/>
      <w:marTop w:val="0"/>
      <w:marBottom w:val="0"/>
      <w:divBdr>
        <w:top w:val="none" w:sz="0" w:space="0" w:color="auto"/>
        <w:left w:val="none" w:sz="0" w:space="0" w:color="auto"/>
        <w:bottom w:val="none" w:sz="0" w:space="0" w:color="auto"/>
        <w:right w:val="none" w:sz="0" w:space="0" w:color="auto"/>
      </w:divBdr>
    </w:div>
    <w:div w:id="1791780054">
      <w:bodyDiv w:val="1"/>
      <w:marLeft w:val="0"/>
      <w:marRight w:val="0"/>
      <w:marTop w:val="0"/>
      <w:marBottom w:val="0"/>
      <w:divBdr>
        <w:top w:val="none" w:sz="0" w:space="0" w:color="auto"/>
        <w:left w:val="none" w:sz="0" w:space="0" w:color="auto"/>
        <w:bottom w:val="none" w:sz="0" w:space="0" w:color="auto"/>
        <w:right w:val="none" w:sz="0" w:space="0" w:color="auto"/>
      </w:divBdr>
      <w:divsChild>
        <w:div w:id="688525229">
          <w:marLeft w:val="547"/>
          <w:marRight w:val="0"/>
          <w:marTop w:val="0"/>
          <w:marBottom w:val="0"/>
          <w:divBdr>
            <w:top w:val="none" w:sz="0" w:space="0" w:color="auto"/>
            <w:left w:val="none" w:sz="0" w:space="0" w:color="auto"/>
            <w:bottom w:val="none" w:sz="0" w:space="0" w:color="auto"/>
            <w:right w:val="none" w:sz="0" w:space="0" w:color="auto"/>
          </w:divBdr>
        </w:div>
        <w:div w:id="2008828750">
          <w:marLeft w:val="547"/>
          <w:marRight w:val="0"/>
          <w:marTop w:val="0"/>
          <w:marBottom w:val="0"/>
          <w:divBdr>
            <w:top w:val="none" w:sz="0" w:space="0" w:color="auto"/>
            <w:left w:val="none" w:sz="0" w:space="0" w:color="auto"/>
            <w:bottom w:val="none" w:sz="0" w:space="0" w:color="auto"/>
            <w:right w:val="none" w:sz="0" w:space="0" w:color="auto"/>
          </w:divBdr>
        </w:div>
        <w:div w:id="1815563729">
          <w:marLeft w:val="547"/>
          <w:marRight w:val="0"/>
          <w:marTop w:val="0"/>
          <w:marBottom w:val="0"/>
          <w:divBdr>
            <w:top w:val="none" w:sz="0" w:space="0" w:color="auto"/>
            <w:left w:val="none" w:sz="0" w:space="0" w:color="auto"/>
            <w:bottom w:val="none" w:sz="0" w:space="0" w:color="auto"/>
            <w:right w:val="none" w:sz="0" w:space="0" w:color="auto"/>
          </w:divBdr>
        </w:div>
        <w:div w:id="2088921892">
          <w:marLeft w:val="547"/>
          <w:marRight w:val="0"/>
          <w:marTop w:val="0"/>
          <w:marBottom w:val="0"/>
          <w:divBdr>
            <w:top w:val="none" w:sz="0" w:space="0" w:color="auto"/>
            <w:left w:val="none" w:sz="0" w:space="0" w:color="auto"/>
            <w:bottom w:val="none" w:sz="0" w:space="0" w:color="auto"/>
            <w:right w:val="none" w:sz="0" w:space="0" w:color="auto"/>
          </w:divBdr>
        </w:div>
        <w:div w:id="1159660290">
          <w:marLeft w:val="547"/>
          <w:marRight w:val="0"/>
          <w:marTop w:val="0"/>
          <w:marBottom w:val="0"/>
          <w:divBdr>
            <w:top w:val="none" w:sz="0" w:space="0" w:color="auto"/>
            <w:left w:val="none" w:sz="0" w:space="0" w:color="auto"/>
            <w:bottom w:val="none" w:sz="0" w:space="0" w:color="auto"/>
            <w:right w:val="none" w:sz="0" w:space="0" w:color="auto"/>
          </w:divBdr>
        </w:div>
      </w:divsChild>
    </w:div>
    <w:div w:id="1814179079">
      <w:bodyDiv w:val="1"/>
      <w:marLeft w:val="0"/>
      <w:marRight w:val="0"/>
      <w:marTop w:val="0"/>
      <w:marBottom w:val="0"/>
      <w:divBdr>
        <w:top w:val="none" w:sz="0" w:space="0" w:color="auto"/>
        <w:left w:val="none" w:sz="0" w:space="0" w:color="auto"/>
        <w:bottom w:val="none" w:sz="0" w:space="0" w:color="auto"/>
        <w:right w:val="none" w:sz="0" w:space="0" w:color="auto"/>
      </w:divBdr>
      <w:divsChild>
        <w:div w:id="1784421666">
          <w:marLeft w:val="720"/>
          <w:marRight w:val="0"/>
          <w:marTop w:val="0"/>
          <w:marBottom w:val="0"/>
          <w:divBdr>
            <w:top w:val="none" w:sz="0" w:space="0" w:color="auto"/>
            <w:left w:val="none" w:sz="0" w:space="0" w:color="auto"/>
            <w:bottom w:val="none" w:sz="0" w:space="0" w:color="auto"/>
            <w:right w:val="none" w:sz="0" w:space="0" w:color="auto"/>
          </w:divBdr>
        </w:div>
        <w:div w:id="280772558">
          <w:marLeft w:val="720"/>
          <w:marRight w:val="0"/>
          <w:marTop w:val="0"/>
          <w:marBottom w:val="0"/>
          <w:divBdr>
            <w:top w:val="none" w:sz="0" w:space="0" w:color="auto"/>
            <w:left w:val="none" w:sz="0" w:space="0" w:color="auto"/>
            <w:bottom w:val="none" w:sz="0" w:space="0" w:color="auto"/>
            <w:right w:val="none" w:sz="0" w:space="0" w:color="auto"/>
          </w:divBdr>
        </w:div>
        <w:div w:id="2072656791">
          <w:marLeft w:val="720"/>
          <w:marRight w:val="0"/>
          <w:marTop w:val="0"/>
          <w:marBottom w:val="0"/>
          <w:divBdr>
            <w:top w:val="none" w:sz="0" w:space="0" w:color="auto"/>
            <w:left w:val="none" w:sz="0" w:space="0" w:color="auto"/>
            <w:bottom w:val="none" w:sz="0" w:space="0" w:color="auto"/>
            <w:right w:val="none" w:sz="0" w:space="0" w:color="auto"/>
          </w:divBdr>
        </w:div>
        <w:div w:id="1094979307">
          <w:marLeft w:val="720"/>
          <w:marRight w:val="0"/>
          <w:marTop w:val="0"/>
          <w:marBottom w:val="0"/>
          <w:divBdr>
            <w:top w:val="none" w:sz="0" w:space="0" w:color="auto"/>
            <w:left w:val="none" w:sz="0" w:space="0" w:color="auto"/>
            <w:bottom w:val="none" w:sz="0" w:space="0" w:color="auto"/>
            <w:right w:val="none" w:sz="0" w:space="0" w:color="auto"/>
          </w:divBdr>
        </w:div>
        <w:div w:id="1613124279">
          <w:marLeft w:val="720"/>
          <w:marRight w:val="0"/>
          <w:marTop w:val="0"/>
          <w:marBottom w:val="0"/>
          <w:divBdr>
            <w:top w:val="none" w:sz="0" w:space="0" w:color="auto"/>
            <w:left w:val="none" w:sz="0" w:space="0" w:color="auto"/>
            <w:bottom w:val="none" w:sz="0" w:space="0" w:color="auto"/>
            <w:right w:val="none" w:sz="0" w:space="0" w:color="auto"/>
          </w:divBdr>
        </w:div>
        <w:div w:id="1806386474">
          <w:marLeft w:val="720"/>
          <w:marRight w:val="0"/>
          <w:marTop w:val="0"/>
          <w:marBottom w:val="0"/>
          <w:divBdr>
            <w:top w:val="none" w:sz="0" w:space="0" w:color="auto"/>
            <w:left w:val="none" w:sz="0" w:space="0" w:color="auto"/>
            <w:bottom w:val="none" w:sz="0" w:space="0" w:color="auto"/>
            <w:right w:val="none" w:sz="0" w:space="0" w:color="auto"/>
          </w:divBdr>
        </w:div>
      </w:divsChild>
    </w:div>
    <w:div w:id="1972638410">
      <w:bodyDiv w:val="1"/>
      <w:marLeft w:val="0"/>
      <w:marRight w:val="0"/>
      <w:marTop w:val="0"/>
      <w:marBottom w:val="0"/>
      <w:divBdr>
        <w:top w:val="none" w:sz="0" w:space="0" w:color="auto"/>
        <w:left w:val="none" w:sz="0" w:space="0" w:color="auto"/>
        <w:bottom w:val="none" w:sz="0" w:space="0" w:color="auto"/>
        <w:right w:val="none" w:sz="0" w:space="0" w:color="auto"/>
      </w:divBdr>
    </w:div>
    <w:div w:id="1994407243">
      <w:bodyDiv w:val="1"/>
      <w:marLeft w:val="0"/>
      <w:marRight w:val="0"/>
      <w:marTop w:val="0"/>
      <w:marBottom w:val="0"/>
      <w:divBdr>
        <w:top w:val="none" w:sz="0" w:space="0" w:color="auto"/>
        <w:left w:val="none" w:sz="0" w:space="0" w:color="auto"/>
        <w:bottom w:val="none" w:sz="0" w:space="0" w:color="auto"/>
        <w:right w:val="none" w:sz="0" w:space="0" w:color="auto"/>
      </w:divBdr>
    </w:div>
    <w:div w:id="212049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gob.s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18</Pages>
  <Words>8206</Words>
  <Characters>45134</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5</cp:revision>
  <cp:lastPrinted>2020-11-10T17:54:00Z</cp:lastPrinted>
  <dcterms:created xsi:type="dcterms:W3CDTF">2021-01-14T22:23:00Z</dcterms:created>
  <dcterms:modified xsi:type="dcterms:W3CDTF">2021-01-14T22:42:00Z</dcterms:modified>
</cp:coreProperties>
</file>