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D5FD" w14:textId="1E3F80AE" w:rsidR="00A30C38" w:rsidRPr="00DB25AA" w:rsidRDefault="00A30C38" w:rsidP="00A30C38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18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once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doce </w:t>
      </w:r>
      <w:r w:rsidRPr="00E23669">
        <w:rPr>
          <w:lang w:val="es-SV"/>
        </w:rPr>
        <w:t>de</w:t>
      </w:r>
      <w:r>
        <w:rPr>
          <w:lang w:val="es-SV"/>
        </w:rPr>
        <w:t xml:space="preserve"> mayo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de manera virtual vía teams: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17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13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14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067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Nº JD-</w:t>
      </w:r>
      <w:r>
        <w:rPr>
          <w:bCs/>
          <w:lang w:val="es-SV"/>
        </w:rPr>
        <w:t>069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19 de abril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B7701F">
        <w:rPr>
          <w:b/>
          <w:lang w:val="es-SV"/>
        </w:rPr>
        <w:t>VIII</w:t>
      </w:r>
      <w:r>
        <w:rPr>
          <w:b/>
          <w:bCs/>
          <w:lang w:val="es-SV"/>
        </w:rPr>
        <w:t xml:space="preserve">.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 </w:t>
      </w:r>
      <w:r w:rsidRPr="00E23669">
        <w:rPr>
          <w:lang w:val="es-SV"/>
        </w:rPr>
        <w:t>Varios.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17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4 de mayo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Nº JD-</w:t>
      </w:r>
      <w:r>
        <w:rPr>
          <w:b/>
          <w:bCs/>
          <w:lang w:val="es-SV"/>
        </w:rPr>
        <w:t>065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13 DE ABRIL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</w:t>
      </w:r>
      <w:r w:rsidRPr="001004AB">
        <w:rPr>
          <w:color w:val="000000"/>
          <w:lang w:val="es-SV"/>
        </w:rPr>
        <w:t>Informe</w:t>
      </w:r>
      <w:r>
        <w:rPr>
          <w:color w:val="000000"/>
          <w:lang w:val="es-SV"/>
        </w:rPr>
        <w:t xml:space="preserve"> de Sesión de Asamblea de Gobernadores AG-181</w:t>
      </w:r>
      <w:r w:rsidRPr="00434B36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Sobre Residencial Altavista y Autorización Para Uso de Cuenta “Reserva Para Cubrir Deducibles y Otros Quebrantos”;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>I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Modificación de Contrato de Préstamo BID No. 5352/OC-ES Cláusula 2.04 Literal (A); </w:t>
      </w:r>
      <w:r w:rsidRPr="00E066A9">
        <w:rPr>
          <w:b/>
          <w:bCs/>
          <w:color w:val="000000"/>
          <w:lang w:val="es-SV"/>
        </w:rPr>
        <w:t>VII.</w:t>
      </w:r>
      <w:r>
        <w:rPr>
          <w:color w:val="000000"/>
          <w:lang w:val="es-SV"/>
        </w:rPr>
        <w:t xml:space="preserve"> Modificación de la Estructura Organizativa de la Gerencia de Servicio al Cliente; </w:t>
      </w:r>
      <w:r w:rsidRPr="009340F9">
        <w:rPr>
          <w:b/>
          <w:bCs/>
          <w:color w:val="000000"/>
          <w:lang w:val="es-SV"/>
        </w:rPr>
        <w:t>VI</w:t>
      </w:r>
      <w:r>
        <w:rPr>
          <w:b/>
          <w:bCs/>
          <w:color w:val="000000"/>
          <w:lang w:val="es-SV"/>
        </w:rPr>
        <w:t xml:space="preserve">II.  </w:t>
      </w:r>
      <w:r w:rsidRPr="00D23799">
        <w:rPr>
          <w:color w:val="000000"/>
          <w:lang w:val="es-SV"/>
        </w:rPr>
        <w:t>Autorización de Precios de Venta de Activos Extraordinarios</w:t>
      </w:r>
      <w:r w:rsidRPr="009340F9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color w:val="000000"/>
          <w:lang w:val="es-SV"/>
        </w:rPr>
        <w:t xml:space="preserve">IX. </w:t>
      </w:r>
      <w:r w:rsidRPr="001C2E50">
        <w:rPr>
          <w:bCs/>
          <w:color w:val="000000"/>
          <w:lang w:val="es-SV"/>
        </w:rPr>
        <w:lastRenderedPageBreak/>
        <w:t>Actualización del Instructivo de Aplicación de</w:t>
      </w:r>
      <w:r>
        <w:rPr>
          <w:bCs/>
          <w:color w:val="000000"/>
          <w:lang w:val="es-SV"/>
        </w:rPr>
        <w:t xml:space="preserve"> </w:t>
      </w:r>
      <w:r w:rsidRPr="001C2E50">
        <w:rPr>
          <w:bCs/>
          <w:color w:val="000000"/>
          <w:lang w:val="es-SV"/>
        </w:rPr>
        <w:t>las Normas Institucionales de Crédito</w:t>
      </w:r>
      <w:r w:rsidRPr="00B7606B">
        <w:rPr>
          <w:bCs/>
          <w:color w:val="000000"/>
          <w:lang w:val="es-SV"/>
        </w:rPr>
        <w:t xml:space="preserve">; </w:t>
      </w:r>
      <w:r>
        <w:rPr>
          <w:b/>
          <w:bCs/>
          <w:color w:val="000000"/>
          <w:lang w:val="es-SV"/>
        </w:rPr>
        <w:t>X.</w:t>
      </w:r>
      <w:r>
        <w:rPr>
          <w:color w:val="000000"/>
          <w:lang w:val="es-SV"/>
        </w:rPr>
        <w:t xml:space="preserve">  A</w:t>
      </w:r>
      <w:r>
        <w:rPr>
          <w:bCs/>
          <w:color w:val="000000"/>
          <w:lang w:val="es-SV"/>
        </w:rPr>
        <w:t>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43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1,039,142.90</w:t>
      </w:r>
      <w:r w:rsidRPr="00300EDD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 xml:space="preserve">.  </w:t>
      </w:r>
      <w:r w:rsidRPr="001004AB">
        <w:rPr>
          <w:color w:val="000000"/>
          <w:lang w:val="es-SV"/>
        </w:rPr>
        <w:t>Informe</w:t>
      </w:r>
      <w:r>
        <w:rPr>
          <w:color w:val="000000"/>
          <w:lang w:val="es-SV"/>
        </w:rPr>
        <w:t xml:space="preserve"> de Sesión de Asamblea de Gobernadores AG-181,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 w:rsidRPr="00E23669">
        <w:rPr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Residencial Altavista y Autorización Para Uso de Cuenta “Reserva Para Cubrir Deducibles y Otros Quebrantos”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VI.</w:t>
      </w:r>
      <w:r w:rsidRPr="00C14EDF"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 Modificación de Contrato de Préstamo BID No. 5352/OC-ES Cláusula 2.04 Literal (A)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VII.</w:t>
      </w:r>
      <w:r w:rsidRPr="00C14EDF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Modificación de la Estructura Organizativa de la Gerencia de Servicio al Cliente,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</w:t>
      </w:r>
      <w:r w:rsidRPr="00434B36">
        <w:rPr>
          <w:b/>
          <w:bCs/>
          <w:color w:val="000000"/>
          <w:lang w:val="es-SV"/>
        </w:rPr>
        <w:t>Punto VIII.</w:t>
      </w:r>
      <w:r>
        <w:rPr>
          <w:color w:val="000000"/>
          <w:lang w:val="es-SV"/>
        </w:rPr>
        <w:t xml:space="preserve">  </w:t>
      </w:r>
      <w:r w:rsidRPr="00D23799">
        <w:rPr>
          <w:color w:val="000000"/>
          <w:lang w:val="es-SV"/>
        </w:rPr>
        <w:t>Autorización de Precios de Venta de Activos Extraordinarios</w:t>
      </w:r>
      <w:r>
        <w:rPr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 xml:space="preserve">EL CONSEJO POR UNANIMIDAD SE DA POR ENTERADO. IX.  </w:t>
      </w:r>
      <w:r w:rsidRPr="001C2E50">
        <w:rPr>
          <w:bCs/>
          <w:color w:val="000000"/>
          <w:lang w:val="es-SV"/>
        </w:rPr>
        <w:t>Actualización del Instructivo de Aplicación de</w:t>
      </w:r>
      <w:r>
        <w:rPr>
          <w:bCs/>
          <w:color w:val="000000"/>
          <w:lang w:val="es-SV"/>
        </w:rPr>
        <w:t xml:space="preserve"> </w:t>
      </w:r>
      <w:r w:rsidRPr="001C2E50">
        <w:rPr>
          <w:bCs/>
          <w:color w:val="000000"/>
          <w:lang w:val="es-SV"/>
        </w:rPr>
        <w:t>las Normas Institucionales de Crédito</w:t>
      </w:r>
      <w:r w:rsidRPr="00537A5E">
        <w:rPr>
          <w:color w:val="000000"/>
          <w:lang w:val="es-SV"/>
        </w:rPr>
        <w:t>,</w:t>
      </w:r>
      <w:r w:rsidRPr="00537A5E"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Consejales el presente punto, </w:t>
      </w:r>
      <w:r>
        <w:rPr>
          <w:b/>
          <w:color w:val="000000"/>
          <w:lang w:val="es-SV"/>
        </w:rPr>
        <w:t xml:space="preserve">EL CONSEJO POR UNANIMIDAD SE DA POR ENTERADO.  X.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bCs/>
          <w:color w:val="000000" w:themeColor="text1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14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</w:t>
      </w:r>
      <w:r w:rsidRPr="00E23669">
        <w:rPr>
          <w:color w:val="000000"/>
          <w:lang w:val="es-SV"/>
        </w:rPr>
        <w:lastRenderedPageBreak/>
        <w:t xml:space="preserve">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$1,061,538.86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23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$585,942.62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ABRIL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37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$689,012.68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>DE JUNTA DIRECTIVA Nº JD-</w:t>
      </w:r>
      <w:r>
        <w:rPr>
          <w:b/>
          <w:bCs/>
          <w:lang w:val="es-SV"/>
        </w:rPr>
        <w:t>069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 xml:space="preserve">19 DE ABRIL </w:t>
      </w:r>
      <w:r w:rsidRPr="00E23669">
        <w:rPr>
          <w:b/>
          <w:bCs/>
          <w:lang w:val="es-SV"/>
        </w:rPr>
        <w:t>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31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$535,473.41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</w:t>
      </w:r>
      <w:r>
        <w:rPr>
          <w:b/>
          <w:bCs/>
          <w:lang w:val="es-SV"/>
        </w:rPr>
        <w:t>. 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a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Presidenta del Consejo convoca para la próxima reunión el día </w:t>
      </w:r>
      <w:r>
        <w:rPr>
          <w:lang w:val="es-SV"/>
        </w:rPr>
        <w:t xml:space="preserve">18 de mayo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812CF0">
        <w:rPr>
          <w:lang w:val="es-SV"/>
        </w:rPr>
        <w:t>en forma virtual vía teams.</w:t>
      </w:r>
      <w:r w:rsidRPr="00812CF0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</w:t>
      </w:r>
      <w:r w:rsidRPr="00E23669">
        <w:rPr>
          <w:lang w:val="es-SV"/>
        </w:rPr>
        <w:lastRenderedPageBreak/>
        <w:t xml:space="preserve">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siete minutos</w:t>
      </w:r>
      <w:r w:rsidRPr="00E23669">
        <w:rPr>
          <w:lang w:val="es-SV"/>
        </w:rPr>
        <w:t>, ratificamos su contenido y firmamos.</w:t>
      </w:r>
    </w:p>
    <w:p w14:paraId="6A4F5021" w14:textId="77777777" w:rsidR="00A30C38" w:rsidRPr="00E23669" w:rsidRDefault="00A30C38" w:rsidP="00A30C38">
      <w:pPr>
        <w:spacing w:line="360" w:lineRule="auto"/>
        <w:jc w:val="both"/>
        <w:rPr>
          <w:sz w:val="22"/>
          <w:lang w:val="es-SV"/>
        </w:rPr>
      </w:pPr>
    </w:p>
    <w:p w14:paraId="7058727F" w14:textId="77777777" w:rsidR="00DB25AA" w:rsidRPr="005574F9" w:rsidRDefault="00DB25AA" w:rsidP="00DB25AA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>La presente acta es conforme con su original, la cual se encuentra firmada por los miembros del Consejo de Vigilancia: Bertha Alicia Santacruz de Escobar, Yasmine Roxveni Calderón González, Jesús Amado Campos Sánchez y Manuel Antonio García Mancía.</w:t>
      </w:r>
    </w:p>
    <w:bookmarkEnd w:id="0"/>
    <w:p w14:paraId="4B35D01A" w14:textId="77777777" w:rsidR="00A30C38" w:rsidRPr="00DB25AA" w:rsidRDefault="00A30C38" w:rsidP="00A30C38">
      <w:pPr>
        <w:spacing w:line="360" w:lineRule="auto"/>
        <w:rPr>
          <w:bCs/>
          <w:sz w:val="22"/>
          <w:szCs w:val="22"/>
        </w:rPr>
      </w:pPr>
    </w:p>
    <w:p w14:paraId="73059F7F" w14:textId="77777777" w:rsidR="0058773D" w:rsidRPr="00A30C38" w:rsidRDefault="0058773D">
      <w:pPr>
        <w:rPr>
          <w:lang w:val="es-SV"/>
        </w:rPr>
      </w:pPr>
    </w:p>
    <w:sectPr w:rsidR="0058773D" w:rsidRPr="00A30C3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9107" w14:textId="77777777" w:rsidR="00B9276F" w:rsidRDefault="00B9276F" w:rsidP="00B9276F">
      <w:r>
        <w:separator/>
      </w:r>
    </w:p>
  </w:endnote>
  <w:endnote w:type="continuationSeparator" w:id="0">
    <w:p w14:paraId="5B9366B9" w14:textId="77777777" w:rsidR="00B9276F" w:rsidRDefault="00B9276F" w:rsidP="00B9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C5AE" w14:textId="77777777" w:rsidR="00B9276F" w:rsidRDefault="00B9276F" w:rsidP="00B9276F">
      <w:r>
        <w:separator/>
      </w:r>
    </w:p>
  </w:footnote>
  <w:footnote w:type="continuationSeparator" w:id="0">
    <w:p w14:paraId="4EC636A6" w14:textId="77777777" w:rsidR="00B9276F" w:rsidRDefault="00B9276F" w:rsidP="00B9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6F7F" w14:textId="77777777" w:rsidR="00B9276F" w:rsidRPr="000843BF" w:rsidRDefault="00B9276F" w:rsidP="00B9276F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78913DAA" w14:textId="77777777" w:rsidR="00B9276F" w:rsidRPr="000843BF" w:rsidRDefault="00B9276F" w:rsidP="00B9276F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C386B0C" w14:textId="77777777" w:rsidR="00B9276F" w:rsidRDefault="00B927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38"/>
    <w:rsid w:val="0058773D"/>
    <w:rsid w:val="009C74D7"/>
    <w:rsid w:val="00A30C38"/>
    <w:rsid w:val="00AD7D13"/>
    <w:rsid w:val="00B9276F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4251"/>
  <w15:chartTrackingRefBased/>
  <w15:docId w15:val="{6DB417F0-E217-45FF-A285-BA6319CD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76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B9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76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3</cp:revision>
  <dcterms:created xsi:type="dcterms:W3CDTF">2023-06-05T16:45:00Z</dcterms:created>
  <dcterms:modified xsi:type="dcterms:W3CDTF">2023-06-05T20:01:00Z</dcterms:modified>
</cp:coreProperties>
</file>