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header10.xml" ContentType="application/vnd.openxmlformats-officedocument.wordprocessingml.header+xml"/>
  <Override PartName="/word/footer14.xml" ContentType="application/vnd.openxmlformats-officedocument.wordprocessingml.footer+xml"/>
  <Override PartName="/word/header11.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Fonts w:ascii="Book Antiqua" w:hAnsi="Book Antiqua"/>
          <w:i/>
          <w:sz w:val="28"/>
          <w:szCs w:val="28"/>
        </w:rPr>
        <w:id w:val="1372037552"/>
        <w:docPartObj>
          <w:docPartGallery w:val="Cover Pages"/>
          <w:docPartUnique/>
        </w:docPartObj>
      </w:sdtPr>
      <w:sdtEndPr>
        <w:rPr>
          <w:sz w:val="32"/>
          <w:szCs w:val="32"/>
        </w:rPr>
      </w:sdtEndPr>
      <w:sdtContent>
        <w:p w:rsidR="003D3CB3" w:rsidRDefault="003D3CB3" w:rsidP="003D3CB3">
          <w:pPr>
            <w:ind w:hanging="450"/>
            <w:rPr>
              <w:rFonts w:ascii="Book Antiqua" w:hAnsi="Book Antiqua"/>
              <w:i/>
              <w:sz w:val="28"/>
              <w:szCs w:val="28"/>
            </w:rPr>
          </w:pPr>
        </w:p>
        <w:p w:rsidR="003D3CB3" w:rsidRDefault="00050D69" w:rsidP="003D3CB3">
          <w:pPr>
            <w:ind w:right="-738" w:hanging="450"/>
            <w:jc w:val="right"/>
            <w:rPr>
              <w:rFonts w:ascii="Book Antiqua" w:hAnsi="Book Antiqua"/>
              <w:i/>
              <w:sz w:val="28"/>
              <w:szCs w:val="28"/>
            </w:rPr>
          </w:pPr>
          <w:r>
            <w:rPr>
              <w:noProof/>
              <w:lang w:val="es-US" w:eastAsia="es-US"/>
            </w:rPr>
            <w:drawing>
              <wp:anchor distT="0" distB="0" distL="114300" distR="114300" simplePos="0" relativeHeight="251665408" behindDoc="1" locked="0" layoutInCell="1" allowOverlap="1" wp14:anchorId="70034930" wp14:editId="491BB644">
                <wp:simplePos x="0" y="0"/>
                <wp:positionH relativeFrom="column">
                  <wp:posOffset>3869</wp:posOffset>
                </wp:positionH>
                <wp:positionV relativeFrom="paragraph">
                  <wp:posOffset>225853</wp:posOffset>
                </wp:positionV>
                <wp:extent cx="5868670" cy="5556885"/>
                <wp:effectExtent l="0" t="0" r="0" b="571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4509" t="17612" r="25207" b="6055"/>
                        <a:stretch/>
                      </pic:blipFill>
                      <pic:spPr bwMode="auto">
                        <a:xfrm>
                          <a:off x="0" y="0"/>
                          <a:ext cx="5868670" cy="5556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D3CB3" w:rsidRDefault="003D3CB3" w:rsidP="003D3CB3">
          <w:pPr>
            <w:ind w:right="-738" w:hanging="450"/>
            <w:jc w:val="right"/>
            <w:rPr>
              <w:rFonts w:ascii="Book Antiqua" w:hAnsi="Book Antiqua"/>
              <w:i/>
              <w:sz w:val="28"/>
              <w:szCs w:val="28"/>
            </w:rPr>
          </w:pPr>
        </w:p>
        <w:p w:rsidR="003D3CB3" w:rsidRDefault="003D3CB3" w:rsidP="003D3CB3">
          <w:pPr>
            <w:ind w:right="-738" w:hanging="450"/>
            <w:jc w:val="right"/>
            <w:rPr>
              <w:rFonts w:ascii="Book Antiqua" w:hAnsi="Book Antiqua"/>
              <w:i/>
              <w:sz w:val="28"/>
              <w:szCs w:val="28"/>
            </w:rPr>
          </w:pPr>
        </w:p>
        <w:p w:rsidR="003D3CB3" w:rsidRDefault="003D3CB3" w:rsidP="003D3CB3">
          <w:pPr>
            <w:ind w:right="-738" w:hanging="450"/>
            <w:jc w:val="right"/>
            <w:rPr>
              <w:rFonts w:ascii="Book Antiqua" w:hAnsi="Book Antiqua"/>
              <w:i/>
              <w:sz w:val="28"/>
              <w:szCs w:val="28"/>
            </w:rPr>
          </w:pPr>
        </w:p>
        <w:p w:rsidR="00050D69" w:rsidRDefault="00050D69" w:rsidP="003D3CB3">
          <w:pPr>
            <w:ind w:right="-738" w:hanging="450"/>
            <w:jc w:val="center"/>
            <w:rPr>
              <w:rFonts w:ascii="Book Antiqua" w:hAnsi="Book Antiqua"/>
              <w:i/>
              <w:sz w:val="32"/>
              <w:szCs w:val="32"/>
            </w:rPr>
          </w:pPr>
        </w:p>
        <w:p w:rsidR="00050D69" w:rsidRDefault="00050D69" w:rsidP="003D3CB3">
          <w:pPr>
            <w:ind w:right="-738" w:hanging="450"/>
            <w:jc w:val="center"/>
            <w:rPr>
              <w:rFonts w:ascii="Book Antiqua" w:hAnsi="Book Antiqua"/>
              <w:i/>
              <w:sz w:val="32"/>
              <w:szCs w:val="32"/>
            </w:rPr>
          </w:pPr>
        </w:p>
        <w:p w:rsidR="00050D69" w:rsidRDefault="00050D69" w:rsidP="003D3CB3">
          <w:pPr>
            <w:ind w:right="-738" w:hanging="450"/>
            <w:jc w:val="center"/>
            <w:rPr>
              <w:rFonts w:ascii="Book Antiqua" w:hAnsi="Book Antiqua"/>
              <w:i/>
              <w:sz w:val="32"/>
              <w:szCs w:val="32"/>
            </w:rPr>
          </w:pPr>
        </w:p>
        <w:p w:rsidR="00050D69" w:rsidRDefault="00050D69" w:rsidP="003D3CB3">
          <w:pPr>
            <w:ind w:right="-738" w:hanging="450"/>
            <w:jc w:val="center"/>
            <w:rPr>
              <w:rFonts w:ascii="Book Antiqua" w:hAnsi="Book Antiqua"/>
              <w:i/>
              <w:sz w:val="32"/>
              <w:szCs w:val="32"/>
            </w:rPr>
          </w:pPr>
        </w:p>
        <w:p w:rsidR="00050D69" w:rsidRDefault="00050D69" w:rsidP="003D3CB3">
          <w:pPr>
            <w:ind w:right="-738" w:hanging="450"/>
            <w:jc w:val="center"/>
            <w:rPr>
              <w:rFonts w:ascii="Book Antiqua" w:hAnsi="Book Antiqua"/>
              <w:i/>
              <w:sz w:val="32"/>
              <w:szCs w:val="32"/>
            </w:rPr>
          </w:pPr>
        </w:p>
        <w:p w:rsidR="00050D69" w:rsidRDefault="00050D69" w:rsidP="003D3CB3">
          <w:pPr>
            <w:ind w:right="-738" w:hanging="450"/>
            <w:jc w:val="center"/>
            <w:rPr>
              <w:rFonts w:ascii="Book Antiqua" w:hAnsi="Book Antiqua"/>
              <w:i/>
              <w:sz w:val="32"/>
              <w:szCs w:val="32"/>
            </w:rPr>
          </w:pPr>
        </w:p>
        <w:p w:rsidR="00050D69" w:rsidRDefault="00050D69" w:rsidP="003D3CB3">
          <w:pPr>
            <w:ind w:right="-738" w:hanging="450"/>
            <w:jc w:val="center"/>
            <w:rPr>
              <w:rFonts w:ascii="Book Antiqua" w:hAnsi="Book Antiqua"/>
              <w:i/>
              <w:sz w:val="32"/>
              <w:szCs w:val="32"/>
            </w:rPr>
          </w:pPr>
        </w:p>
        <w:p w:rsidR="00050D69" w:rsidRDefault="00050D69" w:rsidP="003D3CB3">
          <w:pPr>
            <w:ind w:right="-738" w:hanging="450"/>
            <w:jc w:val="center"/>
            <w:rPr>
              <w:rFonts w:ascii="Book Antiqua" w:hAnsi="Book Antiqua"/>
              <w:i/>
              <w:sz w:val="32"/>
              <w:szCs w:val="32"/>
            </w:rPr>
          </w:pPr>
        </w:p>
        <w:p w:rsidR="00050D69" w:rsidRDefault="00050D69" w:rsidP="003D3CB3">
          <w:pPr>
            <w:ind w:right="-738" w:hanging="450"/>
            <w:jc w:val="center"/>
            <w:rPr>
              <w:rFonts w:ascii="Book Antiqua" w:hAnsi="Book Antiqua"/>
              <w:i/>
              <w:sz w:val="32"/>
              <w:szCs w:val="32"/>
            </w:rPr>
          </w:pPr>
        </w:p>
        <w:p w:rsidR="00050D69" w:rsidRDefault="00050D69" w:rsidP="003D3CB3">
          <w:pPr>
            <w:ind w:right="-738" w:hanging="450"/>
            <w:jc w:val="center"/>
            <w:rPr>
              <w:rFonts w:ascii="Book Antiqua" w:hAnsi="Book Antiqua"/>
              <w:i/>
              <w:sz w:val="32"/>
              <w:szCs w:val="32"/>
            </w:rPr>
          </w:pPr>
        </w:p>
        <w:p w:rsidR="00050D69" w:rsidRDefault="00050D69" w:rsidP="003D3CB3">
          <w:pPr>
            <w:ind w:right="-738" w:hanging="450"/>
            <w:jc w:val="center"/>
            <w:rPr>
              <w:rFonts w:ascii="Book Antiqua" w:hAnsi="Book Antiqua"/>
              <w:i/>
              <w:sz w:val="32"/>
              <w:szCs w:val="32"/>
            </w:rPr>
          </w:pPr>
        </w:p>
        <w:p w:rsidR="00050D69" w:rsidRDefault="00050D69" w:rsidP="003D3CB3">
          <w:pPr>
            <w:ind w:right="-738" w:hanging="450"/>
            <w:jc w:val="center"/>
            <w:rPr>
              <w:rFonts w:ascii="Book Antiqua" w:hAnsi="Book Antiqua"/>
              <w:i/>
              <w:sz w:val="32"/>
              <w:szCs w:val="32"/>
            </w:rPr>
          </w:pPr>
        </w:p>
        <w:p w:rsidR="00174482" w:rsidRPr="003D3CB3" w:rsidRDefault="003D3CB3" w:rsidP="003D3CB3">
          <w:pPr>
            <w:ind w:right="-738" w:hanging="450"/>
            <w:jc w:val="center"/>
            <w:rPr>
              <w:rFonts w:ascii="Book Antiqua" w:hAnsi="Book Antiqua"/>
              <w:i/>
              <w:sz w:val="32"/>
              <w:szCs w:val="32"/>
            </w:rPr>
          </w:pPr>
          <w:r w:rsidRPr="003D3CB3">
            <w:rPr>
              <w:rFonts w:ascii="Book Antiqua" w:hAnsi="Book Antiqua"/>
              <w:i/>
              <w:sz w:val="32"/>
              <w:szCs w:val="32"/>
            </w:rPr>
            <w:t xml:space="preserve">San Salvador, El Salvador C.A. </w:t>
          </w:r>
          <w:r w:rsidR="00DE67CA" w:rsidRPr="003D3CB3">
            <w:rPr>
              <w:rFonts w:ascii="Book Antiqua" w:hAnsi="Book Antiqua"/>
              <w:i/>
              <w:sz w:val="32"/>
              <w:szCs w:val="32"/>
            </w:rPr>
            <w:br w:type="page"/>
          </w:r>
        </w:p>
      </w:sdtContent>
    </w:sdt>
    <w:sdt>
      <w:sdtPr>
        <w:rPr>
          <w:rFonts w:asciiTheme="minorHAnsi" w:eastAsiaTheme="minorHAnsi" w:hAnsiTheme="minorHAnsi" w:cstheme="minorBidi"/>
          <w:b w:val="0"/>
          <w:bCs w:val="0"/>
          <w:color w:val="auto"/>
          <w:sz w:val="22"/>
          <w:szCs w:val="22"/>
          <w:lang w:val="es-ES" w:eastAsia="en-US"/>
        </w:rPr>
        <w:id w:val="-1620213201"/>
        <w:docPartObj>
          <w:docPartGallery w:val="Table of Contents"/>
          <w:docPartUnique/>
        </w:docPartObj>
      </w:sdtPr>
      <w:sdtEndPr/>
      <w:sdtContent>
        <w:p w:rsidR="00F41C6B" w:rsidRPr="00F659C8" w:rsidRDefault="00394489" w:rsidP="00F67F15">
          <w:pPr>
            <w:pStyle w:val="TtuloTDC"/>
            <w:spacing w:after="480" w:line="480" w:lineRule="auto"/>
            <w:ind w:left="-720" w:right="-378" w:firstLine="90"/>
            <w:jc w:val="center"/>
            <w:rPr>
              <w:color w:val="auto"/>
              <w:sz w:val="44"/>
              <w:szCs w:val="44"/>
              <w:lang w:val="es-ES"/>
            </w:rPr>
          </w:pPr>
          <w:r w:rsidRPr="00F659C8">
            <w:rPr>
              <w:color w:val="auto"/>
              <w:sz w:val="44"/>
              <w:szCs w:val="44"/>
              <w:lang w:val="es-ES"/>
            </w:rPr>
            <w:t>I N D I C E</w:t>
          </w:r>
        </w:p>
        <w:p w:rsidR="00F67F15" w:rsidRPr="00F67F15" w:rsidRDefault="00214949" w:rsidP="00F67F15">
          <w:pPr>
            <w:pStyle w:val="TDC1"/>
            <w:tabs>
              <w:tab w:val="left" w:pos="2410"/>
            </w:tabs>
            <w:spacing w:line="480" w:lineRule="auto"/>
            <w:rPr>
              <w:rFonts w:eastAsiaTheme="minorEastAsia"/>
              <w:b/>
              <w:noProof/>
              <w:lang w:val="es-US" w:eastAsia="es-US"/>
            </w:rPr>
          </w:pPr>
          <w:r>
            <w:fldChar w:fldCharType="begin"/>
          </w:r>
          <w:r>
            <w:instrText xml:space="preserve"> TOC \o "1-3" \h \z \u </w:instrText>
          </w:r>
          <w:r>
            <w:fldChar w:fldCharType="separate"/>
          </w:r>
          <w:hyperlink w:anchor="_Toc503959488" w:history="1">
            <w:r w:rsidR="00F67F15" w:rsidRPr="00F67F15">
              <w:rPr>
                <w:rStyle w:val="Hipervnculo"/>
                <w:rFonts w:ascii="Arial" w:hAnsi="Arial" w:cs="Arial"/>
                <w:b/>
                <w:noProof/>
              </w:rPr>
              <w:t>I.</w:t>
            </w:r>
            <w:r w:rsidR="00F67F15" w:rsidRPr="00F67F15">
              <w:rPr>
                <w:rFonts w:eastAsiaTheme="minorEastAsia"/>
                <w:b/>
                <w:noProof/>
                <w:lang w:val="es-US" w:eastAsia="es-US"/>
              </w:rPr>
              <w:tab/>
            </w:r>
            <w:r w:rsidR="00F67F15" w:rsidRPr="00F67F15">
              <w:rPr>
                <w:rStyle w:val="Hipervnculo"/>
                <w:rFonts w:ascii="Arial" w:hAnsi="Arial" w:cs="Arial"/>
                <w:b/>
                <w:noProof/>
              </w:rPr>
              <w:t>ANTECEDENTES</w:t>
            </w:r>
            <w:r w:rsidR="00F67F15" w:rsidRPr="00F67F15">
              <w:rPr>
                <w:b/>
                <w:noProof/>
                <w:webHidden/>
              </w:rPr>
              <w:tab/>
            </w:r>
            <w:r w:rsidR="00F67F15" w:rsidRPr="00F67F15">
              <w:rPr>
                <w:b/>
                <w:noProof/>
                <w:webHidden/>
              </w:rPr>
              <w:fldChar w:fldCharType="begin"/>
            </w:r>
            <w:r w:rsidR="00F67F15" w:rsidRPr="00F67F15">
              <w:rPr>
                <w:b/>
                <w:noProof/>
                <w:webHidden/>
              </w:rPr>
              <w:instrText xml:space="preserve"> PAGEREF _Toc503959488 \h </w:instrText>
            </w:r>
            <w:r w:rsidR="00F67F15" w:rsidRPr="00F67F15">
              <w:rPr>
                <w:b/>
                <w:noProof/>
                <w:webHidden/>
              </w:rPr>
            </w:r>
            <w:r w:rsidR="00F67F15" w:rsidRPr="00F67F15">
              <w:rPr>
                <w:b/>
                <w:noProof/>
                <w:webHidden/>
              </w:rPr>
              <w:fldChar w:fldCharType="separate"/>
            </w:r>
            <w:r w:rsidR="009018AE">
              <w:rPr>
                <w:b/>
                <w:noProof/>
                <w:webHidden/>
              </w:rPr>
              <w:t>3</w:t>
            </w:r>
            <w:r w:rsidR="00F67F15" w:rsidRPr="00F67F15">
              <w:rPr>
                <w:b/>
                <w:noProof/>
                <w:webHidden/>
              </w:rPr>
              <w:fldChar w:fldCharType="end"/>
            </w:r>
          </w:hyperlink>
        </w:p>
        <w:p w:rsidR="00F67F15" w:rsidRPr="00F67F15" w:rsidRDefault="006824B8" w:rsidP="00F67F15">
          <w:pPr>
            <w:pStyle w:val="TDC1"/>
            <w:tabs>
              <w:tab w:val="left" w:pos="2410"/>
            </w:tabs>
            <w:spacing w:line="480" w:lineRule="auto"/>
            <w:rPr>
              <w:rFonts w:eastAsiaTheme="minorEastAsia"/>
              <w:b/>
              <w:noProof/>
              <w:lang w:val="es-US" w:eastAsia="es-US"/>
            </w:rPr>
          </w:pPr>
          <w:hyperlink w:anchor="_Toc503959489" w:history="1">
            <w:r w:rsidR="00F67F15" w:rsidRPr="00F67F15">
              <w:rPr>
                <w:rStyle w:val="Hipervnculo"/>
                <w:rFonts w:ascii="Arial" w:hAnsi="Arial" w:cs="Arial"/>
                <w:b/>
                <w:noProof/>
              </w:rPr>
              <w:t>II.</w:t>
            </w:r>
            <w:r w:rsidR="00F67F15" w:rsidRPr="00F67F15">
              <w:rPr>
                <w:rFonts w:eastAsiaTheme="minorEastAsia"/>
                <w:b/>
                <w:noProof/>
                <w:lang w:val="es-US" w:eastAsia="es-US"/>
              </w:rPr>
              <w:tab/>
            </w:r>
            <w:r w:rsidR="00F67F15" w:rsidRPr="00F67F15">
              <w:rPr>
                <w:rStyle w:val="Hipervnculo"/>
                <w:rFonts w:ascii="Arial" w:hAnsi="Arial" w:cs="Arial"/>
                <w:b/>
                <w:noProof/>
              </w:rPr>
              <w:t>MISIÓN</w:t>
            </w:r>
            <w:r w:rsidR="00F67F15" w:rsidRPr="00F67F15">
              <w:rPr>
                <w:b/>
                <w:noProof/>
                <w:webHidden/>
              </w:rPr>
              <w:tab/>
            </w:r>
            <w:r w:rsidR="00F67F15" w:rsidRPr="00F67F15">
              <w:rPr>
                <w:b/>
                <w:noProof/>
                <w:webHidden/>
              </w:rPr>
              <w:fldChar w:fldCharType="begin"/>
            </w:r>
            <w:r w:rsidR="00F67F15" w:rsidRPr="00F67F15">
              <w:rPr>
                <w:b/>
                <w:noProof/>
                <w:webHidden/>
              </w:rPr>
              <w:instrText xml:space="preserve"> PAGEREF _Toc503959489 \h </w:instrText>
            </w:r>
            <w:r w:rsidR="00F67F15" w:rsidRPr="00F67F15">
              <w:rPr>
                <w:b/>
                <w:noProof/>
                <w:webHidden/>
              </w:rPr>
            </w:r>
            <w:r w:rsidR="00F67F15" w:rsidRPr="00F67F15">
              <w:rPr>
                <w:b/>
                <w:noProof/>
                <w:webHidden/>
              </w:rPr>
              <w:fldChar w:fldCharType="separate"/>
            </w:r>
            <w:r w:rsidR="009018AE">
              <w:rPr>
                <w:b/>
                <w:noProof/>
                <w:webHidden/>
              </w:rPr>
              <w:t>3</w:t>
            </w:r>
            <w:r w:rsidR="00F67F15" w:rsidRPr="00F67F15">
              <w:rPr>
                <w:b/>
                <w:noProof/>
                <w:webHidden/>
              </w:rPr>
              <w:fldChar w:fldCharType="end"/>
            </w:r>
          </w:hyperlink>
        </w:p>
        <w:p w:rsidR="00F67F15" w:rsidRPr="00F67F15" w:rsidRDefault="006824B8" w:rsidP="00F67F15">
          <w:pPr>
            <w:pStyle w:val="TDC1"/>
            <w:tabs>
              <w:tab w:val="left" w:pos="2410"/>
            </w:tabs>
            <w:spacing w:line="480" w:lineRule="auto"/>
            <w:rPr>
              <w:rFonts w:eastAsiaTheme="minorEastAsia"/>
              <w:b/>
              <w:noProof/>
              <w:lang w:val="es-US" w:eastAsia="es-US"/>
            </w:rPr>
          </w:pPr>
          <w:hyperlink w:anchor="_Toc503959490" w:history="1">
            <w:r w:rsidR="00F67F15" w:rsidRPr="00F67F15">
              <w:rPr>
                <w:rStyle w:val="Hipervnculo"/>
                <w:rFonts w:ascii="Arial" w:hAnsi="Arial" w:cs="Arial"/>
                <w:b/>
                <w:noProof/>
              </w:rPr>
              <w:t>III.</w:t>
            </w:r>
            <w:r w:rsidR="00F67F15" w:rsidRPr="00F67F15">
              <w:rPr>
                <w:rFonts w:eastAsiaTheme="minorEastAsia"/>
                <w:b/>
                <w:noProof/>
                <w:lang w:val="es-US" w:eastAsia="es-US"/>
              </w:rPr>
              <w:tab/>
            </w:r>
            <w:r w:rsidR="00F67F15" w:rsidRPr="00F67F15">
              <w:rPr>
                <w:rStyle w:val="Hipervnculo"/>
                <w:rFonts w:ascii="Arial" w:hAnsi="Arial" w:cs="Arial"/>
                <w:b/>
                <w:noProof/>
              </w:rPr>
              <w:t>VISIÓN</w:t>
            </w:r>
            <w:r w:rsidR="00F67F15" w:rsidRPr="00F67F15">
              <w:rPr>
                <w:b/>
                <w:noProof/>
                <w:webHidden/>
              </w:rPr>
              <w:tab/>
            </w:r>
            <w:r w:rsidR="00F67F15" w:rsidRPr="00F67F15">
              <w:rPr>
                <w:b/>
                <w:noProof/>
                <w:webHidden/>
              </w:rPr>
              <w:fldChar w:fldCharType="begin"/>
            </w:r>
            <w:r w:rsidR="00F67F15" w:rsidRPr="00F67F15">
              <w:rPr>
                <w:b/>
                <w:noProof/>
                <w:webHidden/>
              </w:rPr>
              <w:instrText xml:space="preserve"> PAGEREF _Toc503959490 \h </w:instrText>
            </w:r>
            <w:r w:rsidR="00F67F15" w:rsidRPr="00F67F15">
              <w:rPr>
                <w:b/>
                <w:noProof/>
                <w:webHidden/>
              </w:rPr>
            </w:r>
            <w:r w:rsidR="00F67F15" w:rsidRPr="00F67F15">
              <w:rPr>
                <w:b/>
                <w:noProof/>
                <w:webHidden/>
              </w:rPr>
              <w:fldChar w:fldCharType="separate"/>
            </w:r>
            <w:r w:rsidR="009018AE">
              <w:rPr>
                <w:b/>
                <w:noProof/>
                <w:webHidden/>
              </w:rPr>
              <w:t>3</w:t>
            </w:r>
            <w:r w:rsidR="00F67F15" w:rsidRPr="00F67F15">
              <w:rPr>
                <w:b/>
                <w:noProof/>
                <w:webHidden/>
              </w:rPr>
              <w:fldChar w:fldCharType="end"/>
            </w:r>
          </w:hyperlink>
        </w:p>
        <w:p w:rsidR="00F67F15" w:rsidRPr="00F67F15" w:rsidRDefault="006824B8" w:rsidP="00F67F15">
          <w:pPr>
            <w:pStyle w:val="TDC1"/>
            <w:tabs>
              <w:tab w:val="left" w:pos="2410"/>
            </w:tabs>
            <w:spacing w:line="480" w:lineRule="auto"/>
            <w:rPr>
              <w:rFonts w:eastAsiaTheme="minorEastAsia"/>
              <w:b/>
              <w:noProof/>
              <w:lang w:val="es-US" w:eastAsia="es-US"/>
            </w:rPr>
          </w:pPr>
          <w:hyperlink w:anchor="_Toc503959491" w:history="1">
            <w:r w:rsidR="00F67F15" w:rsidRPr="00F67F15">
              <w:rPr>
                <w:rStyle w:val="Hipervnculo"/>
                <w:rFonts w:ascii="Arial" w:hAnsi="Arial" w:cs="Arial"/>
                <w:b/>
                <w:noProof/>
              </w:rPr>
              <w:t>IV.</w:t>
            </w:r>
            <w:r w:rsidR="00F67F15" w:rsidRPr="00F67F15">
              <w:rPr>
                <w:rFonts w:eastAsiaTheme="minorEastAsia"/>
                <w:b/>
                <w:noProof/>
                <w:lang w:val="es-US" w:eastAsia="es-US"/>
              </w:rPr>
              <w:tab/>
            </w:r>
            <w:r w:rsidR="00F67F15" w:rsidRPr="00F67F15">
              <w:rPr>
                <w:rStyle w:val="Hipervnculo"/>
                <w:rFonts w:ascii="Arial" w:hAnsi="Arial" w:cs="Arial"/>
                <w:b/>
                <w:noProof/>
              </w:rPr>
              <w:t>OBJETIVOS</w:t>
            </w:r>
            <w:r w:rsidR="00F67F15" w:rsidRPr="00F67F15">
              <w:rPr>
                <w:b/>
                <w:noProof/>
                <w:webHidden/>
              </w:rPr>
              <w:tab/>
            </w:r>
            <w:r w:rsidR="00F67F15" w:rsidRPr="00F67F15">
              <w:rPr>
                <w:b/>
                <w:noProof/>
                <w:webHidden/>
              </w:rPr>
              <w:fldChar w:fldCharType="begin"/>
            </w:r>
            <w:r w:rsidR="00F67F15" w:rsidRPr="00F67F15">
              <w:rPr>
                <w:b/>
                <w:noProof/>
                <w:webHidden/>
              </w:rPr>
              <w:instrText xml:space="preserve"> PAGEREF _Toc503959491 \h </w:instrText>
            </w:r>
            <w:r w:rsidR="00F67F15" w:rsidRPr="00F67F15">
              <w:rPr>
                <w:b/>
                <w:noProof/>
                <w:webHidden/>
              </w:rPr>
            </w:r>
            <w:r w:rsidR="00F67F15" w:rsidRPr="00F67F15">
              <w:rPr>
                <w:b/>
                <w:noProof/>
                <w:webHidden/>
              </w:rPr>
              <w:fldChar w:fldCharType="separate"/>
            </w:r>
            <w:r w:rsidR="009018AE">
              <w:rPr>
                <w:b/>
                <w:noProof/>
                <w:webHidden/>
              </w:rPr>
              <w:t>4</w:t>
            </w:r>
            <w:r w:rsidR="00F67F15" w:rsidRPr="00F67F15">
              <w:rPr>
                <w:b/>
                <w:noProof/>
                <w:webHidden/>
              </w:rPr>
              <w:fldChar w:fldCharType="end"/>
            </w:r>
          </w:hyperlink>
        </w:p>
        <w:p w:rsidR="00F67F15" w:rsidRPr="00F67F15" w:rsidRDefault="006824B8" w:rsidP="00F67F15">
          <w:pPr>
            <w:pStyle w:val="TDC1"/>
            <w:tabs>
              <w:tab w:val="left" w:pos="2410"/>
            </w:tabs>
            <w:spacing w:line="480" w:lineRule="auto"/>
            <w:rPr>
              <w:rFonts w:eastAsiaTheme="minorEastAsia"/>
              <w:b/>
              <w:noProof/>
              <w:lang w:val="es-US" w:eastAsia="es-US"/>
            </w:rPr>
          </w:pPr>
          <w:hyperlink w:anchor="_Toc503959492" w:history="1">
            <w:r w:rsidR="00F67F15" w:rsidRPr="00F67F15">
              <w:rPr>
                <w:rStyle w:val="Hipervnculo"/>
                <w:rFonts w:ascii="Arial" w:hAnsi="Arial" w:cs="Arial"/>
                <w:b/>
                <w:noProof/>
              </w:rPr>
              <w:t>V.</w:t>
            </w:r>
            <w:r w:rsidR="00F67F15" w:rsidRPr="00F67F15">
              <w:rPr>
                <w:rFonts w:eastAsiaTheme="minorEastAsia"/>
                <w:b/>
                <w:noProof/>
                <w:lang w:val="es-US" w:eastAsia="es-US"/>
              </w:rPr>
              <w:tab/>
            </w:r>
            <w:r w:rsidR="00F67F15" w:rsidRPr="00F67F15">
              <w:rPr>
                <w:rStyle w:val="Hipervnculo"/>
                <w:rFonts w:ascii="Arial" w:hAnsi="Arial" w:cs="Arial"/>
                <w:b/>
                <w:noProof/>
              </w:rPr>
              <w:t>RESUMEN PRESUPUESTARIO</w:t>
            </w:r>
            <w:r w:rsidR="00F67F15" w:rsidRPr="00F67F15">
              <w:rPr>
                <w:b/>
                <w:noProof/>
                <w:webHidden/>
              </w:rPr>
              <w:tab/>
            </w:r>
            <w:r w:rsidR="00F67F15" w:rsidRPr="00F67F15">
              <w:rPr>
                <w:b/>
                <w:noProof/>
                <w:webHidden/>
              </w:rPr>
              <w:fldChar w:fldCharType="begin"/>
            </w:r>
            <w:r w:rsidR="00F67F15" w:rsidRPr="00F67F15">
              <w:rPr>
                <w:b/>
                <w:noProof/>
                <w:webHidden/>
              </w:rPr>
              <w:instrText xml:space="preserve"> PAGEREF _Toc503959492 \h </w:instrText>
            </w:r>
            <w:r w:rsidR="00F67F15" w:rsidRPr="00F67F15">
              <w:rPr>
                <w:b/>
                <w:noProof/>
                <w:webHidden/>
              </w:rPr>
            </w:r>
            <w:r w:rsidR="00F67F15" w:rsidRPr="00F67F15">
              <w:rPr>
                <w:b/>
                <w:noProof/>
                <w:webHidden/>
              </w:rPr>
              <w:fldChar w:fldCharType="separate"/>
            </w:r>
            <w:r w:rsidR="009018AE">
              <w:rPr>
                <w:b/>
                <w:noProof/>
                <w:webHidden/>
              </w:rPr>
              <w:t>5</w:t>
            </w:r>
            <w:r w:rsidR="00F67F15" w:rsidRPr="00F67F15">
              <w:rPr>
                <w:b/>
                <w:noProof/>
                <w:webHidden/>
              </w:rPr>
              <w:fldChar w:fldCharType="end"/>
            </w:r>
          </w:hyperlink>
        </w:p>
        <w:p w:rsidR="00F67F15" w:rsidRPr="00F67F15" w:rsidRDefault="006824B8" w:rsidP="00F67F15">
          <w:pPr>
            <w:pStyle w:val="TDC1"/>
            <w:tabs>
              <w:tab w:val="left" w:pos="2410"/>
            </w:tabs>
            <w:spacing w:line="480" w:lineRule="auto"/>
            <w:rPr>
              <w:rFonts w:eastAsiaTheme="minorEastAsia"/>
              <w:b/>
              <w:noProof/>
              <w:lang w:val="es-US" w:eastAsia="es-US"/>
            </w:rPr>
          </w:pPr>
          <w:hyperlink w:anchor="_Toc503959493" w:history="1">
            <w:r w:rsidR="00F67F15" w:rsidRPr="00F67F15">
              <w:rPr>
                <w:rStyle w:val="Hipervnculo"/>
                <w:rFonts w:ascii="Arial" w:hAnsi="Arial" w:cs="Arial"/>
                <w:b/>
                <w:noProof/>
              </w:rPr>
              <w:t>VI.</w:t>
            </w:r>
            <w:r w:rsidR="00F67F15" w:rsidRPr="00F67F15">
              <w:rPr>
                <w:rFonts w:eastAsiaTheme="minorEastAsia"/>
                <w:b/>
                <w:noProof/>
                <w:lang w:val="es-US" w:eastAsia="es-US"/>
              </w:rPr>
              <w:tab/>
            </w:r>
            <w:r w:rsidR="00F67F15" w:rsidRPr="00F67F15">
              <w:rPr>
                <w:rStyle w:val="Hipervnculo"/>
                <w:rFonts w:ascii="Arial" w:hAnsi="Arial" w:cs="Arial"/>
                <w:b/>
                <w:noProof/>
              </w:rPr>
              <w:t>RECURSOS HUMANOS</w:t>
            </w:r>
            <w:r w:rsidR="00F67F15" w:rsidRPr="00F67F15">
              <w:rPr>
                <w:b/>
                <w:noProof/>
                <w:webHidden/>
              </w:rPr>
              <w:tab/>
            </w:r>
            <w:r w:rsidR="00F67F15" w:rsidRPr="00F67F15">
              <w:rPr>
                <w:b/>
                <w:noProof/>
                <w:webHidden/>
              </w:rPr>
              <w:fldChar w:fldCharType="begin"/>
            </w:r>
            <w:r w:rsidR="00F67F15" w:rsidRPr="00F67F15">
              <w:rPr>
                <w:b/>
                <w:noProof/>
                <w:webHidden/>
              </w:rPr>
              <w:instrText xml:space="preserve"> PAGEREF _Toc503959493 \h </w:instrText>
            </w:r>
            <w:r w:rsidR="00F67F15" w:rsidRPr="00F67F15">
              <w:rPr>
                <w:b/>
                <w:noProof/>
                <w:webHidden/>
              </w:rPr>
            </w:r>
            <w:r w:rsidR="00F67F15" w:rsidRPr="00F67F15">
              <w:rPr>
                <w:b/>
                <w:noProof/>
                <w:webHidden/>
              </w:rPr>
              <w:fldChar w:fldCharType="separate"/>
            </w:r>
            <w:r w:rsidR="009018AE">
              <w:rPr>
                <w:b/>
                <w:noProof/>
                <w:webHidden/>
              </w:rPr>
              <w:t>6</w:t>
            </w:r>
            <w:r w:rsidR="00F67F15" w:rsidRPr="00F67F15">
              <w:rPr>
                <w:b/>
                <w:noProof/>
                <w:webHidden/>
              </w:rPr>
              <w:fldChar w:fldCharType="end"/>
            </w:r>
          </w:hyperlink>
        </w:p>
        <w:p w:rsidR="00F67F15" w:rsidRDefault="006824B8" w:rsidP="00F67F15">
          <w:pPr>
            <w:pStyle w:val="TDC1"/>
            <w:tabs>
              <w:tab w:val="left" w:pos="2410"/>
            </w:tabs>
            <w:spacing w:line="480" w:lineRule="auto"/>
            <w:rPr>
              <w:rFonts w:eastAsiaTheme="minorEastAsia"/>
              <w:noProof/>
              <w:lang w:val="es-US" w:eastAsia="es-US"/>
            </w:rPr>
          </w:pPr>
          <w:hyperlink w:anchor="_Toc503959494" w:history="1">
            <w:r w:rsidR="00F67F15" w:rsidRPr="00F67F15">
              <w:rPr>
                <w:rStyle w:val="Hipervnculo"/>
                <w:rFonts w:ascii="Arial" w:hAnsi="Arial" w:cs="Arial"/>
                <w:b/>
                <w:noProof/>
              </w:rPr>
              <w:t>VII.</w:t>
            </w:r>
            <w:r w:rsidR="00F67F15" w:rsidRPr="00F67F15">
              <w:rPr>
                <w:rFonts w:eastAsiaTheme="minorEastAsia"/>
                <w:b/>
                <w:noProof/>
                <w:lang w:val="es-US" w:eastAsia="es-US"/>
              </w:rPr>
              <w:tab/>
            </w:r>
            <w:r w:rsidR="00F67F15" w:rsidRPr="00F67F15">
              <w:rPr>
                <w:rStyle w:val="Hipervnculo"/>
                <w:rFonts w:ascii="Arial" w:hAnsi="Arial" w:cs="Arial"/>
                <w:b/>
                <w:noProof/>
              </w:rPr>
              <w:t>ANEXOS</w:t>
            </w:r>
            <w:r w:rsidR="00F67F15" w:rsidRPr="00F67F15">
              <w:rPr>
                <w:b/>
                <w:noProof/>
                <w:webHidden/>
              </w:rPr>
              <w:tab/>
            </w:r>
            <w:r w:rsidR="00F67F15" w:rsidRPr="00F67F15">
              <w:rPr>
                <w:b/>
                <w:noProof/>
                <w:webHidden/>
              </w:rPr>
              <w:fldChar w:fldCharType="begin"/>
            </w:r>
            <w:r w:rsidR="00F67F15" w:rsidRPr="00F67F15">
              <w:rPr>
                <w:b/>
                <w:noProof/>
                <w:webHidden/>
              </w:rPr>
              <w:instrText xml:space="preserve"> PAGEREF _Toc503959494 \h </w:instrText>
            </w:r>
            <w:r w:rsidR="00F67F15" w:rsidRPr="00F67F15">
              <w:rPr>
                <w:b/>
                <w:noProof/>
                <w:webHidden/>
              </w:rPr>
            </w:r>
            <w:r w:rsidR="00F67F15" w:rsidRPr="00F67F15">
              <w:rPr>
                <w:b/>
                <w:noProof/>
                <w:webHidden/>
              </w:rPr>
              <w:fldChar w:fldCharType="separate"/>
            </w:r>
            <w:r w:rsidR="009018AE">
              <w:rPr>
                <w:b/>
                <w:noProof/>
                <w:webHidden/>
              </w:rPr>
              <w:t>7</w:t>
            </w:r>
            <w:r w:rsidR="00F67F15" w:rsidRPr="00F67F15">
              <w:rPr>
                <w:b/>
                <w:noProof/>
                <w:webHidden/>
              </w:rPr>
              <w:fldChar w:fldCharType="end"/>
            </w:r>
          </w:hyperlink>
        </w:p>
        <w:p w:rsidR="00F67F15" w:rsidRDefault="006824B8" w:rsidP="00F67F15">
          <w:pPr>
            <w:pStyle w:val="TDC2"/>
            <w:ind w:left="2420" w:hanging="1138"/>
            <w:rPr>
              <w:rStyle w:val="Hipervnculo"/>
              <w:noProof/>
              <w:sz w:val="24"/>
              <w:szCs w:val="24"/>
            </w:rPr>
          </w:pPr>
          <w:hyperlink w:anchor="_Toc503959495" w:history="1">
            <w:r w:rsidR="00F67F15" w:rsidRPr="00F67F15">
              <w:rPr>
                <w:rStyle w:val="Hipervnculo"/>
                <w:rFonts w:ascii="Arial" w:hAnsi="Arial" w:cs="Arial"/>
                <w:bCs/>
                <w:noProof/>
                <w:sz w:val="24"/>
                <w:szCs w:val="24"/>
              </w:rPr>
              <w:t>Anexo 1.</w:t>
            </w:r>
            <w:r w:rsidR="00F67F15" w:rsidRPr="00F67F15">
              <w:rPr>
                <w:rStyle w:val="Hipervnculo"/>
                <w:rFonts w:ascii="Arial" w:hAnsi="Arial" w:cs="Arial"/>
                <w:b/>
                <w:bCs/>
                <w:noProof/>
                <w:sz w:val="24"/>
                <w:szCs w:val="24"/>
              </w:rPr>
              <w:t xml:space="preserve"> </w:t>
            </w:r>
            <w:r w:rsidR="00F67F15" w:rsidRPr="00F67F15">
              <w:rPr>
                <w:rFonts w:eastAsiaTheme="minorEastAsia"/>
                <w:noProof/>
                <w:sz w:val="24"/>
                <w:szCs w:val="24"/>
                <w:lang w:val="es-US" w:eastAsia="es-US"/>
              </w:rPr>
              <w:tab/>
            </w:r>
            <w:r w:rsidR="00F67F15" w:rsidRPr="00F67F15">
              <w:rPr>
                <w:rStyle w:val="Hipervnculo"/>
                <w:rFonts w:ascii="Arial" w:hAnsi="Arial" w:cs="Arial"/>
                <w:noProof/>
                <w:sz w:val="24"/>
                <w:szCs w:val="24"/>
                <w:lang w:val="es-ES"/>
              </w:rPr>
              <w:t>Mapa del despliegue territorial de Inspectoría General.</w:t>
            </w:r>
            <w:r w:rsidR="00F67F15" w:rsidRPr="00F67F15">
              <w:rPr>
                <w:noProof/>
                <w:webHidden/>
                <w:sz w:val="24"/>
                <w:szCs w:val="24"/>
              </w:rPr>
              <w:tab/>
            </w:r>
            <w:r w:rsidR="00F67F15" w:rsidRPr="00F67F15">
              <w:rPr>
                <w:noProof/>
                <w:webHidden/>
                <w:sz w:val="24"/>
                <w:szCs w:val="24"/>
              </w:rPr>
              <w:fldChar w:fldCharType="begin"/>
            </w:r>
            <w:r w:rsidR="00F67F15" w:rsidRPr="00F67F15">
              <w:rPr>
                <w:noProof/>
                <w:webHidden/>
                <w:sz w:val="24"/>
                <w:szCs w:val="24"/>
              </w:rPr>
              <w:instrText xml:space="preserve"> PAGEREF _Toc503959495 \h </w:instrText>
            </w:r>
            <w:r w:rsidR="00F67F15" w:rsidRPr="00F67F15">
              <w:rPr>
                <w:noProof/>
                <w:webHidden/>
                <w:sz w:val="24"/>
                <w:szCs w:val="24"/>
              </w:rPr>
            </w:r>
            <w:r w:rsidR="00F67F15" w:rsidRPr="00F67F15">
              <w:rPr>
                <w:noProof/>
                <w:webHidden/>
                <w:sz w:val="24"/>
                <w:szCs w:val="24"/>
              </w:rPr>
              <w:fldChar w:fldCharType="separate"/>
            </w:r>
            <w:r w:rsidR="009018AE">
              <w:rPr>
                <w:noProof/>
                <w:webHidden/>
                <w:sz w:val="24"/>
                <w:szCs w:val="24"/>
              </w:rPr>
              <w:t>7</w:t>
            </w:r>
            <w:r w:rsidR="00F67F15" w:rsidRPr="00F67F15">
              <w:rPr>
                <w:noProof/>
                <w:webHidden/>
                <w:sz w:val="24"/>
                <w:szCs w:val="24"/>
              </w:rPr>
              <w:fldChar w:fldCharType="end"/>
            </w:r>
          </w:hyperlink>
        </w:p>
        <w:p w:rsidR="00F67F15" w:rsidRPr="00F67F15" w:rsidRDefault="00F67F15" w:rsidP="00F67F15">
          <w:pPr>
            <w:rPr>
              <w:noProof/>
              <w:sz w:val="4"/>
              <w:szCs w:val="4"/>
            </w:rPr>
          </w:pPr>
        </w:p>
        <w:p w:rsidR="00F67F15" w:rsidRDefault="006824B8" w:rsidP="00F67F15">
          <w:pPr>
            <w:pStyle w:val="TDC2"/>
            <w:ind w:left="2420" w:hanging="1138"/>
            <w:rPr>
              <w:rStyle w:val="Hipervnculo"/>
              <w:noProof/>
              <w:sz w:val="24"/>
              <w:szCs w:val="24"/>
            </w:rPr>
          </w:pPr>
          <w:hyperlink w:anchor="_Toc503959496" w:history="1">
            <w:r w:rsidR="00F67F15" w:rsidRPr="00F67F15">
              <w:rPr>
                <w:rStyle w:val="Hipervnculo"/>
                <w:rFonts w:ascii="Arial" w:hAnsi="Arial" w:cs="Arial"/>
                <w:bCs/>
                <w:noProof/>
                <w:sz w:val="24"/>
                <w:szCs w:val="24"/>
              </w:rPr>
              <w:t xml:space="preserve">Anexo 2. </w:t>
            </w:r>
            <w:r w:rsidR="00F67F15" w:rsidRPr="00F67F15">
              <w:rPr>
                <w:rFonts w:eastAsiaTheme="minorEastAsia"/>
                <w:noProof/>
                <w:sz w:val="24"/>
                <w:szCs w:val="24"/>
                <w:lang w:val="es-US" w:eastAsia="es-US"/>
              </w:rPr>
              <w:tab/>
            </w:r>
            <w:r w:rsidR="00F67F15" w:rsidRPr="00F67F15">
              <w:rPr>
                <w:rStyle w:val="Hipervnculo"/>
                <w:rFonts w:ascii="Arial" w:hAnsi="Arial" w:cs="Arial"/>
                <w:noProof/>
                <w:sz w:val="24"/>
                <w:szCs w:val="24"/>
                <w:lang w:val="es-ES"/>
              </w:rPr>
              <w:t xml:space="preserve">Matriz del Plan Operativo Anual, </w:t>
            </w:r>
            <w:r w:rsidR="00F67F15" w:rsidRPr="00F67F15">
              <w:rPr>
                <w:rStyle w:val="Hipervnculo"/>
                <w:rFonts w:ascii="Arial" w:hAnsi="Arial" w:cs="Arial"/>
                <w:noProof/>
                <w:sz w:val="24"/>
                <w:szCs w:val="24"/>
              </w:rPr>
              <w:t>que contempla las metas programadas mensualmente.</w:t>
            </w:r>
            <w:r w:rsidR="00F67F15" w:rsidRPr="00F67F15">
              <w:rPr>
                <w:noProof/>
                <w:webHidden/>
                <w:sz w:val="24"/>
                <w:szCs w:val="24"/>
              </w:rPr>
              <w:tab/>
            </w:r>
            <w:r w:rsidR="00F67F15" w:rsidRPr="00F67F15">
              <w:rPr>
                <w:noProof/>
                <w:webHidden/>
                <w:sz w:val="24"/>
                <w:szCs w:val="24"/>
              </w:rPr>
              <w:fldChar w:fldCharType="begin"/>
            </w:r>
            <w:r w:rsidR="00F67F15" w:rsidRPr="00F67F15">
              <w:rPr>
                <w:noProof/>
                <w:webHidden/>
                <w:sz w:val="24"/>
                <w:szCs w:val="24"/>
              </w:rPr>
              <w:instrText xml:space="preserve"> PAGEREF _Toc503959496 \h </w:instrText>
            </w:r>
            <w:r w:rsidR="00F67F15" w:rsidRPr="00F67F15">
              <w:rPr>
                <w:noProof/>
                <w:webHidden/>
                <w:sz w:val="24"/>
                <w:szCs w:val="24"/>
              </w:rPr>
            </w:r>
            <w:r w:rsidR="00F67F15" w:rsidRPr="00F67F15">
              <w:rPr>
                <w:noProof/>
                <w:webHidden/>
                <w:sz w:val="24"/>
                <w:szCs w:val="24"/>
              </w:rPr>
              <w:fldChar w:fldCharType="separate"/>
            </w:r>
            <w:r w:rsidR="009018AE">
              <w:rPr>
                <w:noProof/>
                <w:webHidden/>
                <w:sz w:val="24"/>
                <w:szCs w:val="24"/>
              </w:rPr>
              <w:t>7</w:t>
            </w:r>
            <w:r w:rsidR="00F67F15" w:rsidRPr="00F67F15">
              <w:rPr>
                <w:noProof/>
                <w:webHidden/>
                <w:sz w:val="24"/>
                <w:szCs w:val="24"/>
              </w:rPr>
              <w:fldChar w:fldCharType="end"/>
            </w:r>
          </w:hyperlink>
        </w:p>
        <w:p w:rsidR="00F67F15" w:rsidRPr="00F67F15" w:rsidRDefault="00F67F15" w:rsidP="00F67F15">
          <w:pPr>
            <w:rPr>
              <w:noProof/>
              <w:sz w:val="4"/>
              <w:szCs w:val="4"/>
            </w:rPr>
          </w:pPr>
        </w:p>
        <w:p w:rsidR="00F67F15" w:rsidRPr="00F67F15" w:rsidRDefault="006824B8" w:rsidP="00F67F15">
          <w:pPr>
            <w:pStyle w:val="TDC2"/>
            <w:ind w:left="2420" w:hanging="1138"/>
            <w:rPr>
              <w:rFonts w:eastAsiaTheme="minorEastAsia"/>
              <w:noProof/>
              <w:sz w:val="24"/>
              <w:szCs w:val="24"/>
              <w:lang w:val="es-US" w:eastAsia="es-US"/>
            </w:rPr>
          </w:pPr>
          <w:hyperlink w:anchor="_Toc503959497" w:history="1">
            <w:r w:rsidR="00F67F15" w:rsidRPr="00F67F15">
              <w:rPr>
                <w:rStyle w:val="Hipervnculo"/>
                <w:rFonts w:ascii="Arial" w:hAnsi="Arial" w:cs="Arial"/>
                <w:bCs/>
                <w:noProof/>
                <w:sz w:val="24"/>
                <w:szCs w:val="24"/>
              </w:rPr>
              <w:t xml:space="preserve">Anexo 3. </w:t>
            </w:r>
            <w:r w:rsidR="00F67F15" w:rsidRPr="00F67F15">
              <w:rPr>
                <w:rFonts w:eastAsiaTheme="minorEastAsia"/>
                <w:noProof/>
                <w:sz w:val="24"/>
                <w:szCs w:val="24"/>
                <w:lang w:val="es-US" w:eastAsia="es-US"/>
              </w:rPr>
              <w:tab/>
            </w:r>
            <w:r w:rsidR="00F67F15" w:rsidRPr="00F67F15">
              <w:rPr>
                <w:rStyle w:val="Hipervnculo"/>
                <w:rFonts w:ascii="Arial" w:hAnsi="Arial" w:cs="Arial"/>
                <w:noProof/>
                <w:sz w:val="24"/>
                <w:szCs w:val="24"/>
                <w:lang w:val="es-ES"/>
              </w:rPr>
              <w:t>El instructivo de Lineamientos y Directrices de Inspectoría General de Seguridad Pública, para la Ejecución y Reporte de las Actividades Contempladas en Plan Operativo Anual 2018.</w:t>
            </w:r>
            <w:r w:rsidR="00F67F15" w:rsidRPr="00F67F15">
              <w:rPr>
                <w:noProof/>
                <w:webHidden/>
                <w:sz w:val="24"/>
                <w:szCs w:val="24"/>
              </w:rPr>
              <w:tab/>
            </w:r>
            <w:r w:rsidR="00F67F15" w:rsidRPr="00F67F15">
              <w:rPr>
                <w:noProof/>
                <w:webHidden/>
                <w:sz w:val="24"/>
                <w:szCs w:val="24"/>
              </w:rPr>
              <w:fldChar w:fldCharType="begin"/>
            </w:r>
            <w:r w:rsidR="00F67F15" w:rsidRPr="00F67F15">
              <w:rPr>
                <w:noProof/>
                <w:webHidden/>
                <w:sz w:val="24"/>
                <w:szCs w:val="24"/>
              </w:rPr>
              <w:instrText xml:space="preserve"> PAGEREF _Toc503959497 \h </w:instrText>
            </w:r>
            <w:r w:rsidR="00F67F15" w:rsidRPr="00F67F15">
              <w:rPr>
                <w:noProof/>
                <w:webHidden/>
                <w:sz w:val="24"/>
                <w:szCs w:val="24"/>
              </w:rPr>
            </w:r>
            <w:r w:rsidR="00F67F15" w:rsidRPr="00F67F15">
              <w:rPr>
                <w:noProof/>
                <w:webHidden/>
                <w:sz w:val="24"/>
                <w:szCs w:val="24"/>
              </w:rPr>
              <w:fldChar w:fldCharType="separate"/>
            </w:r>
            <w:r w:rsidR="009018AE">
              <w:rPr>
                <w:noProof/>
                <w:webHidden/>
                <w:sz w:val="24"/>
                <w:szCs w:val="24"/>
              </w:rPr>
              <w:t>7</w:t>
            </w:r>
            <w:r w:rsidR="00F67F15" w:rsidRPr="00F67F15">
              <w:rPr>
                <w:noProof/>
                <w:webHidden/>
                <w:sz w:val="24"/>
                <w:szCs w:val="24"/>
              </w:rPr>
              <w:fldChar w:fldCharType="end"/>
            </w:r>
          </w:hyperlink>
        </w:p>
        <w:p w:rsidR="00463045" w:rsidRDefault="00214949" w:rsidP="00F67F15">
          <w:pPr>
            <w:spacing w:before="480" w:after="480" w:line="480" w:lineRule="auto"/>
          </w:pPr>
          <w:r>
            <w:rPr>
              <w:b/>
              <w:bCs/>
              <w:noProof/>
              <w:lang w:val="es-ES"/>
            </w:rPr>
            <w:fldChar w:fldCharType="end"/>
          </w:r>
        </w:p>
      </w:sdtContent>
    </w:sdt>
    <w:p w:rsidR="00463045" w:rsidRPr="00463045" w:rsidRDefault="00463045" w:rsidP="00463045"/>
    <w:p w:rsidR="00463045" w:rsidRDefault="00463045" w:rsidP="00463045">
      <w:pPr>
        <w:tabs>
          <w:tab w:val="left" w:pos="2935"/>
        </w:tabs>
        <w:sectPr w:rsidR="00463045" w:rsidSect="00F67F15">
          <w:footerReference w:type="default" r:id="rId9"/>
          <w:footerReference w:type="first" r:id="rId10"/>
          <w:pgSz w:w="12240" w:h="15840"/>
          <w:pgMar w:top="1417" w:right="1170" w:bottom="1417" w:left="1701" w:header="708" w:footer="708" w:gutter="0"/>
          <w:pgNumType w:start="2"/>
          <w:cols w:space="708"/>
          <w:titlePg/>
          <w:docGrid w:linePitch="360"/>
        </w:sectPr>
      </w:pPr>
      <w:r>
        <w:tab/>
      </w:r>
    </w:p>
    <w:p w:rsidR="00F41C6B" w:rsidRPr="00662CA3" w:rsidRDefault="00394489" w:rsidP="00676247">
      <w:pPr>
        <w:pStyle w:val="Ttulo1"/>
        <w:numPr>
          <w:ilvl w:val="0"/>
          <w:numId w:val="15"/>
        </w:numPr>
        <w:ind w:left="284" w:hanging="284"/>
        <w:rPr>
          <w:rFonts w:ascii="Arial" w:hAnsi="Arial" w:cs="Arial"/>
          <w:color w:val="auto"/>
        </w:rPr>
      </w:pPr>
      <w:bookmarkStart w:id="1" w:name="_Toc503959488"/>
      <w:r w:rsidRPr="00662CA3">
        <w:rPr>
          <w:rFonts w:ascii="Arial" w:hAnsi="Arial" w:cs="Arial"/>
          <w:color w:val="auto"/>
        </w:rPr>
        <w:lastRenderedPageBreak/>
        <w:t>ANTECEDENTES</w:t>
      </w:r>
      <w:bookmarkEnd w:id="1"/>
    </w:p>
    <w:p w:rsidR="00A2403D" w:rsidRPr="00F659C8" w:rsidRDefault="00A2403D" w:rsidP="00A2403D">
      <w:pPr>
        <w:spacing w:before="200" w:line="480" w:lineRule="auto"/>
        <w:jc w:val="both"/>
        <w:rPr>
          <w:rFonts w:ascii="Arial" w:hAnsi="Arial" w:cs="Arial"/>
          <w:sz w:val="4"/>
          <w:szCs w:val="4"/>
        </w:rPr>
      </w:pPr>
    </w:p>
    <w:p w:rsidR="00B1265D" w:rsidRDefault="003D3CB3" w:rsidP="00F659C8">
      <w:pPr>
        <w:spacing w:before="200" w:after="0" w:line="240" w:lineRule="auto"/>
        <w:contextualSpacing/>
        <w:jc w:val="both"/>
        <w:rPr>
          <w:rFonts w:ascii="Arial" w:eastAsia="Times New Roman" w:hAnsi="Arial" w:cs="Arial"/>
          <w:sz w:val="24"/>
          <w:szCs w:val="24"/>
          <w:lang w:val="es-ES" w:eastAsia="es-ES"/>
        </w:rPr>
      </w:pPr>
      <w:r w:rsidRPr="009918E3">
        <w:rPr>
          <w:rFonts w:ascii="Arial" w:hAnsi="Arial" w:cs="Arial"/>
          <w:sz w:val="24"/>
          <w:szCs w:val="24"/>
        </w:rPr>
        <w:t>La inspectoría General de Seguridad Pública</w:t>
      </w:r>
      <w:r w:rsidR="009918E3">
        <w:rPr>
          <w:rFonts w:ascii="Arial" w:hAnsi="Arial" w:cs="Arial"/>
          <w:sz w:val="24"/>
          <w:szCs w:val="24"/>
        </w:rPr>
        <w:t>, fue creada</w:t>
      </w:r>
      <w:r w:rsidR="009F574F">
        <w:rPr>
          <w:rFonts w:ascii="Arial" w:eastAsia="Times New Roman" w:hAnsi="Arial" w:cs="Arial"/>
          <w:sz w:val="24"/>
          <w:szCs w:val="24"/>
          <w:lang w:val="es-ES" w:eastAsia="es-ES"/>
        </w:rPr>
        <w:t xml:space="preserve"> </w:t>
      </w:r>
      <w:r w:rsidR="009918E3">
        <w:rPr>
          <w:rFonts w:ascii="Arial" w:hAnsi="Arial" w:cs="Arial"/>
          <w:sz w:val="24"/>
          <w:szCs w:val="24"/>
        </w:rPr>
        <w:t>mediante</w:t>
      </w:r>
      <w:r w:rsidR="009918E3" w:rsidRPr="009918E3">
        <w:rPr>
          <w:rFonts w:ascii="Arial" w:eastAsia="Times New Roman" w:hAnsi="Arial" w:cs="Arial"/>
          <w:sz w:val="24"/>
          <w:szCs w:val="24"/>
          <w:lang w:val="es-ES" w:eastAsia="es-ES"/>
        </w:rPr>
        <w:t xml:space="preserve"> </w:t>
      </w:r>
      <w:r w:rsidR="009F574F">
        <w:rPr>
          <w:rFonts w:ascii="Arial" w:eastAsia="Times New Roman" w:hAnsi="Arial" w:cs="Arial"/>
          <w:sz w:val="24"/>
          <w:szCs w:val="24"/>
          <w:lang w:val="es-ES" w:eastAsia="es-ES"/>
        </w:rPr>
        <w:t>Decreto Ejecutivo No. 815 de fecha 28 de octubre de 2014,</w:t>
      </w:r>
      <w:r w:rsidR="009918E3" w:rsidRPr="00394489">
        <w:rPr>
          <w:rFonts w:ascii="Arial" w:eastAsia="Times New Roman" w:hAnsi="Arial" w:cs="Arial"/>
          <w:sz w:val="24"/>
          <w:szCs w:val="24"/>
          <w:lang w:val="es-ES" w:eastAsia="es-ES"/>
        </w:rPr>
        <w:t xml:space="preserve"> publicado en el Diario Oficial, bajo el número 202, Tomo 405</w:t>
      </w:r>
      <w:r w:rsidR="00B1265D">
        <w:rPr>
          <w:rFonts w:ascii="Arial" w:eastAsia="Times New Roman" w:hAnsi="Arial" w:cs="Arial"/>
          <w:sz w:val="24"/>
          <w:szCs w:val="24"/>
          <w:lang w:val="es-ES" w:eastAsia="es-ES"/>
        </w:rPr>
        <w:t xml:space="preserve"> de fecha 30 de octubre de 2014; además en el diario oficial No. 57, Tomo 406 de fecha 24 de marzo de 2015, se publica </w:t>
      </w:r>
      <w:r w:rsidR="00B1265D" w:rsidRPr="00394489">
        <w:rPr>
          <w:rFonts w:ascii="Arial" w:eastAsia="Times New Roman" w:hAnsi="Arial" w:cs="Arial"/>
          <w:sz w:val="24"/>
          <w:szCs w:val="24"/>
          <w:lang w:val="es-ES" w:eastAsia="es-ES"/>
        </w:rPr>
        <w:t>el Reglamento de la referida Ley</w:t>
      </w:r>
      <w:r w:rsidR="00B1265D">
        <w:rPr>
          <w:rFonts w:ascii="Arial" w:eastAsia="Times New Roman" w:hAnsi="Arial" w:cs="Arial"/>
          <w:sz w:val="24"/>
          <w:szCs w:val="24"/>
          <w:lang w:val="es-ES" w:eastAsia="es-ES"/>
        </w:rPr>
        <w:t>.</w:t>
      </w:r>
    </w:p>
    <w:p w:rsidR="00B1265D" w:rsidRDefault="00B1265D" w:rsidP="00F659C8">
      <w:pPr>
        <w:spacing w:before="200" w:after="0" w:line="240" w:lineRule="auto"/>
        <w:contextualSpacing/>
        <w:jc w:val="both"/>
        <w:rPr>
          <w:rFonts w:ascii="Arial" w:eastAsia="Times New Roman" w:hAnsi="Arial" w:cs="Arial"/>
          <w:sz w:val="24"/>
          <w:szCs w:val="24"/>
          <w:lang w:val="es-ES" w:eastAsia="es-ES"/>
        </w:rPr>
      </w:pPr>
    </w:p>
    <w:p w:rsidR="00394489" w:rsidRDefault="009918E3" w:rsidP="00F659C8">
      <w:pPr>
        <w:spacing w:before="200" w:after="0" w:line="240" w:lineRule="auto"/>
        <w:contextualSpacing/>
        <w:jc w:val="both"/>
        <w:rPr>
          <w:rFonts w:ascii="Arial" w:eastAsia="Times New Roman" w:hAnsi="Arial" w:cs="Arial"/>
          <w:sz w:val="24"/>
          <w:szCs w:val="24"/>
          <w:lang w:val="es-ES" w:eastAsia="es-ES"/>
        </w:rPr>
      </w:pPr>
      <w:r w:rsidRPr="00394489">
        <w:rPr>
          <w:rFonts w:ascii="Arial" w:eastAsia="Times New Roman" w:hAnsi="Arial" w:cs="Arial"/>
          <w:sz w:val="24"/>
          <w:szCs w:val="24"/>
          <w:lang w:val="es-ES" w:eastAsia="es-ES"/>
        </w:rPr>
        <w:t>24 de marzo de 2015 se publica en el Diario oficial No 57</w:t>
      </w:r>
      <w:r w:rsidR="00B1265D">
        <w:rPr>
          <w:rFonts w:ascii="Arial" w:eastAsia="Times New Roman" w:hAnsi="Arial" w:cs="Arial"/>
          <w:sz w:val="24"/>
          <w:szCs w:val="24"/>
          <w:lang w:val="es-ES" w:eastAsia="es-ES"/>
        </w:rPr>
        <w:t xml:space="preserve">, </w:t>
      </w:r>
    </w:p>
    <w:p w:rsidR="00F659C8" w:rsidRDefault="00F659C8" w:rsidP="00F659C8">
      <w:pPr>
        <w:spacing w:before="200" w:after="0" w:line="240" w:lineRule="auto"/>
        <w:contextualSpacing/>
        <w:jc w:val="both"/>
        <w:rPr>
          <w:rFonts w:ascii="Arial" w:hAnsi="Arial" w:cs="Arial"/>
          <w:sz w:val="24"/>
          <w:szCs w:val="24"/>
        </w:rPr>
      </w:pPr>
    </w:p>
    <w:p w:rsidR="00F659C8" w:rsidRDefault="00F659C8" w:rsidP="00F659C8">
      <w:pPr>
        <w:spacing w:before="200" w:after="0" w:line="240" w:lineRule="auto"/>
        <w:contextualSpacing/>
        <w:jc w:val="both"/>
        <w:rPr>
          <w:rFonts w:ascii="Arial" w:hAnsi="Arial" w:cs="Arial"/>
          <w:sz w:val="24"/>
          <w:szCs w:val="24"/>
        </w:rPr>
      </w:pPr>
    </w:p>
    <w:p w:rsidR="00A2403D" w:rsidRPr="00A2403D" w:rsidRDefault="00A2403D" w:rsidP="00F659C8">
      <w:pPr>
        <w:spacing w:before="200" w:after="0" w:line="240" w:lineRule="auto"/>
        <w:contextualSpacing/>
        <w:jc w:val="both"/>
        <w:rPr>
          <w:rFonts w:ascii="Arial" w:hAnsi="Arial" w:cs="Arial"/>
          <w:sz w:val="4"/>
          <w:szCs w:val="4"/>
        </w:rPr>
      </w:pPr>
    </w:p>
    <w:p w:rsidR="00F41C6B" w:rsidRDefault="00A2403D" w:rsidP="00F659C8">
      <w:pPr>
        <w:tabs>
          <w:tab w:val="left" w:pos="3330"/>
        </w:tabs>
        <w:spacing w:after="0" w:line="240" w:lineRule="auto"/>
        <w:contextualSpacing/>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De acuerdo al artículo 5 de la referida Ley Orgánica, a Inspectoría</w:t>
      </w:r>
      <w:r w:rsidR="00394489" w:rsidRPr="00394489">
        <w:rPr>
          <w:rFonts w:ascii="Arial" w:eastAsia="Times New Roman" w:hAnsi="Arial" w:cs="Arial"/>
          <w:sz w:val="24"/>
          <w:szCs w:val="24"/>
          <w:lang w:val="es-ES" w:eastAsia="es-ES"/>
        </w:rPr>
        <w:t xml:space="preserve"> se</w:t>
      </w:r>
      <w:r>
        <w:rPr>
          <w:rFonts w:ascii="Arial" w:eastAsia="Times New Roman" w:hAnsi="Arial" w:cs="Arial"/>
          <w:sz w:val="24"/>
          <w:szCs w:val="24"/>
          <w:lang w:val="es-ES" w:eastAsia="es-ES"/>
        </w:rPr>
        <w:t xml:space="preserve"> le han</w:t>
      </w:r>
      <w:r w:rsidR="00394489" w:rsidRPr="00394489">
        <w:rPr>
          <w:rFonts w:ascii="Arial" w:eastAsia="Times New Roman" w:hAnsi="Arial" w:cs="Arial"/>
          <w:sz w:val="24"/>
          <w:szCs w:val="24"/>
          <w:lang w:val="es-ES" w:eastAsia="es-ES"/>
        </w:rPr>
        <w:t xml:space="preserve"> ampli</w:t>
      </w:r>
      <w:r>
        <w:rPr>
          <w:rFonts w:ascii="Arial" w:eastAsia="Times New Roman" w:hAnsi="Arial" w:cs="Arial"/>
          <w:sz w:val="24"/>
          <w:szCs w:val="24"/>
          <w:lang w:val="es-ES" w:eastAsia="es-ES"/>
        </w:rPr>
        <w:t>ado</w:t>
      </w:r>
      <w:r w:rsidR="00394489" w:rsidRPr="00394489">
        <w:rPr>
          <w:rFonts w:ascii="Arial" w:eastAsia="Times New Roman" w:hAnsi="Arial" w:cs="Arial"/>
          <w:sz w:val="24"/>
          <w:szCs w:val="24"/>
          <w:lang w:val="es-ES" w:eastAsia="es-ES"/>
        </w:rPr>
        <w:t xml:space="preserve"> las tareas de control y fiscalización de los servicios operativos y de gestión a la Academia Nacional de Seguridad Pública, esto implica un incremento de funciones que incluye la contraloría </w:t>
      </w:r>
      <w:r w:rsidR="00BB01C2">
        <w:rPr>
          <w:rFonts w:ascii="Arial" w:eastAsia="Times New Roman" w:hAnsi="Arial" w:cs="Arial"/>
          <w:sz w:val="24"/>
          <w:szCs w:val="24"/>
          <w:lang w:val="es-ES" w:eastAsia="es-ES"/>
        </w:rPr>
        <w:t>d</w:t>
      </w:r>
      <w:r w:rsidR="00394489" w:rsidRPr="00394489">
        <w:rPr>
          <w:rFonts w:ascii="Arial" w:eastAsia="Times New Roman" w:hAnsi="Arial" w:cs="Arial"/>
          <w:sz w:val="24"/>
          <w:szCs w:val="24"/>
          <w:lang w:val="es-ES" w:eastAsia="es-ES"/>
        </w:rPr>
        <w:t>el personal docente, estudiantil y administrativo de dicha institución, considerando los aspectos de la malla curricular  basándose en la formación profesional del nuevo personal policial y de los que aspiran a ascensos, para lo cual se requerirá de más  recursos para ejecutar esta tarea</w:t>
      </w:r>
      <w:r>
        <w:rPr>
          <w:rFonts w:ascii="Arial" w:eastAsia="Times New Roman" w:hAnsi="Arial" w:cs="Arial"/>
          <w:sz w:val="24"/>
          <w:szCs w:val="24"/>
          <w:lang w:val="es-ES" w:eastAsia="es-ES"/>
        </w:rPr>
        <w:t xml:space="preserve">.  </w:t>
      </w:r>
    </w:p>
    <w:p w:rsidR="00F659C8" w:rsidRDefault="00F659C8" w:rsidP="00F659C8">
      <w:pPr>
        <w:tabs>
          <w:tab w:val="left" w:pos="3330"/>
        </w:tabs>
        <w:spacing w:after="0" w:line="240" w:lineRule="auto"/>
        <w:contextualSpacing/>
        <w:jc w:val="both"/>
        <w:rPr>
          <w:rFonts w:ascii="Arial" w:eastAsia="Times New Roman" w:hAnsi="Arial" w:cs="Arial"/>
          <w:sz w:val="24"/>
          <w:szCs w:val="24"/>
          <w:lang w:val="es-ES" w:eastAsia="es-ES"/>
        </w:rPr>
      </w:pPr>
    </w:p>
    <w:p w:rsidR="00F659C8" w:rsidRDefault="00F659C8" w:rsidP="00F659C8">
      <w:pPr>
        <w:tabs>
          <w:tab w:val="left" w:pos="3330"/>
        </w:tabs>
        <w:spacing w:after="0" w:line="240" w:lineRule="auto"/>
        <w:contextualSpacing/>
        <w:jc w:val="both"/>
        <w:rPr>
          <w:rFonts w:ascii="Arial" w:eastAsia="Times New Roman" w:hAnsi="Arial" w:cs="Arial"/>
          <w:sz w:val="24"/>
          <w:szCs w:val="24"/>
          <w:lang w:val="es-ES" w:eastAsia="es-ES"/>
        </w:rPr>
      </w:pPr>
    </w:p>
    <w:p w:rsidR="00A2403D" w:rsidRPr="00A2403D" w:rsidRDefault="00A2403D" w:rsidP="00F659C8">
      <w:pPr>
        <w:tabs>
          <w:tab w:val="left" w:pos="3330"/>
        </w:tabs>
        <w:spacing w:after="0" w:line="240" w:lineRule="auto"/>
        <w:contextualSpacing/>
        <w:jc w:val="both"/>
        <w:rPr>
          <w:rFonts w:ascii="Arial" w:eastAsia="Times New Roman" w:hAnsi="Arial" w:cs="Arial"/>
          <w:sz w:val="4"/>
          <w:szCs w:val="4"/>
          <w:lang w:val="es-ES" w:eastAsia="es-ES"/>
        </w:rPr>
      </w:pPr>
    </w:p>
    <w:p w:rsidR="00A2403D" w:rsidRDefault="00A2403D" w:rsidP="00F659C8">
      <w:pPr>
        <w:tabs>
          <w:tab w:val="left" w:pos="3330"/>
        </w:tabs>
        <w:spacing w:after="0" w:line="240" w:lineRule="auto"/>
        <w:contextualSpacing/>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Para realizar las tareas antes citadas, se han redoblado esfuerzos con el personal existente, ya que a pesar de las gestiones realizadas en repetidas ocasiones para que se le inyecte un incremento presupuest</w:t>
      </w:r>
      <w:r w:rsidR="00117D68">
        <w:rPr>
          <w:rFonts w:ascii="Arial" w:eastAsia="Times New Roman" w:hAnsi="Arial" w:cs="Arial"/>
          <w:sz w:val="24"/>
          <w:szCs w:val="24"/>
          <w:lang w:val="es-ES" w:eastAsia="es-ES"/>
        </w:rPr>
        <w:t xml:space="preserve">ario; sin embargo, </w:t>
      </w:r>
      <w:r>
        <w:rPr>
          <w:rFonts w:ascii="Arial" w:eastAsia="Times New Roman" w:hAnsi="Arial" w:cs="Arial"/>
          <w:sz w:val="24"/>
          <w:szCs w:val="24"/>
          <w:lang w:val="es-ES" w:eastAsia="es-ES"/>
        </w:rPr>
        <w:t>no ha sido posible obtenerlo. Pero se continua con gestiones esperando que las peticiones realizadas lleguen a un feliz término.  Por lo que se le pide</w:t>
      </w:r>
      <w:r w:rsidR="00117D68">
        <w:rPr>
          <w:rFonts w:ascii="Arial" w:eastAsia="Times New Roman" w:hAnsi="Arial" w:cs="Arial"/>
          <w:sz w:val="24"/>
          <w:szCs w:val="24"/>
          <w:lang w:val="es-ES" w:eastAsia="es-ES"/>
        </w:rPr>
        <w:t xml:space="preserve"> a todo el personal de la Institución</w:t>
      </w:r>
      <w:r>
        <w:rPr>
          <w:rFonts w:ascii="Arial" w:eastAsia="Times New Roman" w:hAnsi="Arial" w:cs="Arial"/>
          <w:sz w:val="24"/>
          <w:szCs w:val="24"/>
          <w:lang w:val="es-ES" w:eastAsia="es-ES"/>
        </w:rPr>
        <w:t xml:space="preserve"> la comprensión </w:t>
      </w:r>
      <w:r w:rsidR="00117D68">
        <w:rPr>
          <w:rFonts w:ascii="Arial" w:eastAsia="Times New Roman" w:hAnsi="Arial" w:cs="Arial"/>
          <w:sz w:val="24"/>
          <w:szCs w:val="24"/>
          <w:lang w:val="es-ES" w:eastAsia="es-ES"/>
        </w:rPr>
        <w:t>y el apoyo, invitándoles a continuar</w:t>
      </w:r>
      <w:r>
        <w:rPr>
          <w:rFonts w:ascii="Arial" w:eastAsia="Times New Roman" w:hAnsi="Arial" w:cs="Arial"/>
          <w:sz w:val="24"/>
          <w:szCs w:val="24"/>
          <w:lang w:val="es-ES" w:eastAsia="es-ES"/>
        </w:rPr>
        <w:t xml:space="preserve"> trabajando</w:t>
      </w:r>
      <w:r w:rsidR="00117D68">
        <w:rPr>
          <w:rFonts w:ascii="Arial" w:eastAsia="Times New Roman" w:hAnsi="Arial" w:cs="Arial"/>
          <w:sz w:val="24"/>
          <w:szCs w:val="24"/>
          <w:lang w:val="es-ES" w:eastAsia="es-ES"/>
        </w:rPr>
        <w:t xml:space="preserve"> con esa energía y entusiasmo que nos caracteriza.</w:t>
      </w:r>
    </w:p>
    <w:p w:rsidR="00F659C8" w:rsidRDefault="00F659C8" w:rsidP="00F659C8">
      <w:pPr>
        <w:tabs>
          <w:tab w:val="left" w:pos="3330"/>
        </w:tabs>
        <w:spacing w:after="0" w:line="240" w:lineRule="auto"/>
        <w:contextualSpacing/>
        <w:jc w:val="both"/>
        <w:rPr>
          <w:rFonts w:ascii="Arial" w:eastAsia="Times New Roman" w:hAnsi="Arial" w:cs="Arial"/>
          <w:sz w:val="24"/>
          <w:szCs w:val="24"/>
          <w:lang w:val="es-ES" w:eastAsia="es-ES"/>
        </w:rPr>
      </w:pPr>
    </w:p>
    <w:p w:rsidR="00394489" w:rsidRDefault="00662CA3" w:rsidP="00B1265D">
      <w:pPr>
        <w:pStyle w:val="Ttulo1"/>
        <w:numPr>
          <w:ilvl w:val="0"/>
          <w:numId w:val="15"/>
        </w:numPr>
        <w:spacing w:before="0" w:line="240" w:lineRule="auto"/>
        <w:ind w:left="288" w:hanging="288"/>
        <w:contextualSpacing/>
        <w:rPr>
          <w:rFonts w:ascii="Arial" w:hAnsi="Arial" w:cs="Arial"/>
          <w:color w:val="auto"/>
        </w:rPr>
      </w:pPr>
      <w:bookmarkStart w:id="2" w:name="_Toc503959489"/>
      <w:r w:rsidRPr="00662CA3">
        <w:rPr>
          <w:rFonts w:ascii="Arial" w:hAnsi="Arial" w:cs="Arial"/>
          <w:color w:val="auto"/>
        </w:rPr>
        <w:t>MISIÓN</w:t>
      </w:r>
      <w:bookmarkEnd w:id="2"/>
      <w:r w:rsidRPr="00662CA3">
        <w:rPr>
          <w:rFonts w:ascii="Arial" w:hAnsi="Arial" w:cs="Arial"/>
          <w:color w:val="auto"/>
        </w:rPr>
        <w:t xml:space="preserve"> </w:t>
      </w:r>
    </w:p>
    <w:p w:rsidR="00662CA3" w:rsidRPr="00BB3F2F" w:rsidRDefault="00662CA3" w:rsidP="00662CA3">
      <w:pPr>
        <w:rPr>
          <w:sz w:val="4"/>
          <w:szCs w:val="4"/>
        </w:rPr>
      </w:pPr>
    </w:p>
    <w:p w:rsidR="000E2DE8" w:rsidRPr="00B1265D" w:rsidRDefault="003D3CB3" w:rsidP="00F659C8">
      <w:pPr>
        <w:spacing w:after="0" w:line="240" w:lineRule="auto"/>
        <w:contextualSpacing/>
        <w:jc w:val="both"/>
        <w:rPr>
          <w:rFonts w:ascii="Arial" w:hAnsi="Arial" w:cs="Arial"/>
          <w:sz w:val="24"/>
          <w:szCs w:val="24"/>
        </w:rPr>
      </w:pPr>
      <w:r w:rsidRPr="00B1265D">
        <w:rPr>
          <w:rFonts w:ascii="Arial" w:hAnsi="Arial" w:cs="Arial"/>
          <w:sz w:val="24"/>
          <w:szCs w:val="24"/>
        </w:rPr>
        <w:t xml:space="preserve">Controlar y supervisar los servicios operativos y de gestión de la Policía Nacional Civil y de la Academia </w:t>
      </w:r>
      <w:r w:rsidR="00BB01C2" w:rsidRPr="00B1265D">
        <w:rPr>
          <w:rFonts w:ascii="Arial" w:hAnsi="Arial" w:cs="Arial"/>
          <w:sz w:val="24"/>
          <w:szCs w:val="24"/>
        </w:rPr>
        <w:t>N</w:t>
      </w:r>
      <w:r w:rsidRPr="00B1265D">
        <w:rPr>
          <w:rFonts w:ascii="Arial" w:hAnsi="Arial" w:cs="Arial"/>
          <w:sz w:val="24"/>
          <w:szCs w:val="24"/>
        </w:rPr>
        <w:t xml:space="preserve">acional de Seguridad </w:t>
      </w:r>
      <w:r w:rsidR="00BB01C2" w:rsidRPr="00B1265D">
        <w:rPr>
          <w:rFonts w:ascii="Arial" w:hAnsi="Arial" w:cs="Arial"/>
          <w:sz w:val="24"/>
          <w:szCs w:val="24"/>
        </w:rPr>
        <w:t>P</w:t>
      </w:r>
      <w:r w:rsidRPr="00B1265D">
        <w:rPr>
          <w:rFonts w:ascii="Arial" w:hAnsi="Arial" w:cs="Arial"/>
          <w:sz w:val="24"/>
          <w:szCs w:val="24"/>
        </w:rPr>
        <w:t>ública en el marco constitucional y en consideración a las demandas sociales, con irrestricto respeto a los Derechos Humanos para contribuir a una actuación policial eficaz y a la conducta ética de los policías.</w:t>
      </w:r>
    </w:p>
    <w:p w:rsidR="00BB3F2F" w:rsidRDefault="00BB3F2F" w:rsidP="00BB3F2F">
      <w:pPr>
        <w:pStyle w:val="Ttulo1"/>
        <w:spacing w:before="0" w:line="240" w:lineRule="auto"/>
        <w:contextualSpacing/>
        <w:rPr>
          <w:rFonts w:ascii="Arial" w:hAnsi="Arial" w:cs="Arial"/>
          <w:color w:val="auto"/>
        </w:rPr>
      </w:pPr>
    </w:p>
    <w:p w:rsidR="000E2DE8" w:rsidRDefault="000E2DE8" w:rsidP="00F659C8">
      <w:pPr>
        <w:pStyle w:val="Ttulo1"/>
        <w:numPr>
          <w:ilvl w:val="0"/>
          <w:numId w:val="15"/>
        </w:numPr>
        <w:spacing w:before="0" w:line="360" w:lineRule="auto"/>
        <w:ind w:left="284" w:hanging="284"/>
        <w:contextualSpacing/>
        <w:rPr>
          <w:rFonts w:ascii="Arial" w:hAnsi="Arial" w:cs="Arial"/>
          <w:color w:val="auto"/>
        </w:rPr>
      </w:pPr>
      <w:bookmarkStart w:id="3" w:name="_Toc503959490"/>
      <w:r w:rsidRPr="000E2DE8">
        <w:rPr>
          <w:rFonts w:ascii="Arial" w:hAnsi="Arial" w:cs="Arial"/>
          <w:color w:val="auto"/>
        </w:rPr>
        <w:t>VISIÓN</w:t>
      </w:r>
      <w:bookmarkEnd w:id="3"/>
      <w:r w:rsidR="00A63ED7" w:rsidRPr="000E2DE8">
        <w:rPr>
          <w:rFonts w:ascii="Arial" w:hAnsi="Arial" w:cs="Arial"/>
          <w:color w:val="auto"/>
        </w:rPr>
        <w:t xml:space="preserve">    </w:t>
      </w:r>
    </w:p>
    <w:p w:rsidR="00A63ED7" w:rsidRPr="00B1265D" w:rsidRDefault="003D3CB3" w:rsidP="00F659C8">
      <w:pPr>
        <w:spacing w:after="0" w:line="240" w:lineRule="auto"/>
        <w:contextualSpacing/>
        <w:jc w:val="both"/>
        <w:rPr>
          <w:rFonts w:ascii="Arial" w:hAnsi="Arial" w:cs="Arial"/>
          <w:sz w:val="24"/>
          <w:szCs w:val="24"/>
        </w:rPr>
      </w:pPr>
      <w:r w:rsidRPr="00B1265D">
        <w:rPr>
          <w:rFonts w:ascii="Arial" w:hAnsi="Arial" w:cs="Arial"/>
          <w:sz w:val="24"/>
          <w:szCs w:val="24"/>
        </w:rPr>
        <w:t xml:space="preserve">Constituirse en una institución autónoma y fiscalizadora profesional, transparente, proactiva y moderna, que ejerza el control y la supervisión sobre la Policía </w:t>
      </w:r>
      <w:r w:rsidR="00BB01C2" w:rsidRPr="00B1265D">
        <w:rPr>
          <w:rFonts w:ascii="Arial" w:hAnsi="Arial" w:cs="Arial"/>
          <w:sz w:val="24"/>
          <w:szCs w:val="24"/>
        </w:rPr>
        <w:t>N</w:t>
      </w:r>
      <w:r w:rsidRPr="00B1265D">
        <w:rPr>
          <w:rFonts w:ascii="Arial" w:hAnsi="Arial" w:cs="Arial"/>
          <w:sz w:val="24"/>
          <w:szCs w:val="24"/>
        </w:rPr>
        <w:t xml:space="preserve">acional Civil y la Academia Nacional de Seguridad </w:t>
      </w:r>
      <w:r w:rsidR="00BB01C2" w:rsidRPr="00B1265D">
        <w:rPr>
          <w:rFonts w:ascii="Arial" w:hAnsi="Arial" w:cs="Arial"/>
          <w:sz w:val="24"/>
          <w:szCs w:val="24"/>
        </w:rPr>
        <w:t>P</w:t>
      </w:r>
      <w:r w:rsidRPr="00B1265D">
        <w:rPr>
          <w:rFonts w:ascii="Arial" w:hAnsi="Arial" w:cs="Arial"/>
          <w:sz w:val="24"/>
          <w:szCs w:val="24"/>
        </w:rPr>
        <w:t>ública, sus miembros como garantes de la seguridad ciudadana, para</w:t>
      </w:r>
      <w:r>
        <w:rPr>
          <w:rFonts w:ascii="Arial" w:hAnsi="Arial" w:cs="Arial"/>
        </w:rPr>
        <w:t xml:space="preserve"> </w:t>
      </w:r>
      <w:r w:rsidRPr="00B1265D">
        <w:rPr>
          <w:rFonts w:ascii="Arial" w:hAnsi="Arial" w:cs="Arial"/>
          <w:sz w:val="24"/>
          <w:szCs w:val="24"/>
        </w:rPr>
        <w:t>conservar o restablecer la disciplina, velando por el respeto a los Derechos Humanos y gozando de credibilidad y confianza interna y social.</w:t>
      </w:r>
    </w:p>
    <w:p w:rsidR="00BB3F2F" w:rsidRPr="00B1265D" w:rsidRDefault="00BB3F2F" w:rsidP="00BB3F2F">
      <w:pPr>
        <w:pStyle w:val="Ttulo1"/>
        <w:spacing w:before="0"/>
        <w:rPr>
          <w:rFonts w:ascii="Arial" w:hAnsi="Arial" w:cs="Arial"/>
          <w:color w:val="auto"/>
          <w:sz w:val="24"/>
          <w:szCs w:val="24"/>
        </w:rPr>
      </w:pPr>
    </w:p>
    <w:p w:rsidR="00FC2E60" w:rsidRDefault="00FC2E60" w:rsidP="00F659C8">
      <w:pPr>
        <w:pStyle w:val="Ttulo1"/>
        <w:numPr>
          <w:ilvl w:val="0"/>
          <w:numId w:val="15"/>
        </w:numPr>
        <w:spacing w:before="0" w:line="360" w:lineRule="auto"/>
        <w:ind w:left="284" w:hanging="284"/>
        <w:contextualSpacing/>
        <w:rPr>
          <w:rFonts w:ascii="Arial" w:hAnsi="Arial" w:cs="Arial"/>
          <w:color w:val="auto"/>
        </w:rPr>
      </w:pPr>
      <w:bookmarkStart w:id="4" w:name="_Toc503959491"/>
      <w:r w:rsidRPr="00FC2E60">
        <w:rPr>
          <w:rFonts w:ascii="Arial" w:hAnsi="Arial" w:cs="Arial"/>
          <w:color w:val="auto"/>
        </w:rPr>
        <w:t>OB</w:t>
      </w:r>
      <w:r w:rsidR="00BB01C2">
        <w:rPr>
          <w:rFonts w:ascii="Arial" w:hAnsi="Arial" w:cs="Arial"/>
          <w:color w:val="auto"/>
        </w:rPr>
        <w:t>J</w:t>
      </w:r>
      <w:r w:rsidRPr="00FC2E60">
        <w:rPr>
          <w:rFonts w:ascii="Arial" w:hAnsi="Arial" w:cs="Arial"/>
          <w:color w:val="auto"/>
        </w:rPr>
        <w:t>ETIVOS</w:t>
      </w:r>
      <w:bookmarkEnd w:id="4"/>
    </w:p>
    <w:p w:rsidR="00050894" w:rsidRPr="005B1200" w:rsidRDefault="00050894" w:rsidP="00050894">
      <w:pPr>
        <w:rPr>
          <w:rFonts w:ascii="Arial" w:hAnsi="Arial" w:cs="Arial"/>
          <w:sz w:val="4"/>
          <w:szCs w:val="4"/>
        </w:rPr>
      </w:pPr>
    </w:p>
    <w:p w:rsidR="00050894" w:rsidRPr="005B1200" w:rsidRDefault="00050894" w:rsidP="00765167">
      <w:pPr>
        <w:pStyle w:val="Prrafodelista"/>
        <w:numPr>
          <w:ilvl w:val="0"/>
          <w:numId w:val="1"/>
        </w:numPr>
        <w:spacing w:line="240" w:lineRule="auto"/>
        <w:ind w:left="284" w:hanging="284"/>
        <w:rPr>
          <w:rFonts w:ascii="Arial" w:eastAsia="Times New Roman" w:hAnsi="Arial" w:cs="Arial"/>
          <w:sz w:val="24"/>
          <w:szCs w:val="24"/>
          <w:lang w:val="es-ES" w:eastAsia="es-ES"/>
        </w:rPr>
      </w:pPr>
      <w:r w:rsidRPr="005B1200">
        <w:rPr>
          <w:rFonts w:ascii="Arial" w:eastAsia="Times New Roman" w:hAnsi="Arial" w:cs="Arial"/>
          <w:sz w:val="24"/>
          <w:szCs w:val="24"/>
          <w:lang w:val="es-ES" w:eastAsia="es-ES"/>
        </w:rPr>
        <w:t>GENERAL</w:t>
      </w:r>
    </w:p>
    <w:p w:rsidR="00050894" w:rsidRPr="005B1200" w:rsidRDefault="00050894" w:rsidP="00F659C8">
      <w:pPr>
        <w:tabs>
          <w:tab w:val="left" w:pos="0"/>
        </w:tabs>
        <w:spacing w:after="0" w:line="240" w:lineRule="auto"/>
        <w:contextualSpacing/>
        <w:jc w:val="both"/>
        <w:rPr>
          <w:rFonts w:ascii="Arial" w:eastAsia="Times New Roman" w:hAnsi="Arial" w:cs="Arial"/>
          <w:sz w:val="24"/>
          <w:szCs w:val="24"/>
          <w:lang w:val="es-ES" w:eastAsia="es-ES"/>
        </w:rPr>
      </w:pPr>
      <w:r w:rsidRPr="005B1200">
        <w:rPr>
          <w:rFonts w:ascii="Arial" w:eastAsia="Times New Roman" w:hAnsi="Arial" w:cs="Arial"/>
          <w:sz w:val="24"/>
          <w:szCs w:val="24"/>
          <w:lang w:val="es-ES" w:eastAsia="es-ES"/>
        </w:rPr>
        <w:t>Lograr el cumplimiento de metas propuestas, con base a las actividades señaladas en la Ley Orgánica, a nivel de Oficina Central, Regionales y Departamentales desplegadas en todo el territorio nacional.</w:t>
      </w:r>
    </w:p>
    <w:p w:rsidR="00050894" w:rsidRPr="005B1200" w:rsidRDefault="00050894" w:rsidP="00117D68">
      <w:pPr>
        <w:tabs>
          <w:tab w:val="left" w:pos="0"/>
        </w:tabs>
        <w:spacing w:after="0" w:line="360" w:lineRule="auto"/>
        <w:contextualSpacing/>
        <w:jc w:val="both"/>
        <w:rPr>
          <w:rFonts w:ascii="Arial" w:eastAsia="Times New Roman" w:hAnsi="Arial" w:cs="Arial"/>
          <w:sz w:val="24"/>
          <w:szCs w:val="24"/>
          <w:lang w:val="es-ES" w:eastAsia="es-ES"/>
        </w:rPr>
      </w:pPr>
    </w:p>
    <w:p w:rsidR="00050894" w:rsidRPr="005B1200" w:rsidRDefault="00050894" w:rsidP="00117D68">
      <w:pPr>
        <w:pStyle w:val="Prrafodelista"/>
        <w:numPr>
          <w:ilvl w:val="0"/>
          <w:numId w:val="1"/>
        </w:numPr>
        <w:spacing w:line="360" w:lineRule="auto"/>
        <w:ind w:left="284" w:hanging="284"/>
        <w:rPr>
          <w:rFonts w:ascii="Arial" w:eastAsia="Times New Roman" w:hAnsi="Arial" w:cs="Arial"/>
          <w:sz w:val="24"/>
          <w:szCs w:val="24"/>
          <w:lang w:val="es-ES" w:eastAsia="es-ES"/>
        </w:rPr>
      </w:pPr>
      <w:r w:rsidRPr="005B1200">
        <w:rPr>
          <w:rFonts w:ascii="Arial" w:eastAsia="Times New Roman" w:hAnsi="Arial" w:cs="Arial"/>
          <w:sz w:val="24"/>
          <w:szCs w:val="24"/>
          <w:lang w:val="es-ES" w:eastAsia="es-ES"/>
        </w:rPr>
        <w:t>ESPECÍFICOS</w:t>
      </w:r>
    </w:p>
    <w:p w:rsidR="00050894" w:rsidRPr="005B1200" w:rsidRDefault="00050894" w:rsidP="00F659C8">
      <w:pPr>
        <w:pStyle w:val="Prrafodelista"/>
        <w:numPr>
          <w:ilvl w:val="0"/>
          <w:numId w:val="2"/>
        </w:numPr>
        <w:spacing w:after="0" w:line="240" w:lineRule="auto"/>
        <w:ind w:left="568" w:hanging="284"/>
        <w:jc w:val="both"/>
        <w:rPr>
          <w:rFonts w:ascii="Arial" w:eastAsia="Times New Roman" w:hAnsi="Arial" w:cs="Arial"/>
          <w:sz w:val="24"/>
          <w:szCs w:val="24"/>
          <w:lang w:val="es-ES" w:eastAsia="es-ES"/>
        </w:rPr>
      </w:pPr>
      <w:r w:rsidRPr="005B1200">
        <w:rPr>
          <w:rFonts w:ascii="Arial" w:eastAsia="Times New Roman" w:hAnsi="Arial" w:cs="Arial"/>
          <w:sz w:val="24"/>
          <w:szCs w:val="24"/>
          <w:lang w:val="es-ES" w:eastAsia="es-ES"/>
        </w:rPr>
        <w:t>Realizar las actividades programada</w:t>
      </w:r>
      <w:r w:rsidR="00BB01C2">
        <w:rPr>
          <w:rFonts w:ascii="Arial" w:eastAsia="Times New Roman" w:hAnsi="Arial" w:cs="Arial"/>
          <w:sz w:val="24"/>
          <w:szCs w:val="24"/>
          <w:lang w:val="es-ES" w:eastAsia="es-ES"/>
        </w:rPr>
        <w:t>s</w:t>
      </w:r>
      <w:r w:rsidRPr="005B1200">
        <w:rPr>
          <w:rFonts w:ascii="Arial" w:eastAsia="Times New Roman" w:hAnsi="Arial" w:cs="Arial"/>
          <w:sz w:val="24"/>
          <w:szCs w:val="24"/>
          <w:lang w:val="es-ES" w:eastAsia="es-ES"/>
        </w:rPr>
        <w:t xml:space="preserve"> por mes a cada Área de trabajo de Inspectoría General a nivel de Oficina Central, en coordinación con las Oficinas Regionales y Departamentales.</w:t>
      </w:r>
    </w:p>
    <w:p w:rsidR="0011109F" w:rsidRDefault="0011109F" w:rsidP="00F659C8">
      <w:pPr>
        <w:pStyle w:val="Prrafodelista"/>
        <w:spacing w:after="0" w:line="240" w:lineRule="auto"/>
        <w:ind w:left="568" w:hanging="284"/>
        <w:jc w:val="both"/>
        <w:rPr>
          <w:rFonts w:ascii="Arial" w:eastAsia="Times New Roman" w:hAnsi="Arial" w:cs="Arial"/>
          <w:sz w:val="24"/>
          <w:szCs w:val="24"/>
          <w:lang w:val="es-ES" w:eastAsia="es-ES"/>
        </w:rPr>
      </w:pPr>
    </w:p>
    <w:p w:rsidR="00050894" w:rsidRDefault="00050894" w:rsidP="00F659C8">
      <w:pPr>
        <w:pStyle w:val="Prrafodelista"/>
        <w:numPr>
          <w:ilvl w:val="0"/>
          <w:numId w:val="2"/>
        </w:numPr>
        <w:spacing w:after="0" w:line="240" w:lineRule="auto"/>
        <w:ind w:left="568" w:hanging="284"/>
        <w:jc w:val="both"/>
        <w:rPr>
          <w:rFonts w:ascii="Arial" w:eastAsia="Times New Roman" w:hAnsi="Arial" w:cs="Arial"/>
          <w:sz w:val="24"/>
          <w:szCs w:val="24"/>
          <w:lang w:val="es-ES" w:eastAsia="es-ES"/>
        </w:rPr>
      </w:pPr>
      <w:r w:rsidRPr="005B1200">
        <w:rPr>
          <w:rFonts w:ascii="Arial" w:eastAsia="Times New Roman" w:hAnsi="Arial" w:cs="Arial"/>
          <w:sz w:val="24"/>
          <w:szCs w:val="24"/>
          <w:lang w:val="es-ES" w:eastAsia="es-ES"/>
        </w:rPr>
        <w:t>Ejecutar mensualmente las actividades p</w:t>
      </w:r>
      <w:r w:rsidR="00BB01C2">
        <w:rPr>
          <w:rFonts w:ascii="Arial" w:eastAsia="Times New Roman" w:hAnsi="Arial" w:cs="Arial"/>
          <w:sz w:val="24"/>
          <w:szCs w:val="24"/>
          <w:lang w:val="es-ES" w:eastAsia="es-ES"/>
        </w:rPr>
        <w:t>rogramadas</w:t>
      </w:r>
      <w:r w:rsidRPr="005B1200">
        <w:rPr>
          <w:rFonts w:ascii="Arial" w:eastAsia="Times New Roman" w:hAnsi="Arial" w:cs="Arial"/>
          <w:sz w:val="24"/>
          <w:szCs w:val="24"/>
          <w:lang w:val="es-ES" w:eastAsia="es-ES"/>
        </w:rPr>
        <w:t xml:space="preserve"> en</w:t>
      </w:r>
      <w:r w:rsidR="00BB01C2">
        <w:rPr>
          <w:rFonts w:ascii="Arial" w:eastAsia="Times New Roman" w:hAnsi="Arial" w:cs="Arial"/>
          <w:sz w:val="24"/>
          <w:szCs w:val="24"/>
          <w:lang w:val="es-ES" w:eastAsia="es-ES"/>
        </w:rPr>
        <w:t xml:space="preserve"> </w:t>
      </w:r>
      <w:r w:rsidR="00BB3F2F">
        <w:rPr>
          <w:rFonts w:ascii="Arial" w:eastAsia="Times New Roman" w:hAnsi="Arial" w:cs="Arial"/>
          <w:sz w:val="24"/>
          <w:szCs w:val="24"/>
          <w:lang w:val="es-ES" w:eastAsia="es-ES"/>
        </w:rPr>
        <w:t xml:space="preserve">el </w:t>
      </w:r>
      <w:r w:rsidR="00BB3F2F" w:rsidRPr="005B1200">
        <w:rPr>
          <w:rFonts w:ascii="Arial" w:eastAsia="Times New Roman" w:hAnsi="Arial" w:cs="Arial"/>
          <w:sz w:val="24"/>
          <w:szCs w:val="24"/>
          <w:lang w:val="es-ES" w:eastAsia="es-ES"/>
        </w:rPr>
        <w:t>Plan</w:t>
      </w:r>
      <w:r w:rsidR="005B1200">
        <w:rPr>
          <w:rFonts w:ascii="Arial" w:eastAsia="Times New Roman" w:hAnsi="Arial" w:cs="Arial"/>
          <w:sz w:val="24"/>
          <w:szCs w:val="24"/>
          <w:lang w:val="es-ES" w:eastAsia="es-ES"/>
        </w:rPr>
        <w:t xml:space="preserve"> </w:t>
      </w:r>
      <w:r w:rsidRPr="005B1200">
        <w:rPr>
          <w:rFonts w:ascii="Arial" w:eastAsia="Times New Roman" w:hAnsi="Arial" w:cs="Arial"/>
          <w:sz w:val="24"/>
          <w:szCs w:val="24"/>
          <w:lang w:val="es-ES" w:eastAsia="es-ES"/>
        </w:rPr>
        <w:t>O</w:t>
      </w:r>
      <w:r w:rsidR="005B1200">
        <w:rPr>
          <w:rFonts w:ascii="Arial" w:eastAsia="Times New Roman" w:hAnsi="Arial" w:cs="Arial"/>
          <w:sz w:val="24"/>
          <w:szCs w:val="24"/>
          <w:lang w:val="es-ES" w:eastAsia="es-ES"/>
        </w:rPr>
        <w:t xml:space="preserve">perativo </w:t>
      </w:r>
      <w:r w:rsidRPr="005B1200">
        <w:rPr>
          <w:rFonts w:ascii="Arial" w:eastAsia="Times New Roman" w:hAnsi="Arial" w:cs="Arial"/>
          <w:sz w:val="24"/>
          <w:szCs w:val="24"/>
          <w:lang w:val="es-ES" w:eastAsia="es-ES"/>
        </w:rPr>
        <w:t>A</w:t>
      </w:r>
      <w:r w:rsidR="005B1200">
        <w:rPr>
          <w:rFonts w:ascii="Arial" w:eastAsia="Times New Roman" w:hAnsi="Arial" w:cs="Arial"/>
          <w:sz w:val="24"/>
          <w:szCs w:val="24"/>
          <w:lang w:val="es-ES" w:eastAsia="es-ES"/>
        </w:rPr>
        <w:t>nual</w:t>
      </w:r>
      <w:r w:rsidRPr="005B1200">
        <w:rPr>
          <w:rFonts w:ascii="Arial" w:eastAsia="Times New Roman" w:hAnsi="Arial" w:cs="Arial"/>
          <w:sz w:val="24"/>
          <w:szCs w:val="24"/>
          <w:lang w:val="es-ES" w:eastAsia="es-ES"/>
        </w:rPr>
        <w:t>,</w:t>
      </w:r>
      <w:r w:rsidR="005B1200">
        <w:rPr>
          <w:rFonts w:ascii="Arial" w:eastAsia="Times New Roman" w:hAnsi="Arial" w:cs="Arial"/>
          <w:sz w:val="24"/>
          <w:szCs w:val="24"/>
          <w:lang w:val="es-ES" w:eastAsia="es-ES"/>
        </w:rPr>
        <w:t xml:space="preserve"> (en lo sucesivo POA)</w:t>
      </w:r>
      <w:r w:rsidRPr="005B1200">
        <w:rPr>
          <w:rFonts w:ascii="Arial" w:eastAsia="Times New Roman" w:hAnsi="Arial" w:cs="Arial"/>
          <w:sz w:val="24"/>
          <w:szCs w:val="24"/>
          <w:lang w:val="es-ES" w:eastAsia="es-ES"/>
        </w:rPr>
        <w:t xml:space="preserve"> para lograr las metas planteadas en el mismo, por cada Oficina Regional y Departamental, a efecto de finalizar el año con el cumplimiento del cien por ciento. </w:t>
      </w:r>
    </w:p>
    <w:p w:rsidR="00F659C8" w:rsidRPr="00F659C8" w:rsidRDefault="00F659C8" w:rsidP="00F659C8">
      <w:pPr>
        <w:pStyle w:val="Prrafodelista"/>
        <w:rPr>
          <w:rFonts w:ascii="Arial" w:eastAsia="Times New Roman" w:hAnsi="Arial" w:cs="Arial"/>
          <w:sz w:val="24"/>
          <w:szCs w:val="24"/>
          <w:lang w:val="es-ES" w:eastAsia="es-ES"/>
        </w:rPr>
      </w:pPr>
    </w:p>
    <w:p w:rsidR="00F659C8" w:rsidRDefault="00050894" w:rsidP="00F659C8">
      <w:pPr>
        <w:pStyle w:val="Prrafodelista"/>
        <w:numPr>
          <w:ilvl w:val="0"/>
          <w:numId w:val="2"/>
        </w:numPr>
        <w:spacing w:after="0" w:line="240" w:lineRule="auto"/>
        <w:ind w:left="568" w:hanging="284"/>
        <w:jc w:val="both"/>
        <w:rPr>
          <w:rFonts w:ascii="Arial" w:eastAsia="Times New Roman" w:hAnsi="Arial" w:cs="Arial"/>
          <w:sz w:val="24"/>
          <w:szCs w:val="24"/>
          <w:lang w:val="es-ES" w:eastAsia="es-ES"/>
        </w:rPr>
      </w:pPr>
      <w:r w:rsidRPr="005B1200">
        <w:rPr>
          <w:rFonts w:ascii="Arial" w:eastAsia="Times New Roman" w:hAnsi="Arial" w:cs="Arial"/>
          <w:sz w:val="24"/>
          <w:szCs w:val="24"/>
          <w:lang w:val="es-ES" w:eastAsia="es-ES"/>
        </w:rPr>
        <w:t xml:space="preserve">Consolidar la información por parte de la Coordinación del Área de Administración </w:t>
      </w:r>
      <w:r w:rsidR="00117D68">
        <w:rPr>
          <w:rFonts w:ascii="Arial" w:eastAsia="Times New Roman" w:hAnsi="Arial" w:cs="Arial"/>
          <w:sz w:val="24"/>
          <w:szCs w:val="24"/>
          <w:lang w:val="es-ES" w:eastAsia="es-ES"/>
        </w:rPr>
        <w:t>y Finanzas</w:t>
      </w:r>
      <w:r w:rsidRPr="005B1200">
        <w:rPr>
          <w:rFonts w:ascii="Arial" w:eastAsia="Times New Roman" w:hAnsi="Arial" w:cs="Arial"/>
          <w:sz w:val="24"/>
          <w:szCs w:val="24"/>
          <w:lang w:val="es-ES" w:eastAsia="es-ES"/>
        </w:rPr>
        <w:t>, a efecto de reportar mensualmente los resultados y cumplimiento de metas con base al POA</w:t>
      </w:r>
      <w:r w:rsidR="00BB01C2">
        <w:rPr>
          <w:rFonts w:ascii="Arial" w:eastAsia="Times New Roman" w:hAnsi="Arial" w:cs="Arial"/>
          <w:sz w:val="24"/>
          <w:szCs w:val="24"/>
          <w:lang w:val="es-ES" w:eastAsia="es-ES"/>
        </w:rPr>
        <w:t>, a</w:t>
      </w:r>
      <w:r w:rsidR="00117D68">
        <w:rPr>
          <w:rFonts w:ascii="Arial" w:eastAsia="Times New Roman" w:hAnsi="Arial" w:cs="Arial"/>
          <w:sz w:val="24"/>
          <w:szCs w:val="24"/>
          <w:lang w:val="es-ES" w:eastAsia="es-ES"/>
        </w:rPr>
        <w:t>l Ministerio de Justicia y Seguridad Pública</w:t>
      </w:r>
      <w:r w:rsidR="00F659C8">
        <w:rPr>
          <w:rFonts w:ascii="Arial" w:eastAsia="Times New Roman" w:hAnsi="Arial" w:cs="Arial"/>
          <w:sz w:val="24"/>
          <w:szCs w:val="24"/>
          <w:lang w:val="es-ES" w:eastAsia="es-ES"/>
        </w:rPr>
        <w:t>.</w:t>
      </w:r>
    </w:p>
    <w:p w:rsidR="00765167" w:rsidRPr="00B1265D" w:rsidRDefault="00117D68" w:rsidP="00B1265D">
      <w:pPr>
        <w:pStyle w:val="Prrafodelista"/>
        <w:spacing w:after="0" w:line="360" w:lineRule="auto"/>
        <w:ind w:left="567"/>
        <w:jc w:val="both"/>
        <w:rPr>
          <w:rFonts w:ascii="Arial" w:eastAsia="Times New Roman" w:hAnsi="Arial" w:cs="Arial"/>
          <w:sz w:val="10"/>
          <w:szCs w:val="10"/>
          <w:lang w:val="es-ES" w:eastAsia="es-ES"/>
        </w:rPr>
      </w:pPr>
      <w:r w:rsidRPr="00F659C8">
        <w:rPr>
          <w:rFonts w:ascii="Arial" w:eastAsia="Times New Roman" w:hAnsi="Arial" w:cs="Arial"/>
          <w:sz w:val="10"/>
          <w:szCs w:val="10"/>
          <w:lang w:val="es-ES" w:eastAsia="es-ES"/>
        </w:rPr>
        <w:t xml:space="preserve"> </w:t>
      </w:r>
    </w:p>
    <w:p w:rsidR="00765167" w:rsidRPr="00117D68" w:rsidRDefault="00765167" w:rsidP="00117D68">
      <w:pPr>
        <w:pStyle w:val="Prrafodelista"/>
        <w:spacing w:line="360" w:lineRule="auto"/>
        <w:rPr>
          <w:rFonts w:ascii="Arial" w:eastAsia="Times New Roman" w:hAnsi="Arial" w:cs="Arial"/>
          <w:sz w:val="4"/>
          <w:szCs w:val="4"/>
          <w:lang w:val="es-ES" w:eastAsia="es-ES"/>
        </w:rPr>
      </w:pPr>
    </w:p>
    <w:p w:rsidR="00B827C7" w:rsidRDefault="00B827C7" w:rsidP="00765167">
      <w:pPr>
        <w:pStyle w:val="Prrafodelista"/>
        <w:tabs>
          <w:tab w:val="left" w:pos="284"/>
        </w:tabs>
        <w:spacing w:after="0" w:line="240" w:lineRule="auto"/>
        <w:ind w:left="284"/>
        <w:jc w:val="both"/>
        <w:rPr>
          <w:rFonts w:ascii="Arial" w:hAnsi="Arial" w:cs="Arial"/>
          <w:sz w:val="24"/>
          <w:szCs w:val="24"/>
        </w:rPr>
      </w:pPr>
      <w:r w:rsidRPr="00B827C7">
        <w:rPr>
          <w:rFonts w:ascii="Arial" w:hAnsi="Arial" w:cs="Arial"/>
          <w:sz w:val="24"/>
          <w:szCs w:val="24"/>
        </w:rPr>
        <w:t xml:space="preserve">Para el logro de las metas </w:t>
      </w:r>
      <w:r w:rsidR="00BB01C2">
        <w:rPr>
          <w:rFonts w:ascii="Arial" w:hAnsi="Arial" w:cs="Arial"/>
          <w:sz w:val="24"/>
          <w:szCs w:val="24"/>
        </w:rPr>
        <w:t>establecidas</w:t>
      </w:r>
      <w:r w:rsidRPr="00B827C7">
        <w:rPr>
          <w:rFonts w:ascii="Arial" w:hAnsi="Arial" w:cs="Arial"/>
          <w:sz w:val="24"/>
          <w:szCs w:val="24"/>
        </w:rPr>
        <w:t xml:space="preserve"> en el presente Plan, se pretende que cada Delegado realice sus actividades de conformidad a lo planteado en la matriz que se le ha hecho llegar por Región, en dicha matriz se han clasificado las actividades en los rubros siguientes:</w:t>
      </w:r>
    </w:p>
    <w:p w:rsidR="00B827C7" w:rsidRPr="000D2581" w:rsidRDefault="00B827C7" w:rsidP="00117D68">
      <w:pPr>
        <w:pStyle w:val="Prrafodelista"/>
        <w:tabs>
          <w:tab w:val="left" w:pos="426"/>
        </w:tabs>
        <w:spacing w:after="0" w:line="360" w:lineRule="auto"/>
        <w:ind w:left="425"/>
        <w:jc w:val="both"/>
        <w:rPr>
          <w:rFonts w:ascii="Arial" w:hAnsi="Arial" w:cs="Arial"/>
          <w:sz w:val="10"/>
          <w:szCs w:val="10"/>
        </w:rPr>
      </w:pPr>
    </w:p>
    <w:p w:rsidR="00B827C7" w:rsidRPr="00B827C7" w:rsidRDefault="00B827C7" w:rsidP="00BB3F2F">
      <w:pPr>
        <w:pStyle w:val="Prrafodelista"/>
        <w:numPr>
          <w:ilvl w:val="0"/>
          <w:numId w:val="3"/>
        </w:numPr>
        <w:tabs>
          <w:tab w:val="left" w:pos="0"/>
        </w:tabs>
        <w:spacing w:after="0" w:line="240" w:lineRule="auto"/>
        <w:ind w:left="994" w:hanging="432"/>
        <w:jc w:val="both"/>
        <w:rPr>
          <w:rFonts w:ascii="Arial" w:hAnsi="Arial" w:cs="Arial"/>
          <w:sz w:val="24"/>
          <w:szCs w:val="24"/>
        </w:rPr>
      </w:pPr>
      <w:r w:rsidRPr="00B827C7">
        <w:rPr>
          <w:rFonts w:ascii="Arial" w:hAnsi="Arial" w:cs="Arial"/>
          <w:sz w:val="24"/>
          <w:szCs w:val="24"/>
        </w:rPr>
        <w:t>Capacitaciones</w:t>
      </w:r>
      <w:r w:rsidR="00BB01C2">
        <w:rPr>
          <w:rFonts w:ascii="Arial" w:hAnsi="Arial" w:cs="Arial"/>
          <w:sz w:val="24"/>
          <w:szCs w:val="24"/>
        </w:rPr>
        <w:t>/Charlas</w:t>
      </w:r>
    </w:p>
    <w:p w:rsidR="00B827C7" w:rsidRPr="00B827C7" w:rsidRDefault="00B827C7" w:rsidP="00BB3F2F">
      <w:pPr>
        <w:pStyle w:val="Prrafodelista"/>
        <w:numPr>
          <w:ilvl w:val="0"/>
          <w:numId w:val="3"/>
        </w:numPr>
        <w:tabs>
          <w:tab w:val="left" w:pos="0"/>
        </w:tabs>
        <w:spacing w:after="0" w:line="240" w:lineRule="auto"/>
        <w:ind w:left="994" w:hanging="432"/>
        <w:jc w:val="both"/>
        <w:rPr>
          <w:rFonts w:ascii="Arial" w:hAnsi="Arial" w:cs="Arial"/>
          <w:sz w:val="24"/>
          <w:szCs w:val="24"/>
        </w:rPr>
      </w:pPr>
      <w:r w:rsidRPr="00B827C7">
        <w:rPr>
          <w:rFonts w:ascii="Arial" w:hAnsi="Arial" w:cs="Arial"/>
          <w:sz w:val="24"/>
          <w:szCs w:val="24"/>
        </w:rPr>
        <w:t>Reuniones</w:t>
      </w:r>
    </w:p>
    <w:p w:rsidR="00B827C7" w:rsidRPr="00B827C7" w:rsidRDefault="00B827C7" w:rsidP="00BB3F2F">
      <w:pPr>
        <w:pStyle w:val="Prrafodelista"/>
        <w:numPr>
          <w:ilvl w:val="0"/>
          <w:numId w:val="3"/>
        </w:numPr>
        <w:tabs>
          <w:tab w:val="left" w:pos="0"/>
        </w:tabs>
        <w:spacing w:after="0" w:line="240" w:lineRule="auto"/>
        <w:ind w:left="994" w:hanging="432"/>
        <w:jc w:val="both"/>
        <w:rPr>
          <w:rFonts w:ascii="Arial" w:hAnsi="Arial" w:cs="Arial"/>
          <w:sz w:val="24"/>
          <w:szCs w:val="24"/>
        </w:rPr>
      </w:pPr>
      <w:r w:rsidRPr="00B827C7">
        <w:rPr>
          <w:rFonts w:ascii="Arial" w:hAnsi="Arial" w:cs="Arial"/>
          <w:sz w:val="24"/>
          <w:szCs w:val="24"/>
        </w:rPr>
        <w:t>Denuncias</w:t>
      </w:r>
    </w:p>
    <w:p w:rsidR="00B827C7" w:rsidRPr="00B827C7" w:rsidRDefault="00B827C7" w:rsidP="00BB3F2F">
      <w:pPr>
        <w:pStyle w:val="Prrafodelista"/>
        <w:numPr>
          <w:ilvl w:val="0"/>
          <w:numId w:val="3"/>
        </w:numPr>
        <w:tabs>
          <w:tab w:val="left" w:pos="0"/>
        </w:tabs>
        <w:spacing w:after="0" w:line="240" w:lineRule="auto"/>
        <w:ind w:left="994" w:hanging="432"/>
        <w:jc w:val="both"/>
        <w:rPr>
          <w:rFonts w:ascii="Arial" w:hAnsi="Arial" w:cs="Arial"/>
          <w:sz w:val="24"/>
          <w:szCs w:val="24"/>
        </w:rPr>
      </w:pPr>
      <w:r w:rsidRPr="00B827C7">
        <w:rPr>
          <w:rFonts w:ascii="Arial" w:hAnsi="Arial" w:cs="Arial"/>
          <w:sz w:val="24"/>
          <w:szCs w:val="24"/>
        </w:rPr>
        <w:t>Régimen Disciplinario</w:t>
      </w:r>
    </w:p>
    <w:p w:rsidR="00B827C7" w:rsidRPr="00B827C7" w:rsidRDefault="00B827C7" w:rsidP="00BB3F2F">
      <w:pPr>
        <w:pStyle w:val="Prrafodelista"/>
        <w:numPr>
          <w:ilvl w:val="0"/>
          <w:numId w:val="3"/>
        </w:numPr>
        <w:tabs>
          <w:tab w:val="left" w:pos="0"/>
        </w:tabs>
        <w:spacing w:after="0" w:line="240" w:lineRule="auto"/>
        <w:ind w:left="994" w:hanging="432"/>
        <w:jc w:val="both"/>
        <w:rPr>
          <w:rFonts w:ascii="Arial" w:hAnsi="Arial" w:cs="Arial"/>
          <w:sz w:val="24"/>
          <w:szCs w:val="24"/>
        </w:rPr>
      </w:pPr>
      <w:r w:rsidRPr="00B827C7">
        <w:rPr>
          <w:rFonts w:ascii="Arial" w:hAnsi="Arial" w:cs="Arial"/>
          <w:sz w:val="24"/>
          <w:szCs w:val="24"/>
        </w:rPr>
        <w:t>Supervisiones</w:t>
      </w:r>
    </w:p>
    <w:p w:rsidR="00B827C7" w:rsidRPr="00B827C7" w:rsidRDefault="00B827C7" w:rsidP="00BB3F2F">
      <w:pPr>
        <w:pStyle w:val="Prrafodelista"/>
        <w:numPr>
          <w:ilvl w:val="0"/>
          <w:numId w:val="3"/>
        </w:numPr>
        <w:tabs>
          <w:tab w:val="left" w:pos="0"/>
        </w:tabs>
        <w:spacing w:after="0" w:line="240" w:lineRule="auto"/>
        <w:ind w:left="994" w:hanging="432"/>
        <w:jc w:val="both"/>
        <w:rPr>
          <w:rFonts w:ascii="Arial" w:hAnsi="Arial" w:cs="Arial"/>
          <w:sz w:val="24"/>
          <w:szCs w:val="24"/>
        </w:rPr>
      </w:pPr>
      <w:r w:rsidRPr="00B827C7">
        <w:rPr>
          <w:rFonts w:ascii="Arial" w:hAnsi="Arial" w:cs="Arial"/>
          <w:sz w:val="24"/>
          <w:szCs w:val="24"/>
        </w:rPr>
        <w:t>Dopajes</w:t>
      </w:r>
      <w:r w:rsidR="00BB01C2">
        <w:rPr>
          <w:rFonts w:ascii="Arial" w:hAnsi="Arial" w:cs="Arial"/>
          <w:sz w:val="24"/>
          <w:szCs w:val="24"/>
        </w:rPr>
        <w:t xml:space="preserve"> </w:t>
      </w:r>
      <w:r w:rsidR="00B1265D">
        <w:rPr>
          <w:rFonts w:ascii="Arial" w:hAnsi="Arial" w:cs="Arial"/>
          <w:sz w:val="24"/>
          <w:szCs w:val="24"/>
        </w:rPr>
        <w:t>y Alcoholemias</w:t>
      </w:r>
    </w:p>
    <w:p w:rsidR="00B827C7" w:rsidRPr="000D2581" w:rsidRDefault="00B827C7" w:rsidP="00117D68">
      <w:pPr>
        <w:pStyle w:val="Prrafodelista"/>
        <w:tabs>
          <w:tab w:val="left" w:pos="0"/>
        </w:tabs>
        <w:spacing w:line="360" w:lineRule="auto"/>
        <w:ind w:left="2410"/>
        <w:jc w:val="both"/>
        <w:rPr>
          <w:rFonts w:ascii="Book Antiqua" w:hAnsi="Book Antiqua"/>
          <w:sz w:val="10"/>
          <w:szCs w:val="10"/>
        </w:rPr>
      </w:pPr>
    </w:p>
    <w:p w:rsidR="00F659C8" w:rsidRPr="00F659C8" w:rsidRDefault="00F659C8" w:rsidP="00F659C8">
      <w:pPr>
        <w:pStyle w:val="Prrafodelista"/>
        <w:spacing w:after="0" w:line="360" w:lineRule="auto"/>
        <w:ind w:left="567"/>
        <w:jc w:val="both"/>
        <w:rPr>
          <w:rFonts w:ascii="Arial" w:eastAsia="Times New Roman" w:hAnsi="Arial" w:cs="Arial"/>
          <w:sz w:val="10"/>
          <w:szCs w:val="10"/>
          <w:lang w:val="es-ES" w:eastAsia="es-ES"/>
        </w:rPr>
      </w:pPr>
    </w:p>
    <w:p w:rsidR="00A960A2" w:rsidRPr="00B827C7" w:rsidRDefault="00B827C7" w:rsidP="00F659C8">
      <w:pPr>
        <w:pStyle w:val="Prrafodelista"/>
        <w:tabs>
          <w:tab w:val="left" w:pos="284"/>
        </w:tabs>
        <w:spacing w:after="0" w:line="240" w:lineRule="auto"/>
        <w:ind w:left="284"/>
        <w:jc w:val="both"/>
        <w:rPr>
          <w:rFonts w:ascii="Arial" w:hAnsi="Arial" w:cs="Arial"/>
          <w:sz w:val="24"/>
          <w:szCs w:val="24"/>
        </w:rPr>
      </w:pPr>
      <w:r w:rsidRPr="00B827C7">
        <w:rPr>
          <w:rFonts w:ascii="Arial" w:hAnsi="Arial" w:cs="Arial"/>
          <w:sz w:val="24"/>
          <w:szCs w:val="24"/>
        </w:rPr>
        <w:t xml:space="preserve">Las actividades se han dividido por Región; es decir que a cada Jefe Regional corresponderá </w:t>
      </w:r>
      <w:r w:rsidR="00BB01C2">
        <w:rPr>
          <w:rFonts w:ascii="Arial" w:hAnsi="Arial" w:cs="Arial"/>
          <w:sz w:val="24"/>
          <w:szCs w:val="24"/>
        </w:rPr>
        <w:t xml:space="preserve">verificar el fiel cumplimiento de las metas y </w:t>
      </w:r>
      <w:r w:rsidRPr="00B827C7">
        <w:rPr>
          <w:rFonts w:ascii="Arial" w:hAnsi="Arial" w:cs="Arial"/>
          <w:sz w:val="24"/>
          <w:szCs w:val="24"/>
        </w:rPr>
        <w:t>remitir al Departamento de Administración y Finanzas de la Oficina Central el cuadro (matriz) consolidado en el cual encierre las actividades realizadas por los Delegado</w:t>
      </w:r>
      <w:r w:rsidR="00BB01C2">
        <w:rPr>
          <w:rFonts w:ascii="Arial" w:hAnsi="Arial" w:cs="Arial"/>
          <w:sz w:val="24"/>
          <w:szCs w:val="24"/>
        </w:rPr>
        <w:t>s</w:t>
      </w:r>
      <w:r w:rsidRPr="00B827C7">
        <w:rPr>
          <w:rFonts w:ascii="Arial" w:hAnsi="Arial" w:cs="Arial"/>
          <w:sz w:val="24"/>
          <w:szCs w:val="24"/>
        </w:rPr>
        <w:t xml:space="preserve"> adscrito</w:t>
      </w:r>
      <w:r w:rsidR="00BB01C2">
        <w:rPr>
          <w:rFonts w:ascii="Arial" w:hAnsi="Arial" w:cs="Arial"/>
          <w:sz w:val="24"/>
          <w:szCs w:val="24"/>
        </w:rPr>
        <w:t>s</w:t>
      </w:r>
      <w:r w:rsidRPr="00B827C7">
        <w:rPr>
          <w:rFonts w:ascii="Arial" w:hAnsi="Arial" w:cs="Arial"/>
          <w:sz w:val="24"/>
          <w:szCs w:val="24"/>
        </w:rPr>
        <w:t xml:space="preserve"> a dicha Región</w:t>
      </w:r>
      <w:r w:rsidR="00A960A2">
        <w:rPr>
          <w:rFonts w:ascii="Arial" w:hAnsi="Arial" w:cs="Arial"/>
          <w:sz w:val="24"/>
          <w:szCs w:val="24"/>
        </w:rPr>
        <w:t>, en los primeros cinco días hábiles del mes siguiente que reporta, ya que esta información a su vez, debe ser</w:t>
      </w:r>
      <w:r w:rsidR="00A960A2" w:rsidRPr="00B827C7">
        <w:rPr>
          <w:rFonts w:ascii="Arial" w:hAnsi="Arial" w:cs="Arial"/>
          <w:sz w:val="24"/>
          <w:szCs w:val="24"/>
        </w:rPr>
        <w:t xml:space="preserve"> remitida </w:t>
      </w:r>
      <w:r w:rsidR="00A960A2">
        <w:rPr>
          <w:rFonts w:ascii="Arial" w:hAnsi="Arial" w:cs="Arial"/>
          <w:sz w:val="24"/>
          <w:szCs w:val="24"/>
        </w:rPr>
        <w:t>a la Dirección</w:t>
      </w:r>
      <w:r w:rsidR="00A960A2" w:rsidRPr="00B827C7">
        <w:rPr>
          <w:rFonts w:ascii="Arial" w:hAnsi="Arial" w:cs="Arial"/>
          <w:sz w:val="24"/>
          <w:szCs w:val="24"/>
        </w:rPr>
        <w:t xml:space="preserve"> de Planificación del Ministerio de Justicia y Seguridad Pública,</w:t>
      </w:r>
      <w:r w:rsidR="00A960A2">
        <w:rPr>
          <w:rFonts w:ascii="Arial" w:hAnsi="Arial" w:cs="Arial"/>
          <w:sz w:val="24"/>
          <w:szCs w:val="24"/>
        </w:rPr>
        <w:t xml:space="preserve"> en tiempo ya establecido por esa cartera de Estado.</w:t>
      </w:r>
    </w:p>
    <w:p w:rsidR="00B827C7" w:rsidRPr="00117D68" w:rsidRDefault="00B827C7" w:rsidP="00F659C8">
      <w:pPr>
        <w:tabs>
          <w:tab w:val="left" w:pos="0"/>
        </w:tabs>
        <w:spacing w:after="0" w:line="240" w:lineRule="auto"/>
        <w:jc w:val="both"/>
        <w:rPr>
          <w:rFonts w:ascii="Book Antiqua" w:hAnsi="Book Antiqua"/>
          <w:sz w:val="10"/>
          <w:szCs w:val="10"/>
        </w:rPr>
      </w:pPr>
    </w:p>
    <w:p w:rsidR="00A960A2" w:rsidRDefault="00B827C7" w:rsidP="00F659C8">
      <w:pPr>
        <w:pStyle w:val="Prrafodelista"/>
        <w:tabs>
          <w:tab w:val="left" w:pos="284"/>
        </w:tabs>
        <w:spacing w:after="0" w:line="240" w:lineRule="auto"/>
        <w:ind w:left="284"/>
        <w:jc w:val="both"/>
        <w:rPr>
          <w:rFonts w:ascii="Arial" w:hAnsi="Arial" w:cs="Arial"/>
          <w:sz w:val="24"/>
          <w:szCs w:val="24"/>
        </w:rPr>
      </w:pPr>
      <w:r w:rsidRPr="00B827C7">
        <w:rPr>
          <w:rFonts w:ascii="Arial" w:hAnsi="Arial" w:cs="Arial"/>
          <w:sz w:val="24"/>
          <w:szCs w:val="24"/>
        </w:rPr>
        <w:lastRenderedPageBreak/>
        <w:t>Cada actividad ejecutad</w:t>
      </w:r>
      <w:r w:rsidR="00BB01C2">
        <w:rPr>
          <w:rFonts w:ascii="Arial" w:hAnsi="Arial" w:cs="Arial"/>
          <w:sz w:val="24"/>
          <w:szCs w:val="24"/>
        </w:rPr>
        <w:t>a por el</w:t>
      </w:r>
      <w:r w:rsidRPr="00B827C7">
        <w:rPr>
          <w:rFonts w:ascii="Arial" w:hAnsi="Arial" w:cs="Arial"/>
          <w:sz w:val="24"/>
          <w:szCs w:val="24"/>
        </w:rPr>
        <w:t xml:space="preserve"> Delegado deberá </w:t>
      </w:r>
      <w:r w:rsidR="00BB01C2">
        <w:rPr>
          <w:rFonts w:ascii="Arial" w:hAnsi="Arial" w:cs="Arial"/>
          <w:sz w:val="24"/>
          <w:szCs w:val="24"/>
        </w:rPr>
        <w:t xml:space="preserve">ser respaldada y custodiada por el mismo </w:t>
      </w:r>
      <w:r w:rsidRPr="00B827C7">
        <w:rPr>
          <w:rFonts w:ascii="Arial" w:hAnsi="Arial" w:cs="Arial"/>
          <w:sz w:val="24"/>
          <w:szCs w:val="24"/>
        </w:rPr>
        <w:t>con el propósito que cuando</w:t>
      </w:r>
      <w:r w:rsidR="00A960A2">
        <w:rPr>
          <w:rFonts w:ascii="Arial" w:hAnsi="Arial" w:cs="Arial"/>
          <w:sz w:val="24"/>
          <w:szCs w:val="24"/>
        </w:rPr>
        <w:t xml:space="preserve"> el titular lo requiera esta pueda consultarse. </w:t>
      </w:r>
      <w:r w:rsidRPr="00B827C7">
        <w:rPr>
          <w:rFonts w:ascii="Arial" w:hAnsi="Arial" w:cs="Arial"/>
          <w:sz w:val="24"/>
          <w:szCs w:val="24"/>
        </w:rPr>
        <w:t xml:space="preserve"> </w:t>
      </w:r>
    </w:p>
    <w:p w:rsidR="00B827C7" w:rsidRDefault="00A960A2" w:rsidP="00F659C8">
      <w:pPr>
        <w:pStyle w:val="Prrafodelista"/>
        <w:tabs>
          <w:tab w:val="left" w:pos="284"/>
        </w:tabs>
        <w:spacing w:after="0" w:line="240" w:lineRule="auto"/>
        <w:ind w:left="284"/>
        <w:jc w:val="both"/>
        <w:rPr>
          <w:rFonts w:ascii="Arial" w:hAnsi="Arial" w:cs="Arial"/>
          <w:sz w:val="24"/>
          <w:szCs w:val="24"/>
        </w:rPr>
      </w:pPr>
      <w:r>
        <w:rPr>
          <w:rFonts w:ascii="Arial" w:hAnsi="Arial" w:cs="Arial"/>
          <w:sz w:val="24"/>
          <w:szCs w:val="24"/>
        </w:rPr>
        <w:t xml:space="preserve">Caso contrario, conllevará a la adopción de acciones y/o medidas disciplinarias correspondientes de acuerdo a la normativa que nos rige. </w:t>
      </w:r>
    </w:p>
    <w:p w:rsidR="00765167" w:rsidRDefault="00765167" w:rsidP="00F659C8">
      <w:pPr>
        <w:pStyle w:val="Prrafodelista"/>
        <w:tabs>
          <w:tab w:val="left" w:pos="284"/>
        </w:tabs>
        <w:spacing w:after="0" w:line="240" w:lineRule="auto"/>
        <w:ind w:left="284"/>
        <w:jc w:val="both"/>
        <w:rPr>
          <w:rFonts w:ascii="Arial" w:hAnsi="Arial" w:cs="Arial"/>
          <w:sz w:val="24"/>
          <w:szCs w:val="24"/>
        </w:rPr>
      </w:pPr>
    </w:p>
    <w:p w:rsidR="0011109F" w:rsidRPr="00BB3F2F" w:rsidRDefault="0011109F" w:rsidP="00F659C8">
      <w:pPr>
        <w:tabs>
          <w:tab w:val="left" w:pos="0"/>
        </w:tabs>
        <w:spacing w:after="0" w:line="240" w:lineRule="auto"/>
        <w:jc w:val="both"/>
        <w:rPr>
          <w:rFonts w:ascii="Book Antiqua" w:hAnsi="Book Antiqua"/>
          <w:sz w:val="10"/>
          <w:szCs w:val="10"/>
        </w:rPr>
      </w:pPr>
    </w:p>
    <w:p w:rsidR="00B827C7" w:rsidRDefault="00A960A2" w:rsidP="00F659C8">
      <w:pPr>
        <w:pStyle w:val="Prrafodelista"/>
        <w:tabs>
          <w:tab w:val="left" w:pos="284"/>
        </w:tabs>
        <w:spacing w:after="0" w:line="240" w:lineRule="auto"/>
        <w:ind w:left="284"/>
        <w:jc w:val="both"/>
        <w:rPr>
          <w:rFonts w:ascii="Arial" w:hAnsi="Arial" w:cs="Arial"/>
          <w:sz w:val="24"/>
          <w:szCs w:val="24"/>
        </w:rPr>
      </w:pPr>
      <w:r>
        <w:rPr>
          <w:rFonts w:ascii="Arial" w:hAnsi="Arial" w:cs="Arial"/>
          <w:sz w:val="24"/>
          <w:szCs w:val="24"/>
        </w:rPr>
        <w:t>E</w:t>
      </w:r>
      <w:r w:rsidR="00B827C7" w:rsidRPr="00B827C7">
        <w:rPr>
          <w:rFonts w:ascii="Arial" w:hAnsi="Arial" w:cs="Arial"/>
          <w:sz w:val="24"/>
          <w:szCs w:val="24"/>
        </w:rPr>
        <w:t xml:space="preserve">n aquellos casos </w:t>
      </w:r>
      <w:r>
        <w:rPr>
          <w:rFonts w:ascii="Arial" w:hAnsi="Arial" w:cs="Arial"/>
          <w:sz w:val="24"/>
          <w:szCs w:val="24"/>
        </w:rPr>
        <w:t xml:space="preserve">en que haya un incumplimiento de las </w:t>
      </w:r>
      <w:r w:rsidR="00B827C7" w:rsidRPr="00B827C7">
        <w:rPr>
          <w:rFonts w:ascii="Arial" w:hAnsi="Arial" w:cs="Arial"/>
          <w:sz w:val="24"/>
          <w:szCs w:val="24"/>
        </w:rPr>
        <w:t>meta</w:t>
      </w:r>
      <w:r>
        <w:rPr>
          <w:rFonts w:ascii="Arial" w:hAnsi="Arial" w:cs="Arial"/>
          <w:sz w:val="24"/>
          <w:szCs w:val="24"/>
        </w:rPr>
        <w:t>s</w:t>
      </w:r>
      <w:r w:rsidR="00B827C7" w:rsidRPr="00B827C7">
        <w:rPr>
          <w:rFonts w:ascii="Arial" w:hAnsi="Arial" w:cs="Arial"/>
          <w:sz w:val="24"/>
          <w:szCs w:val="24"/>
        </w:rPr>
        <w:t xml:space="preserve"> programada</w:t>
      </w:r>
      <w:r>
        <w:rPr>
          <w:rFonts w:ascii="Arial" w:hAnsi="Arial" w:cs="Arial"/>
          <w:sz w:val="24"/>
          <w:szCs w:val="24"/>
        </w:rPr>
        <w:t>s</w:t>
      </w:r>
      <w:r w:rsidR="00B827C7" w:rsidRPr="00B827C7">
        <w:rPr>
          <w:rFonts w:ascii="Arial" w:hAnsi="Arial" w:cs="Arial"/>
          <w:sz w:val="24"/>
          <w:szCs w:val="24"/>
        </w:rPr>
        <w:t xml:space="preserve">, </w:t>
      </w:r>
      <w:r>
        <w:rPr>
          <w:rFonts w:ascii="Arial" w:hAnsi="Arial" w:cs="Arial"/>
          <w:sz w:val="24"/>
          <w:szCs w:val="24"/>
        </w:rPr>
        <w:t xml:space="preserve">el Jefe Regional, </w:t>
      </w:r>
      <w:r w:rsidR="00B827C7" w:rsidRPr="00B827C7">
        <w:rPr>
          <w:rFonts w:ascii="Arial" w:hAnsi="Arial" w:cs="Arial"/>
          <w:sz w:val="24"/>
          <w:szCs w:val="24"/>
        </w:rPr>
        <w:t>deberá justificar</w:t>
      </w:r>
      <w:r w:rsidR="00057E27">
        <w:rPr>
          <w:rFonts w:ascii="Arial" w:hAnsi="Arial" w:cs="Arial"/>
          <w:sz w:val="24"/>
          <w:szCs w:val="24"/>
        </w:rPr>
        <w:t xml:space="preserve"> tal situación</w:t>
      </w:r>
      <w:r w:rsidR="00B827C7" w:rsidRPr="00B827C7">
        <w:rPr>
          <w:rFonts w:ascii="Arial" w:hAnsi="Arial" w:cs="Arial"/>
          <w:sz w:val="24"/>
          <w:szCs w:val="24"/>
        </w:rPr>
        <w:t xml:space="preserve"> ante el </w:t>
      </w:r>
      <w:r w:rsidR="00057E27">
        <w:rPr>
          <w:rFonts w:ascii="Arial" w:hAnsi="Arial" w:cs="Arial"/>
          <w:sz w:val="24"/>
          <w:szCs w:val="24"/>
        </w:rPr>
        <w:t>titular o persona que este designe</w:t>
      </w:r>
      <w:r w:rsidR="00B827C7" w:rsidRPr="00B827C7">
        <w:rPr>
          <w:rFonts w:ascii="Arial" w:hAnsi="Arial" w:cs="Arial"/>
          <w:sz w:val="24"/>
          <w:szCs w:val="24"/>
        </w:rPr>
        <w:t xml:space="preserve">, </w:t>
      </w:r>
      <w:r w:rsidR="00057E27">
        <w:rPr>
          <w:rFonts w:ascii="Arial" w:hAnsi="Arial" w:cs="Arial"/>
          <w:sz w:val="24"/>
          <w:szCs w:val="24"/>
        </w:rPr>
        <w:t xml:space="preserve">así mismo hará del conocimiento de las acciones o medidas que adopte para corregir y superar el déficit de cumplimiento de metas, con la finalidad de que sea </w:t>
      </w:r>
      <w:r w:rsidR="00B827C7" w:rsidRPr="00B827C7">
        <w:rPr>
          <w:rFonts w:ascii="Arial" w:hAnsi="Arial" w:cs="Arial"/>
          <w:sz w:val="24"/>
          <w:szCs w:val="24"/>
        </w:rPr>
        <w:t>anexada al informe que se remitirá al Ministerio.</w:t>
      </w:r>
    </w:p>
    <w:p w:rsidR="005B3298" w:rsidRPr="00B827C7" w:rsidRDefault="005B3298" w:rsidP="00F659C8">
      <w:pPr>
        <w:pStyle w:val="Prrafodelista"/>
        <w:tabs>
          <w:tab w:val="left" w:pos="284"/>
        </w:tabs>
        <w:spacing w:after="0" w:line="240" w:lineRule="auto"/>
        <w:ind w:left="284"/>
        <w:jc w:val="both"/>
        <w:rPr>
          <w:rFonts w:ascii="Arial" w:hAnsi="Arial" w:cs="Arial"/>
          <w:sz w:val="24"/>
          <w:szCs w:val="24"/>
        </w:rPr>
      </w:pPr>
    </w:p>
    <w:p w:rsidR="00B827C7" w:rsidRPr="0011109F" w:rsidRDefault="00B827C7" w:rsidP="00117D68">
      <w:pPr>
        <w:spacing w:after="0" w:line="360" w:lineRule="auto"/>
        <w:jc w:val="both"/>
        <w:rPr>
          <w:rFonts w:ascii="Arial" w:eastAsia="Times New Roman" w:hAnsi="Arial" w:cs="Arial"/>
          <w:sz w:val="4"/>
          <w:szCs w:val="4"/>
          <w:lang w:eastAsia="es-ES"/>
        </w:rPr>
      </w:pPr>
    </w:p>
    <w:p w:rsidR="00E319EB" w:rsidRPr="00E319EB" w:rsidRDefault="00676247" w:rsidP="005B3298">
      <w:pPr>
        <w:pStyle w:val="Ttulo1"/>
        <w:numPr>
          <w:ilvl w:val="0"/>
          <w:numId w:val="15"/>
        </w:numPr>
        <w:spacing w:before="0" w:line="360" w:lineRule="auto"/>
        <w:ind w:left="284" w:firstLine="0"/>
        <w:contextualSpacing/>
        <w:rPr>
          <w:rFonts w:ascii="Arial" w:hAnsi="Arial" w:cs="Arial"/>
          <w:color w:val="auto"/>
        </w:rPr>
      </w:pPr>
      <w:bookmarkStart w:id="5" w:name="_Toc422402479"/>
      <w:bookmarkStart w:id="6" w:name="_Toc503959492"/>
      <w:r w:rsidRPr="00E319EB">
        <w:rPr>
          <w:rFonts w:ascii="Arial" w:hAnsi="Arial" w:cs="Arial"/>
          <w:color w:val="auto"/>
        </w:rPr>
        <w:t>RESUMEN PRESUPUESTARIO</w:t>
      </w:r>
      <w:bookmarkEnd w:id="5"/>
      <w:bookmarkEnd w:id="6"/>
      <w:r w:rsidRPr="00E319EB">
        <w:rPr>
          <w:rFonts w:ascii="Arial" w:hAnsi="Arial" w:cs="Arial"/>
          <w:color w:val="auto"/>
        </w:rPr>
        <w:t xml:space="preserve"> </w:t>
      </w:r>
    </w:p>
    <w:p w:rsidR="00E319EB" w:rsidRPr="00E40A41" w:rsidRDefault="00E319EB" w:rsidP="00050894">
      <w:pPr>
        <w:rPr>
          <w:rFonts w:ascii="Arial" w:hAnsi="Arial" w:cs="Arial"/>
          <w:sz w:val="10"/>
          <w:szCs w:val="10"/>
        </w:rPr>
      </w:pPr>
    </w:p>
    <w:p w:rsidR="00E40A41" w:rsidRDefault="00E40A41" w:rsidP="005B3298">
      <w:pPr>
        <w:pStyle w:val="Prrafodelista"/>
        <w:tabs>
          <w:tab w:val="left" w:pos="284"/>
        </w:tabs>
        <w:spacing w:after="0" w:line="240" w:lineRule="auto"/>
        <w:ind w:left="284"/>
        <w:jc w:val="both"/>
        <w:rPr>
          <w:rFonts w:ascii="Arial" w:hAnsi="Arial" w:cs="Arial"/>
          <w:sz w:val="24"/>
          <w:szCs w:val="24"/>
        </w:rPr>
      </w:pPr>
      <w:r>
        <w:rPr>
          <w:rFonts w:ascii="Arial" w:hAnsi="Arial" w:cs="Arial"/>
          <w:sz w:val="24"/>
          <w:szCs w:val="24"/>
        </w:rPr>
        <w:t xml:space="preserve">Con base a las nuevas funciones asignadas a Inspectoría General de Seguridad Pública, tal como se ha planteado anteriormente, se </w:t>
      </w:r>
      <w:r w:rsidR="00B1265D">
        <w:rPr>
          <w:rFonts w:ascii="Arial" w:hAnsi="Arial" w:cs="Arial"/>
          <w:sz w:val="24"/>
          <w:szCs w:val="24"/>
        </w:rPr>
        <w:t>hizo un</w:t>
      </w:r>
      <w:r>
        <w:rPr>
          <w:rFonts w:ascii="Arial" w:hAnsi="Arial" w:cs="Arial"/>
          <w:sz w:val="24"/>
          <w:szCs w:val="24"/>
        </w:rPr>
        <w:t xml:space="preserve"> ejercicio sobre los recu</w:t>
      </w:r>
      <w:r w:rsidR="00057E27">
        <w:rPr>
          <w:rFonts w:ascii="Arial" w:hAnsi="Arial" w:cs="Arial"/>
          <w:sz w:val="24"/>
          <w:szCs w:val="24"/>
        </w:rPr>
        <w:t>rsos</w:t>
      </w:r>
      <w:r>
        <w:rPr>
          <w:rFonts w:ascii="Arial" w:hAnsi="Arial" w:cs="Arial"/>
          <w:sz w:val="24"/>
          <w:szCs w:val="24"/>
        </w:rPr>
        <w:t xml:space="preserve"> financieros que </w:t>
      </w:r>
      <w:r w:rsidR="00057E27">
        <w:rPr>
          <w:rFonts w:ascii="Arial" w:hAnsi="Arial" w:cs="Arial"/>
          <w:sz w:val="24"/>
          <w:szCs w:val="24"/>
        </w:rPr>
        <w:t xml:space="preserve">se </w:t>
      </w:r>
      <w:r>
        <w:rPr>
          <w:rFonts w:ascii="Arial" w:hAnsi="Arial" w:cs="Arial"/>
          <w:sz w:val="24"/>
          <w:szCs w:val="24"/>
        </w:rPr>
        <w:t>necesitaría</w:t>
      </w:r>
      <w:r w:rsidR="00057E27">
        <w:rPr>
          <w:rFonts w:ascii="Arial" w:hAnsi="Arial" w:cs="Arial"/>
          <w:sz w:val="24"/>
          <w:szCs w:val="24"/>
        </w:rPr>
        <w:t>n</w:t>
      </w:r>
      <w:r>
        <w:rPr>
          <w:rFonts w:ascii="Arial" w:hAnsi="Arial" w:cs="Arial"/>
          <w:sz w:val="24"/>
          <w:szCs w:val="24"/>
        </w:rPr>
        <w:t xml:space="preserve"> en la proyección de tres años, con el propósito de cumplir con las tareas encomendadas en la Ley Orgánica y para efectos de no recargar en </w:t>
      </w:r>
      <w:r w:rsidR="00057E27">
        <w:rPr>
          <w:rFonts w:ascii="Arial" w:hAnsi="Arial" w:cs="Arial"/>
          <w:sz w:val="24"/>
          <w:szCs w:val="24"/>
        </w:rPr>
        <w:t xml:space="preserve">un </w:t>
      </w:r>
      <w:r>
        <w:rPr>
          <w:rFonts w:ascii="Arial" w:hAnsi="Arial" w:cs="Arial"/>
          <w:sz w:val="24"/>
          <w:szCs w:val="24"/>
        </w:rPr>
        <w:t>solo año</w:t>
      </w:r>
      <w:r w:rsidR="00057E27">
        <w:rPr>
          <w:rFonts w:ascii="Arial" w:hAnsi="Arial" w:cs="Arial"/>
          <w:sz w:val="24"/>
          <w:szCs w:val="24"/>
        </w:rPr>
        <w:t xml:space="preserve"> fiscal</w:t>
      </w:r>
      <w:r>
        <w:rPr>
          <w:rFonts w:ascii="Arial" w:hAnsi="Arial" w:cs="Arial"/>
          <w:sz w:val="24"/>
          <w:szCs w:val="24"/>
        </w:rPr>
        <w:t xml:space="preserve"> el presupuesto, se </w:t>
      </w:r>
      <w:r w:rsidR="00057E27">
        <w:rPr>
          <w:rFonts w:ascii="Arial" w:hAnsi="Arial" w:cs="Arial"/>
          <w:sz w:val="24"/>
          <w:szCs w:val="24"/>
        </w:rPr>
        <w:t xml:space="preserve">hizo un </w:t>
      </w:r>
      <w:r>
        <w:rPr>
          <w:rFonts w:ascii="Arial" w:hAnsi="Arial" w:cs="Arial"/>
          <w:sz w:val="24"/>
          <w:szCs w:val="24"/>
        </w:rPr>
        <w:t>plante</w:t>
      </w:r>
      <w:r w:rsidR="00057E27">
        <w:rPr>
          <w:rFonts w:ascii="Arial" w:hAnsi="Arial" w:cs="Arial"/>
          <w:sz w:val="24"/>
          <w:szCs w:val="24"/>
        </w:rPr>
        <w:t>amiento</w:t>
      </w:r>
      <w:r>
        <w:rPr>
          <w:rFonts w:ascii="Arial" w:hAnsi="Arial" w:cs="Arial"/>
          <w:sz w:val="24"/>
          <w:szCs w:val="24"/>
        </w:rPr>
        <w:t xml:space="preserve"> escalonad</w:t>
      </w:r>
      <w:r w:rsidR="00057E27">
        <w:rPr>
          <w:rFonts w:ascii="Arial" w:hAnsi="Arial" w:cs="Arial"/>
          <w:sz w:val="24"/>
          <w:szCs w:val="24"/>
        </w:rPr>
        <w:t>o</w:t>
      </w:r>
      <w:r>
        <w:rPr>
          <w:rFonts w:ascii="Arial" w:hAnsi="Arial" w:cs="Arial"/>
          <w:sz w:val="24"/>
          <w:szCs w:val="24"/>
        </w:rPr>
        <w:t xml:space="preserve"> de la manera siguiente:</w:t>
      </w:r>
    </w:p>
    <w:p w:rsidR="00E40A41" w:rsidRDefault="00E40A41" w:rsidP="00E40A41">
      <w:pPr>
        <w:spacing w:after="0" w:line="240" w:lineRule="auto"/>
        <w:contextualSpacing/>
        <w:jc w:val="both"/>
        <w:rPr>
          <w:rFonts w:ascii="Arial" w:hAnsi="Arial" w:cs="Arial"/>
          <w:sz w:val="24"/>
          <w:szCs w:val="24"/>
        </w:rPr>
      </w:pPr>
    </w:p>
    <w:p w:rsidR="0034431D" w:rsidRPr="00B35BE6" w:rsidRDefault="00D435E1" w:rsidP="0011109F">
      <w:pPr>
        <w:spacing w:after="0" w:line="240" w:lineRule="auto"/>
        <w:contextualSpacing/>
        <w:rPr>
          <w:rFonts w:ascii="Arial" w:hAnsi="Arial" w:cs="Arial"/>
          <w:sz w:val="24"/>
          <w:szCs w:val="24"/>
        </w:rPr>
      </w:pPr>
      <w:r w:rsidRPr="00D435E1">
        <w:rPr>
          <w:rFonts w:ascii="Arial" w:hAnsi="Arial" w:cs="Arial"/>
          <w:noProof/>
          <w:sz w:val="24"/>
          <w:szCs w:val="24"/>
          <w:lang w:val="es-US" w:eastAsia="es-US"/>
        </w:rPr>
        <w:drawing>
          <wp:inline distT="0" distB="0" distL="0" distR="0" wp14:anchorId="127BAB0E" wp14:editId="2D5DF322">
            <wp:extent cx="5915025" cy="1639019"/>
            <wp:effectExtent l="0" t="0" r="0" b="0"/>
            <wp:docPr id="6"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rotWithShape="1">
                    <a:blip r:embed="rId11">
                      <a:extLst>
                        <a:ext uri="{28A0092B-C50C-407E-A947-70E740481C1C}">
                          <a14:useLocalDpi xmlns:a14="http://schemas.microsoft.com/office/drawing/2010/main" val="0"/>
                        </a:ext>
                      </a:extLst>
                    </a:blip>
                    <a:srcRect t="2609"/>
                    <a:stretch/>
                  </pic:blipFill>
                  <pic:spPr bwMode="auto">
                    <a:xfrm>
                      <a:off x="0" y="0"/>
                      <a:ext cx="5930302" cy="1643252"/>
                    </a:xfrm>
                    <a:prstGeom prst="rect">
                      <a:avLst/>
                    </a:prstGeom>
                    <a:noFill/>
                    <a:ln>
                      <a:noFill/>
                    </a:ln>
                    <a:extLst>
                      <a:ext uri="{53640926-AAD7-44D8-BBD7-CCE9431645EC}">
                        <a14:shadowObscured xmlns:a14="http://schemas.microsoft.com/office/drawing/2010/main"/>
                      </a:ext>
                    </a:extLst>
                  </pic:spPr>
                </pic:pic>
              </a:graphicData>
            </a:graphic>
          </wp:inline>
        </w:drawing>
      </w:r>
    </w:p>
    <w:p w:rsidR="009042B6" w:rsidRDefault="0097403F" w:rsidP="0011109F">
      <w:pPr>
        <w:spacing w:after="0" w:line="240" w:lineRule="auto"/>
        <w:contextualSpacing/>
        <w:jc w:val="both"/>
        <w:rPr>
          <w:rFonts w:ascii="Arial" w:hAnsi="Arial" w:cs="Arial"/>
          <w:i/>
          <w:sz w:val="16"/>
          <w:szCs w:val="16"/>
          <w:lang w:val="es-ES"/>
        </w:rPr>
      </w:pPr>
      <w:r w:rsidRPr="00D65328">
        <w:rPr>
          <w:rFonts w:ascii="Arial" w:hAnsi="Arial" w:cs="Arial"/>
          <w:i/>
          <w:sz w:val="16"/>
          <w:szCs w:val="16"/>
          <w:lang w:val="es-ES"/>
        </w:rPr>
        <w:t>Fuente: Resumen de</w:t>
      </w:r>
      <w:r w:rsidR="00D65328" w:rsidRPr="00D65328">
        <w:rPr>
          <w:rFonts w:ascii="Arial" w:hAnsi="Arial" w:cs="Arial"/>
          <w:i/>
          <w:sz w:val="16"/>
          <w:szCs w:val="16"/>
          <w:lang w:val="es-ES"/>
        </w:rPr>
        <w:t xml:space="preserve"> acuerdo a las necesidades y a las tareas encomendadas en la Ley</w:t>
      </w:r>
      <w:r w:rsidR="009042B6">
        <w:rPr>
          <w:rFonts w:ascii="Arial" w:hAnsi="Arial" w:cs="Arial"/>
          <w:i/>
          <w:sz w:val="16"/>
          <w:szCs w:val="16"/>
          <w:lang w:val="es-ES"/>
        </w:rPr>
        <w:t xml:space="preserve"> Orgánica de Inspectoría General.</w:t>
      </w:r>
    </w:p>
    <w:p w:rsidR="009042B6" w:rsidRDefault="009042B6" w:rsidP="0011109F">
      <w:pPr>
        <w:spacing w:after="0" w:line="240" w:lineRule="auto"/>
        <w:contextualSpacing/>
        <w:jc w:val="both"/>
        <w:rPr>
          <w:rFonts w:ascii="Arial" w:hAnsi="Arial" w:cs="Arial"/>
          <w:i/>
          <w:sz w:val="16"/>
          <w:szCs w:val="16"/>
          <w:lang w:val="es-ES"/>
        </w:rPr>
      </w:pPr>
    </w:p>
    <w:p w:rsidR="009042B6" w:rsidRDefault="009042B6" w:rsidP="0011109F">
      <w:pPr>
        <w:spacing w:after="0" w:line="240" w:lineRule="auto"/>
        <w:contextualSpacing/>
        <w:jc w:val="both"/>
        <w:rPr>
          <w:rFonts w:ascii="Arial" w:hAnsi="Arial" w:cs="Arial"/>
          <w:i/>
          <w:sz w:val="16"/>
          <w:szCs w:val="16"/>
          <w:lang w:val="es-ES"/>
        </w:rPr>
      </w:pPr>
    </w:p>
    <w:p w:rsidR="00057E27" w:rsidRDefault="00057E27" w:rsidP="005B3298">
      <w:pPr>
        <w:spacing w:after="0" w:line="240" w:lineRule="auto"/>
        <w:contextualSpacing/>
        <w:jc w:val="both"/>
        <w:rPr>
          <w:rFonts w:ascii="Arial" w:hAnsi="Arial" w:cs="Arial"/>
          <w:sz w:val="24"/>
          <w:szCs w:val="24"/>
        </w:rPr>
      </w:pPr>
      <w:r>
        <w:rPr>
          <w:rFonts w:ascii="Arial" w:hAnsi="Arial" w:cs="Arial"/>
          <w:sz w:val="24"/>
          <w:szCs w:val="24"/>
        </w:rPr>
        <w:t xml:space="preserve">No </w:t>
      </w:r>
      <w:r w:rsidR="00AD715E">
        <w:rPr>
          <w:rFonts w:ascii="Arial" w:hAnsi="Arial" w:cs="Arial"/>
          <w:sz w:val="24"/>
          <w:szCs w:val="24"/>
        </w:rPr>
        <w:t>obstante,</w:t>
      </w:r>
      <w:r>
        <w:rPr>
          <w:rFonts w:ascii="Arial" w:hAnsi="Arial" w:cs="Arial"/>
          <w:sz w:val="24"/>
          <w:szCs w:val="24"/>
        </w:rPr>
        <w:t xml:space="preserve"> </w:t>
      </w:r>
      <w:r w:rsidR="009042B6" w:rsidRPr="009042B6">
        <w:rPr>
          <w:rFonts w:ascii="Arial" w:hAnsi="Arial" w:cs="Arial"/>
          <w:sz w:val="24"/>
          <w:szCs w:val="24"/>
        </w:rPr>
        <w:t>lo anterior</w:t>
      </w:r>
      <w:r w:rsidR="009042B6">
        <w:rPr>
          <w:rFonts w:ascii="Arial" w:hAnsi="Arial" w:cs="Arial"/>
          <w:sz w:val="24"/>
          <w:szCs w:val="24"/>
        </w:rPr>
        <w:t xml:space="preserve"> los presupuestos asignados a Inspectoría General desde el año 2013 al 2018, no </w:t>
      </w:r>
      <w:r>
        <w:rPr>
          <w:rFonts w:ascii="Arial" w:hAnsi="Arial" w:cs="Arial"/>
          <w:sz w:val="24"/>
          <w:szCs w:val="24"/>
        </w:rPr>
        <w:t>superan los</w:t>
      </w:r>
      <w:r w:rsidR="009042B6">
        <w:rPr>
          <w:rFonts w:ascii="Arial" w:hAnsi="Arial" w:cs="Arial"/>
          <w:sz w:val="24"/>
          <w:szCs w:val="24"/>
        </w:rPr>
        <w:t xml:space="preserve"> 1.5 millones, lo montos mínimos aumentados, obedecen a los aumentos en los </w:t>
      </w:r>
      <w:r>
        <w:rPr>
          <w:rFonts w:ascii="Arial" w:hAnsi="Arial" w:cs="Arial"/>
          <w:sz w:val="24"/>
          <w:szCs w:val="24"/>
        </w:rPr>
        <w:t xml:space="preserve">cánones de </w:t>
      </w:r>
      <w:r w:rsidR="009042B6">
        <w:rPr>
          <w:rFonts w:ascii="Arial" w:hAnsi="Arial" w:cs="Arial"/>
          <w:sz w:val="24"/>
          <w:szCs w:val="24"/>
        </w:rPr>
        <w:t>arrendamientos de bienes inmuebles, donde se alojan algunas oficinas Departamentales.</w:t>
      </w:r>
    </w:p>
    <w:p w:rsidR="005B3298" w:rsidRDefault="005B3298" w:rsidP="005B3298">
      <w:pPr>
        <w:spacing w:after="0" w:line="240" w:lineRule="auto"/>
        <w:contextualSpacing/>
        <w:jc w:val="both"/>
        <w:rPr>
          <w:rFonts w:ascii="Arial" w:hAnsi="Arial" w:cs="Arial"/>
          <w:sz w:val="24"/>
          <w:szCs w:val="24"/>
        </w:rPr>
      </w:pPr>
    </w:p>
    <w:p w:rsidR="005B3298" w:rsidRDefault="005B3298" w:rsidP="005B3298">
      <w:pPr>
        <w:spacing w:after="0" w:line="240" w:lineRule="auto"/>
        <w:contextualSpacing/>
        <w:jc w:val="both"/>
        <w:rPr>
          <w:rFonts w:ascii="Arial" w:hAnsi="Arial" w:cs="Arial"/>
          <w:sz w:val="24"/>
          <w:szCs w:val="24"/>
        </w:rPr>
      </w:pPr>
    </w:p>
    <w:p w:rsidR="00057E27" w:rsidRPr="00BB3F2F" w:rsidRDefault="00057E27" w:rsidP="005B3298">
      <w:pPr>
        <w:spacing w:after="0" w:line="240" w:lineRule="auto"/>
        <w:contextualSpacing/>
        <w:jc w:val="both"/>
        <w:rPr>
          <w:rFonts w:ascii="Arial" w:hAnsi="Arial" w:cs="Arial"/>
          <w:sz w:val="4"/>
          <w:szCs w:val="4"/>
        </w:rPr>
      </w:pPr>
    </w:p>
    <w:p w:rsidR="009042B6" w:rsidRDefault="009042B6" w:rsidP="005B3298">
      <w:pPr>
        <w:spacing w:after="0" w:line="240" w:lineRule="auto"/>
        <w:contextualSpacing/>
        <w:jc w:val="both"/>
        <w:rPr>
          <w:rFonts w:ascii="Arial" w:hAnsi="Arial" w:cs="Arial"/>
          <w:sz w:val="24"/>
          <w:szCs w:val="24"/>
        </w:rPr>
      </w:pPr>
      <w:r>
        <w:rPr>
          <w:rFonts w:ascii="Arial" w:hAnsi="Arial" w:cs="Arial"/>
          <w:sz w:val="24"/>
          <w:szCs w:val="24"/>
        </w:rPr>
        <w:t xml:space="preserve">A </w:t>
      </w:r>
      <w:r w:rsidR="008C2286">
        <w:rPr>
          <w:rFonts w:ascii="Arial" w:hAnsi="Arial" w:cs="Arial"/>
          <w:sz w:val="24"/>
          <w:szCs w:val="24"/>
        </w:rPr>
        <w:t>continuación,</w:t>
      </w:r>
      <w:r>
        <w:rPr>
          <w:rFonts w:ascii="Arial" w:hAnsi="Arial" w:cs="Arial"/>
          <w:sz w:val="24"/>
          <w:szCs w:val="24"/>
        </w:rPr>
        <w:t xml:space="preserve"> se presenta </w:t>
      </w:r>
      <w:r w:rsidR="008C2286">
        <w:rPr>
          <w:rFonts w:ascii="Arial" w:hAnsi="Arial" w:cs="Arial"/>
          <w:sz w:val="24"/>
          <w:szCs w:val="24"/>
        </w:rPr>
        <w:t xml:space="preserve">para mayor ilustración </w:t>
      </w:r>
      <w:r>
        <w:rPr>
          <w:rFonts w:ascii="Arial" w:hAnsi="Arial" w:cs="Arial"/>
          <w:sz w:val="24"/>
          <w:szCs w:val="24"/>
        </w:rPr>
        <w:t>un gráfico</w:t>
      </w:r>
      <w:r w:rsidR="008C2286">
        <w:rPr>
          <w:rFonts w:ascii="Arial" w:hAnsi="Arial" w:cs="Arial"/>
          <w:sz w:val="24"/>
          <w:szCs w:val="24"/>
        </w:rPr>
        <w:t xml:space="preserve"> presupuestario</w:t>
      </w:r>
      <w:r>
        <w:rPr>
          <w:rFonts w:ascii="Arial" w:hAnsi="Arial" w:cs="Arial"/>
          <w:sz w:val="24"/>
          <w:szCs w:val="24"/>
        </w:rPr>
        <w:t xml:space="preserve"> comparativo.</w:t>
      </w:r>
    </w:p>
    <w:p w:rsidR="009042B6" w:rsidRDefault="009042B6" w:rsidP="00BB3F2F">
      <w:pPr>
        <w:spacing w:after="0" w:line="360" w:lineRule="auto"/>
        <w:contextualSpacing/>
        <w:jc w:val="center"/>
        <w:rPr>
          <w:rFonts w:ascii="Arial" w:hAnsi="Arial" w:cs="Arial"/>
          <w:sz w:val="24"/>
          <w:szCs w:val="24"/>
        </w:rPr>
      </w:pPr>
    </w:p>
    <w:p w:rsidR="00463045" w:rsidRDefault="00463045" w:rsidP="00BB3F2F">
      <w:pPr>
        <w:spacing w:after="0" w:line="360" w:lineRule="auto"/>
        <w:contextualSpacing/>
        <w:jc w:val="center"/>
        <w:rPr>
          <w:rFonts w:ascii="Arial" w:hAnsi="Arial" w:cs="Arial"/>
          <w:sz w:val="24"/>
          <w:szCs w:val="24"/>
        </w:rPr>
      </w:pPr>
    </w:p>
    <w:p w:rsidR="00463045" w:rsidRDefault="00463045" w:rsidP="00BB3F2F">
      <w:pPr>
        <w:spacing w:after="0" w:line="360" w:lineRule="auto"/>
        <w:contextualSpacing/>
        <w:jc w:val="center"/>
        <w:rPr>
          <w:rFonts w:ascii="Arial" w:hAnsi="Arial" w:cs="Arial"/>
          <w:sz w:val="24"/>
          <w:szCs w:val="24"/>
        </w:rPr>
      </w:pPr>
    </w:p>
    <w:p w:rsidR="00463045" w:rsidRDefault="00463045" w:rsidP="00BB3F2F">
      <w:pPr>
        <w:spacing w:after="0" w:line="360" w:lineRule="auto"/>
        <w:contextualSpacing/>
        <w:jc w:val="center"/>
        <w:rPr>
          <w:rFonts w:ascii="Arial" w:hAnsi="Arial" w:cs="Arial"/>
          <w:sz w:val="24"/>
          <w:szCs w:val="24"/>
        </w:rPr>
      </w:pPr>
    </w:p>
    <w:p w:rsidR="00463045" w:rsidRDefault="00463045" w:rsidP="00BB3F2F">
      <w:pPr>
        <w:spacing w:after="0" w:line="360" w:lineRule="auto"/>
        <w:contextualSpacing/>
        <w:jc w:val="center"/>
        <w:rPr>
          <w:rFonts w:ascii="Arial" w:hAnsi="Arial" w:cs="Arial"/>
          <w:sz w:val="24"/>
          <w:szCs w:val="24"/>
        </w:rPr>
      </w:pPr>
      <w:r>
        <w:rPr>
          <w:rFonts w:ascii="Arial" w:hAnsi="Arial" w:cs="Arial"/>
          <w:noProof/>
          <w:sz w:val="24"/>
          <w:szCs w:val="24"/>
          <w:lang w:val="es-US" w:eastAsia="es-US"/>
        </w:rPr>
        <w:lastRenderedPageBreak/>
        <w:drawing>
          <wp:inline distT="0" distB="0" distL="0" distR="0" wp14:anchorId="084517ED" wp14:editId="5DB397E4">
            <wp:extent cx="4876800" cy="2778154"/>
            <wp:effectExtent l="0" t="0" r="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00198" cy="2791483"/>
                    </a:xfrm>
                    <a:prstGeom prst="rect">
                      <a:avLst/>
                    </a:prstGeom>
                    <a:noFill/>
                  </pic:spPr>
                </pic:pic>
              </a:graphicData>
            </a:graphic>
          </wp:inline>
        </w:drawing>
      </w:r>
    </w:p>
    <w:p w:rsidR="00463045" w:rsidRDefault="00463045" w:rsidP="00463045">
      <w:pPr>
        <w:spacing w:after="0" w:line="240" w:lineRule="auto"/>
        <w:contextualSpacing/>
        <w:jc w:val="center"/>
        <w:rPr>
          <w:rFonts w:ascii="Arial" w:hAnsi="Arial" w:cs="Arial"/>
          <w:sz w:val="24"/>
          <w:szCs w:val="24"/>
        </w:rPr>
      </w:pPr>
    </w:p>
    <w:p w:rsidR="00022247" w:rsidRDefault="00463045" w:rsidP="00463045">
      <w:pPr>
        <w:pStyle w:val="Ttulo1"/>
        <w:numPr>
          <w:ilvl w:val="0"/>
          <w:numId w:val="15"/>
        </w:numPr>
        <w:spacing w:before="0" w:line="240" w:lineRule="auto"/>
        <w:ind w:left="284" w:hanging="284"/>
        <w:rPr>
          <w:rFonts w:ascii="Arial" w:hAnsi="Arial" w:cs="Arial"/>
          <w:color w:val="auto"/>
        </w:rPr>
      </w:pPr>
      <w:bookmarkStart w:id="7" w:name="_Toc503959493"/>
      <w:r>
        <w:rPr>
          <w:rFonts w:ascii="Arial" w:hAnsi="Arial" w:cs="Arial"/>
          <w:color w:val="auto"/>
        </w:rPr>
        <w:t>RECURSOS HUMANOS</w:t>
      </w:r>
      <w:bookmarkEnd w:id="7"/>
    </w:p>
    <w:p w:rsidR="00463045" w:rsidRPr="00463045" w:rsidRDefault="00463045" w:rsidP="00463045">
      <w:pPr>
        <w:rPr>
          <w:sz w:val="4"/>
          <w:szCs w:val="4"/>
        </w:rPr>
      </w:pPr>
    </w:p>
    <w:p w:rsidR="00C748C5" w:rsidRDefault="005613C2" w:rsidP="005B3298">
      <w:pPr>
        <w:spacing w:after="0" w:line="240" w:lineRule="auto"/>
        <w:contextualSpacing/>
        <w:jc w:val="both"/>
        <w:rPr>
          <w:rFonts w:ascii="Arial" w:hAnsi="Arial" w:cs="Arial"/>
          <w:sz w:val="24"/>
          <w:szCs w:val="24"/>
          <w:lang w:val="es-ES"/>
        </w:rPr>
      </w:pPr>
      <w:r>
        <w:rPr>
          <w:rFonts w:ascii="Arial" w:hAnsi="Arial" w:cs="Arial"/>
          <w:sz w:val="24"/>
          <w:szCs w:val="24"/>
          <w:lang w:val="es-ES"/>
        </w:rPr>
        <w:t xml:space="preserve">En Inspectoría General de Seguridad Pública </w:t>
      </w:r>
      <w:r w:rsidR="00C748C5">
        <w:rPr>
          <w:rFonts w:ascii="Arial" w:hAnsi="Arial" w:cs="Arial"/>
          <w:sz w:val="24"/>
          <w:szCs w:val="24"/>
          <w:lang w:val="es-ES"/>
        </w:rPr>
        <w:t xml:space="preserve">después de realizar un estudio exhaustivo sobre la estructura organizativa, se concluyó que </w:t>
      </w:r>
      <w:r>
        <w:rPr>
          <w:rFonts w:ascii="Arial" w:hAnsi="Arial" w:cs="Arial"/>
          <w:sz w:val="24"/>
          <w:szCs w:val="24"/>
          <w:lang w:val="es-ES"/>
        </w:rPr>
        <w:t>se</w:t>
      </w:r>
      <w:r w:rsidR="00C748C5">
        <w:rPr>
          <w:rFonts w:ascii="Arial" w:hAnsi="Arial" w:cs="Arial"/>
          <w:sz w:val="24"/>
          <w:szCs w:val="24"/>
          <w:lang w:val="es-ES"/>
        </w:rPr>
        <w:t xml:space="preserve"> requiere</w:t>
      </w:r>
      <w:r>
        <w:rPr>
          <w:rFonts w:ascii="Arial" w:hAnsi="Arial" w:cs="Arial"/>
          <w:sz w:val="24"/>
          <w:szCs w:val="24"/>
          <w:lang w:val="es-ES"/>
        </w:rPr>
        <w:t xml:space="preserve"> de 82 plazas </w:t>
      </w:r>
      <w:r w:rsidR="00057E27">
        <w:rPr>
          <w:rFonts w:ascii="Arial" w:hAnsi="Arial" w:cs="Arial"/>
          <w:sz w:val="24"/>
          <w:szCs w:val="24"/>
          <w:lang w:val="es-ES"/>
        </w:rPr>
        <w:t>adicionales</w:t>
      </w:r>
      <w:r w:rsidR="00A27883">
        <w:rPr>
          <w:rFonts w:ascii="Arial" w:hAnsi="Arial" w:cs="Arial"/>
          <w:sz w:val="24"/>
          <w:szCs w:val="24"/>
          <w:lang w:val="es-ES"/>
        </w:rPr>
        <w:t>,</w:t>
      </w:r>
      <w:r w:rsidR="00C748C5">
        <w:rPr>
          <w:rFonts w:ascii="Arial" w:hAnsi="Arial" w:cs="Arial"/>
          <w:sz w:val="24"/>
          <w:szCs w:val="24"/>
          <w:lang w:val="es-ES"/>
        </w:rPr>
        <w:t xml:space="preserve"> </w:t>
      </w:r>
      <w:r>
        <w:rPr>
          <w:rFonts w:ascii="Arial" w:hAnsi="Arial" w:cs="Arial"/>
          <w:sz w:val="24"/>
          <w:szCs w:val="24"/>
          <w:lang w:val="es-ES"/>
        </w:rPr>
        <w:t>para ejercer el trabajo y cumplir con</w:t>
      </w:r>
      <w:r w:rsidR="009F2EF0">
        <w:rPr>
          <w:rFonts w:ascii="Arial" w:hAnsi="Arial" w:cs="Arial"/>
          <w:sz w:val="24"/>
          <w:szCs w:val="24"/>
          <w:lang w:val="es-ES"/>
        </w:rPr>
        <w:t xml:space="preserve"> todas</w:t>
      </w:r>
      <w:r>
        <w:rPr>
          <w:rFonts w:ascii="Arial" w:hAnsi="Arial" w:cs="Arial"/>
          <w:sz w:val="24"/>
          <w:szCs w:val="24"/>
          <w:lang w:val="es-ES"/>
        </w:rPr>
        <w:t xml:space="preserve"> las actividades </w:t>
      </w:r>
      <w:r w:rsidR="00057E27">
        <w:rPr>
          <w:rFonts w:ascii="Arial" w:hAnsi="Arial" w:cs="Arial"/>
          <w:sz w:val="24"/>
          <w:szCs w:val="24"/>
          <w:lang w:val="es-ES"/>
        </w:rPr>
        <w:t>contempladas</w:t>
      </w:r>
      <w:r>
        <w:rPr>
          <w:rFonts w:ascii="Arial" w:hAnsi="Arial" w:cs="Arial"/>
          <w:sz w:val="24"/>
          <w:szCs w:val="24"/>
          <w:lang w:val="es-ES"/>
        </w:rPr>
        <w:t xml:space="preserve"> </w:t>
      </w:r>
      <w:r w:rsidR="00057E27">
        <w:rPr>
          <w:rFonts w:ascii="Arial" w:hAnsi="Arial" w:cs="Arial"/>
          <w:sz w:val="24"/>
          <w:szCs w:val="24"/>
          <w:lang w:val="es-ES"/>
        </w:rPr>
        <w:t>en</w:t>
      </w:r>
      <w:r>
        <w:rPr>
          <w:rFonts w:ascii="Arial" w:hAnsi="Arial" w:cs="Arial"/>
          <w:sz w:val="24"/>
          <w:szCs w:val="24"/>
          <w:lang w:val="es-ES"/>
        </w:rPr>
        <w:t xml:space="preserve"> la Ley Orgánica</w:t>
      </w:r>
      <w:r w:rsidR="00572510">
        <w:rPr>
          <w:rFonts w:ascii="Arial" w:hAnsi="Arial" w:cs="Arial"/>
          <w:sz w:val="24"/>
          <w:szCs w:val="24"/>
          <w:lang w:val="es-ES"/>
        </w:rPr>
        <w:t xml:space="preserve"> de Inspectoría General</w:t>
      </w:r>
      <w:r w:rsidR="009F2EF0">
        <w:rPr>
          <w:rFonts w:ascii="Arial" w:hAnsi="Arial" w:cs="Arial"/>
          <w:sz w:val="24"/>
          <w:szCs w:val="24"/>
          <w:lang w:val="es-ES"/>
        </w:rPr>
        <w:t>.</w:t>
      </w:r>
    </w:p>
    <w:p w:rsidR="001851EC" w:rsidRDefault="001851EC" w:rsidP="005B3298">
      <w:pPr>
        <w:spacing w:after="0" w:line="240" w:lineRule="auto"/>
        <w:contextualSpacing/>
        <w:jc w:val="both"/>
        <w:rPr>
          <w:rFonts w:ascii="Arial" w:hAnsi="Arial" w:cs="Arial"/>
          <w:sz w:val="24"/>
          <w:szCs w:val="24"/>
          <w:lang w:val="es-ES"/>
        </w:rPr>
      </w:pPr>
    </w:p>
    <w:p w:rsidR="009F2EF0" w:rsidRDefault="009F2EF0" w:rsidP="005B3298">
      <w:pPr>
        <w:spacing w:after="0" w:line="240" w:lineRule="auto"/>
        <w:contextualSpacing/>
        <w:jc w:val="both"/>
        <w:rPr>
          <w:rFonts w:ascii="Arial" w:hAnsi="Arial" w:cs="Arial"/>
          <w:sz w:val="24"/>
          <w:szCs w:val="24"/>
          <w:lang w:val="es-ES"/>
        </w:rPr>
      </w:pPr>
      <w:r>
        <w:rPr>
          <w:rFonts w:ascii="Arial" w:hAnsi="Arial" w:cs="Arial"/>
          <w:sz w:val="24"/>
          <w:szCs w:val="24"/>
          <w:lang w:val="es-ES"/>
        </w:rPr>
        <w:t>Actualmente se cuenta con una plantilla de 99 plazas</w:t>
      </w:r>
      <w:r w:rsidR="00057E27">
        <w:rPr>
          <w:rFonts w:ascii="Arial" w:hAnsi="Arial" w:cs="Arial"/>
          <w:sz w:val="24"/>
          <w:szCs w:val="24"/>
          <w:lang w:val="es-ES"/>
        </w:rPr>
        <w:t>,</w:t>
      </w:r>
      <w:r>
        <w:rPr>
          <w:rFonts w:ascii="Arial" w:hAnsi="Arial" w:cs="Arial"/>
          <w:sz w:val="24"/>
          <w:szCs w:val="24"/>
          <w:lang w:val="es-ES"/>
        </w:rPr>
        <w:t xml:space="preserve"> </w:t>
      </w:r>
      <w:r w:rsidR="00057E27">
        <w:rPr>
          <w:rFonts w:ascii="Arial" w:hAnsi="Arial" w:cs="Arial"/>
          <w:sz w:val="24"/>
          <w:szCs w:val="24"/>
          <w:lang w:val="es-ES"/>
        </w:rPr>
        <w:t xml:space="preserve">y con la finalidad de obtener recursos para gastos básicos, ha sido necesario obtenerlos a través de las </w:t>
      </w:r>
      <w:r>
        <w:rPr>
          <w:rFonts w:ascii="Arial" w:hAnsi="Arial" w:cs="Arial"/>
          <w:sz w:val="24"/>
          <w:szCs w:val="24"/>
          <w:lang w:val="es-ES"/>
        </w:rPr>
        <w:t xml:space="preserve">economías salariales, </w:t>
      </w:r>
      <w:r w:rsidR="00057E27">
        <w:rPr>
          <w:rFonts w:ascii="Arial" w:hAnsi="Arial" w:cs="Arial"/>
          <w:sz w:val="24"/>
          <w:szCs w:val="24"/>
          <w:lang w:val="es-ES"/>
        </w:rPr>
        <w:t xml:space="preserve">las cuales </w:t>
      </w:r>
      <w:r>
        <w:rPr>
          <w:rFonts w:ascii="Arial" w:hAnsi="Arial" w:cs="Arial"/>
          <w:sz w:val="24"/>
          <w:szCs w:val="24"/>
          <w:lang w:val="es-ES"/>
        </w:rPr>
        <w:t>se gestiona</w:t>
      </w:r>
      <w:r w:rsidR="00057E27">
        <w:rPr>
          <w:rFonts w:ascii="Arial" w:hAnsi="Arial" w:cs="Arial"/>
          <w:sz w:val="24"/>
          <w:szCs w:val="24"/>
          <w:lang w:val="es-ES"/>
        </w:rPr>
        <w:t>n</w:t>
      </w:r>
      <w:r>
        <w:rPr>
          <w:rFonts w:ascii="Arial" w:hAnsi="Arial" w:cs="Arial"/>
          <w:sz w:val="24"/>
          <w:szCs w:val="24"/>
          <w:lang w:val="es-ES"/>
        </w:rPr>
        <w:t xml:space="preserve"> ante </w:t>
      </w:r>
      <w:r w:rsidR="00057E27">
        <w:rPr>
          <w:rFonts w:ascii="Arial" w:hAnsi="Arial" w:cs="Arial"/>
          <w:sz w:val="24"/>
          <w:szCs w:val="24"/>
          <w:lang w:val="es-ES"/>
        </w:rPr>
        <w:t>el Ministerio de Hacienda a través del</w:t>
      </w:r>
      <w:r>
        <w:rPr>
          <w:rFonts w:ascii="Arial" w:hAnsi="Arial" w:cs="Arial"/>
          <w:sz w:val="24"/>
          <w:szCs w:val="24"/>
          <w:lang w:val="es-ES"/>
        </w:rPr>
        <w:t xml:space="preserve"> Ministerio de Justicia y Seguridad </w:t>
      </w:r>
      <w:r w:rsidR="00CE7073">
        <w:rPr>
          <w:rFonts w:ascii="Arial" w:hAnsi="Arial" w:cs="Arial"/>
          <w:sz w:val="24"/>
          <w:szCs w:val="24"/>
          <w:lang w:val="es-ES"/>
        </w:rPr>
        <w:t xml:space="preserve">Pública </w:t>
      </w:r>
      <w:r w:rsidR="00057E27">
        <w:rPr>
          <w:rFonts w:ascii="Arial" w:hAnsi="Arial" w:cs="Arial"/>
          <w:sz w:val="24"/>
          <w:szCs w:val="24"/>
          <w:lang w:val="es-ES"/>
        </w:rPr>
        <w:t xml:space="preserve">y se autorice de esa </w:t>
      </w:r>
      <w:r w:rsidR="00B1265D">
        <w:rPr>
          <w:rFonts w:ascii="Arial" w:hAnsi="Arial" w:cs="Arial"/>
          <w:sz w:val="24"/>
          <w:szCs w:val="24"/>
          <w:lang w:val="es-ES"/>
        </w:rPr>
        <w:t>manera el</w:t>
      </w:r>
      <w:r w:rsidR="00FF5344">
        <w:rPr>
          <w:rFonts w:ascii="Arial" w:hAnsi="Arial" w:cs="Arial"/>
          <w:sz w:val="24"/>
          <w:szCs w:val="24"/>
          <w:lang w:val="es-ES"/>
        </w:rPr>
        <w:t xml:space="preserve"> Fondo Circulante de Monto Fijo</w:t>
      </w:r>
      <w:r w:rsidR="00CE7073">
        <w:rPr>
          <w:rFonts w:ascii="Arial" w:hAnsi="Arial" w:cs="Arial"/>
          <w:sz w:val="24"/>
          <w:szCs w:val="24"/>
          <w:lang w:val="es-ES"/>
        </w:rPr>
        <w:t>,</w:t>
      </w:r>
      <w:r w:rsidR="00FF5344">
        <w:rPr>
          <w:rFonts w:ascii="Arial" w:hAnsi="Arial" w:cs="Arial"/>
          <w:sz w:val="24"/>
          <w:szCs w:val="24"/>
          <w:lang w:val="es-ES"/>
        </w:rPr>
        <w:t xml:space="preserve"> </w:t>
      </w:r>
      <w:r w:rsidR="008B5065">
        <w:rPr>
          <w:rFonts w:ascii="Arial" w:hAnsi="Arial" w:cs="Arial"/>
          <w:sz w:val="24"/>
          <w:szCs w:val="24"/>
          <w:lang w:val="es-ES"/>
        </w:rPr>
        <w:t>para la</w:t>
      </w:r>
      <w:r w:rsidR="00CE7073">
        <w:rPr>
          <w:rFonts w:ascii="Arial" w:hAnsi="Arial" w:cs="Arial"/>
          <w:sz w:val="24"/>
          <w:szCs w:val="24"/>
          <w:lang w:val="es-ES"/>
        </w:rPr>
        <w:t>s</w:t>
      </w:r>
      <w:r w:rsidR="008B5065">
        <w:rPr>
          <w:rFonts w:ascii="Arial" w:hAnsi="Arial" w:cs="Arial"/>
          <w:sz w:val="24"/>
          <w:szCs w:val="24"/>
          <w:lang w:val="es-ES"/>
        </w:rPr>
        <w:t xml:space="preserve"> compras de bienes y servicios y activo fijo.</w:t>
      </w:r>
    </w:p>
    <w:p w:rsidR="00EC4942" w:rsidRDefault="00EC4942" w:rsidP="005B3298">
      <w:pPr>
        <w:spacing w:after="0" w:line="240" w:lineRule="auto"/>
        <w:contextualSpacing/>
        <w:jc w:val="both"/>
        <w:rPr>
          <w:rFonts w:ascii="Arial" w:hAnsi="Arial" w:cs="Arial"/>
          <w:sz w:val="24"/>
          <w:szCs w:val="24"/>
          <w:lang w:val="es-ES"/>
        </w:rPr>
      </w:pPr>
    </w:p>
    <w:p w:rsidR="00CE7073" w:rsidRDefault="00EC4942" w:rsidP="005B3298">
      <w:pPr>
        <w:spacing w:after="0" w:line="240" w:lineRule="auto"/>
        <w:contextualSpacing/>
        <w:jc w:val="both"/>
        <w:rPr>
          <w:rFonts w:ascii="Arial" w:hAnsi="Arial" w:cs="Arial"/>
          <w:sz w:val="24"/>
          <w:szCs w:val="24"/>
          <w:lang w:val="es-ES"/>
        </w:rPr>
      </w:pPr>
      <w:r>
        <w:rPr>
          <w:rFonts w:ascii="Arial" w:hAnsi="Arial" w:cs="Arial"/>
          <w:sz w:val="24"/>
          <w:szCs w:val="24"/>
          <w:lang w:val="es-ES"/>
        </w:rPr>
        <w:t>Es</w:t>
      </w:r>
      <w:r w:rsidR="00CE7073">
        <w:rPr>
          <w:rFonts w:ascii="Arial" w:hAnsi="Arial" w:cs="Arial"/>
          <w:sz w:val="24"/>
          <w:szCs w:val="24"/>
          <w:lang w:val="es-ES"/>
        </w:rPr>
        <w:t xml:space="preserve"> </w:t>
      </w:r>
      <w:r w:rsidR="00AD715E">
        <w:rPr>
          <w:rFonts w:ascii="Arial" w:hAnsi="Arial" w:cs="Arial"/>
          <w:sz w:val="24"/>
          <w:szCs w:val="24"/>
          <w:lang w:val="es-ES"/>
        </w:rPr>
        <w:t>necesario</w:t>
      </w:r>
      <w:r w:rsidR="00B1265D">
        <w:rPr>
          <w:rFonts w:ascii="Arial" w:hAnsi="Arial" w:cs="Arial"/>
          <w:sz w:val="24"/>
          <w:szCs w:val="24"/>
          <w:lang w:val="es-ES"/>
        </w:rPr>
        <w:t xml:space="preserve"> mencionar que,</w:t>
      </w:r>
      <w:r w:rsidR="00CE7073">
        <w:rPr>
          <w:rFonts w:ascii="Arial" w:hAnsi="Arial" w:cs="Arial"/>
          <w:sz w:val="24"/>
          <w:szCs w:val="24"/>
          <w:lang w:val="es-ES"/>
        </w:rPr>
        <w:t xml:space="preserve"> para la ejecución de todas las actividades otorgadas por Ley, se cuenta con el apoyo incondicional de todo el pers</w:t>
      </w:r>
      <w:r w:rsidR="00AD715E">
        <w:rPr>
          <w:rFonts w:ascii="Arial" w:hAnsi="Arial" w:cs="Arial"/>
          <w:sz w:val="24"/>
          <w:szCs w:val="24"/>
          <w:lang w:val="es-ES"/>
        </w:rPr>
        <w:t>onal de la Inspectoría General quienes,</w:t>
      </w:r>
      <w:r w:rsidR="00CE7073">
        <w:rPr>
          <w:rFonts w:ascii="Arial" w:hAnsi="Arial" w:cs="Arial"/>
          <w:sz w:val="24"/>
          <w:szCs w:val="24"/>
          <w:lang w:val="es-ES"/>
        </w:rPr>
        <w:t xml:space="preserve"> de acuerdo a sus funciones, hacen posible el cumplimiento de las metas propuestas en Plan Operativo Anual 2018.</w:t>
      </w:r>
    </w:p>
    <w:p w:rsidR="00EC4942" w:rsidRDefault="00EC4942" w:rsidP="005B3298">
      <w:pPr>
        <w:spacing w:after="0" w:line="240" w:lineRule="auto"/>
        <w:contextualSpacing/>
        <w:jc w:val="both"/>
        <w:rPr>
          <w:rFonts w:ascii="Arial" w:hAnsi="Arial" w:cs="Arial"/>
          <w:sz w:val="24"/>
          <w:szCs w:val="24"/>
          <w:lang w:val="es-ES"/>
        </w:rPr>
      </w:pPr>
    </w:p>
    <w:p w:rsidR="00E74946" w:rsidRDefault="00E74946" w:rsidP="00FF5344">
      <w:pPr>
        <w:spacing w:after="0" w:line="360" w:lineRule="auto"/>
        <w:contextualSpacing/>
        <w:jc w:val="both"/>
        <w:rPr>
          <w:rFonts w:ascii="Arial" w:hAnsi="Arial" w:cs="Arial"/>
          <w:sz w:val="24"/>
          <w:szCs w:val="24"/>
          <w:lang w:val="es-ES"/>
        </w:rPr>
      </w:pPr>
      <w:r>
        <w:rPr>
          <w:rFonts w:ascii="Arial" w:hAnsi="Arial" w:cs="Arial"/>
          <w:sz w:val="24"/>
          <w:szCs w:val="24"/>
          <w:lang w:val="es-ES"/>
        </w:rPr>
        <w:t>San Salvador, enero de 2018.</w:t>
      </w:r>
    </w:p>
    <w:p w:rsidR="001851EC" w:rsidRPr="00AD715E" w:rsidRDefault="001851EC" w:rsidP="001851EC">
      <w:pPr>
        <w:jc w:val="both"/>
        <w:rPr>
          <w:rFonts w:ascii="Arial" w:hAnsi="Arial" w:cs="Arial"/>
          <w:sz w:val="10"/>
          <w:szCs w:val="10"/>
          <w:lang w:val="es-ES"/>
        </w:rPr>
      </w:pPr>
    </w:p>
    <w:p w:rsidR="008C2286" w:rsidRDefault="005B3298" w:rsidP="001851EC">
      <w:pPr>
        <w:jc w:val="both"/>
        <w:rPr>
          <w:rFonts w:ascii="Arial" w:hAnsi="Arial" w:cs="Arial"/>
          <w:sz w:val="24"/>
          <w:szCs w:val="24"/>
          <w:lang w:val="es-ES"/>
        </w:rPr>
      </w:pPr>
      <w:r>
        <w:rPr>
          <w:rFonts w:ascii="Arial" w:hAnsi="Arial" w:cs="Arial"/>
          <w:sz w:val="24"/>
          <w:szCs w:val="24"/>
          <w:lang w:val="es-ES"/>
        </w:rPr>
        <w:t>CÚMPLASE:</w:t>
      </w:r>
    </w:p>
    <w:p w:rsidR="005B3298" w:rsidRDefault="005B3298" w:rsidP="008C2286">
      <w:pPr>
        <w:jc w:val="center"/>
        <w:rPr>
          <w:rFonts w:ascii="Arial" w:hAnsi="Arial" w:cs="Arial"/>
          <w:sz w:val="24"/>
          <w:szCs w:val="24"/>
          <w:lang w:val="es-ES"/>
        </w:rPr>
      </w:pPr>
    </w:p>
    <w:p w:rsidR="008C2286" w:rsidRDefault="008C2286" w:rsidP="005B3298">
      <w:pPr>
        <w:spacing w:after="0" w:line="240" w:lineRule="auto"/>
        <w:contextualSpacing/>
        <w:jc w:val="center"/>
        <w:rPr>
          <w:rFonts w:ascii="Arial" w:hAnsi="Arial" w:cs="Arial"/>
          <w:sz w:val="24"/>
          <w:szCs w:val="24"/>
          <w:lang w:val="es-ES"/>
        </w:rPr>
      </w:pPr>
      <w:r>
        <w:rPr>
          <w:rFonts w:ascii="Arial" w:hAnsi="Arial" w:cs="Arial"/>
          <w:sz w:val="24"/>
          <w:szCs w:val="24"/>
          <w:lang w:val="es-ES"/>
        </w:rPr>
        <w:t>Lic. Tito Edmundo Zelada Mejía</w:t>
      </w:r>
    </w:p>
    <w:p w:rsidR="008C2286" w:rsidRDefault="008C2286" w:rsidP="005B3298">
      <w:pPr>
        <w:spacing w:after="0" w:line="240" w:lineRule="auto"/>
        <w:contextualSpacing/>
        <w:jc w:val="center"/>
        <w:rPr>
          <w:rFonts w:ascii="Arial" w:hAnsi="Arial" w:cs="Arial"/>
          <w:sz w:val="24"/>
          <w:szCs w:val="24"/>
          <w:lang w:val="es-ES"/>
        </w:rPr>
      </w:pPr>
      <w:r>
        <w:rPr>
          <w:rFonts w:ascii="Arial" w:hAnsi="Arial" w:cs="Arial"/>
          <w:sz w:val="24"/>
          <w:szCs w:val="24"/>
          <w:lang w:val="es-ES"/>
        </w:rPr>
        <w:t>Inspector General de Seguridad Pública</w:t>
      </w:r>
    </w:p>
    <w:p w:rsidR="008C2286" w:rsidRDefault="008C2286" w:rsidP="001851EC">
      <w:pPr>
        <w:jc w:val="both"/>
        <w:rPr>
          <w:rFonts w:ascii="Arial" w:hAnsi="Arial" w:cs="Arial"/>
          <w:sz w:val="24"/>
          <w:szCs w:val="24"/>
          <w:lang w:val="es-ES"/>
        </w:rPr>
      </w:pPr>
    </w:p>
    <w:p w:rsidR="00AD715E" w:rsidRDefault="00AD715E" w:rsidP="001851EC">
      <w:pPr>
        <w:jc w:val="both"/>
        <w:rPr>
          <w:rFonts w:ascii="Arial" w:hAnsi="Arial" w:cs="Arial"/>
          <w:sz w:val="24"/>
          <w:szCs w:val="24"/>
          <w:lang w:val="es-ES"/>
        </w:rPr>
      </w:pPr>
    </w:p>
    <w:p w:rsidR="00AD715E" w:rsidRDefault="00AD715E" w:rsidP="001851EC">
      <w:pPr>
        <w:jc w:val="both"/>
        <w:rPr>
          <w:rFonts w:ascii="Arial" w:hAnsi="Arial" w:cs="Arial"/>
          <w:sz w:val="24"/>
          <w:szCs w:val="24"/>
          <w:lang w:val="es-ES"/>
        </w:rPr>
      </w:pPr>
    </w:p>
    <w:p w:rsidR="008C2286" w:rsidRDefault="00E74946" w:rsidP="001851EC">
      <w:pPr>
        <w:jc w:val="both"/>
        <w:rPr>
          <w:rFonts w:ascii="Arial" w:hAnsi="Arial" w:cs="Arial"/>
          <w:sz w:val="24"/>
          <w:szCs w:val="24"/>
          <w:lang w:val="es-ES"/>
        </w:rPr>
      </w:pPr>
      <w:r>
        <w:rPr>
          <w:rFonts w:ascii="Arial" w:hAnsi="Arial" w:cs="Arial"/>
          <w:sz w:val="24"/>
          <w:szCs w:val="24"/>
          <w:lang w:val="es-ES"/>
        </w:rPr>
        <w:t>A continuación, se detallan los anexos que forman parte del presente documento:</w:t>
      </w:r>
    </w:p>
    <w:p w:rsidR="00E74946" w:rsidRPr="00676247" w:rsidRDefault="00DA5B01" w:rsidP="00676247">
      <w:pPr>
        <w:pStyle w:val="Ttulo1"/>
        <w:numPr>
          <w:ilvl w:val="0"/>
          <w:numId w:val="15"/>
        </w:numPr>
        <w:ind w:left="284" w:hanging="284"/>
        <w:rPr>
          <w:rFonts w:ascii="Arial" w:hAnsi="Arial" w:cs="Arial"/>
          <w:color w:val="auto"/>
        </w:rPr>
      </w:pPr>
      <w:bookmarkStart w:id="8" w:name="_Toc503959494"/>
      <w:r w:rsidRPr="00676247">
        <w:rPr>
          <w:rFonts w:ascii="Arial" w:hAnsi="Arial" w:cs="Arial"/>
          <w:color w:val="auto"/>
        </w:rPr>
        <w:t>ANEXOS</w:t>
      </w:r>
      <w:bookmarkEnd w:id="8"/>
    </w:p>
    <w:p w:rsidR="00DA5B01" w:rsidRPr="00DA5B01" w:rsidRDefault="00DA5B01" w:rsidP="00DA5B01">
      <w:pPr>
        <w:rPr>
          <w:lang w:val="es-ES"/>
        </w:rPr>
      </w:pPr>
    </w:p>
    <w:p w:rsidR="00D71279" w:rsidRPr="005B3298" w:rsidRDefault="00E74946" w:rsidP="001F1631">
      <w:pPr>
        <w:pStyle w:val="Ttulo2"/>
        <w:rPr>
          <w:rFonts w:ascii="Arial" w:eastAsiaTheme="minorHAnsi" w:hAnsi="Arial" w:cs="Arial"/>
          <w:color w:val="auto"/>
          <w:sz w:val="24"/>
          <w:szCs w:val="24"/>
          <w:lang w:val="es-ES"/>
        </w:rPr>
      </w:pPr>
      <w:bookmarkStart w:id="9" w:name="_Toc503959495"/>
      <w:r w:rsidRPr="001F1631">
        <w:rPr>
          <w:rStyle w:val="Ttulo2Car"/>
          <w:rFonts w:ascii="Arial" w:hAnsi="Arial" w:cs="Arial"/>
          <w:bCs/>
          <w:color w:val="2B0FF9"/>
          <w:sz w:val="24"/>
          <w:szCs w:val="24"/>
        </w:rPr>
        <w:t>Anexo 1.</w:t>
      </w:r>
      <w:r w:rsidRPr="001F1631">
        <w:rPr>
          <w:rStyle w:val="Ttulo2Car"/>
          <w:rFonts w:ascii="Arial" w:hAnsi="Arial" w:cs="Arial"/>
          <w:b/>
          <w:bCs/>
          <w:sz w:val="24"/>
          <w:szCs w:val="24"/>
        </w:rPr>
        <w:t xml:space="preserve"> </w:t>
      </w:r>
      <w:r w:rsidRPr="001F1631">
        <w:rPr>
          <w:rStyle w:val="Ttulo2Car"/>
          <w:rFonts w:ascii="Arial" w:hAnsi="Arial" w:cs="Arial"/>
          <w:b/>
          <w:bCs/>
          <w:sz w:val="24"/>
          <w:szCs w:val="24"/>
        </w:rPr>
        <w:tab/>
      </w:r>
      <w:r w:rsidR="00D71279" w:rsidRPr="005B3298">
        <w:rPr>
          <w:rFonts w:ascii="Arial" w:eastAsiaTheme="minorHAnsi" w:hAnsi="Arial" w:cs="Arial"/>
          <w:color w:val="auto"/>
          <w:sz w:val="24"/>
          <w:szCs w:val="24"/>
          <w:lang w:val="es-ES"/>
        </w:rPr>
        <w:t>Mapa del despliegue territorial de Inspectoría General.</w:t>
      </w:r>
      <w:bookmarkEnd w:id="9"/>
    </w:p>
    <w:p w:rsidR="00D71279" w:rsidRPr="005B3298" w:rsidRDefault="00D71279" w:rsidP="001851EC">
      <w:pPr>
        <w:jc w:val="both"/>
        <w:rPr>
          <w:rFonts w:ascii="Arial" w:hAnsi="Arial" w:cs="Arial"/>
          <w:sz w:val="24"/>
          <w:szCs w:val="24"/>
          <w:lang w:val="es-ES"/>
        </w:rPr>
      </w:pPr>
    </w:p>
    <w:p w:rsidR="00D71279" w:rsidRPr="005B3298" w:rsidRDefault="00D71279" w:rsidP="001F1631">
      <w:pPr>
        <w:pStyle w:val="Ttulo2"/>
        <w:ind w:left="1416" w:hanging="1416"/>
        <w:jc w:val="both"/>
        <w:rPr>
          <w:rFonts w:ascii="Arial" w:hAnsi="Arial" w:cs="Arial"/>
          <w:sz w:val="24"/>
          <w:szCs w:val="24"/>
        </w:rPr>
      </w:pPr>
      <w:bookmarkStart w:id="10" w:name="_Toc503959496"/>
      <w:r w:rsidRPr="005B3298">
        <w:rPr>
          <w:rStyle w:val="Ttulo2Car"/>
          <w:rFonts w:ascii="Arial" w:hAnsi="Arial" w:cs="Arial"/>
          <w:bCs/>
          <w:color w:val="2B0FF9"/>
          <w:sz w:val="24"/>
          <w:szCs w:val="24"/>
        </w:rPr>
        <w:t xml:space="preserve">Anexo 2. </w:t>
      </w:r>
      <w:r w:rsidRPr="005B3298">
        <w:rPr>
          <w:rStyle w:val="Ttulo2Car"/>
          <w:rFonts w:ascii="Arial" w:hAnsi="Arial" w:cs="Arial"/>
          <w:bCs/>
          <w:color w:val="2B0FF9"/>
          <w:sz w:val="24"/>
          <w:szCs w:val="24"/>
        </w:rPr>
        <w:tab/>
      </w:r>
      <w:r w:rsidRPr="005B3298">
        <w:rPr>
          <w:rFonts w:ascii="Arial" w:eastAsiaTheme="minorHAnsi" w:hAnsi="Arial" w:cs="Arial"/>
          <w:color w:val="auto"/>
          <w:sz w:val="24"/>
          <w:szCs w:val="24"/>
          <w:lang w:val="es-ES"/>
        </w:rPr>
        <w:t xml:space="preserve">Matriz del Plan Operativo Anual, </w:t>
      </w:r>
      <w:r w:rsidRPr="005B3298">
        <w:rPr>
          <w:rFonts w:ascii="Arial" w:hAnsi="Arial" w:cs="Arial"/>
          <w:color w:val="auto"/>
          <w:sz w:val="24"/>
          <w:szCs w:val="24"/>
        </w:rPr>
        <w:t>que contempla las metas programadas mensualmente.</w:t>
      </w:r>
      <w:bookmarkEnd w:id="10"/>
    </w:p>
    <w:p w:rsidR="00D71279" w:rsidRPr="005B3298" w:rsidRDefault="00D71279" w:rsidP="00D71279">
      <w:pPr>
        <w:ind w:left="702" w:right="-468" w:hanging="702"/>
        <w:jc w:val="both"/>
        <w:rPr>
          <w:rFonts w:ascii="Arial" w:hAnsi="Arial" w:cs="Arial"/>
          <w:color w:val="3318FA"/>
          <w:sz w:val="24"/>
          <w:szCs w:val="24"/>
          <w:lang w:val="es-ES"/>
        </w:rPr>
      </w:pPr>
    </w:p>
    <w:p w:rsidR="00D71279" w:rsidRPr="005B3298" w:rsidRDefault="00D71279" w:rsidP="001F1631">
      <w:pPr>
        <w:pStyle w:val="Ttulo2"/>
        <w:ind w:left="1416" w:hanging="1416"/>
        <w:jc w:val="both"/>
        <w:rPr>
          <w:rFonts w:ascii="Arial" w:eastAsiaTheme="minorHAnsi" w:hAnsi="Arial" w:cs="Arial"/>
          <w:color w:val="auto"/>
          <w:sz w:val="24"/>
          <w:szCs w:val="24"/>
          <w:lang w:val="es-ES"/>
        </w:rPr>
      </w:pPr>
      <w:bookmarkStart w:id="11" w:name="_Toc503959497"/>
      <w:r w:rsidRPr="005B3298">
        <w:rPr>
          <w:rStyle w:val="Ttulo2Car"/>
          <w:rFonts w:ascii="Arial" w:hAnsi="Arial" w:cs="Arial"/>
          <w:bCs/>
          <w:color w:val="2B0FF9"/>
          <w:sz w:val="24"/>
          <w:szCs w:val="24"/>
        </w:rPr>
        <w:t xml:space="preserve">Anexo 3. </w:t>
      </w:r>
      <w:r w:rsidRPr="005B3298">
        <w:rPr>
          <w:rStyle w:val="Ttulo2Car"/>
          <w:rFonts w:ascii="Arial" w:hAnsi="Arial" w:cs="Arial"/>
          <w:bCs/>
          <w:color w:val="2B0FF9"/>
          <w:sz w:val="24"/>
          <w:szCs w:val="24"/>
        </w:rPr>
        <w:tab/>
      </w:r>
      <w:r w:rsidRPr="005B3298">
        <w:rPr>
          <w:rFonts w:ascii="Arial" w:eastAsiaTheme="minorHAnsi" w:hAnsi="Arial" w:cs="Arial"/>
          <w:color w:val="auto"/>
          <w:sz w:val="24"/>
          <w:szCs w:val="24"/>
          <w:lang w:val="es-ES"/>
        </w:rPr>
        <w:t xml:space="preserve">El instructivo de Lineamientos y Directrices </w:t>
      </w:r>
      <w:r w:rsidRPr="005B3298">
        <w:rPr>
          <w:rFonts w:ascii="Arial" w:hAnsi="Arial" w:cs="Arial"/>
          <w:color w:val="auto"/>
          <w:sz w:val="24"/>
          <w:szCs w:val="24"/>
          <w:lang w:val="es-ES"/>
        </w:rPr>
        <w:t>de Inspectoría General de Seguridad Pública, para la Ejecución y Reporte de las Actividades Contempladas en Plan Operativo Anual 2018.</w:t>
      </w:r>
      <w:bookmarkEnd w:id="11"/>
    </w:p>
    <w:p w:rsidR="00D71279" w:rsidRPr="005B3298" w:rsidRDefault="00D71279" w:rsidP="00D71279">
      <w:pPr>
        <w:ind w:left="702" w:right="-468" w:hanging="702"/>
        <w:jc w:val="both"/>
        <w:rPr>
          <w:rFonts w:ascii="Arial" w:hAnsi="Arial" w:cs="Arial"/>
          <w:sz w:val="24"/>
          <w:szCs w:val="24"/>
          <w:lang w:val="es-ES"/>
        </w:rPr>
      </w:pPr>
    </w:p>
    <w:p w:rsidR="00E74946" w:rsidRDefault="00E74946" w:rsidP="001851EC">
      <w:pPr>
        <w:jc w:val="both"/>
        <w:rPr>
          <w:rFonts w:ascii="Arial" w:hAnsi="Arial" w:cs="Arial"/>
          <w:sz w:val="24"/>
          <w:szCs w:val="24"/>
          <w:lang w:val="es-ES"/>
        </w:rPr>
      </w:pPr>
    </w:p>
    <w:p w:rsidR="00E74946" w:rsidRDefault="00E74946" w:rsidP="001851EC">
      <w:pPr>
        <w:jc w:val="both"/>
        <w:rPr>
          <w:rFonts w:ascii="Arial" w:hAnsi="Arial" w:cs="Arial"/>
          <w:sz w:val="24"/>
          <w:szCs w:val="24"/>
          <w:lang w:val="es-ES"/>
        </w:rPr>
        <w:sectPr w:rsidR="00E74946" w:rsidSect="00463045">
          <w:footerReference w:type="default" r:id="rId13"/>
          <w:footerReference w:type="first" r:id="rId14"/>
          <w:pgSz w:w="12240" w:h="15840"/>
          <w:pgMar w:top="1417" w:right="1467" w:bottom="1417" w:left="1701" w:header="708" w:footer="708" w:gutter="0"/>
          <w:pgNumType w:start="3"/>
          <w:cols w:space="708"/>
          <w:titlePg/>
          <w:docGrid w:linePitch="360"/>
        </w:sectPr>
      </w:pPr>
    </w:p>
    <w:p w:rsidR="008C2286" w:rsidRDefault="008C2286" w:rsidP="001851EC">
      <w:pPr>
        <w:jc w:val="both"/>
        <w:rPr>
          <w:rFonts w:ascii="Arial" w:hAnsi="Arial" w:cs="Arial"/>
          <w:sz w:val="24"/>
          <w:szCs w:val="24"/>
          <w:lang w:val="es-ES"/>
        </w:rPr>
      </w:pPr>
    </w:p>
    <w:p w:rsidR="008C2286" w:rsidRDefault="008C2286" w:rsidP="008C2286">
      <w:pPr>
        <w:pStyle w:val="Ttulo1"/>
        <w:jc w:val="center"/>
        <w:rPr>
          <w:rFonts w:ascii="Arial" w:hAnsi="Arial" w:cs="Arial"/>
          <w:color w:val="4BACC6" w:themeColor="accent5"/>
          <w:sz w:val="144"/>
          <w:szCs w:val="144"/>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BB3F2F" w:rsidRDefault="00BB3F2F" w:rsidP="008C2286">
      <w:pPr>
        <w:pStyle w:val="Ttulo1"/>
        <w:spacing w:line="240" w:lineRule="auto"/>
        <w:contextualSpacing/>
        <w:jc w:val="center"/>
        <w:rPr>
          <w:rFonts w:ascii="Arial" w:hAnsi="Arial" w:cs="Arial"/>
          <w:color w:val="4BACC6" w:themeColor="accent5"/>
          <w:sz w:val="144"/>
          <w:szCs w:val="144"/>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8C2286" w:rsidRPr="00076D4E" w:rsidRDefault="008C2286" w:rsidP="00076D4E">
      <w:pPr>
        <w:jc w:val="center"/>
        <w:rPr>
          <w:b/>
          <w:color w:val="C00000"/>
          <w:sz w:val="144"/>
          <w:szCs w:val="144"/>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076D4E">
        <w:rPr>
          <w:b/>
          <w:color w:val="C00000"/>
          <w:sz w:val="144"/>
          <w:szCs w:val="144"/>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w:t>
      </w:r>
      <w:r w:rsidR="00076D4E">
        <w:rPr>
          <w:b/>
          <w:color w:val="C00000"/>
          <w:sz w:val="144"/>
          <w:szCs w:val="144"/>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076D4E">
        <w:rPr>
          <w:b/>
          <w:color w:val="C00000"/>
          <w:sz w:val="144"/>
          <w:szCs w:val="144"/>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N</w:t>
      </w:r>
      <w:r w:rsidR="00076D4E">
        <w:rPr>
          <w:b/>
          <w:color w:val="C00000"/>
          <w:sz w:val="144"/>
          <w:szCs w:val="144"/>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076D4E">
        <w:rPr>
          <w:b/>
          <w:color w:val="C00000"/>
          <w:sz w:val="144"/>
          <w:szCs w:val="144"/>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E</w:t>
      </w:r>
      <w:r w:rsidR="00076D4E">
        <w:rPr>
          <w:b/>
          <w:color w:val="C00000"/>
          <w:sz w:val="144"/>
          <w:szCs w:val="144"/>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076D4E">
        <w:rPr>
          <w:b/>
          <w:color w:val="C00000"/>
          <w:sz w:val="144"/>
          <w:szCs w:val="144"/>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X</w:t>
      </w:r>
      <w:r w:rsidR="00076D4E">
        <w:rPr>
          <w:b/>
          <w:color w:val="C00000"/>
          <w:sz w:val="144"/>
          <w:szCs w:val="144"/>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076D4E">
        <w:rPr>
          <w:b/>
          <w:color w:val="C00000"/>
          <w:sz w:val="144"/>
          <w:szCs w:val="144"/>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O</w:t>
      </w:r>
      <w:r w:rsidR="00076D4E">
        <w:rPr>
          <w:b/>
          <w:color w:val="C00000"/>
          <w:sz w:val="144"/>
          <w:szCs w:val="144"/>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076D4E">
        <w:rPr>
          <w:b/>
          <w:color w:val="C00000"/>
          <w:sz w:val="144"/>
          <w:szCs w:val="144"/>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S</w:t>
      </w:r>
    </w:p>
    <w:p w:rsidR="008C2286" w:rsidRDefault="008C2286" w:rsidP="001851EC">
      <w:pPr>
        <w:jc w:val="both"/>
        <w:rPr>
          <w:rFonts w:ascii="Arial" w:hAnsi="Arial" w:cs="Arial"/>
          <w:sz w:val="24"/>
          <w:szCs w:val="24"/>
          <w:lang w:val="es-ES"/>
        </w:rPr>
      </w:pPr>
    </w:p>
    <w:p w:rsidR="008C2286" w:rsidRDefault="008C2286" w:rsidP="001851EC">
      <w:pPr>
        <w:jc w:val="both"/>
        <w:rPr>
          <w:rFonts w:ascii="Arial" w:hAnsi="Arial" w:cs="Arial"/>
          <w:sz w:val="24"/>
          <w:szCs w:val="24"/>
          <w:lang w:val="es-ES"/>
        </w:rPr>
      </w:pPr>
    </w:p>
    <w:p w:rsidR="008C2286" w:rsidRDefault="008C2286" w:rsidP="001851EC">
      <w:pPr>
        <w:jc w:val="both"/>
        <w:rPr>
          <w:rFonts w:ascii="Arial" w:hAnsi="Arial" w:cs="Arial"/>
          <w:sz w:val="24"/>
          <w:szCs w:val="24"/>
          <w:lang w:val="es-ES"/>
        </w:rPr>
      </w:pPr>
    </w:p>
    <w:p w:rsidR="008C2286" w:rsidRDefault="008C2286" w:rsidP="001851EC">
      <w:pPr>
        <w:jc w:val="both"/>
        <w:rPr>
          <w:rFonts w:ascii="Arial" w:hAnsi="Arial" w:cs="Arial"/>
          <w:sz w:val="24"/>
          <w:szCs w:val="24"/>
          <w:lang w:val="es-ES"/>
        </w:rPr>
      </w:pPr>
    </w:p>
    <w:p w:rsidR="008C2286" w:rsidRDefault="008C2286" w:rsidP="001851EC">
      <w:pPr>
        <w:jc w:val="both"/>
        <w:rPr>
          <w:rFonts w:ascii="Arial" w:hAnsi="Arial" w:cs="Arial"/>
          <w:sz w:val="24"/>
          <w:szCs w:val="24"/>
          <w:lang w:val="es-ES"/>
        </w:rPr>
      </w:pPr>
    </w:p>
    <w:p w:rsidR="008C2286" w:rsidRDefault="008C2286" w:rsidP="001851EC">
      <w:pPr>
        <w:jc w:val="both"/>
        <w:rPr>
          <w:rFonts w:ascii="Arial" w:hAnsi="Arial" w:cs="Arial"/>
          <w:sz w:val="24"/>
          <w:szCs w:val="24"/>
          <w:lang w:val="es-ES"/>
        </w:rPr>
        <w:sectPr w:rsidR="008C2286" w:rsidSect="00DE67CA">
          <w:headerReference w:type="first" r:id="rId15"/>
          <w:footerReference w:type="first" r:id="rId16"/>
          <w:pgSz w:w="12240" w:h="15840"/>
          <w:pgMar w:top="1417" w:right="1467" w:bottom="1417" w:left="1701" w:header="708" w:footer="708" w:gutter="0"/>
          <w:pgNumType w:start="0"/>
          <w:cols w:space="708"/>
          <w:titlePg/>
          <w:docGrid w:linePitch="360"/>
        </w:sectPr>
      </w:pPr>
    </w:p>
    <w:p w:rsidR="008C2286" w:rsidRDefault="008C2286" w:rsidP="008C2286">
      <w:pPr>
        <w:ind w:hanging="900"/>
        <w:jc w:val="both"/>
        <w:rPr>
          <w:rFonts w:ascii="Arial" w:hAnsi="Arial" w:cs="Arial"/>
          <w:sz w:val="24"/>
          <w:szCs w:val="24"/>
          <w:lang w:val="es-ES"/>
        </w:rPr>
      </w:pPr>
      <w:r>
        <w:rPr>
          <w:noProof/>
          <w:lang w:val="es-US" w:eastAsia="es-US"/>
        </w:rPr>
        <w:lastRenderedPageBreak/>
        <w:drawing>
          <wp:inline distT="0" distB="0" distL="0" distR="0" wp14:anchorId="3FB0DA77" wp14:editId="7EB9DF7E">
            <wp:extent cx="9391974" cy="513271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6001" t="18064" r="16826" b="16674"/>
                    <a:stretch/>
                  </pic:blipFill>
                  <pic:spPr bwMode="auto">
                    <a:xfrm>
                      <a:off x="0" y="0"/>
                      <a:ext cx="9480756" cy="5181236"/>
                    </a:xfrm>
                    <a:prstGeom prst="rect">
                      <a:avLst/>
                    </a:prstGeom>
                    <a:ln>
                      <a:noFill/>
                    </a:ln>
                    <a:extLst>
                      <a:ext uri="{53640926-AAD7-44D8-BBD7-CCE9431645EC}">
                        <a14:shadowObscured xmlns:a14="http://schemas.microsoft.com/office/drawing/2010/main"/>
                      </a:ext>
                    </a:extLst>
                  </pic:spPr>
                </pic:pic>
              </a:graphicData>
            </a:graphic>
          </wp:inline>
        </w:drawing>
      </w:r>
    </w:p>
    <w:p w:rsidR="00D71279" w:rsidRDefault="00D71279" w:rsidP="008C2286">
      <w:pPr>
        <w:ind w:hanging="900"/>
        <w:jc w:val="both"/>
        <w:rPr>
          <w:rFonts w:ascii="Arial" w:hAnsi="Arial" w:cs="Arial"/>
          <w:sz w:val="24"/>
          <w:szCs w:val="24"/>
          <w:lang w:val="es-ES"/>
        </w:rPr>
      </w:pPr>
      <w:r>
        <w:rPr>
          <w:rFonts w:ascii="Arial" w:hAnsi="Arial" w:cs="Arial"/>
          <w:sz w:val="24"/>
          <w:szCs w:val="24"/>
          <w:lang w:val="es-ES"/>
        </w:rPr>
        <w:br w:type="page"/>
      </w:r>
    </w:p>
    <w:p w:rsidR="008C2286" w:rsidRDefault="008C2286" w:rsidP="008C2286">
      <w:pPr>
        <w:ind w:hanging="900"/>
        <w:jc w:val="both"/>
        <w:rPr>
          <w:rFonts w:ascii="Arial" w:hAnsi="Arial" w:cs="Arial"/>
          <w:sz w:val="24"/>
          <w:szCs w:val="24"/>
          <w:lang w:val="es-ES"/>
        </w:rPr>
        <w:sectPr w:rsidR="008C2286" w:rsidSect="008C2286">
          <w:headerReference w:type="first" r:id="rId18"/>
          <w:footerReference w:type="first" r:id="rId19"/>
          <w:pgSz w:w="15840" w:h="12240" w:orient="landscape"/>
          <w:pgMar w:top="1701" w:right="1417" w:bottom="1467" w:left="1417" w:header="708" w:footer="708" w:gutter="0"/>
          <w:pgNumType w:start="0"/>
          <w:cols w:space="708"/>
          <w:titlePg/>
          <w:docGrid w:linePitch="360"/>
        </w:sectPr>
      </w:pPr>
    </w:p>
    <w:p w:rsidR="00C90DC9" w:rsidRDefault="00417969" w:rsidP="00417969">
      <w:pPr>
        <w:spacing w:after="0" w:line="240" w:lineRule="auto"/>
        <w:contextualSpacing/>
        <w:jc w:val="right"/>
        <w:rPr>
          <w:rFonts w:ascii="Arial" w:hAnsi="Arial" w:cs="Arial"/>
          <w:sz w:val="24"/>
          <w:szCs w:val="24"/>
          <w:lang w:val="es-ES"/>
        </w:rPr>
      </w:pPr>
      <w:r w:rsidRPr="00417969">
        <w:rPr>
          <w:noProof/>
          <w:lang w:val="es-US" w:eastAsia="es-US"/>
        </w:rPr>
        <w:lastRenderedPageBreak/>
        <w:drawing>
          <wp:inline distT="0" distB="0" distL="0" distR="0" wp14:anchorId="3BBFE3ED" wp14:editId="4B97DE61">
            <wp:extent cx="9541239" cy="5354726"/>
            <wp:effectExtent l="0" t="0" r="317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62460" cy="5366636"/>
                    </a:xfrm>
                    <a:prstGeom prst="rect">
                      <a:avLst/>
                    </a:prstGeom>
                    <a:noFill/>
                    <a:ln>
                      <a:noFill/>
                    </a:ln>
                  </pic:spPr>
                </pic:pic>
              </a:graphicData>
            </a:graphic>
          </wp:inline>
        </w:drawing>
      </w:r>
    </w:p>
    <w:p w:rsidR="005B3298" w:rsidRDefault="006779EF" w:rsidP="005B3298">
      <w:pPr>
        <w:jc w:val="right"/>
        <w:rPr>
          <w:rFonts w:ascii="Book Antiqua" w:hAnsi="Book Antiqua" w:cs="Arial"/>
          <w:b/>
          <w:i/>
          <w:sz w:val="24"/>
          <w:szCs w:val="24"/>
          <w:lang w:val="es-ES"/>
        </w:rPr>
      </w:pPr>
      <w:r w:rsidRPr="006779EF">
        <w:rPr>
          <w:rFonts w:ascii="Book Antiqua" w:hAnsi="Book Antiqua" w:cs="Arial"/>
          <w:b/>
          <w:i/>
          <w:sz w:val="24"/>
          <w:szCs w:val="24"/>
          <w:lang w:val="es-ES"/>
        </w:rPr>
        <w:t>Pasa…</w:t>
      </w:r>
    </w:p>
    <w:p w:rsidR="005B3298" w:rsidRPr="006779EF" w:rsidRDefault="005B3298" w:rsidP="005B3298">
      <w:pPr>
        <w:rPr>
          <w:rFonts w:ascii="Book Antiqua" w:hAnsi="Book Antiqua" w:cs="Arial"/>
          <w:b/>
          <w:i/>
          <w:sz w:val="24"/>
          <w:szCs w:val="24"/>
          <w:lang w:val="es-ES"/>
        </w:rPr>
      </w:pPr>
      <w:r>
        <w:rPr>
          <w:rFonts w:ascii="Book Antiqua" w:hAnsi="Book Antiqua" w:cs="Arial"/>
          <w:b/>
          <w:i/>
          <w:sz w:val="24"/>
          <w:szCs w:val="24"/>
          <w:lang w:val="es-ES"/>
        </w:rPr>
        <w:lastRenderedPageBreak/>
        <w:t>Viene…</w:t>
      </w:r>
    </w:p>
    <w:p w:rsidR="006779EF" w:rsidRDefault="006779EF" w:rsidP="00417969">
      <w:pPr>
        <w:spacing w:after="0" w:line="240" w:lineRule="auto"/>
        <w:contextualSpacing/>
        <w:jc w:val="right"/>
        <w:rPr>
          <w:rFonts w:ascii="Arial" w:hAnsi="Arial" w:cs="Arial"/>
          <w:sz w:val="24"/>
          <w:szCs w:val="24"/>
          <w:lang w:val="es-ES"/>
        </w:rPr>
      </w:pPr>
      <w:r w:rsidRPr="00417969">
        <w:rPr>
          <w:noProof/>
          <w:lang w:val="es-US" w:eastAsia="es-US"/>
        </w:rPr>
        <w:drawing>
          <wp:inline distT="0" distB="0" distL="0" distR="0" wp14:anchorId="1C3AFC91" wp14:editId="1DF80B8A">
            <wp:extent cx="9536723" cy="5011616"/>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65911" cy="5026955"/>
                    </a:xfrm>
                    <a:prstGeom prst="rect">
                      <a:avLst/>
                    </a:prstGeom>
                    <a:noFill/>
                    <a:ln>
                      <a:noFill/>
                    </a:ln>
                  </pic:spPr>
                </pic:pic>
              </a:graphicData>
            </a:graphic>
          </wp:inline>
        </w:drawing>
      </w:r>
    </w:p>
    <w:p w:rsidR="005B3298" w:rsidRDefault="005B3298" w:rsidP="00417969">
      <w:pPr>
        <w:spacing w:after="0" w:line="240" w:lineRule="auto"/>
        <w:contextualSpacing/>
        <w:jc w:val="right"/>
        <w:rPr>
          <w:rFonts w:ascii="Arial" w:hAnsi="Arial" w:cs="Arial"/>
          <w:sz w:val="24"/>
          <w:szCs w:val="24"/>
          <w:lang w:val="es-ES"/>
        </w:rPr>
      </w:pPr>
    </w:p>
    <w:p w:rsidR="005B3298" w:rsidRPr="006779EF" w:rsidRDefault="005B3298" w:rsidP="005B3298">
      <w:pPr>
        <w:jc w:val="right"/>
        <w:rPr>
          <w:rFonts w:ascii="Book Antiqua" w:hAnsi="Book Antiqua" w:cs="Arial"/>
          <w:b/>
          <w:i/>
          <w:sz w:val="24"/>
          <w:szCs w:val="24"/>
          <w:lang w:val="es-ES"/>
        </w:rPr>
      </w:pPr>
      <w:r w:rsidRPr="006779EF">
        <w:rPr>
          <w:rFonts w:ascii="Book Antiqua" w:hAnsi="Book Antiqua" w:cs="Arial"/>
          <w:b/>
          <w:i/>
          <w:sz w:val="24"/>
          <w:szCs w:val="24"/>
          <w:lang w:val="es-ES"/>
        </w:rPr>
        <w:t>Pasa…</w:t>
      </w:r>
    </w:p>
    <w:p w:rsidR="006779EF" w:rsidRPr="005B3298" w:rsidRDefault="005B3298" w:rsidP="005B3298">
      <w:pPr>
        <w:spacing w:after="0" w:line="240" w:lineRule="auto"/>
        <w:contextualSpacing/>
        <w:rPr>
          <w:rFonts w:ascii="Book Antiqua" w:hAnsi="Book Antiqua" w:cs="Arial"/>
          <w:b/>
          <w:i/>
          <w:sz w:val="24"/>
          <w:szCs w:val="24"/>
          <w:lang w:val="es-ES"/>
        </w:rPr>
      </w:pPr>
      <w:r w:rsidRPr="005B3298">
        <w:rPr>
          <w:rFonts w:ascii="Book Antiqua" w:hAnsi="Book Antiqua" w:cs="Arial"/>
          <w:b/>
          <w:i/>
          <w:sz w:val="24"/>
          <w:szCs w:val="24"/>
          <w:lang w:val="es-ES"/>
        </w:rPr>
        <w:lastRenderedPageBreak/>
        <w:t>Viene</w:t>
      </w:r>
      <w:r>
        <w:rPr>
          <w:rFonts w:ascii="Book Antiqua" w:hAnsi="Book Antiqua" w:cs="Arial"/>
          <w:b/>
          <w:i/>
          <w:sz w:val="24"/>
          <w:szCs w:val="24"/>
          <w:lang w:val="es-ES"/>
        </w:rPr>
        <w:t>…</w:t>
      </w:r>
    </w:p>
    <w:p w:rsidR="000428B3" w:rsidRDefault="000428B3" w:rsidP="00C90DC9">
      <w:pPr>
        <w:jc w:val="both"/>
        <w:rPr>
          <w:rFonts w:ascii="Arial" w:hAnsi="Arial" w:cs="Arial"/>
          <w:sz w:val="24"/>
          <w:szCs w:val="24"/>
          <w:lang w:val="es-ES"/>
        </w:rPr>
      </w:pPr>
    </w:p>
    <w:p w:rsidR="006779EF" w:rsidRDefault="00417969" w:rsidP="00C90DC9">
      <w:pPr>
        <w:jc w:val="both"/>
        <w:rPr>
          <w:rFonts w:ascii="Arial" w:hAnsi="Arial" w:cs="Arial"/>
          <w:sz w:val="24"/>
          <w:szCs w:val="24"/>
          <w:lang w:val="es-ES"/>
        </w:rPr>
      </w:pPr>
      <w:r w:rsidRPr="00417969">
        <w:rPr>
          <w:noProof/>
          <w:lang w:val="es-US" w:eastAsia="es-US"/>
        </w:rPr>
        <w:drawing>
          <wp:inline distT="0" distB="0" distL="0" distR="0" wp14:anchorId="4FDF5DD6" wp14:editId="471FB721">
            <wp:extent cx="9541610" cy="4769510"/>
            <wp:effectExtent l="0" t="0" r="254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554133" cy="4775770"/>
                    </a:xfrm>
                    <a:prstGeom prst="rect">
                      <a:avLst/>
                    </a:prstGeom>
                    <a:noFill/>
                    <a:ln>
                      <a:noFill/>
                    </a:ln>
                  </pic:spPr>
                </pic:pic>
              </a:graphicData>
            </a:graphic>
          </wp:inline>
        </w:drawing>
      </w:r>
    </w:p>
    <w:p w:rsidR="006779EF" w:rsidRDefault="006779EF" w:rsidP="006779EF">
      <w:pPr>
        <w:jc w:val="right"/>
        <w:rPr>
          <w:rFonts w:ascii="Book Antiqua" w:hAnsi="Book Antiqua" w:cs="Arial"/>
          <w:b/>
          <w:i/>
          <w:sz w:val="24"/>
          <w:szCs w:val="24"/>
          <w:lang w:val="es-ES"/>
        </w:rPr>
      </w:pPr>
      <w:r w:rsidRPr="006779EF">
        <w:rPr>
          <w:rFonts w:ascii="Book Antiqua" w:hAnsi="Book Antiqua" w:cs="Arial"/>
          <w:b/>
          <w:i/>
          <w:sz w:val="24"/>
          <w:szCs w:val="24"/>
          <w:lang w:val="es-ES"/>
        </w:rPr>
        <w:t>Pasa…</w:t>
      </w:r>
    </w:p>
    <w:p w:rsidR="005B3298" w:rsidRPr="006779EF" w:rsidRDefault="005B3298" w:rsidP="005B3298">
      <w:pPr>
        <w:rPr>
          <w:rFonts w:ascii="Book Antiqua" w:hAnsi="Book Antiqua" w:cs="Arial"/>
          <w:b/>
          <w:i/>
          <w:sz w:val="24"/>
          <w:szCs w:val="24"/>
          <w:lang w:val="es-ES"/>
        </w:rPr>
      </w:pPr>
      <w:r>
        <w:rPr>
          <w:rFonts w:ascii="Book Antiqua" w:hAnsi="Book Antiqua" w:cs="Arial"/>
          <w:b/>
          <w:i/>
          <w:sz w:val="24"/>
          <w:szCs w:val="24"/>
          <w:lang w:val="es-ES"/>
        </w:rPr>
        <w:lastRenderedPageBreak/>
        <w:t>Viene…</w:t>
      </w:r>
    </w:p>
    <w:p w:rsidR="00417969" w:rsidRDefault="00417969" w:rsidP="00C90DC9">
      <w:pPr>
        <w:jc w:val="both"/>
        <w:rPr>
          <w:rFonts w:ascii="Arial" w:hAnsi="Arial" w:cs="Arial"/>
          <w:sz w:val="24"/>
          <w:szCs w:val="24"/>
          <w:lang w:val="es-ES"/>
        </w:rPr>
      </w:pPr>
      <w:r w:rsidRPr="00417969">
        <w:rPr>
          <w:noProof/>
          <w:lang w:val="es-US" w:eastAsia="es-US"/>
        </w:rPr>
        <w:drawing>
          <wp:inline distT="0" distB="0" distL="0" distR="0" wp14:anchorId="26C14568" wp14:editId="5F906725">
            <wp:extent cx="9542585" cy="4952243"/>
            <wp:effectExtent l="0" t="0" r="1905" b="12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54097" cy="4958217"/>
                    </a:xfrm>
                    <a:prstGeom prst="rect">
                      <a:avLst/>
                    </a:prstGeom>
                    <a:noFill/>
                    <a:ln>
                      <a:noFill/>
                    </a:ln>
                  </pic:spPr>
                </pic:pic>
              </a:graphicData>
            </a:graphic>
          </wp:inline>
        </w:drawing>
      </w:r>
    </w:p>
    <w:p w:rsidR="005B3298" w:rsidRPr="005B3298" w:rsidRDefault="005B3298" w:rsidP="005B3298">
      <w:pPr>
        <w:jc w:val="right"/>
        <w:rPr>
          <w:rFonts w:ascii="Book Antiqua" w:hAnsi="Book Antiqua" w:cs="Arial"/>
          <w:b/>
          <w:i/>
          <w:sz w:val="24"/>
          <w:szCs w:val="24"/>
          <w:lang w:val="es-ES"/>
        </w:rPr>
        <w:sectPr w:rsidR="005B3298" w:rsidRPr="005B3298" w:rsidSect="00E97F76">
          <w:headerReference w:type="first" r:id="rId24"/>
          <w:footerReference w:type="first" r:id="rId25"/>
          <w:pgSz w:w="15840" w:h="12240" w:orient="landscape"/>
          <w:pgMar w:top="1701" w:right="450" w:bottom="1350" w:left="360" w:header="708" w:footer="967" w:gutter="0"/>
          <w:pgNumType w:start="1"/>
          <w:cols w:space="708"/>
          <w:titlePg/>
          <w:docGrid w:linePitch="360"/>
        </w:sectPr>
      </w:pPr>
    </w:p>
    <w:p w:rsidR="005B3298" w:rsidRDefault="005B3298" w:rsidP="00C90DC9">
      <w:pPr>
        <w:jc w:val="both"/>
        <w:rPr>
          <w:rFonts w:ascii="Arial" w:hAnsi="Arial" w:cs="Arial"/>
          <w:sz w:val="24"/>
          <w:szCs w:val="24"/>
          <w:lang w:val="es-ES"/>
        </w:rPr>
      </w:pPr>
    </w:p>
    <w:p w:rsidR="006779EF" w:rsidRDefault="006779EF" w:rsidP="006779EF">
      <w:pPr>
        <w:spacing w:line="360" w:lineRule="auto"/>
        <w:contextualSpacing/>
        <w:rPr>
          <w:b/>
          <w:caps/>
          <w:color w:val="0000CC"/>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6779EF" w:rsidRDefault="006779EF" w:rsidP="006779EF">
      <w:pPr>
        <w:spacing w:line="360" w:lineRule="auto"/>
        <w:contextualSpacing/>
        <w:rPr>
          <w:b/>
          <w:caps/>
          <w:color w:val="0000CC"/>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Pr>
          <w:noProof/>
          <w:lang w:val="es-US" w:eastAsia="es-US"/>
        </w:rPr>
        <w:drawing>
          <wp:inline distT="0" distB="0" distL="0" distR="0" wp14:anchorId="41D1D168" wp14:editId="295B49E4">
            <wp:extent cx="5924239" cy="4988967"/>
            <wp:effectExtent l="0" t="0" r="635" b="254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9210" t="28451" r="28254" b="7868"/>
                    <a:stretch/>
                  </pic:blipFill>
                  <pic:spPr bwMode="auto">
                    <a:xfrm>
                      <a:off x="0" y="0"/>
                      <a:ext cx="5946735" cy="5007912"/>
                    </a:xfrm>
                    <a:prstGeom prst="rect">
                      <a:avLst/>
                    </a:prstGeom>
                    <a:ln>
                      <a:noFill/>
                    </a:ln>
                    <a:extLst>
                      <a:ext uri="{53640926-AAD7-44D8-BBD7-CCE9431645EC}">
                        <a14:shadowObscured xmlns:a14="http://schemas.microsoft.com/office/drawing/2010/main"/>
                      </a:ext>
                    </a:extLst>
                  </pic:spPr>
                </pic:pic>
              </a:graphicData>
            </a:graphic>
          </wp:inline>
        </w:drawing>
      </w:r>
    </w:p>
    <w:p w:rsidR="006779EF" w:rsidRDefault="006779EF" w:rsidP="006779EF">
      <w:pPr>
        <w:spacing w:line="360" w:lineRule="auto"/>
        <w:contextualSpacing/>
        <w:rPr>
          <w:b/>
          <w:caps/>
          <w:color w:val="0000CC"/>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6779EF" w:rsidRDefault="006779EF" w:rsidP="006779EF">
      <w:pPr>
        <w:spacing w:line="360" w:lineRule="auto"/>
        <w:contextualSpacing/>
        <w:rPr>
          <w:b/>
          <w:caps/>
          <w:color w:val="0000CC"/>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6779EF" w:rsidRDefault="006779EF" w:rsidP="006779EF">
      <w:pPr>
        <w:spacing w:line="360" w:lineRule="auto"/>
        <w:contextualSpacing/>
        <w:rPr>
          <w:b/>
          <w:caps/>
          <w:color w:val="0000CC"/>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6779EF" w:rsidRDefault="006779EF" w:rsidP="006779EF">
      <w:pPr>
        <w:spacing w:line="360" w:lineRule="auto"/>
        <w:contextualSpacing/>
        <w:rPr>
          <w:b/>
          <w:caps/>
          <w:color w:val="0000CC"/>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6779EF" w:rsidRPr="00B86B98" w:rsidRDefault="00B86B98" w:rsidP="00B86B98">
      <w:pPr>
        <w:spacing w:line="360" w:lineRule="auto"/>
        <w:contextualSpacing/>
        <w:jc w:val="center"/>
        <w:rPr>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Pr>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S</w:t>
      </w:r>
      <w:r w:rsidRPr="00B86B98">
        <w:rPr>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an </w:t>
      </w:r>
      <w:r>
        <w:rPr>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S</w:t>
      </w:r>
      <w:r w:rsidRPr="00B86B98">
        <w:rPr>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alvador</w:t>
      </w:r>
      <w:r>
        <w:rPr>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El Salvador</w:t>
      </w:r>
      <w:r w:rsidRPr="00B86B98">
        <w:rPr>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enero de 2018.</w:t>
      </w:r>
    </w:p>
    <w:p w:rsidR="002D4539" w:rsidRDefault="002D4539" w:rsidP="006779EF">
      <w:pPr>
        <w:spacing w:line="360" w:lineRule="auto"/>
        <w:contextualSpacing/>
        <w:jc w:val="center"/>
        <w:rPr>
          <w:rFonts w:ascii="Arial" w:hAnsi="Arial" w:cs="Arial"/>
          <w:sz w:val="36"/>
          <w:szCs w:val="36"/>
          <w:lang w:val="es-ES"/>
        </w:rPr>
      </w:pPr>
    </w:p>
    <w:p w:rsidR="002D4539" w:rsidRDefault="00BD6EE4" w:rsidP="00BD6EE4">
      <w:pPr>
        <w:tabs>
          <w:tab w:val="left" w:pos="8704"/>
        </w:tabs>
        <w:spacing w:line="360" w:lineRule="auto"/>
        <w:contextualSpacing/>
        <w:rPr>
          <w:rFonts w:ascii="Arial" w:hAnsi="Arial" w:cs="Arial"/>
          <w:sz w:val="36"/>
          <w:szCs w:val="36"/>
          <w:lang w:val="es-ES"/>
        </w:rPr>
      </w:pPr>
      <w:r>
        <w:rPr>
          <w:rFonts w:ascii="Arial" w:hAnsi="Arial" w:cs="Arial"/>
          <w:sz w:val="36"/>
          <w:szCs w:val="36"/>
          <w:lang w:val="es-ES"/>
        </w:rPr>
        <w:tab/>
      </w:r>
    </w:p>
    <w:p w:rsidR="002D4539" w:rsidRDefault="002D4539" w:rsidP="006779EF">
      <w:pPr>
        <w:spacing w:line="360" w:lineRule="auto"/>
        <w:contextualSpacing/>
        <w:jc w:val="center"/>
        <w:rPr>
          <w:rFonts w:ascii="Arial" w:hAnsi="Arial" w:cs="Arial"/>
          <w:sz w:val="36"/>
          <w:szCs w:val="36"/>
          <w:lang w:val="es-ES"/>
        </w:rPr>
      </w:pPr>
    </w:p>
    <w:p w:rsidR="002D4539" w:rsidRDefault="002D4539" w:rsidP="006779EF">
      <w:pPr>
        <w:spacing w:line="360" w:lineRule="auto"/>
        <w:contextualSpacing/>
        <w:jc w:val="center"/>
        <w:rPr>
          <w:rFonts w:ascii="Arial" w:hAnsi="Arial" w:cs="Arial"/>
          <w:sz w:val="36"/>
          <w:szCs w:val="36"/>
          <w:lang w:val="es-ES"/>
        </w:rPr>
      </w:pPr>
    </w:p>
    <w:p w:rsidR="006779EF" w:rsidRDefault="00525FA2" w:rsidP="006779EF">
      <w:pPr>
        <w:spacing w:line="360" w:lineRule="auto"/>
        <w:contextualSpacing/>
      </w:pPr>
      <w:r>
        <w:rPr>
          <w:noProof/>
          <w:lang w:val="es-US" w:eastAsia="es-US"/>
        </w:rPr>
        <w:drawing>
          <wp:inline distT="0" distB="0" distL="0" distR="0" wp14:anchorId="403ECF9D" wp14:editId="357C4D90">
            <wp:extent cx="4593962" cy="623289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0572" t="18624" r="38984" b="7948"/>
                    <a:stretch/>
                  </pic:blipFill>
                  <pic:spPr bwMode="auto">
                    <a:xfrm>
                      <a:off x="0" y="0"/>
                      <a:ext cx="4615223" cy="6261739"/>
                    </a:xfrm>
                    <a:prstGeom prst="rect">
                      <a:avLst/>
                    </a:prstGeom>
                    <a:ln>
                      <a:noFill/>
                    </a:ln>
                    <a:extLst>
                      <a:ext uri="{53640926-AAD7-44D8-BBD7-CCE9431645EC}">
                        <a14:shadowObscured xmlns:a14="http://schemas.microsoft.com/office/drawing/2010/main"/>
                      </a:ext>
                    </a:extLst>
                  </pic:spPr>
                </pic:pic>
              </a:graphicData>
            </a:graphic>
          </wp:inline>
        </w:drawing>
      </w:r>
    </w:p>
    <w:p w:rsidR="00525FA2" w:rsidRDefault="00525FA2" w:rsidP="006779EF">
      <w:pPr>
        <w:spacing w:line="360" w:lineRule="auto"/>
        <w:contextualSpacing/>
      </w:pPr>
    </w:p>
    <w:p w:rsidR="00525FA2" w:rsidRDefault="00525FA2" w:rsidP="006779EF">
      <w:pPr>
        <w:spacing w:line="360" w:lineRule="auto"/>
        <w:contextualSpacing/>
      </w:pPr>
    </w:p>
    <w:p w:rsidR="00525FA2" w:rsidRDefault="00525FA2" w:rsidP="006779EF">
      <w:pPr>
        <w:spacing w:line="360" w:lineRule="auto"/>
        <w:contextualSpacing/>
      </w:pPr>
    </w:p>
    <w:p w:rsidR="00525FA2" w:rsidRDefault="00525FA2" w:rsidP="006779EF">
      <w:pPr>
        <w:spacing w:line="360" w:lineRule="auto"/>
        <w:contextualSpacing/>
      </w:pPr>
    </w:p>
    <w:p w:rsidR="00525FA2" w:rsidRDefault="00525FA2" w:rsidP="006779EF">
      <w:pPr>
        <w:spacing w:line="360" w:lineRule="auto"/>
        <w:contextualSpacing/>
      </w:pPr>
    </w:p>
    <w:p w:rsidR="00B86B98" w:rsidRPr="001373C2" w:rsidRDefault="00B86B98" w:rsidP="00A918E4">
      <w:pPr>
        <w:pStyle w:val="Prrafodelista"/>
        <w:numPr>
          <w:ilvl w:val="0"/>
          <w:numId w:val="16"/>
        </w:numPr>
        <w:spacing w:after="0" w:line="240" w:lineRule="auto"/>
        <w:ind w:left="288" w:hanging="288"/>
        <w:rPr>
          <w:b/>
          <w:sz w:val="28"/>
          <w:szCs w:val="28"/>
        </w:rPr>
      </w:pPr>
      <w:r w:rsidRPr="001373C2">
        <w:rPr>
          <w:b/>
          <w:sz w:val="28"/>
          <w:szCs w:val="28"/>
        </w:rPr>
        <w:lastRenderedPageBreak/>
        <w:t>JUSTIFICACIÓN</w:t>
      </w:r>
    </w:p>
    <w:p w:rsidR="00B86B98" w:rsidRPr="00B86B98" w:rsidRDefault="00B86B98" w:rsidP="000C147F">
      <w:pPr>
        <w:spacing w:line="240" w:lineRule="auto"/>
        <w:contextualSpacing/>
        <w:rPr>
          <w:sz w:val="24"/>
          <w:szCs w:val="24"/>
        </w:rPr>
      </w:pPr>
    </w:p>
    <w:p w:rsidR="00B86B98" w:rsidRPr="000C147F" w:rsidRDefault="00B86B98" w:rsidP="000C147F">
      <w:pPr>
        <w:spacing w:after="0" w:line="240" w:lineRule="auto"/>
        <w:contextualSpacing/>
        <w:jc w:val="both"/>
        <w:rPr>
          <w:rFonts w:cs="Arial"/>
          <w:sz w:val="24"/>
          <w:szCs w:val="24"/>
        </w:rPr>
      </w:pPr>
      <w:r w:rsidRPr="000C147F">
        <w:rPr>
          <w:rFonts w:cs="Arial"/>
          <w:sz w:val="24"/>
          <w:szCs w:val="24"/>
        </w:rPr>
        <w:t>El presente instrumento se ha desarrollado con el propósito de emitir directrices que orienten al personal de la Inspectoría General de Seguridad Pública, (en adelante IGSP) en la forma de realizar y reportar las actividades de prevención y supervisión del quehacer operativo de la Policía Nacional Civil (en adelante PNC) y de la Academia Nacional de Seguridad Pública (en adelante ANSP); así como la supervisión de las actuaciones de gestión que ambas instituciones efectúan, en consonancia con el Plan Operativo Anual 2018, a efecto que estas se realicen de forma profesional y ética, bajo el respeto de los derechos humanos.</w:t>
      </w:r>
    </w:p>
    <w:p w:rsidR="00B86B98" w:rsidRPr="000C147F" w:rsidRDefault="00B86B98" w:rsidP="000C147F">
      <w:pPr>
        <w:spacing w:after="0" w:line="240" w:lineRule="auto"/>
        <w:contextualSpacing/>
        <w:jc w:val="both"/>
        <w:rPr>
          <w:rFonts w:cs="Arial"/>
          <w:sz w:val="24"/>
          <w:szCs w:val="24"/>
        </w:rPr>
      </w:pPr>
    </w:p>
    <w:p w:rsidR="00B86B98" w:rsidRPr="000C147F" w:rsidRDefault="00B86B98" w:rsidP="000C147F">
      <w:pPr>
        <w:spacing w:after="100" w:afterAutospacing="1" w:line="240" w:lineRule="auto"/>
        <w:contextualSpacing/>
        <w:jc w:val="both"/>
        <w:rPr>
          <w:rFonts w:cs="Arial"/>
          <w:sz w:val="24"/>
          <w:szCs w:val="24"/>
        </w:rPr>
      </w:pPr>
      <w:r w:rsidRPr="000C147F">
        <w:rPr>
          <w:rFonts w:cs="Arial"/>
          <w:sz w:val="24"/>
          <w:szCs w:val="24"/>
        </w:rPr>
        <w:t>Es así que, con base a las potestades que le han sido otorgadas por el legislador al ente contralor, descritas en los artículos 1 , 3 y 5 literales a),  b),  e),  d), f), g) y h);  así como en los artículos 17 y 31, de la Ley Orgánica de Inspectoría General de Seguridad Pública (en adelante LOIGSP); nace la necesidad de elaborar un instructivo que oriente la programación, ejecución y reporte de manera sistemática de las actividades a desarrollar por parte de esta instancia contralora en las diferentes Unidades que conforman la PNC; actuaciones que deberán ser llevadas a cabo por el Delegado adscrito en cada dependencia policial, así como en la ANSP y controlada a su vez, por el Delegado Regional correspondiente.</w:t>
      </w:r>
    </w:p>
    <w:p w:rsidR="00B86B98" w:rsidRPr="001373C2" w:rsidRDefault="00B86B98" w:rsidP="001373C2">
      <w:pPr>
        <w:pStyle w:val="Prrafodelista"/>
        <w:numPr>
          <w:ilvl w:val="0"/>
          <w:numId w:val="16"/>
        </w:numPr>
        <w:ind w:left="284" w:hanging="284"/>
        <w:rPr>
          <w:b/>
          <w:sz w:val="28"/>
          <w:szCs w:val="28"/>
        </w:rPr>
      </w:pPr>
      <w:r w:rsidRPr="001373C2">
        <w:rPr>
          <w:b/>
          <w:sz w:val="28"/>
          <w:szCs w:val="28"/>
        </w:rPr>
        <w:t>OBJETIVOS</w:t>
      </w:r>
    </w:p>
    <w:p w:rsidR="00B86B98" w:rsidRPr="00456C40" w:rsidRDefault="00B86B98" w:rsidP="00B86B98">
      <w:pPr>
        <w:spacing w:line="360" w:lineRule="auto"/>
        <w:ind w:left="426"/>
        <w:contextualSpacing/>
        <w:rPr>
          <w:sz w:val="4"/>
          <w:szCs w:val="4"/>
        </w:rPr>
      </w:pPr>
    </w:p>
    <w:p w:rsidR="00B86B98" w:rsidRPr="00B86B98" w:rsidRDefault="00B86B98" w:rsidP="00B86B98">
      <w:pPr>
        <w:spacing w:line="360" w:lineRule="auto"/>
        <w:ind w:left="426" w:hanging="426"/>
        <w:contextualSpacing/>
        <w:rPr>
          <w:sz w:val="24"/>
          <w:szCs w:val="24"/>
        </w:rPr>
      </w:pPr>
      <w:r w:rsidRPr="00B86B98">
        <w:rPr>
          <w:sz w:val="24"/>
          <w:szCs w:val="24"/>
        </w:rPr>
        <w:t>GENERAL</w:t>
      </w:r>
    </w:p>
    <w:p w:rsidR="00B86B98" w:rsidRPr="00456C40" w:rsidRDefault="00B86B98" w:rsidP="00B86B98">
      <w:pPr>
        <w:spacing w:line="360" w:lineRule="auto"/>
        <w:ind w:left="426" w:hanging="426"/>
        <w:contextualSpacing/>
        <w:rPr>
          <w:sz w:val="4"/>
          <w:szCs w:val="4"/>
        </w:rPr>
      </w:pPr>
    </w:p>
    <w:p w:rsidR="00B86B98" w:rsidRDefault="00B86B98" w:rsidP="000C147F">
      <w:pPr>
        <w:spacing w:line="240" w:lineRule="auto"/>
        <w:contextualSpacing/>
        <w:jc w:val="both"/>
        <w:rPr>
          <w:rFonts w:cs="Arial"/>
          <w:sz w:val="24"/>
          <w:szCs w:val="24"/>
        </w:rPr>
      </w:pPr>
      <w:r w:rsidRPr="000C147F">
        <w:rPr>
          <w:rFonts w:cs="Arial"/>
          <w:sz w:val="24"/>
          <w:szCs w:val="24"/>
        </w:rPr>
        <w:t>Emitir un instrumento que sirva de guía para la ejecución y reporte de las actividades contempladas y programadas en el Plan Operativo Anual de la Inspectoría General de Seguridad Pública.</w:t>
      </w:r>
    </w:p>
    <w:p w:rsidR="00456C40" w:rsidRPr="000C147F" w:rsidRDefault="00456C40" w:rsidP="000C147F">
      <w:pPr>
        <w:spacing w:line="240" w:lineRule="auto"/>
        <w:contextualSpacing/>
        <w:jc w:val="both"/>
        <w:rPr>
          <w:rFonts w:cs="Arial"/>
          <w:sz w:val="24"/>
          <w:szCs w:val="24"/>
        </w:rPr>
      </w:pPr>
    </w:p>
    <w:p w:rsidR="00B86B98" w:rsidRPr="00B86B98" w:rsidRDefault="00B86B98" w:rsidP="00B86B98">
      <w:pPr>
        <w:spacing w:line="360" w:lineRule="auto"/>
        <w:contextualSpacing/>
        <w:rPr>
          <w:sz w:val="24"/>
          <w:szCs w:val="24"/>
        </w:rPr>
      </w:pPr>
      <w:r w:rsidRPr="00B86B98">
        <w:rPr>
          <w:sz w:val="24"/>
          <w:szCs w:val="24"/>
        </w:rPr>
        <w:t>ESPECIFICOS</w:t>
      </w:r>
    </w:p>
    <w:p w:rsidR="00B86B98" w:rsidRPr="00B86B98" w:rsidRDefault="00B86B98" w:rsidP="000C147F">
      <w:pPr>
        <w:pStyle w:val="Prrafodelista"/>
        <w:numPr>
          <w:ilvl w:val="0"/>
          <w:numId w:val="8"/>
        </w:numPr>
        <w:spacing w:line="240" w:lineRule="auto"/>
        <w:jc w:val="both"/>
        <w:rPr>
          <w:sz w:val="24"/>
          <w:szCs w:val="24"/>
        </w:rPr>
      </w:pPr>
      <w:r w:rsidRPr="00B86B98">
        <w:rPr>
          <w:sz w:val="24"/>
          <w:szCs w:val="24"/>
        </w:rPr>
        <w:t>Desarrollar los criterios que deben cumplirse, en la ejecución de las actividades programadas en el Plan Operativo Anual.</w:t>
      </w:r>
    </w:p>
    <w:p w:rsidR="00B86B98" w:rsidRPr="00B86B98" w:rsidRDefault="00B86B98" w:rsidP="000C147F">
      <w:pPr>
        <w:pStyle w:val="Prrafodelista"/>
        <w:spacing w:line="240" w:lineRule="auto"/>
        <w:jc w:val="both"/>
        <w:rPr>
          <w:sz w:val="24"/>
          <w:szCs w:val="24"/>
        </w:rPr>
      </w:pPr>
    </w:p>
    <w:p w:rsidR="00B86B98" w:rsidRDefault="00B86B98" w:rsidP="000C147F">
      <w:pPr>
        <w:pStyle w:val="Prrafodelista"/>
        <w:numPr>
          <w:ilvl w:val="0"/>
          <w:numId w:val="8"/>
        </w:numPr>
        <w:spacing w:line="240" w:lineRule="auto"/>
        <w:jc w:val="both"/>
        <w:rPr>
          <w:sz w:val="24"/>
          <w:szCs w:val="24"/>
        </w:rPr>
      </w:pPr>
      <w:r w:rsidRPr="00B86B98">
        <w:rPr>
          <w:sz w:val="24"/>
          <w:szCs w:val="24"/>
        </w:rPr>
        <w:t>Estandarizar el método que deben seguirse, para el reporte de las actividades desarrolladas por el Delegado Departamental, en las diferentes Dependencias de la Policía Nacional Civil y Academia Nacional de Seguridad Pública.</w:t>
      </w:r>
    </w:p>
    <w:p w:rsidR="00710B16" w:rsidRPr="00710B16" w:rsidRDefault="00710B16" w:rsidP="00710B16">
      <w:pPr>
        <w:pStyle w:val="Prrafodelista"/>
        <w:rPr>
          <w:sz w:val="24"/>
          <w:szCs w:val="24"/>
        </w:rPr>
      </w:pPr>
    </w:p>
    <w:p w:rsidR="00B86B98" w:rsidRPr="001373C2" w:rsidRDefault="00B86B98" w:rsidP="001373C2">
      <w:pPr>
        <w:pStyle w:val="Prrafodelista"/>
        <w:numPr>
          <w:ilvl w:val="0"/>
          <w:numId w:val="16"/>
        </w:numPr>
        <w:ind w:left="284" w:hanging="284"/>
        <w:rPr>
          <w:b/>
          <w:sz w:val="28"/>
          <w:szCs w:val="28"/>
        </w:rPr>
      </w:pPr>
      <w:r w:rsidRPr="001373C2">
        <w:rPr>
          <w:b/>
          <w:sz w:val="28"/>
          <w:szCs w:val="28"/>
        </w:rPr>
        <w:t>DESARROLLO DE ACTIVIDADES</w:t>
      </w:r>
    </w:p>
    <w:p w:rsidR="00B86B98" w:rsidRDefault="00B86B98" w:rsidP="000C147F">
      <w:pPr>
        <w:spacing w:line="240" w:lineRule="auto"/>
        <w:contextualSpacing/>
        <w:jc w:val="both"/>
        <w:rPr>
          <w:sz w:val="24"/>
          <w:szCs w:val="24"/>
        </w:rPr>
      </w:pPr>
      <w:r w:rsidRPr="00B86B98">
        <w:rPr>
          <w:sz w:val="24"/>
          <w:szCs w:val="24"/>
        </w:rPr>
        <w:t xml:space="preserve">En este apartado se </w:t>
      </w:r>
      <w:r w:rsidR="002D4539" w:rsidRPr="00B86B98">
        <w:rPr>
          <w:sz w:val="24"/>
          <w:szCs w:val="24"/>
        </w:rPr>
        <w:t>desarrollarán</w:t>
      </w:r>
      <w:r w:rsidRPr="00B86B98">
        <w:rPr>
          <w:sz w:val="24"/>
          <w:szCs w:val="24"/>
        </w:rPr>
        <w:t xml:space="preserve"> los </w:t>
      </w:r>
      <w:r w:rsidR="002D4539" w:rsidRPr="00B86B98">
        <w:rPr>
          <w:sz w:val="24"/>
          <w:szCs w:val="24"/>
        </w:rPr>
        <w:t>criterios que</w:t>
      </w:r>
      <w:r w:rsidRPr="00B86B98">
        <w:rPr>
          <w:sz w:val="24"/>
          <w:szCs w:val="24"/>
        </w:rPr>
        <w:t xml:space="preserve"> el Delegado Departamental deberá seguir en la realización de las actividades detalladas a continuación con la finalidad de cualificar y cuantificar el trabajo de contraloría y fiscalización; asimismo facilitar </w:t>
      </w:r>
      <w:r w:rsidR="002D4539" w:rsidRPr="00B86B98">
        <w:rPr>
          <w:sz w:val="24"/>
          <w:szCs w:val="24"/>
        </w:rPr>
        <w:t>los procesos</w:t>
      </w:r>
      <w:r w:rsidRPr="00B86B98">
        <w:rPr>
          <w:sz w:val="24"/>
          <w:szCs w:val="24"/>
        </w:rPr>
        <w:t xml:space="preserve"> de registro y reporte de los resultados de las metas propuestas</w:t>
      </w:r>
      <w:r w:rsidR="00456C40">
        <w:rPr>
          <w:sz w:val="24"/>
          <w:szCs w:val="24"/>
        </w:rPr>
        <w:t>.</w:t>
      </w:r>
    </w:p>
    <w:p w:rsidR="00977C02" w:rsidRDefault="00977C02" w:rsidP="000C147F">
      <w:pPr>
        <w:spacing w:line="240" w:lineRule="auto"/>
        <w:contextualSpacing/>
        <w:jc w:val="both"/>
        <w:rPr>
          <w:sz w:val="24"/>
          <w:szCs w:val="24"/>
        </w:rPr>
      </w:pPr>
    </w:p>
    <w:p w:rsidR="00525FA2" w:rsidRDefault="00525FA2" w:rsidP="000C147F">
      <w:pPr>
        <w:spacing w:line="240" w:lineRule="auto"/>
        <w:contextualSpacing/>
        <w:jc w:val="both"/>
        <w:rPr>
          <w:sz w:val="24"/>
          <w:szCs w:val="24"/>
        </w:rPr>
      </w:pPr>
    </w:p>
    <w:p w:rsidR="00B86B98" w:rsidRPr="008363F6" w:rsidRDefault="00B86B98" w:rsidP="008363F6">
      <w:pPr>
        <w:pStyle w:val="Prrafodelista"/>
        <w:numPr>
          <w:ilvl w:val="0"/>
          <w:numId w:val="17"/>
        </w:numPr>
        <w:rPr>
          <w:b/>
          <w:sz w:val="28"/>
          <w:szCs w:val="2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8363F6">
        <w:rPr>
          <w:b/>
          <w:sz w:val="28"/>
          <w:szCs w:val="2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CAPACITACIONES Y CHARLAS</w:t>
      </w:r>
    </w:p>
    <w:p w:rsidR="00B86B98" w:rsidRPr="00977C02" w:rsidRDefault="00B86B98" w:rsidP="00B86B98">
      <w:pPr>
        <w:pStyle w:val="Prrafodelista"/>
        <w:ind w:left="432"/>
        <w:rPr>
          <w:b/>
          <w:sz w:val="10"/>
          <w:szCs w:val="10"/>
        </w:rPr>
      </w:pPr>
    </w:p>
    <w:p w:rsidR="00B86B98" w:rsidRPr="00977C02" w:rsidRDefault="00B86B98" w:rsidP="00B86B98">
      <w:pPr>
        <w:spacing w:line="360" w:lineRule="auto"/>
        <w:contextualSpacing/>
        <w:rPr>
          <w:b/>
          <w:sz w:val="24"/>
          <w:szCs w:val="24"/>
        </w:rPr>
      </w:pPr>
      <w:r w:rsidRPr="00977C02">
        <w:rPr>
          <w:b/>
          <w:sz w:val="24"/>
          <w:szCs w:val="24"/>
        </w:rPr>
        <w:t>CAPACITACIONES.</w:t>
      </w:r>
    </w:p>
    <w:p w:rsidR="00B86B98" w:rsidRPr="00B86B98" w:rsidRDefault="00B86B98" w:rsidP="00977C02">
      <w:pPr>
        <w:spacing w:line="240" w:lineRule="auto"/>
        <w:contextualSpacing/>
        <w:jc w:val="both"/>
        <w:rPr>
          <w:sz w:val="24"/>
          <w:szCs w:val="24"/>
        </w:rPr>
      </w:pPr>
      <w:r w:rsidRPr="00B86B98">
        <w:rPr>
          <w:sz w:val="24"/>
          <w:szCs w:val="24"/>
        </w:rPr>
        <w:t>Corresponderá a cada Delegado Regional, tomando en cuenta las necesidades objetivas existentes en cada dependencia policial, con base en los elementos conductuales, evidenciados en la incidencia disciplinaria generada en sus regiones, elaborar la programación trimestral de capacitaciones a impartirse en las unidades policiales que corresponden a su circunscripción territorial, pudiendo enmarcarse dichas capacitaciones en temas relacionados a Código  de Conducta, Derechos  Humanos, Equidad  de Género, Ética  Policial, entre otras. Igualmente corresponderá al Delegado Regional evaluar y coordinar con las jefaturas policiales la programación y ejecución de las capacitaciones que sean requeridas por los mandos competentes.</w:t>
      </w:r>
    </w:p>
    <w:p w:rsidR="00B86B98" w:rsidRPr="00B86B98" w:rsidRDefault="00B86B98" w:rsidP="00977C02">
      <w:pPr>
        <w:spacing w:line="240" w:lineRule="auto"/>
        <w:contextualSpacing/>
        <w:jc w:val="both"/>
        <w:rPr>
          <w:sz w:val="24"/>
          <w:szCs w:val="24"/>
        </w:rPr>
      </w:pPr>
      <w:r w:rsidRPr="00B86B98">
        <w:rPr>
          <w:sz w:val="24"/>
          <w:szCs w:val="24"/>
        </w:rPr>
        <w:t xml:space="preserve">En el caso que se desarrolle una temática que no está contemplada en la matriz del POA, deberá reflejarse en el apartado titulado ‘OTRAS’, el tema que se impartió.  </w:t>
      </w:r>
    </w:p>
    <w:p w:rsidR="00B86B98" w:rsidRPr="00B86B98" w:rsidRDefault="00B86B98" w:rsidP="00B86B98">
      <w:pPr>
        <w:spacing w:line="360" w:lineRule="auto"/>
        <w:contextualSpacing/>
        <w:rPr>
          <w:sz w:val="24"/>
          <w:szCs w:val="24"/>
        </w:rPr>
      </w:pPr>
    </w:p>
    <w:p w:rsidR="00B86B98" w:rsidRPr="00B86B98" w:rsidRDefault="00B86B98" w:rsidP="00977C02">
      <w:pPr>
        <w:spacing w:line="240" w:lineRule="auto"/>
        <w:contextualSpacing/>
        <w:jc w:val="both"/>
        <w:rPr>
          <w:sz w:val="24"/>
          <w:szCs w:val="24"/>
        </w:rPr>
      </w:pPr>
      <w:r w:rsidRPr="00B86B98">
        <w:rPr>
          <w:sz w:val="24"/>
          <w:szCs w:val="24"/>
        </w:rPr>
        <w:t>Se entenderá como capacitaciones las programadas con una temática específica que cumpla con los requisitos siguientes:</w:t>
      </w:r>
    </w:p>
    <w:p w:rsidR="00B86B98" w:rsidRPr="00B86B98" w:rsidRDefault="00B86B98" w:rsidP="00447107">
      <w:pPr>
        <w:pStyle w:val="Prrafodelista"/>
        <w:numPr>
          <w:ilvl w:val="0"/>
          <w:numId w:val="13"/>
        </w:numPr>
        <w:spacing w:line="240" w:lineRule="auto"/>
        <w:ind w:left="450" w:hanging="450"/>
        <w:jc w:val="both"/>
        <w:rPr>
          <w:sz w:val="24"/>
          <w:szCs w:val="24"/>
        </w:rPr>
      </w:pPr>
      <w:r w:rsidRPr="00B86B98">
        <w:rPr>
          <w:sz w:val="24"/>
          <w:szCs w:val="24"/>
        </w:rPr>
        <w:t>El tiempo mínimo de las capacitaciones será de 3 horas.</w:t>
      </w:r>
    </w:p>
    <w:p w:rsidR="00B86B98" w:rsidRDefault="00B86B98" w:rsidP="00525FA2">
      <w:pPr>
        <w:pStyle w:val="Prrafodelista"/>
        <w:spacing w:line="240" w:lineRule="auto"/>
        <w:ind w:left="450" w:hanging="450"/>
        <w:rPr>
          <w:sz w:val="10"/>
          <w:szCs w:val="10"/>
        </w:rPr>
      </w:pPr>
    </w:p>
    <w:p w:rsidR="00AD715E" w:rsidRPr="00525FA2" w:rsidRDefault="00AD715E" w:rsidP="00525FA2">
      <w:pPr>
        <w:pStyle w:val="Prrafodelista"/>
        <w:spacing w:line="240" w:lineRule="auto"/>
        <w:ind w:left="450" w:hanging="450"/>
        <w:rPr>
          <w:sz w:val="10"/>
          <w:szCs w:val="10"/>
        </w:rPr>
      </w:pPr>
    </w:p>
    <w:p w:rsidR="00B86B98" w:rsidRPr="00B86B98" w:rsidRDefault="00B86B98" w:rsidP="00447107">
      <w:pPr>
        <w:pStyle w:val="Prrafodelista"/>
        <w:numPr>
          <w:ilvl w:val="0"/>
          <w:numId w:val="13"/>
        </w:numPr>
        <w:spacing w:line="240" w:lineRule="auto"/>
        <w:ind w:left="450" w:hanging="450"/>
        <w:jc w:val="both"/>
        <w:rPr>
          <w:sz w:val="24"/>
          <w:szCs w:val="24"/>
        </w:rPr>
      </w:pPr>
      <w:r w:rsidRPr="00B86B98">
        <w:rPr>
          <w:sz w:val="24"/>
          <w:szCs w:val="24"/>
        </w:rPr>
        <w:t>Se deberá efectuar una evaluación de conocimientos previos a la capacitación al personal que la recibirá.</w:t>
      </w:r>
    </w:p>
    <w:p w:rsidR="00B86B98" w:rsidRDefault="00B86B98" w:rsidP="00447107">
      <w:pPr>
        <w:pStyle w:val="Prrafodelista"/>
        <w:spacing w:line="240" w:lineRule="auto"/>
        <w:ind w:left="450" w:hanging="450"/>
        <w:rPr>
          <w:sz w:val="10"/>
          <w:szCs w:val="10"/>
        </w:rPr>
      </w:pPr>
    </w:p>
    <w:p w:rsidR="00AD715E" w:rsidRPr="00525FA2" w:rsidRDefault="00AD715E" w:rsidP="00447107">
      <w:pPr>
        <w:pStyle w:val="Prrafodelista"/>
        <w:spacing w:line="240" w:lineRule="auto"/>
        <w:ind w:left="450" w:hanging="450"/>
        <w:rPr>
          <w:sz w:val="10"/>
          <w:szCs w:val="10"/>
        </w:rPr>
      </w:pPr>
    </w:p>
    <w:p w:rsidR="00B86B98" w:rsidRPr="00B86B98" w:rsidRDefault="00B86B98" w:rsidP="00447107">
      <w:pPr>
        <w:pStyle w:val="Prrafodelista"/>
        <w:numPr>
          <w:ilvl w:val="0"/>
          <w:numId w:val="13"/>
        </w:numPr>
        <w:spacing w:line="240" w:lineRule="auto"/>
        <w:ind w:left="450" w:hanging="450"/>
        <w:jc w:val="both"/>
        <w:rPr>
          <w:sz w:val="24"/>
          <w:szCs w:val="24"/>
        </w:rPr>
      </w:pPr>
      <w:r w:rsidRPr="00B86B98">
        <w:rPr>
          <w:sz w:val="24"/>
          <w:szCs w:val="24"/>
        </w:rPr>
        <w:t xml:space="preserve">Se deberá </w:t>
      </w:r>
      <w:r w:rsidR="002D4539" w:rsidRPr="00B86B98">
        <w:rPr>
          <w:sz w:val="24"/>
          <w:szCs w:val="24"/>
        </w:rPr>
        <w:t>efectuar,</w:t>
      </w:r>
      <w:r w:rsidRPr="00B86B98">
        <w:rPr>
          <w:sz w:val="24"/>
          <w:szCs w:val="24"/>
        </w:rPr>
        <w:t xml:space="preserve"> además, una evaluación final al personal que recibió la capacitación, para identificar o medir el grado de conocimiento asimilado. </w:t>
      </w:r>
    </w:p>
    <w:p w:rsidR="00B86B98" w:rsidRDefault="00B86B98" w:rsidP="00525FA2">
      <w:pPr>
        <w:pStyle w:val="Prrafodelista"/>
        <w:spacing w:line="240" w:lineRule="auto"/>
        <w:ind w:left="450" w:hanging="450"/>
        <w:rPr>
          <w:sz w:val="10"/>
          <w:szCs w:val="10"/>
        </w:rPr>
      </w:pPr>
    </w:p>
    <w:p w:rsidR="00AD715E" w:rsidRPr="00525FA2" w:rsidRDefault="00AD715E" w:rsidP="00525FA2">
      <w:pPr>
        <w:pStyle w:val="Prrafodelista"/>
        <w:spacing w:line="240" w:lineRule="auto"/>
        <w:ind w:left="450" w:hanging="450"/>
        <w:rPr>
          <w:sz w:val="10"/>
          <w:szCs w:val="10"/>
        </w:rPr>
      </w:pPr>
    </w:p>
    <w:p w:rsidR="00B86B98" w:rsidRPr="00B86B98" w:rsidRDefault="00B86B98" w:rsidP="00447107">
      <w:pPr>
        <w:pStyle w:val="Prrafodelista"/>
        <w:numPr>
          <w:ilvl w:val="0"/>
          <w:numId w:val="13"/>
        </w:numPr>
        <w:spacing w:line="240" w:lineRule="auto"/>
        <w:ind w:left="450" w:hanging="450"/>
        <w:jc w:val="both"/>
        <w:rPr>
          <w:sz w:val="24"/>
          <w:szCs w:val="24"/>
        </w:rPr>
      </w:pPr>
      <w:r w:rsidRPr="00B86B98">
        <w:rPr>
          <w:sz w:val="24"/>
          <w:szCs w:val="24"/>
        </w:rPr>
        <w:t>El Delegado Regional deberá evaluar por sí o por tercera persona, quien en todo caso deberá ser distinta al delegado que gestionó o impartió la capacitación. Esto con la finalidad de medir el manejo del conocimiento que el facilitador tuvo del tema, así como también si éste hizo uso de los medios audio visuales, si resolvió las dudas existentes en el personal que recibió dicha capacitación, y demás aspectos que permitan mejorar dicha naturaleza de actividades.</w:t>
      </w:r>
    </w:p>
    <w:p w:rsidR="00B86B98" w:rsidRDefault="00B86B98" w:rsidP="00525FA2">
      <w:pPr>
        <w:pStyle w:val="Prrafodelista"/>
        <w:spacing w:line="240" w:lineRule="auto"/>
        <w:ind w:left="450" w:hanging="450"/>
        <w:rPr>
          <w:sz w:val="10"/>
          <w:szCs w:val="10"/>
        </w:rPr>
      </w:pPr>
    </w:p>
    <w:p w:rsidR="00AD715E" w:rsidRPr="00525FA2" w:rsidRDefault="00AD715E" w:rsidP="00525FA2">
      <w:pPr>
        <w:pStyle w:val="Prrafodelista"/>
        <w:spacing w:line="240" w:lineRule="auto"/>
        <w:ind w:left="450" w:hanging="450"/>
        <w:rPr>
          <w:sz w:val="10"/>
          <w:szCs w:val="10"/>
        </w:rPr>
      </w:pPr>
    </w:p>
    <w:p w:rsidR="00B86B98" w:rsidRPr="00B86B98" w:rsidRDefault="00B86B98" w:rsidP="00447107">
      <w:pPr>
        <w:pStyle w:val="Prrafodelista"/>
        <w:numPr>
          <w:ilvl w:val="0"/>
          <w:numId w:val="13"/>
        </w:numPr>
        <w:spacing w:line="240" w:lineRule="auto"/>
        <w:ind w:left="450" w:hanging="450"/>
        <w:jc w:val="both"/>
        <w:rPr>
          <w:sz w:val="24"/>
          <w:szCs w:val="24"/>
        </w:rPr>
      </w:pPr>
      <w:r w:rsidRPr="00B86B98">
        <w:rPr>
          <w:sz w:val="24"/>
          <w:szCs w:val="24"/>
        </w:rPr>
        <w:t>El Delegado Regional deberá gestionar diploma de participación firmado por el Titular de IGSP, así como por las demás autoridades civiles o policiales que participaron en la gestión del evento formativo, según corresponda, si esta es una actividad de 8 horas o más.</w:t>
      </w:r>
    </w:p>
    <w:p w:rsidR="00B86B98" w:rsidRDefault="00B86B98" w:rsidP="00525FA2">
      <w:pPr>
        <w:pStyle w:val="Prrafodelista"/>
        <w:spacing w:line="240" w:lineRule="auto"/>
        <w:ind w:left="450" w:hanging="450"/>
        <w:rPr>
          <w:sz w:val="10"/>
          <w:szCs w:val="10"/>
        </w:rPr>
      </w:pPr>
    </w:p>
    <w:p w:rsidR="00AD715E" w:rsidRPr="00525FA2" w:rsidRDefault="00AD715E" w:rsidP="00525FA2">
      <w:pPr>
        <w:pStyle w:val="Prrafodelista"/>
        <w:spacing w:line="240" w:lineRule="auto"/>
        <w:ind w:left="450" w:hanging="450"/>
        <w:rPr>
          <w:sz w:val="10"/>
          <w:szCs w:val="10"/>
        </w:rPr>
      </w:pPr>
    </w:p>
    <w:p w:rsidR="00B86B98" w:rsidRPr="00B86B98" w:rsidRDefault="002D4539" w:rsidP="00447107">
      <w:pPr>
        <w:pStyle w:val="Prrafodelista"/>
        <w:numPr>
          <w:ilvl w:val="0"/>
          <w:numId w:val="13"/>
        </w:numPr>
        <w:spacing w:line="240" w:lineRule="auto"/>
        <w:ind w:left="450" w:hanging="450"/>
        <w:jc w:val="both"/>
        <w:rPr>
          <w:sz w:val="24"/>
          <w:szCs w:val="24"/>
        </w:rPr>
      </w:pPr>
      <w:r w:rsidRPr="00B86B98">
        <w:rPr>
          <w:sz w:val="24"/>
          <w:szCs w:val="24"/>
        </w:rPr>
        <w:t>Además,</w:t>
      </w:r>
      <w:r w:rsidR="00B86B98" w:rsidRPr="00B86B98">
        <w:rPr>
          <w:sz w:val="24"/>
          <w:szCs w:val="24"/>
        </w:rPr>
        <w:t xml:space="preserve"> deberá llevarse un control de la asistencia del personal que recibió la capacitación.</w:t>
      </w:r>
    </w:p>
    <w:p w:rsidR="00B86B98" w:rsidRPr="00B86B98" w:rsidRDefault="00B86B98" w:rsidP="00977C02">
      <w:pPr>
        <w:spacing w:line="240" w:lineRule="auto"/>
        <w:contextualSpacing/>
        <w:jc w:val="both"/>
        <w:rPr>
          <w:sz w:val="24"/>
          <w:szCs w:val="24"/>
        </w:rPr>
      </w:pPr>
      <w:r w:rsidRPr="00B86B98">
        <w:rPr>
          <w:sz w:val="24"/>
          <w:szCs w:val="24"/>
        </w:rPr>
        <w:t xml:space="preserve">Los Delegados Regionales, podrán gestionar el apoyo en otras instituciones como Unidad de Derechos Humanos de la PNC, CEMUJER, Procuraduría para la Defensa de los Derechos Humanos, Unidad de Investigación Disciplinaria de la PNC, </w:t>
      </w:r>
      <w:proofErr w:type="spellStart"/>
      <w:r w:rsidRPr="00B86B98">
        <w:rPr>
          <w:sz w:val="24"/>
          <w:szCs w:val="24"/>
        </w:rPr>
        <w:t>ONG's</w:t>
      </w:r>
      <w:proofErr w:type="spellEnd"/>
      <w:r w:rsidRPr="00B86B98">
        <w:rPr>
          <w:sz w:val="24"/>
          <w:szCs w:val="24"/>
        </w:rPr>
        <w:t xml:space="preserve"> entre otras; además, de tener la obligación de realizarlas por sí mismos de no contar con apoyo externo, debiendo cumplir con las metas establecidas en el Plan Operativo Anual vigente, de esta Instancia Contralora.</w:t>
      </w:r>
    </w:p>
    <w:p w:rsidR="00B86B98" w:rsidRDefault="00B86B98" w:rsidP="00B86B98">
      <w:pPr>
        <w:spacing w:line="360" w:lineRule="auto"/>
        <w:contextualSpacing/>
        <w:jc w:val="both"/>
        <w:rPr>
          <w:sz w:val="24"/>
          <w:szCs w:val="24"/>
        </w:rPr>
      </w:pPr>
    </w:p>
    <w:p w:rsidR="00AD715E" w:rsidRDefault="00AD715E" w:rsidP="00B86B98">
      <w:pPr>
        <w:spacing w:line="360" w:lineRule="auto"/>
        <w:contextualSpacing/>
        <w:jc w:val="both"/>
        <w:rPr>
          <w:sz w:val="24"/>
          <w:szCs w:val="24"/>
        </w:rPr>
      </w:pPr>
    </w:p>
    <w:p w:rsidR="00AD715E" w:rsidRDefault="00AD715E" w:rsidP="00B86B98">
      <w:pPr>
        <w:spacing w:line="360" w:lineRule="auto"/>
        <w:contextualSpacing/>
        <w:jc w:val="both"/>
        <w:rPr>
          <w:sz w:val="24"/>
          <w:szCs w:val="24"/>
        </w:rPr>
      </w:pPr>
    </w:p>
    <w:p w:rsidR="00B86B98" w:rsidRPr="00977C02" w:rsidRDefault="00B86B98" w:rsidP="00B86B98">
      <w:pPr>
        <w:spacing w:line="360" w:lineRule="auto"/>
        <w:contextualSpacing/>
        <w:jc w:val="both"/>
        <w:rPr>
          <w:b/>
          <w:sz w:val="24"/>
          <w:szCs w:val="24"/>
        </w:rPr>
      </w:pPr>
      <w:r w:rsidRPr="00977C02">
        <w:rPr>
          <w:b/>
          <w:sz w:val="24"/>
          <w:szCs w:val="24"/>
        </w:rPr>
        <w:t>CHARLAS.</w:t>
      </w:r>
    </w:p>
    <w:p w:rsidR="00B86B98" w:rsidRPr="00B86B98" w:rsidRDefault="00B86B98" w:rsidP="00447107">
      <w:pPr>
        <w:spacing w:line="240" w:lineRule="auto"/>
        <w:contextualSpacing/>
        <w:jc w:val="both"/>
        <w:rPr>
          <w:sz w:val="24"/>
          <w:szCs w:val="24"/>
        </w:rPr>
      </w:pPr>
      <w:r w:rsidRPr="00B86B98">
        <w:rPr>
          <w:sz w:val="24"/>
          <w:szCs w:val="24"/>
        </w:rPr>
        <w:t xml:space="preserve">Corresponderá a todo miembro de Inspectoría General de Seguridad Pública, que desempeñe funciones propias de Delegado del Inspector General, el deber de programar, coordinar y ejecutar el desarrollo de charlas mensuales para el personal que forma parte de las dependencias policiales bajo su responsabilidad. </w:t>
      </w:r>
    </w:p>
    <w:p w:rsidR="00B86B98" w:rsidRPr="00B86B98" w:rsidRDefault="00B86B98" w:rsidP="00447107">
      <w:pPr>
        <w:spacing w:line="240" w:lineRule="auto"/>
        <w:contextualSpacing/>
        <w:jc w:val="both"/>
        <w:rPr>
          <w:sz w:val="24"/>
          <w:szCs w:val="24"/>
        </w:rPr>
      </w:pPr>
    </w:p>
    <w:p w:rsidR="00B86B98" w:rsidRPr="00B86B98" w:rsidRDefault="00B86B98" w:rsidP="00447107">
      <w:pPr>
        <w:spacing w:line="240" w:lineRule="auto"/>
        <w:contextualSpacing/>
        <w:jc w:val="both"/>
        <w:rPr>
          <w:sz w:val="24"/>
          <w:szCs w:val="24"/>
        </w:rPr>
      </w:pPr>
      <w:r w:rsidRPr="00B86B98">
        <w:rPr>
          <w:sz w:val="24"/>
          <w:szCs w:val="24"/>
        </w:rPr>
        <w:t xml:space="preserve">Se deberá entender por charlas, todas aquellas indicaciones que gira el personal antes indicado, en las dependencias policiales que tiene asignadas, y que se generan a raíz de diferentes causas, como podrían ser razones circunstanciales o coyunturales que se hayan presentado en esa o en otras dependencias, pero que pueden llegar a afectar el servicio que desde allí se presta, así como también podrían abordarse por medio de dichas actuaciones, todas aquellas indicaciones, recordatorios o prevenciones, relacionadas con el cumplimiento de Planes, Programas, Órdenes de Operación o Servicio. </w:t>
      </w:r>
    </w:p>
    <w:p w:rsidR="00B86B98" w:rsidRPr="00B86B98" w:rsidRDefault="00B86B98" w:rsidP="00447107">
      <w:pPr>
        <w:spacing w:line="240" w:lineRule="auto"/>
        <w:contextualSpacing/>
        <w:jc w:val="both"/>
        <w:rPr>
          <w:sz w:val="24"/>
          <w:szCs w:val="24"/>
        </w:rPr>
      </w:pPr>
    </w:p>
    <w:p w:rsidR="00B86B98" w:rsidRPr="00B86B98" w:rsidRDefault="00B86B98" w:rsidP="00447107">
      <w:pPr>
        <w:spacing w:line="240" w:lineRule="auto"/>
        <w:contextualSpacing/>
        <w:jc w:val="both"/>
        <w:rPr>
          <w:sz w:val="24"/>
          <w:szCs w:val="24"/>
        </w:rPr>
      </w:pPr>
      <w:r w:rsidRPr="00B86B98">
        <w:rPr>
          <w:sz w:val="24"/>
          <w:szCs w:val="24"/>
        </w:rPr>
        <w:t xml:space="preserve">En todo caso, las charlas no podrán exceder de 30 minutos en cada oportunidad, cuando éstas se impartan al momento de la formación al policial las labores del día, o así también cuando el personal se encuentre concentrado participando en el desarrollo de otras actividades formativas, igualmente en dichas charlas se pueden contemplar aspectos relacionados a temas como </w:t>
      </w:r>
      <w:r w:rsidR="002D4539" w:rsidRPr="00B86B98">
        <w:rPr>
          <w:sz w:val="24"/>
          <w:szCs w:val="24"/>
        </w:rPr>
        <w:t>Código de</w:t>
      </w:r>
      <w:r w:rsidRPr="00B86B98">
        <w:rPr>
          <w:sz w:val="24"/>
          <w:szCs w:val="24"/>
        </w:rPr>
        <w:t xml:space="preserve"> Conducta, </w:t>
      </w:r>
      <w:r w:rsidR="002D4539" w:rsidRPr="00B86B98">
        <w:rPr>
          <w:sz w:val="24"/>
          <w:szCs w:val="24"/>
        </w:rPr>
        <w:t>Derechos Humanos</w:t>
      </w:r>
      <w:r w:rsidRPr="00B86B98">
        <w:rPr>
          <w:sz w:val="24"/>
          <w:szCs w:val="24"/>
        </w:rPr>
        <w:t xml:space="preserve">, </w:t>
      </w:r>
      <w:r w:rsidR="002D4539" w:rsidRPr="00B86B98">
        <w:rPr>
          <w:sz w:val="24"/>
          <w:szCs w:val="24"/>
        </w:rPr>
        <w:t>Equidad de</w:t>
      </w:r>
      <w:r w:rsidRPr="00B86B98">
        <w:rPr>
          <w:sz w:val="24"/>
          <w:szCs w:val="24"/>
        </w:rPr>
        <w:t xml:space="preserve"> Género, </w:t>
      </w:r>
      <w:r w:rsidR="002D4539" w:rsidRPr="00B86B98">
        <w:rPr>
          <w:sz w:val="24"/>
          <w:szCs w:val="24"/>
        </w:rPr>
        <w:t>Ética Policial</w:t>
      </w:r>
      <w:r w:rsidRPr="00B86B98">
        <w:rPr>
          <w:sz w:val="24"/>
          <w:szCs w:val="24"/>
        </w:rPr>
        <w:t xml:space="preserve">, Uso de la </w:t>
      </w:r>
      <w:r w:rsidR="002D4539" w:rsidRPr="00B86B98">
        <w:rPr>
          <w:sz w:val="24"/>
          <w:szCs w:val="24"/>
        </w:rPr>
        <w:t>Fuerza y</w:t>
      </w:r>
      <w:r w:rsidRPr="00B86B98">
        <w:rPr>
          <w:sz w:val="24"/>
          <w:szCs w:val="24"/>
        </w:rPr>
        <w:t xml:space="preserve"> </w:t>
      </w:r>
      <w:r w:rsidR="002D4539" w:rsidRPr="00B86B98">
        <w:rPr>
          <w:sz w:val="24"/>
          <w:szCs w:val="24"/>
        </w:rPr>
        <w:t>Armas Letales</w:t>
      </w:r>
      <w:r w:rsidRPr="00B86B98">
        <w:rPr>
          <w:sz w:val="24"/>
          <w:szCs w:val="24"/>
        </w:rPr>
        <w:t xml:space="preserve">, entre otras. </w:t>
      </w:r>
    </w:p>
    <w:p w:rsidR="00B86B98" w:rsidRPr="00B86B98" w:rsidRDefault="00B86B98" w:rsidP="00B86B98">
      <w:pPr>
        <w:spacing w:line="360" w:lineRule="auto"/>
        <w:contextualSpacing/>
        <w:jc w:val="both"/>
        <w:rPr>
          <w:sz w:val="24"/>
          <w:szCs w:val="24"/>
        </w:rPr>
      </w:pPr>
    </w:p>
    <w:p w:rsidR="00B86B98" w:rsidRPr="00B86B98" w:rsidRDefault="00B86B98" w:rsidP="00447107">
      <w:pPr>
        <w:spacing w:line="240" w:lineRule="auto"/>
        <w:contextualSpacing/>
        <w:jc w:val="both"/>
        <w:rPr>
          <w:sz w:val="24"/>
          <w:szCs w:val="24"/>
        </w:rPr>
      </w:pPr>
      <w:r w:rsidRPr="00B86B98">
        <w:rPr>
          <w:sz w:val="24"/>
          <w:szCs w:val="24"/>
        </w:rPr>
        <w:t>Será responsabilidad del Delegado Regional, garantizar que se programe y se lleve a cabo dicha actividad formativa en los términos que han quedado antes indicados, tarea que a su vez será corroborada por el Titular o por el Jefe del Departamento competente.</w:t>
      </w:r>
    </w:p>
    <w:p w:rsidR="00B86B98" w:rsidRPr="00B86B98" w:rsidRDefault="00B86B98" w:rsidP="00447107">
      <w:pPr>
        <w:spacing w:line="240" w:lineRule="auto"/>
        <w:contextualSpacing/>
        <w:jc w:val="both"/>
        <w:rPr>
          <w:sz w:val="24"/>
          <w:szCs w:val="24"/>
        </w:rPr>
      </w:pPr>
    </w:p>
    <w:p w:rsidR="00B86B98" w:rsidRPr="00B86B98" w:rsidRDefault="00B86B98" w:rsidP="00447107">
      <w:pPr>
        <w:spacing w:line="240" w:lineRule="auto"/>
        <w:contextualSpacing/>
        <w:jc w:val="both"/>
        <w:rPr>
          <w:sz w:val="24"/>
          <w:szCs w:val="24"/>
        </w:rPr>
      </w:pPr>
      <w:r w:rsidRPr="00B86B98">
        <w:rPr>
          <w:sz w:val="24"/>
          <w:szCs w:val="24"/>
        </w:rPr>
        <w:t xml:space="preserve">Los  informes de los resultados obtenidos, deberán ser remitidos por los Delegados que llevaron a cabo dicha actuación formativa, al Delegado Regional del cual dependan, a más tardar en el término de 24 horas después de haberse llevado a cabo, debiendo éste último de consolidar en un informe ejecutivo con base a los formatos que para tal efecto se les extenderán por el Departamento de Supervisión de Servicios Operativos de la Policía Nacional Civil, debiéndose remitir dicho informe al Jefe del Departamento en cuestión, quien deberá a su vez remitir al Titular de esta Instancia, un informe consolidado del mes, relativo a las capacitaciones o charlas que se llevaron a cabo en todas las regiones del país, para que dicha Autoridad efectúe el control que corresponde. </w:t>
      </w:r>
    </w:p>
    <w:p w:rsidR="00B86B98" w:rsidRPr="00B86B98" w:rsidRDefault="00B86B98" w:rsidP="00B86B98">
      <w:pPr>
        <w:spacing w:line="360" w:lineRule="auto"/>
        <w:contextualSpacing/>
        <w:jc w:val="both"/>
        <w:rPr>
          <w:sz w:val="24"/>
          <w:szCs w:val="24"/>
        </w:rPr>
      </w:pPr>
    </w:p>
    <w:p w:rsidR="00B86B98" w:rsidRPr="004D3F78" w:rsidRDefault="00B86B98" w:rsidP="00447107">
      <w:pPr>
        <w:spacing w:line="240" w:lineRule="auto"/>
        <w:contextualSpacing/>
        <w:jc w:val="both"/>
        <w:rPr>
          <w:b/>
          <w:sz w:val="24"/>
          <w:szCs w:val="24"/>
        </w:rPr>
      </w:pPr>
      <w:r w:rsidRPr="00B86B98">
        <w:rPr>
          <w:sz w:val="24"/>
          <w:szCs w:val="24"/>
        </w:rPr>
        <w:t xml:space="preserve">El contenido del informe solicitado supra, deberá de contener como mínimo los siguientes rubros: Unidad Policial, Tema desarrollado, Cantidad de Personas Capacitadas, Categorías y Sexo. </w:t>
      </w:r>
    </w:p>
    <w:p w:rsidR="00B86B98" w:rsidRDefault="00B86B98" w:rsidP="00E634A9">
      <w:pPr>
        <w:spacing w:line="240" w:lineRule="auto"/>
        <w:ind w:right="-621"/>
        <w:contextualSpacing/>
        <w:jc w:val="both"/>
        <w:rPr>
          <w:sz w:val="24"/>
          <w:szCs w:val="24"/>
        </w:rPr>
      </w:pPr>
    </w:p>
    <w:p w:rsidR="00456C40" w:rsidRDefault="00456C40" w:rsidP="00447107">
      <w:pPr>
        <w:spacing w:line="240" w:lineRule="auto"/>
        <w:contextualSpacing/>
        <w:jc w:val="both"/>
        <w:rPr>
          <w:sz w:val="24"/>
          <w:szCs w:val="24"/>
        </w:rPr>
      </w:pPr>
    </w:p>
    <w:p w:rsidR="00456C40" w:rsidRDefault="00456C40" w:rsidP="00447107">
      <w:pPr>
        <w:spacing w:line="240" w:lineRule="auto"/>
        <w:contextualSpacing/>
        <w:jc w:val="both"/>
        <w:rPr>
          <w:sz w:val="24"/>
          <w:szCs w:val="24"/>
        </w:rPr>
      </w:pPr>
    </w:p>
    <w:p w:rsidR="00456C40" w:rsidRDefault="00456C40" w:rsidP="00447107">
      <w:pPr>
        <w:spacing w:line="240" w:lineRule="auto"/>
        <w:contextualSpacing/>
        <w:jc w:val="both"/>
        <w:rPr>
          <w:sz w:val="24"/>
          <w:szCs w:val="24"/>
        </w:rPr>
      </w:pPr>
    </w:p>
    <w:p w:rsidR="00525FA2" w:rsidRDefault="00525FA2" w:rsidP="00447107">
      <w:pPr>
        <w:spacing w:line="240" w:lineRule="auto"/>
        <w:contextualSpacing/>
        <w:jc w:val="both"/>
        <w:rPr>
          <w:sz w:val="24"/>
          <w:szCs w:val="24"/>
        </w:rPr>
      </w:pPr>
    </w:p>
    <w:p w:rsidR="00AD715E" w:rsidRPr="00B86B98" w:rsidRDefault="00AD715E" w:rsidP="00447107">
      <w:pPr>
        <w:spacing w:line="240" w:lineRule="auto"/>
        <w:contextualSpacing/>
        <w:jc w:val="both"/>
        <w:rPr>
          <w:sz w:val="24"/>
          <w:szCs w:val="24"/>
        </w:rPr>
      </w:pPr>
    </w:p>
    <w:p w:rsidR="00B86B98" w:rsidRPr="008363F6" w:rsidRDefault="00B86B98" w:rsidP="008363F6">
      <w:pPr>
        <w:pStyle w:val="Prrafodelista"/>
        <w:numPr>
          <w:ilvl w:val="0"/>
          <w:numId w:val="17"/>
        </w:numPr>
        <w:rPr>
          <w:b/>
          <w:sz w:val="28"/>
          <w:szCs w:val="2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8363F6">
        <w:rPr>
          <w:b/>
          <w:sz w:val="28"/>
          <w:szCs w:val="2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REUNIONES</w:t>
      </w:r>
    </w:p>
    <w:p w:rsidR="00B86B98" w:rsidRPr="00B86B98" w:rsidRDefault="00B86B98" w:rsidP="00B86B98">
      <w:pPr>
        <w:pStyle w:val="Prrafodelista"/>
        <w:numPr>
          <w:ilvl w:val="0"/>
          <w:numId w:val="9"/>
        </w:numPr>
        <w:ind w:left="709" w:hanging="425"/>
        <w:rPr>
          <w:sz w:val="24"/>
          <w:szCs w:val="24"/>
        </w:rPr>
      </w:pPr>
      <w:r w:rsidRPr="00B86B98">
        <w:rPr>
          <w:sz w:val="24"/>
          <w:szCs w:val="24"/>
        </w:rPr>
        <w:t>REUNIÓN INTERNA</w:t>
      </w:r>
    </w:p>
    <w:p w:rsidR="00B86B98" w:rsidRPr="00B86B98" w:rsidRDefault="00B86B98" w:rsidP="00447107">
      <w:pPr>
        <w:spacing w:after="0" w:line="240" w:lineRule="auto"/>
        <w:ind w:left="288"/>
        <w:contextualSpacing/>
        <w:jc w:val="both"/>
        <w:rPr>
          <w:sz w:val="24"/>
          <w:szCs w:val="24"/>
        </w:rPr>
      </w:pPr>
      <w:r w:rsidRPr="00B86B98">
        <w:rPr>
          <w:sz w:val="24"/>
          <w:szCs w:val="24"/>
        </w:rPr>
        <w:t xml:space="preserve">Se entenderá por reunión interna, todas aquellas que se realicen entre el personal de Inspectoría General, por convocatoria del Inspector General, </w:t>
      </w:r>
      <w:r w:rsidR="002D4539" w:rsidRPr="00B86B98">
        <w:rPr>
          <w:sz w:val="24"/>
          <w:szCs w:val="24"/>
        </w:rPr>
        <w:t>Jefes de</w:t>
      </w:r>
      <w:r w:rsidRPr="00B86B98">
        <w:rPr>
          <w:sz w:val="24"/>
          <w:szCs w:val="24"/>
        </w:rPr>
        <w:t xml:space="preserve"> Departamento, Jefes Regionales y Delegados Departamentales si fuera el caso.</w:t>
      </w:r>
    </w:p>
    <w:p w:rsidR="00B86B98" w:rsidRPr="00416A63" w:rsidRDefault="00B86B98" w:rsidP="00B86B98">
      <w:pPr>
        <w:spacing w:after="0" w:line="360" w:lineRule="auto"/>
        <w:ind w:left="284"/>
        <w:contextualSpacing/>
        <w:jc w:val="both"/>
        <w:rPr>
          <w:sz w:val="10"/>
          <w:szCs w:val="10"/>
        </w:rPr>
      </w:pPr>
    </w:p>
    <w:p w:rsidR="00B86B98" w:rsidRDefault="00B86B98" w:rsidP="004D3F78">
      <w:pPr>
        <w:pStyle w:val="Prrafodelista"/>
        <w:numPr>
          <w:ilvl w:val="0"/>
          <w:numId w:val="9"/>
        </w:numPr>
        <w:spacing w:after="0" w:line="240" w:lineRule="auto"/>
        <w:ind w:left="709" w:hanging="425"/>
        <w:rPr>
          <w:sz w:val="24"/>
          <w:szCs w:val="24"/>
        </w:rPr>
      </w:pPr>
      <w:r w:rsidRPr="00B86B98">
        <w:rPr>
          <w:sz w:val="24"/>
          <w:szCs w:val="24"/>
        </w:rPr>
        <w:t>REUNIÓN EXTERNA</w:t>
      </w:r>
    </w:p>
    <w:p w:rsidR="004D3F78" w:rsidRPr="004D3F78" w:rsidRDefault="004D3F78" w:rsidP="004D3F78">
      <w:pPr>
        <w:pStyle w:val="Prrafodelista"/>
        <w:spacing w:after="0" w:line="240" w:lineRule="auto"/>
        <w:ind w:left="709"/>
        <w:rPr>
          <w:sz w:val="4"/>
          <w:szCs w:val="4"/>
        </w:rPr>
      </w:pPr>
    </w:p>
    <w:p w:rsidR="00B86B98" w:rsidRPr="00B86B98" w:rsidRDefault="00B86B98" w:rsidP="00447107">
      <w:pPr>
        <w:spacing w:after="0" w:line="240" w:lineRule="auto"/>
        <w:ind w:left="288"/>
        <w:contextualSpacing/>
        <w:jc w:val="both"/>
        <w:rPr>
          <w:sz w:val="24"/>
          <w:szCs w:val="24"/>
        </w:rPr>
      </w:pPr>
      <w:r w:rsidRPr="00B86B98">
        <w:rPr>
          <w:sz w:val="24"/>
          <w:szCs w:val="24"/>
        </w:rPr>
        <w:t>Reuniones externas serán aquellas que el Delegado Regional o Departamental realice con las Autoridades Locales, Funcionarios o Sectores productivos o gremiales, con la finalidad de dar a conocer el trabajo realizado por Inspectoría General y obtener opinión ciudadana del quehacer policial, a fin de orientar la función contralora y fiscalizadora.</w:t>
      </w:r>
    </w:p>
    <w:p w:rsidR="00B86B98" w:rsidRPr="00416A63" w:rsidRDefault="00B86B98" w:rsidP="00B86B98">
      <w:pPr>
        <w:spacing w:after="0" w:line="360" w:lineRule="auto"/>
        <w:ind w:left="284"/>
        <w:contextualSpacing/>
        <w:jc w:val="both"/>
        <w:rPr>
          <w:sz w:val="10"/>
          <w:szCs w:val="10"/>
        </w:rPr>
      </w:pPr>
    </w:p>
    <w:p w:rsidR="00B86B98" w:rsidRDefault="00B86B98" w:rsidP="004D3F78">
      <w:pPr>
        <w:pStyle w:val="Prrafodelista"/>
        <w:numPr>
          <w:ilvl w:val="0"/>
          <w:numId w:val="9"/>
        </w:numPr>
        <w:spacing w:after="0" w:line="240" w:lineRule="auto"/>
        <w:ind w:left="709" w:hanging="425"/>
        <w:rPr>
          <w:sz w:val="24"/>
          <w:szCs w:val="24"/>
        </w:rPr>
      </w:pPr>
      <w:r w:rsidRPr="00B86B98">
        <w:rPr>
          <w:sz w:val="24"/>
          <w:szCs w:val="24"/>
        </w:rPr>
        <w:t>REUNIÓN CON MANDOS POLICIALES</w:t>
      </w:r>
    </w:p>
    <w:p w:rsidR="004D3F78" w:rsidRPr="004D3F78" w:rsidRDefault="004D3F78" w:rsidP="004D3F78">
      <w:pPr>
        <w:pStyle w:val="Prrafodelista"/>
        <w:spacing w:after="0" w:line="240" w:lineRule="auto"/>
        <w:ind w:left="709"/>
        <w:rPr>
          <w:sz w:val="4"/>
          <w:szCs w:val="4"/>
        </w:rPr>
      </w:pPr>
    </w:p>
    <w:p w:rsidR="00B86B98" w:rsidRPr="00B86B98" w:rsidRDefault="00B86B98" w:rsidP="00447107">
      <w:pPr>
        <w:spacing w:after="0" w:line="240" w:lineRule="auto"/>
        <w:ind w:left="288"/>
        <w:contextualSpacing/>
        <w:jc w:val="both"/>
        <w:rPr>
          <w:sz w:val="24"/>
          <w:szCs w:val="24"/>
        </w:rPr>
      </w:pPr>
      <w:r w:rsidRPr="00B86B98">
        <w:rPr>
          <w:sz w:val="24"/>
          <w:szCs w:val="24"/>
        </w:rPr>
        <w:t>Dentro de la actividad supervisora de la operatividad policial, el Delegado Regional o Departamental sostendrá reuniones periódicas con las diferentes jefaturas policiales de las Unidades asignadas, con el objeto de conocer los planes y programas a desarrollar en su circunscripción territorial y dar seguimiento a los acuerdos y recomendaciones surgidas en reuniones anteriores. Así mismo, este tipo de reuniones servirán para hacer del conocimiento de la Jefatura Policial irregularidades que se hayan advertido en las áreas administrativas, operativas y disciplinarias; además para coordinar las supervisiones de la ejecución de los Planes Operativos Particulares.</w:t>
      </w:r>
    </w:p>
    <w:p w:rsidR="00B86B98" w:rsidRPr="00B86B98" w:rsidRDefault="00B86B98" w:rsidP="00447107">
      <w:pPr>
        <w:spacing w:after="0" w:line="240" w:lineRule="auto"/>
        <w:ind w:left="288"/>
        <w:contextualSpacing/>
        <w:jc w:val="both"/>
        <w:rPr>
          <w:sz w:val="24"/>
          <w:szCs w:val="24"/>
        </w:rPr>
      </w:pPr>
    </w:p>
    <w:p w:rsidR="004D3F78" w:rsidRPr="004D3F78" w:rsidRDefault="004D3F78" w:rsidP="004D3F78">
      <w:pPr>
        <w:spacing w:after="0" w:line="240" w:lineRule="auto"/>
        <w:ind w:left="284"/>
        <w:contextualSpacing/>
        <w:jc w:val="both"/>
        <w:rPr>
          <w:b/>
          <w:i/>
          <w:sz w:val="24"/>
          <w:szCs w:val="24"/>
        </w:rPr>
      </w:pPr>
      <w:r w:rsidRPr="004D3F78">
        <w:rPr>
          <w:sz w:val="24"/>
          <w:szCs w:val="24"/>
        </w:rPr>
        <w:t xml:space="preserve">Con la finalidad de evitar la duplicidad de datos, se utilizarán en los diferentes tipos de reuniones listas de asistencia, según formatos proporcionados </w:t>
      </w:r>
      <w:r w:rsidRPr="004D3F78">
        <w:rPr>
          <w:b/>
          <w:sz w:val="24"/>
          <w:szCs w:val="24"/>
        </w:rPr>
        <w:t>(ver anexo 2, 3 y</w:t>
      </w:r>
      <w:r w:rsidRPr="004D3F78">
        <w:rPr>
          <w:b/>
          <w:i/>
          <w:sz w:val="24"/>
          <w:szCs w:val="24"/>
        </w:rPr>
        <w:t xml:space="preserve"> </w:t>
      </w:r>
      <w:r w:rsidRPr="004D3F78">
        <w:rPr>
          <w:b/>
          <w:sz w:val="24"/>
          <w:szCs w:val="24"/>
        </w:rPr>
        <w:t>4</w:t>
      </w:r>
      <w:r w:rsidR="00416A63">
        <w:rPr>
          <w:b/>
          <w:sz w:val="24"/>
          <w:szCs w:val="24"/>
        </w:rPr>
        <w:t xml:space="preserve"> del Instructivo</w:t>
      </w:r>
      <w:r w:rsidRPr="004D3F78">
        <w:rPr>
          <w:b/>
          <w:sz w:val="24"/>
          <w:szCs w:val="24"/>
        </w:rPr>
        <w:t>).</w:t>
      </w:r>
      <w:r w:rsidRPr="004D3F78">
        <w:rPr>
          <w:b/>
          <w:i/>
          <w:sz w:val="24"/>
          <w:szCs w:val="24"/>
        </w:rPr>
        <w:t xml:space="preserve">  </w:t>
      </w:r>
    </w:p>
    <w:p w:rsidR="004D3F78" w:rsidRDefault="004D3F78" w:rsidP="004D3F78">
      <w:pPr>
        <w:spacing w:after="0" w:line="240" w:lineRule="auto"/>
        <w:contextualSpacing/>
        <w:jc w:val="both"/>
        <w:rPr>
          <w:sz w:val="24"/>
          <w:szCs w:val="24"/>
        </w:rPr>
      </w:pPr>
    </w:p>
    <w:p w:rsidR="00521F0A" w:rsidRDefault="00B86B98" w:rsidP="004D3F78">
      <w:pPr>
        <w:spacing w:after="0" w:line="240" w:lineRule="auto"/>
        <w:ind w:left="288"/>
        <w:contextualSpacing/>
        <w:jc w:val="both"/>
        <w:rPr>
          <w:sz w:val="24"/>
          <w:szCs w:val="24"/>
        </w:rPr>
      </w:pPr>
      <w:r w:rsidRPr="00B86B98">
        <w:rPr>
          <w:sz w:val="24"/>
          <w:szCs w:val="24"/>
        </w:rPr>
        <w:t>El responsable de reportar en la matriz del POA el dato numérico de dicha actividad o reunión, será la persona que convoca, sin perjuicio de que el Delegado lleve su propio control de asistencia.</w:t>
      </w:r>
    </w:p>
    <w:p w:rsidR="004D3F78" w:rsidRDefault="004D3F78" w:rsidP="004D3F78">
      <w:pPr>
        <w:spacing w:after="0" w:line="240" w:lineRule="auto"/>
        <w:ind w:left="288"/>
        <w:contextualSpacing/>
        <w:jc w:val="both"/>
        <w:rPr>
          <w:sz w:val="24"/>
          <w:szCs w:val="24"/>
        </w:rPr>
      </w:pPr>
    </w:p>
    <w:p w:rsidR="00B86B98" w:rsidRDefault="00B86B98" w:rsidP="00447107">
      <w:pPr>
        <w:spacing w:line="240" w:lineRule="auto"/>
        <w:ind w:left="288"/>
        <w:contextualSpacing/>
        <w:jc w:val="both"/>
        <w:rPr>
          <w:sz w:val="24"/>
          <w:szCs w:val="24"/>
        </w:rPr>
      </w:pPr>
      <w:r w:rsidRPr="00B86B98">
        <w:rPr>
          <w:sz w:val="24"/>
          <w:szCs w:val="24"/>
        </w:rPr>
        <w:t>El contenido del informe de dicha actividad deberá de contener como mínimo los siguientes rubros: Aspectos Generales (fecha, hora, lugar, quien convoca y asistencia); puntos de agenda desarrollados; acuerdos y resultados.</w:t>
      </w:r>
    </w:p>
    <w:p w:rsidR="00456C40" w:rsidRPr="00710B16" w:rsidRDefault="00456C40" w:rsidP="00447107">
      <w:pPr>
        <w:spacing w:line="240" w:lineRule="auto"/>
        <w:ind w:left="288"/>
        <w:contextualSpacing/>
        <w:jc w:val="both"/>
        <w:rPr>
          <w:sz w:val="4"/>
          <w:szCs w:val="4"/>
        </w:rPr>
      </w:pPr>
    </w:p>
    <w:p w:rsidR="00B86B98" w:rsidRDefault="00B86B98" w:rsidP="00AD715E">
      <w:pPr>
        <w:pStyle w:val="Prrafodelista"/>
        <w:numPr>
          <w:ilvl w:val="0"/>
          <w:numId w:val="17"/>
        </w:numPr>
        <w:spacing w:after="0" w:line="240" w:lineRule="auto"/>
        <w:rPr>
          <w:b/>
          <w:sz w:val="28"/>
          <w:szCs w:val="2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8363F6">
        <w:rPr>
          <w:b/>
          <w:sz w:val="28"/>
          <w:szCs w:val="2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DENUNCIAS</w:t>
      </w:r>
    </w:p>
    <w:p w:rsidR="00AD715E" w:rsidRPr="00AD715E" w:rsidRDefault="00AD715E" w:rsidP="00AD715E">
      <w:pPr>
        <w:pStyle w:val="Prrafodelista"/>
        <w:spacing w:after="0" w:line="240" w:lineRule="auto"/>
        <w:rPr>
          <w:b/>
          <w:sz w:val="10"/>
          <w:szCs w:val="1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B86B98" w:rsidRDefault="00B86B98" w:rsidP="00B86B98">
      <w:pPr>
        <w:jc w:val="both"/>
        <w:rPr>
          <w:rFonts w:cs="Arial"/>
          <w:sz w:val="24"/>
          <w:szCs w:val="24"/>
        </w:rPr>
      </w:pPr>
      <w:r w:rsidRPr="00B86B98">
        <w:rPr>
          <w:rFonts w:cs="Arial"/>
          <w:sz w:val="24"/>
          <w:szCs w:val="24"/>
        </w:rPr>
        <w:t>En cuanto a la recepción y clasificación de las Quejas, Avisos, Informes y Denuncias, el Delegado Regional, Delegado Departamental y Colaboradores Administrativos que realicen la labor de captación de la denuncia, deberán tomar en cuenta los criterios contemplados en el artículo 4 literales a), b), c) y d) del Reglamento de la Ley Orgánica de la Inspectoría General de Seguridad Pública.</w:t>
      </w:r>
    </w:p>
    <w:p w:rsidR="00A918E4" w:rsidRDefault="00A918E4" w:rsidP="00B86B98">
      <w:pPr>
        <w:jc w:val="both"/>
        <w:rPr>
          <w:rFonts w:cs="Arial"/>
          <w:sz w:val="24"/>
          <w:szCs w:val="24"/>
        </w:rPr>
      </w:pPr>
    </w:p>
    <w:p w:rsidR="00B86B98" w:rsidRPr="00B86B98" w:rsidRDefault="00B86B98" w:rsidP="00B86B98">
      <w:pPr>
        <w:jc w:val="both"/>
        <w:rPr>
          <w:rFonts w:cs="Arial"/>
          <w:sz w:val="24"/>
          <w:szCs w:val="24"/>
        </w:rPr>
      </w:pPr>
      <w:r w:rsidRPr="00B86B98">
        <w:rPr>
          <w:rFonts w:cs="Arial"/>
          <w:sz w:val="24"/>
          <w:szCs w:val="24"/>
        </w:rPr>
        <w:t>Para efectos de reportar de forma cuantitativa este tipo de actividades, se deberá tomar en cuenta los siguientes lineamientos:</w:t>
      </w:r>
    </w:p>
    <w:p w:rsidR="00B86B98" w:rsidRPr="00B86B98" w:rsidRDefault="00B86B98" w:rsidP="000C147F">
      <w:pPr>
        <w:pStyle w:val="Prrafodelista"/>
        <w:numPr>
          <w:ilvl w:val="0"/>
          <w:numId w:val="10"/>
        </w:numPr>
        <w:ind w:left="360"/>
        <w:jc w:val="both"/>
        <w:rPr>
          <w:rFonts w:cs="Arial"/>
          <w:sz w:val="24"/>
          <w:szCs w:val="24"/>
        </w:rPr>
      </w:pPr>
      <w:r w:rsidRPr="00B86B98">
        <w:rPr>
          <w:rFonts w:cs="Arial"/>
          <w:sz w:val="24"/>
          <w:szCs w:val="24"/>
        </w:rPr>
        <w:t xml:space="preserve">En la casilla de la matriz del POA titulada “Quejas y Denuncias”, se reflejará el número de denuncias interpuestas por el ciudadano ante el Delegado Departamental o Colaborador </w:t>
      </w:r>
      <w:r w:rsidR="002D4539" w:rsidRPr="00B86B98">
        <w:rPr>
          <w:rFonts w:cs="Arial"/>
          <w:sz w:val="24"/>
          <w:szCs w:val="24"/>
        </w:rPr>
        <w:t>Administrativo de</w:t>
      </w:r>
      <w:r w:rsidRPr="00B86B98">
        <w:rPr>
          <w:rFonts w:cs="Arial"/>
          <w:sz w:val="24"/>
          <w:szCs w:val="24"/>
        </w:rPr>
        <w:t xml:space="preserve"> la IGSP, en sus diferentes modalidades de interposición, </w:t>
      </w:r>
      <w:r w:rsidR="002D4539" w:rsidRPr="00B86B98">
        <w:rPr>
          <w:rFonts w:cs="Arial"/>
          <w:sz w:val="24"/>
          <w:szCs w:val="24"/>
        </w:rPr>
        <w:t>a saber</w:t>
      </w:r>
      <w:r w:rsidRPr="00B86B98">
        <w:rPr>
          <w:rFonts w:cs="Arial"/>
          <w:sz w:val="24"/>
          <w:szCs w:val="24"/>
        </w:rPr>
        <w:t xml:space="preserve">: verbal, telefónica, </w:t>
      </w:r>
      <w:r w:rsidR="002D4539" w:rsidRPr="00B86B98">
        <w:rPr>
          <w:rFonts w:cs="Arial"/>
          <w:sz w:val="24"/>
          <w:szCs w:val="24"/>
        </w:rPr>
        <w:t>anónima, escrita</w:t>
      </w:r>
      <w:r w:rsidRPr="00B86B98">
        <w:rPr>
          <w:rFonts w:cs="Arial"/>
          <w:sz w:val="24"/>
          <w:szCs w:val="24"/>
        </w:rPr>
        <w:t xml:space="preserve"> ya sea procedente de la PDDH, ANSP o de cualquier otra instancia policial, siempre y cuando éstas vayan dirigidas a la Inspectoría General, incluyendo las abiertas de manera oficiosa.</w:t>
      </w:r>
    </w:p>
    <w:p w:rsidR="00B86B98" w:rsidRPr="00525FA2" w:rsidRDefault="00B86B98" w:rsidP="000C147F">
      <w:pPr>
        <w:pStyle w:val="Prrafodelista"/>
        <w:ind w:left="360" w:hanging="360"/>
        <w:jc w:val="both"/>
        <w:rPr>
          <w:rFonts w:cs="Arial"/>
          <w:sz w:val="10"/>
          <w:szCs w:val="10"/>
        </w:rPr>
      </w:pPr>
    </w:p>
    <w:p w:rsidR="00B86B98" w:rsidRPr="00B86B98" w:rsidRDefault="00B86B98" w:rsidP="000C147F">
      <w:pPr>
        <w:pStyle w:val="Prrafodelista"/>
        <w:ind w:left="360"/>
        <w:jc w:val="both"/>
        <w:rPr>
          <w:rFonts w:cs="Arial"/>
          <w:sz w:val="24"/>
          <w:szCs w:val="24"/>
        </w:rPr>
      </w:pPr>
      <w:r w:rsidRPr="00B86B98">
        <w:rPr>
          <w:rFonts w:cs="Arial"/>
          <w:sz w:val="24"/>
          <w:szCs w:val="24"/>
        </w:rPr>
        <w:t xml:space="preserve">En el caso que la denuncia haya sido recibida en Oficina Central y por competencia territorial y para efectos de investigación sea remitida a Delegado competente, éste no deberá registrarla con un nuevo código de referencia, debiendo conservar el número de registro del lugar de origen de la denuncia, ello, para evitar la duplicidad de datos. </w:t>
      </w:r>
    </w:p>
    <w:p w:rsidR="00B86B98" w:rsidRPr="00525FA2" w:rsidRDefault="00B86B98" w:rsidP="000C147F">
      <w:pPr>
        <w:pStyle w:val="Prrafodelista"/>
        <w:ind w:left="360" w:hanging="360"/>
        <w:jc w:val="both"/>
        <w:rPr>
          <w:rFonts w:cs="Arial"/>
          <w:sz w:val="10"/>
          <w:szCs w:val="10"/>
        </w:rPr>
      </w:pPr>
    </w:p>
    <w:p w:rsidR="00B86B98" w:rsidRPr="00B86B98" w:rsidRDefault="00B86B98" w:rsidP="000C147F">
      <w:pPr>
        <w:pStyle w:val="Prrafodelista"/>
        <w:numPr>
          <w:ilvl w:val="0"/>
          <w:numId w:val="10"/>
        </w:numPr>
        <w:ind w:left="360"/>
        <w:jc w:val="both"/>
        <w:rPr>
          <w:rFonts w:cs="Arial"/>
          <w:sz w:val="24"/>
          <w:szCs w:val="24"/>
        </w:rPr>
      </w:pPr>
      <w:r w:rsidRPr="00B86B98">
        <w:rPr>
          <w:rFonts w:cs="Arial"/>
          <w:sz w:val="24"/>
          <w:szCs w:val="24"/>
        </w:rPr>
        <w:t xml:space="preserve">En cuanto al rubro de las denuncias de violencia de </w:t>
      </w:r>
      <w:r w:rsidR="002D4539" w:rsidRPr="00B86B98">
        <w:rPr>
          <w:rFonts w:cs="Arial"/>
          <w:sz w:val="24"/>
          <w:szCs w:val="24"/>
        </w:rPr>
        <w:t>género, se</w:t>
      </w:r>
      <w:r w:rsidRPr="00B86B98">
        <w:rPr>
          <w:rFonts w:cs="Arial"/>
          <w:sz w:val="24"/>
          <w:szCs w:val="24"/>
        </w:rPr>
        <w:t xml:space="preserve"> </w:t>
      </w:r>
      <w:r w:rsidR="002D4539" w:rsidRPr="00B86B98">
        <w:rPr>
          <w:rFonts w:cs="Arial"/>
          <w:sz w:val="24"/>
          <w:szCs w:val="24"/>
        </w:rPr>
        <w:t>relacionará el</w:t>
      </w:r>
      <w:r w:rsidRPr="00B86B98">
        <w:rPr>
          <w:rFonts w:cs="Arial"/>
          <w:sz w:val="24"/>
          <w:szCs w:val="24"/>
        </w:rPr>
        <w:t xml:space="preserve"> número de denuncias interpuestas o recibidas en el mes, previo análisis de la persona que la </w:t>
      </w:r>
      <w:r w:rsidR="002D4539" w:rsidRPr="00B86B98">
        <w:rPr>
          <w:rFonts w:cs="Arial"/>
          <w:sz w:val="24"/>
          <w:szCs w:val="24"/>
        </w:rPr>
        <w:t>recibe, en</w:t>
      </w:r>
      <w:r w:rsidRPr="00B86B98">
        <w:rPr>
          <w:rFonts w:cs="Arial"/>
          <w:sz w:val="24"/>
          <w:szCs w:val="24"/>
        </w:rPr>
        <w:t xml:space="preserve"> cuanto a clasificar el hecho denunciado y establecer </w:t>
      </w:r>
      <w:r w:rsidR="002D4539" w:rsidRPr="00B86B98">
        <w:rPr>
          <w:rFonts w:cs="Arial"/>
          <w:sz w:val="24"/>
          <w:szCs w:val="24"/>
        </w:rPr>
        <w:t>si los</w:t>
      </w:r>
      <w:r w:rsidRPr="00B86B98">
        <w:rPr>
          <w:rFonts w:cs="Arial"/>
          <w:sz w:val="24"/>
          <w:szCs w:val="24"/>
        </w:rPr>
        <w:t xml:space="preserve"> mismos atentan contra el derecho del hombre y la mujer a una vida libre de violencia física, psicológica y </w:t>
      </w:r>
      <w:r w:rsidR="002D4539" w:rsidRPr="00B86B98">
        <w:rPr>
          <w:rFonts w:cs="Arial"/>
          <w:sz w:val="24"/>
          <w:szCs w:val="24"/>
        </w:rPr>
        <w:t>sexual,</w:t>
      </w:r>
      <w:r w:rsidRPr="00B86B98">
        <w:rPr>
          <w:rFonts w:cs="Arial"/>
          <w:sz w:val="24"/>
          <w:szCs w:val="24"/>
        </w:rPr>
        <w:t xml:space="preserve"> así como a la no discriminación de cualquier tipo.</w:t>
      </w:r>
    </w:p>
    <w:p w:rsidR="00B86B98" w:rsidRPr="00525FA2" w:rsidRDefault="00B86B98" w:rsidP="000C147F">
      <w:pPr>
        <w:pStyle w:val="Prrafodelista"/>
        <w:ind w:left="360" w:hanging="360"/>
        <w:jc w:val="both"/>
        <w:rPr>
          <w:rFonts w:cs="Arial"/>
          <w:sz w:val="10"/>
          <w:szCs w:val="10"/>
        </w:rPr>
      </w:pPr>
    </w:p>
    <w:p w:rsidR="00B86B98" w:rsidRPr="00B86B98" w:rsidRDefault="00B86B98" w:rsidP="000C147F">
      <w:pPr>
        <w:pStyle w:val="Prrafodelista"/>
        <w:numPr>
          <w:ilvl w:val="0"/>
          <w:numId w:val="10"/>
        </w:numPr>
        <w:ind w:left="360"/>
        <w:jc w:val="both"/>
        <w:rPr>
          <w:rFonts w:cs="Arial"/>
          <w:sz w:val="24"/>
          <w:szCs w:val="24"/>
        </w:rPr>
      </w:pPr>
      <w:r w:rsidRPr="00B86B98">
        <w:rPr>
          <w:rFonts w:cs="Arial"/>
          <w:sz w:val="24"/>
          <w:szCs w:val="24"/>
        </w:rPr>
        <w:t>En el mismo orden de ideas, en la siguiente casilla deberá mostrarse la cantidad de denuncias de esta naturaleza finalizadas en el mes.</w:t>
      </w:r>
    </w:p>
    <w:p w:rsidR="00B86B98" w:rsidRPr="00525FA2" w:rsidRDefault="00B86B98" w:rsidP="00525FA2">
      <w:pPr>
        <w:pStyle w:val="Prrafodelista"/>
        <w:ind w:left="360" w:hanging="360"/>
        <w:jc w:val="both"/>
        <w:rPr>
          <w:rFonts w:cs="Arial"/>
          <w:sz w:val="10"/>
          <w:szCs w:val="10"/>
        </w:rPr>
      </w:pPr>
    </w:p>
    <w:p w:rsidR="00B86B98" w:rsidRPr="00B86B98" w:rsidRDefault="00B86B98" w:rsidP="000C147F">
      <w:pPr>
        <w:pStyle w:val="Prrafodelista"/>
        <w:numPr>
          <w:ilvl w:val="0"/>
          <w:numId w:val="10"/>
        </w:numPr>
        <w:ind w:left="360"/>
        <w:jc w:val="both"/>
        <w:rPr>
          <w:rFonts w:cs="Arial"/>
          <w:sz w:val="24"/>
          <w:szCs w:val="24"/>
        </w:rPr>
      </w:pPr>
      <w:r w:rsidRPr="00B86B98">
        <w:rPr>
          <w:rFonts w:cs="Arial"/>
          <w:sz w:val="24"/>
          <w:szCs w:val="24"/>
        </w:rPr>
        <w:t xml:space="preserve">En cuanto al rubro de los casos finalizados, la cifra será la relativa al número de expedientes abiertos por denuncia de cualquier tipo interpuesta en la Inspectoría General de Seguridad Pública y cuya investigación ya culminó, catalogando el tipo de investigación </w:t>
      </w:r>
      <w:r w:rsidR="002D4539" w:rsidRPr="00B86B98">
        <w:rPr>
          <w:rFonts w:cs="Arial"/>
          <w:sz w:val="24"/>
          <w:szCs w:val="24"/>
        </w:rPr>
        <w:t>finiquitada, es</w:t>
      </w:r>
      <w:r w:rsidRPr="00B86B98">
        <w:rPr>
          <w:rFonts w:cs="Arial"/>
          <w:sz w:val="24"/>
          <w:szCs w:val="24"/>
        </w:rPr>
        <w:t xml:space="preserve"> decir si esta fue una Investigación Previa o Disciplinaria.</w:t>
      </w:r>
    </w:p>
    <w:p w:rsidR="00B86B98" w:rsidRPr="00525FA2" w:rsidRDefault="00B86B98" w:rsidP="00525FA2">
      <w:pPr>
        <w:pStyle w:val="Prrafodelista"/>
        <w:ind w:left="360" w:hanging="360"/>
        <w:jc w:val="both"/>
        <w:rPr>
          <w:rFonts w:cs="Arial"/>
          <w:sz w:val="10"/>
          <w:szCs w:val="10"/>
        </w:rPr>
      </w:pPr>
    </w:p>
    <w:p w:rsidR="00B86B98" w:rsidRPr="00B86B98" w:rsidRDefault="00B86B98" w:rsidP="000C147F">
      <w:pPr>
        <w:pStyle w:val="Prrafodelista"/>
        <w:numPr>
          <w:ilvl w:val="0"/>
          <w:numId w:val="10"/>
        </w:numPr>
        <w:ind w:left="360"/>
        <w:jc w:val="both"/>
        <w:rPr>
          <w:rFonts w:cs="Arial"/>
          <w:sz w:val="24"/>
          <w:szCs w:val="24"/>
        </w:rPr>
      </w:pPr>
      <w:r w:rsidRPr="00B86B98">
        <w:rPr>
          <w:rFonts w:cs="Arial"/>
          <w:sz w:val="24"/>
          <w:szCs w:val="24"/>
        </w:rPr>
        <w:t>En lo relativo a las notificaciones de los casos concluidos, están relacionadas  a la forma de comunicar al denunciante los resultados de las investigaciones originadas por denuncias interpuestas en la Inspectoría General, las cuales se pueden realizar de manera telefónica dejando constancia del acto administrativo o a través de la comparecencia del interesado en nuestras oficinas, por lo tanto, el dato numérico obedecerá a la cantidad de notificaciones que realiza el delegado departamental en el mes a reportar.</w:t>
      </w:r>
    </w:p>
    <w:p w:rsidR="00B86B98" w:rsidRPr="00525FA2" w:rsidRDefault="00B86B98" w:rsidP="00525FA2">
      <w:pPr>
        <w:pStyle w:val="Prrafodelista"/>
        <w:ind w:left="360" w:hanging="360"/>
        <w:jc w:val="both"/>
        <w:rPr>
          <w:rFonts w:cs="Arial"/>
          <w:sz w:val="10"/>
          <w:szCs w:val="10"/>
        </w:rPr>
      </w:pPr>
    </w:p>
    <w:p w:rsidR="00B86B98" w:rsidRPr="00B86B98" w:rsidRDefault="00B86B98" w:rsidP="000C147F">
      <w:pPr>
        <w:pStyle w:val="Prrafodelista"/>
        <w:numPr>
          <w:ilvl w:val="0"/>
          <w:numId w:val="10"/>
        </w:numPr>
        <w:ind w:left="360"/>
        <w:jc w:val="both"/>
        <w:rPr>
          <w:rFonts w:cs="Arial"/>
          <w:sz w:val="24"/>
          <w:szCs w:val="24"/>
        </w:rPr>
      </w:pPr>
      <w:r w:rsidRPr="00B86B98">
        <w:rPr>
          <w:rFonts w:cs="Arial"/>
          <w:sz w:val="24"/>
          <w:szCs w:val="24"/>
        </w:rPr>
        <w:t xml:space="preserve">Para la recepción de informes procedentes de las diferentes jefaturas </w:t>
      </w:r>
      <w:r w:rsidR="002D4539" w:rsidRPr="00B86B98">
        <w:rPr>
          <w:rFonts w:cs="Arial"/>
          <w:sz w:val="24"/>
          <w:szCs w:val="24"/>
        </w:rPr>
        <w:t>policiales,</w:t>
      </w:r>
      <w:r w:rsidRPr="00B86B98">
        <w:rPr>
          <w:rFonts w:cs="Arial"/>
          <w:sz w:val="24"/>
          <w:szCs w:val="24"/>
        </w:rPr>
        <w:t xml:space="preserve"> así como de las autoridades de la Academia Nacional de Seguridad Pública, relativos a supuestas faltas disciplinarias cometidas por personal de dichas Instituciones, deberán reflejarse en la casilla de la matriz del POA identificada como “Recepción de Informes (PNC u OTROS)”, mas no registrarse como denuncia.</w:t>
      </w:r>
    </w:p>
    <w:p w:rsidR="00B86B98" w:rsidRDefault="00B86B98" w:rsidP="000C147F">
      <w:pPr>
        <w:pStyle w:val="Prrafodelista"/>
        <w:ind w:left="360" w:hanging="360"/>
        <w:rPr>
          <w:rFonts w:cs="Arial"/>
          <w:sz w:val="24"/>
          <w:szCs w:val="24"/>
        </w:rPr>
      </w:pPr>
    </w:p>
    <w:p w:rsidR="00525FA2" w:rsidRDefault="00525FA2" w:rsidP="000C147F">
      <w:pPr>
        <w:pStyle w:val="Prrafodelista"/>
        <w:ind w:left="360" w:hanging="360"/>
        <w:rPr>
          <w:rFonts w:cs="Arial"/>
          <w:sz w:val="24"/>
          <w:szCs w:val="24"/>
        </w:rPr>
      </w:pPr>
    </w:p>
    <w:p w:rsidR="00525FA2" w:rsidRPr="00B86B98" w:rsidRDefault="00525FA2" w:rsidP="000C147F">
      <w:pPr>
        <w:pStyle w:val="Prrafodelista"/>
        <w:ind w:left="360" w:hanging="360"/>
        <w:rPr>
          <w:rFonts w:cs="Arial"/>
          <w:sz w:val="24"/>
          <w:szCs w:val="24"/>
        </w:rPr>
      </w:pPr>
    </w:p>
    <w:p w:rsidR="00B86B98" w:rsidRPr="00B86B98" w:rsidRDefault="00B86B98" w:rsidP="000C147F">
      <w:pPr>
        <w:pStyle w:val="Prrafodelista"/>
        <w:numPr>
          <w:ilvl w:val="0"/>
          <w:numId w:val="10"/>
        </w:numPr>
        <w:ind w:left="360"/>
        <w:jc w:val="both"/>
        <w:rPr>
          <w:rFonts w:cs="Arial"/>
          <w:sz w:val="24"/>
          <w:szCs w:val="24"/>
        </w:rPr>
      </w:pPr>
      <w:r w:rsidRPr="00B86B98">
        <w:rPr>
          <w:rFonts w:cs="Arial"/>
          <w:sz w:val="24"/>
          <w:szCs w:val="24"/>
        </w:rPr>
        <w:t>El número que debe plasmarse en la casilla de las orientaciones brindadas, será exclusivamente a aquellas que recibe la persona denunciante en lo relativo al avance de la investigación de la denuncia interpuesta, o en su defecto, la remisión de la persona que desea interponer denuncia a otras instituciones de gobierno debido a que su pretensión no es competencia de la Inspectoría General, dato que no debe confundirse con el número de asesorías que se pueden brindar a los miembros de las secciones disciplinarias, ya que esta última circunstancia va implícita a la actividad de supervisión de los expedientes disciplinarios.</w:t>
      </w:r>
    </w:p>
    <w:p w:rsidR="00B86B98" w:rsidRPr="00B86B98" w:rsidRDefault="00B86B98" w:rsidP="000C147F">
      <w:pPr>
        <w:pStyle w:val="Prrafodelista"/>
        <w:ind w:left="360" w:hanging="360"/>
        <w:rPr>
          <w:rFonts w:cs="Arial"/>
          <w:sz w:val="24"/>
          <w:szCs w:val="24"/>
        </w:rPr>
      </w:pPr>
    </w:p>
    <w:p w:rsidR="00B86B98" w:rsidRDefault="00B86B98" w:rsidP="000C147F">
      <w:pPr>
        <w:pStyle w:val="Prrafodelista"/>
        <w:numPr>
          <w:ilvl w:val="0"/>
          <w:numId w:val="10"/>
        </w:numPr>
        <w:ind w:left="360"/>
        <w:jc w:val="both"/>
        <w:rPr>
          <w:rFonts w:cs="Arial"/>
          <w:sz w:val="24"/>
          <w:szCs w:val="24"/>
        </w:rPr>
      </w:pPr>
      <w:r w:rsidRPr="00B86B98">
        <w:rPr>
          <w:rFonts w:cs="Arial"/>
          <w:sz w:val="24"/>
          <w:szCs w:val="24"/>
        </w:rPr>
        <w:t xml:space="preserve">Las constancias de antecedentes disciplinarios emitidas por este ente contralor, serán reflejadas únicamente por la persona que tiene a su cargo la consulta de antecedentes disciplinarios en la base de datos de esta Inspectoría y de las diferentes dependencias policiales, las cuales son elaboradas en el Departamento de Quejas y Denuncias y suscritas exclusivamente por el señor Inspector General de Seguridad Pública. </w:t>
      </w:r>
    </w:p>
    <w:p w:rsidR="008363F6" w:rsidRPr="008363F6" w:rsidRDefault="008363F6" w:rsidP="008363F6">
      <w:pPr>
        <w:pStyle w:val="Prrafodelista"/>
        <w:rPr>
          <w:rFonts w:cs="Arial"/>
          <w:sz w:val="24"/>
          <w:szCs w:val="24"/>
        </w:rPr>
      </w:pPr>
    </w:p>
    <w:p w:rsidR="00B86B98" w:rsidRPr="000C147F" w:rsidRDefault="00B86B98" w:rsidP="000C147F">
      <w:pPr>
        <w:pStyle w:val="Prrafodelista"/>
        <w:ind w:left="360" w:hanging="360"/>
        <w:rPr>
          <w:rFonts w:cs="Arial"/>
          <w:sz w:val="10"/>
          <w:szCs w:val="10"/>
        </w:rPr>
      </w:pPr>
    </w:p>
    <w:p w:rsidR="00B86B98" w:rsidRPr="008363F6" w:rsidRDefault="00B86B98" w:rsidP="008363F6">
      <w:pPr>
        <w:pStyle w:val="Prrafodelista"/>
        <w:numPr>
          <w:ilvl w:val="0"/>
          <w:numId w:val="17"/>
        </w:numPr>
        <w:rPr>
          <w:b/>
          <w:sz w:val="28"/>
          <w:szCs w:val="2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8363F6">
        <w:rPr>
          <w:b/>
          <w:sz w:val="28"/>
          <w:szCs w:val="2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REGIMEN DISCIPLINARIO</w:t>
      </w:r>
    </w:p>
    <w:p w:rsidR="00B86B98" w:rsidRPr="00AD715E" w:rsidRDefault="00B86B98" w:rsidP="00B86B98">
      <w:pPr>
        <w:jc w:val="both"/>
        <w:rPr>
          <w:rFonts w:cs="Arial"/>
          <w:b/>
          <w:sz w:val="24"/>
          <w:szCs w:val="24"/>
        </w:rPr>
      </w:pPr>
      <w:r w:rsidRPr="00AD715E">
        <w:rPr>
          <w:rFonts w:cs="Arial"/>
          <w:b/>
          <w:sz w:val="24"/>
          <w:szCs w:val="24"/>
        </w:rPr>
        <w:t xml:space="preserve">DIRECCIONES FUNCIONALES: </w:t>
      </w:r>
    </w:p>
    <w:p w:rsidR="00B86B98" w:rsidRPr="00B86B98" w:rsidRDefault="00B86B98" w:rsidP="00B86B98">
      <w:pPr>
        <w:jc w:val="both"/>
        <w:rPr>
          <w:rFonts w:cs="Arial"/>
          <w:sz w:val="24"/>
          <w:szCs w:val="24"/>
        </w:rPr>
      </w:pPr>
      <w:r w:rsidRPr="00B86B98">
        <w:rPr>
          <w:rFonts w:cs="Arial"/>
          <w:sz w:val="24"/>
          <w:szCs w:val="24"/>
        </w:rPr>
        <w:t>En este apartado debe registrarse la cantidad de direcciones funcionales que fueron emitidas en el mes por cada Delegado. Debe tomarse en cuenta que cada Delegado debe cumplir una meta mínima de quince direcciones funcionales en el mes.</w:t>
      </w:r>
    </w:p>
    <w:p w:rsidR="00B86B98" w:rsidRPr="00B86B98" w:rsidRDefault="00B86B98" w:rsidP="00B86B98">
      <w:pPr>
        <w:jc w:val="both"/>
        <w:rPr>
          <w:rFonts w:cs="Arial"/>
          <w:sz w:val="24"/>
          <w:szCs w:val="24"/>
        </w:rPr>
      </w:pPr>
      <w:r w:rsidRPr="00B86B98">
        <w:rPr>
          <w:rFonts w:cs="Arial"/>
          <w:sz w:val="24"/>
          <w:szCs w:val="24"/>
        </w:rPr>
        <w:t>A la vez, este rubro está dividido de la siguiente manera:</w:t>
      </w:r>
    </w:p>
    <w:p w:rsidR="00B86B98" w:rsidRPr="00B86B98" w:rsidRDefault="00B86B98" w:rsidP="00B86B98">
      <w:pPr>
        <w:jc w:val="both"/>
        <w:rPr>
          <w:rFonts w:cs="Arial"/>
          <w:sz w:val="24"/>
          <w:szCs w:val="24"/>
        </w:rPr>
      </w:pPr>
      <w:r w:rsidRPr="00B86B98">
        <w:rPr>
          <w:rFonts w:cs="Arial"/>
          <w:sz w:val="24"/>
          <w:szCs w:val="24"/>
          <w:u w:val="single"/>
        </w:rPr>
        <w:t>DN IG:</w:t>
      </w:r>
      <w:r w:rsidRPr="00B86B98">
        <w:rPr>
          <w:rFonts w:cs="Arial"/>
          <w:sz w:val="24"/>
          <w:szCs w:val="24"/>
        </w:rPr>
        <w:t xml:space="preserve">  El Delegado deberá registrar si la Dirección Funcional fue originada por una denuncia recibida en cualquiera de las Oficinas de la Inspectoría General (DN IG).</w:t>
      </w:r>
    </w:p>
    <w:p w:rsidR="00B86B98" w:rsidRPr="00B86B98" w:rsidRDefault="00B86B98" w:rsidP="00B86B98">
      <w:pPr>
        <w:jc w:val="both"/>
        <w:rPr>
          <w:rFonts w:cs="Arial"/>
          <w:sz w:val="24"/>
          <w:szCs w:val="24"/>
        </w:rPr>
      </w:pPr>
      <w:r w:rsidRPr="00B86B98">
        <w:rPr>
          <w:rFonts w:cs="Arial"/>
          <w:sz w:val="24"/>
          <w:szCs w:val="24"/>
          <w:u w:val="single"/>
        </w:rPr>
        <w:t>UID:</w:t>
      </w:r>
      <w:r w:rsidRPr="00B86B98">
        <w:rPr>
          <w:rFonts w:cs="Arial"/>
          <w:sz w:val="24"/>
          <w:szCs w:val="24"/>
        </w:rPr>
        <w:t xml:space="preserve"> Se debe registrar la cantidad de Direcciones Funcionales originadas por un informe o denuncia que fue remitida por la Unidad de Investigación Disciplinaria (UID).</w:t>
      </w:r>
    </w:p>
    <w:p w:rsidR="00B86B98" w:rsidRPr="00B86B98" w:rsidRDefault="00B86B98" w:rsidP="00B86B98">
      <w:pPr>
        <w:jc w:val="both"/>
        <w:rPr>
          <w:rFonts w:cs="Arial"/>
          <w:sz w:val="24"/>
          <w:szCs w:val="24"/>
        </w:rPr>
      </w:pPr>
      <w:r w:rsidRPr="00B86B98">
        <w:rPr>
          <w:rFonts w:cs="Arial"/>
          <w:sz w:val="24"/>
          <w:szCs w:val="24"/>
          <w:u w:val="single"/>
        </w:rPr>
        <w:t>Secciones Disciplinarias:</w:t>
      </w:r>
      <w:r w:rsidRPr="00B86B98">
        <w:rPr>
          <w:rFonts w:cs="Arial"/>
          <w:sz w:val="24"/>
          <w:szCs w:val="24"/>
        </w:rPr>
        <w:t xml:space="preserve"> </w:t>
      </w:r>
      <w:r w:rsidR="00447107">
        <w:rPr>
          <w:rFonts w:cs="Arial"/>
          <w:sz w:val="24"/>
          <w:szCs w:val="24"/>
        </w:rPr>
        <w:t xml:space="preserve"> </w:t>
      </w:r>
      <w:r w:rsidRPr="00B86B98">
        <w:rPr>
          <w:rFonts w:cs="Arial"/>
          <w:sz w:val="24"/>
          <w:szCs w:val="24"/>
        </w:rPr>
        <w:t>se registrarán las Direcciones Funcionales emitidas a raíz de un informe proveniente de alguna de las Secciones de Investigación Disciplinaria o de alguna Unidad o División distinta a la Unidad de Investigación Disciplinaria.</w:t>
      </w:r>
    </w:p>
    <w:p w:rsidR="00B86B98" w:rsidRPr="00B86B98" w:rsidRDefault="00B86B98" w:rsidP="00B86B98">
      <w:pPr>
        <w:jc w:val="both"/>
        <w:rPr>
          <w:rFonts w:cs="Arial"/>
          <w:sz w:val="24"/>
          <w:szCs w:val="24"/>
        </w:rPr>
      </w:pPr>
      <w:r w:rsidRPr="00B86B98">
        <w:rPr>
          <w:rFonts w:cs="Arial"/>
          <w:sz w:val="24"/>
          <w:szCs w:val="24"/>
          <w:u w:val="single"/>
        </w:rPr>
        <w:t>ANSP:</w:t>
      </w:r>
      <w:r w:rsidRPr="00B86B98">
        <w:rPr>
          <w:rFonts w:cs="Arial"/>
          <w:sz w:val="24"/>
          <w:szCs w:val="24"/>
        </w:rPr>
        <w:t xml:space="preserve"> Se registra el número de Direcciones Funcionales de investigaciones originadas por informes procedentes de la Academia Nacional de Seguridad Pública.</w:t>
      </w:r>
    </w:p>
    <w:p w:rsidR="00A918E4" w:rsidRDefault="00A918E4" w:rsidP="00B86B98">
      <w:pPr>
        <w:jc w:val="both"/>
        <w:rPr>
          <w:rFonts w:cs="Arial"/>
          <w:sz w:val="24"/>
          <w:szCs w:val="24"/>
        </w:rPr>
      </w:pPr>
    </w:p>
    <w:p w:rsidR="00A918E4" w:rsidRDefault="00A918E4" w:rsidP="00B86B98">
      <w:pPr>
        <w:jc w:val="both"/>
        <w:rPr>
          <w:rFonts w:cs="Arial"/>
          <w:sz w:val="24"/>
          <w:szCs w:val="24"/>
        </w:rPr>
      </w:pPr>
    </w:p>
    <w:p w:rsidR="00B86B98" w:rsidRPr="00AD715E" w:rsidRDefault="00B86B98" w:rsidP="00B86B98">
      <w:pPr>
        <w:jc w:val="both"/>
        <w:rPr>
          <w:rFonts w:cs="Arial"/>
          <w:b/>
          <w:sz w:val="24"/>
          <w:szCs w:val="24"/>
        </w:rPr>
      </w:pPr>
      <w:r w:rsidRPr="00AD715E">
        <w:rPr>
          <w:rFonts w:cs="Arial"/>
          <w:b/>
          <w:sz w:val="24"/>
          <w:szCs w:val="24"/>
        </w:rPr>
        <w:lastRenderedPageBreak/>
        <w:t xml:space="preserve">AUDIENCIAS DISCIPLINARIAS: </w:t>
      </w:r>
    </w:p>
    <w:p w:rsidR="00B86B98" w:rsidRDefault="00B86B98" w:rsidP="00B86B98">
      <w:pPr>
        <w:jc w:val="both"/>
        <w:rPr>
          <w:rFonts w:cs="Arial"/>
          <w:sz w:val="24"/>
          <w:szCs w:val="24"/>
        </w:rPr>
      </w:pPr>
      <w:r w:rsidRPr="00B86B98">
        <w:rPr>
          <w:rFonts w:cs="Arial"/>
          <w:sz w:val="24"/>
          <w:szCs w:val="24"/>
        </w:rPr>
        <w:t>Esta sección a la vez, está dividida en: “Realizadas”, y “Estudio de casos”.</w:t>
      </w:r>
    </w:p>
    <w:p w:rsidR="00B86B98" w:rsidRPr="00B86B98" w:rsidRDefault="00B86B98" w:rsidP="00B86B98">
      <w:pPr>
        <w:jc w:val="both"/>
        <w:rPr>
          <w:rFonts w:cs="Arial"/>
          <w:sz w:val="24"/>
          <w:szCs w:val="24"/>
        </w:rPr>
      </w:pPr>
      <w:r w:rsidRPr="00B86B98">
        <w:rPr>
          <w:rFonts w:cs="Arial"/>
          <w:sz w:val="24"/>
          <w:szCs w:val="24"/>
          <w:u w:val="single"/>
        </w:rPr>
        <w:t>Realizadas:</w:t>
      </w:r>
      <w:r w:rsidRPr="00B86B98">
        <w:rPr>
          <w:rFonts w:cs="Arial"/>
          <w:sz w:val="24"/>
          <w:szCs w:val="24"/>
        </w:rPr>
        <w:t xml:space="preserve"> </w:t>
      </w:r>
    </w:p>
    <w:p w:rsidR="00B86B98" w:rsidRPr="00B86B98" w:rsidRDefault="00B86B98" w:rsidP="00B86B98">
      <w:pPr>
        <w:jc w:val="both"/>
        <w:rPr>
          <w:rFonts w:cs="Arial"/>
          <w:sz w:val="24"/>
          <w:szCs w:val="24"/>
        </w:rPr>
      </w:pPr>
      <w:r w:rsidRPr="00B86B98">
        <w:rPr>
          <w:rFonts w:cs="Arial"/>
          <w:sz w:val="24"/>
          <w:szCs w:val="24"/>
        </w:rPr>
        <w:t>Se registrará la cantidad de audiencias a las que compareció el Delegado durante el mes, ya sea como contralor o presentador de cargos. Acá no se establecen metas debido a que la cantidad de audiencias a celebrarse no depende de Inspectoría General sino de la programación que realicen los Tribunales Disciplinarios. Este apartado contiene la información referente a si la audiencia a la que se compareció fue en un Tribunal Regional, Tribunal Nacional o Tribunal de Apelaciones, por lo que el Delegado deberá registrar la información según sea el Tribunal al que compareció.</w:t>
      </w:r>
    </w:p>
    <w:p w:rsidR="00B86B98" w:rsidRPr="00B86B98" w:rsidRDefault="00B86B98" w:rsidP="00B86B98">
      <w:pPr>
        <w:jc w:val="both"/>
        <w:rPr>
          <w:rFonts w:cs="Arial"/>
          <w:sz w:val="24"/>
          <w:szCs w:val="24"/>
          <w:u w:val="single"/>
        </w:rPr>
      </w:pPr>
      <w:r w:rsidRPr="00B86B98">
        <w:rPr>
          <w:rFonts w:cs="Arial"/>
          <w:sz w:val="24"/>
          <w:szCs w:val="24"/>
          <w:u w:val="single"/>
        </w:rPr>
        <w:t>Estudio de casos:</w:t>
      </w:r>
    </w:p>
    <w:p w:rsidR="00B86B98" w:rsidRPr="00B86B98" w:rsidRDefault="00B86B98" w:rsidP="00B86B98">
      <w:pPr>
        <w:jc w:val="both"/>
        <w:rPr>
          <w:rFonts w:cs="Arial"/>
          <w:sz w:val="24"/>
          <w:szCs w:val="24"/>
        </w:rPr>
      </w:pPr>
      <w:r w:rsidRPr="00B86B98">
        <w:rPr>
          <w:rFonts w:cs="Arial"/>
          <w:sz w:val="24"/>
          <w:szCs w:val="24"/>
        </w:rPr>
        <w:t>Deberá reflejarse la cantidad de expedientes disciplinarios que el Delegado revisó y estudió a efectos de comparecer a la audiencia que se celebrará en el Tribunal competente, y para la cual fue citado como contralor o presentador de cargos.</w:t>
      </w:r>
    </w:p>
    <w:p w:rsidR="00B86B98" w:rsidRPr="00B86B98" w:rsidRDefault="00B86B98" w:rsidP="00B86B98">
      <w:pPr>
        <w:jc w:val="both"/>
        <w:rPr>
          <w:rFonts w:cs="Arial"/>
          <w:sz w:val="24"/>
          <w:szCs w:val="24"/>
        </w:rPr>
      </w:pPr>
      <w:r w:rsidRPr="00B86B98">
        <w:rPr>
          <w:rFonts w:cs="Arial"/>
          <w:sz w:val="24"/>
          <w:szCs w:val="24"/>
        </w:rPr>
        <w:t xml:space="preserve">Debe aclararse que en esta casilla no se registrará la cantidad de audiencias a las que el Delegado fue citado, sino la cantidad de expedientes que efectivamente estudió o revisó con el fin de comparecer a la audiencia, independientemente si esta última se llevó a cabo o fue suspendida. </w:t>
      </w:r>
    </w:p>
    <w:p w:rsidR="00B86B98" w:rsidRPr="00AD715E" w:rsidRDefault="00B86B98" w:rsidP="00B86B98">
      <w:pPr>
        <w:jc w:val="both"/>
        <w:rPr>
          <w:rFonts w:cs="Arial"/>
          <w:b/>
          <w:sz w:val="24"/>
          <w:szCs w:val="24"/>
        </w:rPr>
      </w:pPr>
      <w:r w:rsidRPr="00AD715E">
        <w:rPr>
          <w:rFonts w:cs="Arial"/>
          <w:b/>
          <w:sz w:val="24"/>
          <w:szCs w:val="24"/>
        </w:rPr>
        <w:t xml:space="preserve">SUPERVISIÓN A LA UID: </w:t>
      </w:r>
    </w:p>
    <w:p w:rsidR="00B86B98" w:rsidRPr="00B86B98" w:rsidRDefault="00B86B98" w:rsidP="00B86B98">
      <w:pPr>
        <w:jc w:val="both"/>
        <w:rPr>
          <w:rFonts w:cs="Arial"/>
          <w:sz w:val="24"/>
          <w:szCs w:val="24"/>
        </w:rPr>
      </w:pPr>
      <w:r w:rsidRPr="00B86B98">
        <w:rPr>
          <w:rFonts w:cs="Arial"/>
          <w:sz w:val="24"/>
          <w:szCs w:val="24"/>
        </w:rPr>
        <w:t xml:space="preserve">Esta supervisión deberá ser llevada a cabo por el Delegado Regional, y consiste en conocer si la Sección Territorial de la Unidad de Investigación Disciplinaria, ha supervisado el cumplimiento de las tareas encomendadas a los miembros de las Secciones de Investigación Disciplinaria. Asimismo, deberá conocer los lineamientos o directrices que dicha Unidad ha girado a las referidas Secciones, a fin de emitir las recomendaciones correspondientes o informar al Inspector General de Seguridad Pública de cualquier decisión que adopte la jefatura de dicha Unidad que contraríe las disposiciones de la Ley Disciplinaria Policial o Ley Orgánica de la Inspectoría General de Seguridad Pública, a fin de que el Inspector General ordene lo correspondiente. </w:t>
      </w:r>
    </w:p>
    <w:p w:rsidR="00B86B98" w:rsidRPr="00AD715E" w:rsidRDefault="00B86B98" w:rsidP="00B86B98">
      <w:pPr>
        <w:jc w:val="both"/>
        <w:rPr>
          <w:rFonts w:cs="Arial"/>
          <w:b/>
          <w:sz w:val="24"/>
          <w:szCs w:val="24"/>
        </w:rPr>
      </w:pPr>
      <w:r w:rsidRPr="00AD715E">
        <w:rPr>
          <w:rFonts w:cs="Arial"/>
          <w:b/>
          <w:sz w:val="24"/>
          <w:szCs w:val="24"/>
        </w:rPr>
        <w:t xml:space="preserve">ARCHIVOS: </w:t>
      </w:r>
    </w:p>
    <w:p w:rsidR="00B86B98" w:rsidRDefault="00B86B98" w:rsidP="00B86B98">
      <w:pPr>
        <w:jc w:val="both"/>
        <w:rPr>
          <w:rFonts w:cs="Arial"/>
          <w:sz w:val="24"/>
          <w:szCs w:val="24"/>
        </w:rPr>
      </w:pPr>
      <w:r w:rsidRPr="00B86B98">
        <w:rPr>
          <w:rFonts w:cs="Arial"/>
          <w:sz w:val="24"/>
          <w:szCs w:val="24"/>
        </w:rPr>
        <w:t xml:space="preserve">En este rubro debe registrarse la cantidad de resoluciones de archivo emitidas en el mes por el Delegado. Se ha establecido una meta mensual mínima de cinco resoluciones. </w:t>
      </w:r>
    </w:p>
    <w:p w:rsidR="00A918E4" w:rsidRDefault="00A918E4" w:rsidP="00B86B98">
      <w:pPr>
        <w:jc w:val="both"/>
        <w:rPr>
          <w:rFonts w:cs="Arial"/>
          <w:sz w:val="24"/>
          <w:szCs w:val="24"/>
        </w:rPr>
      </w:pPr>
    </w:p>
    <w:p w:rsidR="00AD715E" w:rsidRDefault="00AD715E" w:rsidP="00B86B98">
      <w:pPr>
        <w:jc w:val="both"/>
        <w:rPr>
          <w:rFonts w:cs="Arial"/>
          <w:sz w:val="24"/>
          <w:szCs w:val="24"/>
        </w:rPr>
      </w:pPr>
    </w:p>
    <w:p w:rsidR="00AD715E" w:rsidRDefault="00AD715E" w:rsidP="00B86B98">
      <w:pPr>
        <w:jc w:val="both"/>
        <w:rPr>
          <w:rFonts w:cs="Arial"/>
          <w:sz w:val="24"/>
          <w:szCs w:val="24"/>
        </w:rPr>
      </w:pPr>
    </w:p>
    <w:p w:rsidR="00AD715E" w:rsidRDefault="00AD715E" w:rsidP="00B86B98">
      <w:pPr>
        <w:jc w:val="both"/>
        <w:rPr>
          <w:rFonts w:cs="Arial"/>
          <w:sz w:val="24"/>
          <w:szCs w:val="24"/>
        </w:rPr>
      </w:pPr>
    </w:p>
    <w:p w:rsidR="00B86B98" w:rsidRPr="00B86B98" w:rsidRDefault="00B86B98" w:rsidP="00B86B98">
      <w:pPr>
        <w:jc w:val="both"/>
        <w:rPr>
          <w:rFonts w:cs="Arial"/>
          <w:sz w:val="24"/>
          <w:szCs w:val="24"/>
        </w:rPr>
      </w:pPr>
      <w:r w:rsidRPr="00B86B98">
        <w:rPr>
          <w:rFonts w:cs="Arial"/>
          <w:sz w:val="24"/>
          <w:szCs w:val="24"/>
        </w:rPr>
        <w:t>Este dato deberá reflejarse de conformidad a los siguientes rubros:</w:t>
      </w:r>
    </w:p>
    <w:p w:rsidR="00B86B98" w:rsidRDefault="00B86B98" w:rsidP="00B86B98">
      <w:pPr>
        <w:jc w:val="both"/>
        <w:rPr>
          <w:rFonts w:cs="Arial"/>
          <w:sz w:val="24"/>
          <w:szCs w:val="24"/>
        </w:rPr>
      </w:pPr>
      <w:r w:rsidRPr="00B86B98">
        <w:rPr>
          <w:rFonts w:cs="Arial"/>
          <w:sz w:val="24"/>
          <w:szCs w:val="24"/>
          <w:u w:val="single"/>
        </w:rPr>
        <w:t>DN IG:</w:t>
      </w:r>
      <w:r w:rsidRPr="00B86B98">
        <w:rPr>
          <w:rFonts w:cs="Arial"/>
          <w:sz w:val="24"/>
          <w:szCs w:val="24"/>
        </w:rPr>
        <w:t xml:space="preserve">  El Delegado deberá registrar si la resolución de archivo pertenece a un expediente originado por una denuncia recibida en cualquiera de las Oficinas de la Inspectoría General (DN IG).</w:t>
      </w:r>
    </w:p>
    <w:p w:rsidR="00B86B98" w:rsidRPr="00B86B98" w:rsidRDefault="00B86B98" w:rsidP="00B86B98">
      <w:pPr>
        <w:jc w:val="both"/>
        <w:rPr>
          <w:rFonts w:cs="Arial"/>
          <w:sz w:val="24"/>
          <w:szCs w:val="24"/>
        </w:rPr>
      </w:pPr>
      <w:r w:rsidRPr="00B86B98">
        <w:rPr>
          <w:rFonts w:cs="Arial"/>
          <w:sz w:val="24"/>
          <w:szCs w:val="24"/>
          <w:u w:val="single"/>
        </w:rPr>
        <w:t>UID:</w:t>
      </w:r>
      <w:r w:rsidRPr="00B86B98">
        <w:rPr>
          <w:rFonts w:cs="Arial"/>
          <w:sz w:val="24"/>
          <w:szCs w:val="24"/>
        </w:rPr>
        <w:t xml:space="preserve"> Debe registrarse las resoluciones de archivo que pertenecen a un expediente diligenciado por la Unidad de Investigación Disciplinaria, toda vez que este expediente no pertenezca a una denuncia de Inspectoría General, pues en este caso, se registrará en el apartado anterior.</w:t>
      </w:r>
    </w:p>
    <w:p w:rsidR="00B86B98" w:rsidRPr="00B86B98" w:rsidRDefault="00B86B98" w:rsidP="00B86B98">
      <w:pPr>
        <w:jc w:val="both"/>
        <w:rPr>
          <w:rFonts w:cs="Arial"/>
          <w:sz w:val="24"/>
          <w:szCs w:val="24"/>
        </w:rPr>
      </w:pPr>
      <w:r w:rsidRPr="00B86B98">
        <w:rPr>
          <w:rFonts w:cs="Arial"/>
          <w:sz w:val="24"/>
          <w:szCs w:val="24"/>
          <w:u w:val="single"/>
        </w:rPr>
        <w:t>Secciones Disciplinarias:</w:t>
      </w:r>
      <w:r w:rsidRPr="00B86B98">
        <w:rPr>
          <w:rFonts w:cs="Arial"/>
          <w:sz w:val="24"/>
          <w:szCs w:val="24"/>
        </w:rPr>
        <w:t xml:space="preserve"> Acá se registrarán las resoluciones de archivo pertenecientes a expedientes disciplinarios que fueron diligenciados en las Secciones de Investigación Disciplinaria, toda vez que dicho expediente no pertenezca a una denuncia interpuesta en Inspectoría General, pues en este caso se registrará en </w:t>
      </w:r>
      <w:r w:rsidRPr="00B86B98">
        <w:rPr>
          <w:rFonts w:cs="Arial"/>
          <w:b/>
          <w:sz w:val="24"/>
          <w:szCs w:val="24"/>
        </w:rPr>
        <w:t>“DN IG”</w:t>
      </w:r>
      <w:r w:rsidRPr="00B86B98">
        <w:rPr>
          <w:rFonts w:cs="Arial"/>
          <w:sz w:val="24"/>
          <w:szCs w:val="24"/>
        </w:rPr>
        <w:t>.</w:t>
      </w:r>
    </w:p>
    <w:p w:rsidR="00B86B98" w:rsidRPr="00AD715E" w:rsidRDefault="00B86B98" w:rsidP="00B86B98">
      <w:pPr>
        <w:jc w:val="both"/>
        <w:rPr>
          <w:rFonts w:cs="Arial"/>
          <w:b/>
          <w:sz w:val="24"/>
          <w:szCs w:val="24"/>
        </w:rPr>
      </w:pPr>
      <w:r w:rsidRPr="00AD715E">
        <w:rPr>
          <w:rFonts w:cs="Arial"/>
          <w:b/>
          <w:sz w:val="24"/>
          <w:szCs w:val="24"/>
        </w:rPr>
        <w:t xml:space="preserve">CASOS FINALIZADOS: </w:t>
      </w:r>
    </w:p>
    <w:p w:rsidR="00B86B98" w:rsidRPr="00B86B98" w:rsidRDefault="00B86B98" w:rsidP="00B86B98">
      <w:pPr>
        <w:jc w:val="both"/>
        <w:rPr>
          <w:rFonts w:cs="Arial"/>
          <w:sz w:val="24"/>
          <w:szCs w:val="24"/>
        </w:rPr>
      </w:pPr>
      <w:r w:rsidRPr="00B86B98">
        <w:rPr>
          <w:rFonts w:cs="Arial"/>
          <w:sz w:val="24"/>
          <w:szCs w:val="24"/>
        </w:rPr>
        <w:t>Acá el Delegado asignado a la Academia Nacional de Seguridad Pública, deberá registrar la cantidad de casos disciplinarios correspondientes a dicha Institución, que fueron finalizados en el mes. Se ha establecido una meta mensual mínima de cinco expedientes finalizados.</w:t>
      </w:r>
    </w:p>
    <w:p w:rsidR="00B86B98" w:rsidRPr="00AD715E" w:rsidRDefault="00B86B98" w:rsidP="00B86B98">
      <w:pPr>
        <w:jc w:val="both"/>
        <w:rPr>
          <w:rFonts w:cs="Arial"/>
          <w:b/>
          <w:sz w:val="24"/>
          <w:szCs w:val="24"/>
        </w:rPr>
      </w:pPr>
      <w:r w:rsidRPr="00AD715E">
        <w:rPr>
          <w:rFonts w:cs="Arial"/>
          <w:b/>
          <w:sz w:val="24"/>
          <w:szCs w:val="24"/>
        </w:rPr>
        <w:t xml:space="preserve">PETICIONES RAZONADAS: </w:t>
      </w:r>
    </w:p>
    <w:p w:rsidR="00B86B98" w:rsidRPr="00B86B98" w:rsidRDefault="00B86B98" w:rsidP="00B86B98">
      <w:pPr>
        <w:jc w:val="both"/>
        <w:rPr>
          <w:rFonts w:cs="Arial"/>
          <w:sz w:val="24"/>
          <w:szCs w:val="24"/>
        </w:rPr>
      </w:pPr>
      <w:r w:rsidRPr="00B86B98">
        <w:rPr>
          <w:rFonts w:cs="Arial"/>
          <w:sz w:val="24"/>
          <w:szCs w:val="24"/>
        </w:rPr>
        <w:t>En esta Sección, debe registrarse la cantidad de Peticiones Razonadas que el Delegado presentó o que autorizó para que el jefe policial la presente ante el Tribunal Disciplinario competente. Acá no se reflejan metas debido a que la presentación de Peticiones Razonadas no depende de Inspectoría General de Seguridad Pública.</w:t>
      </w:r>
    </w:p>
    <w:p w:rsidR="00B86B98" w:rsidRPr="00B86B98" w:rsidRDefault="00B86B98" w:rsidP="00B86B98">
      <w:pPr>
        <w:jc w:val="both"/>
        <w:rPr>
          <w:rFonts w:cs="Arial"/>
          <w:sz w:val="24"/>
          <w:szCs w:val="24"/>
        </w:rPr>
      </w:pPr>
      <w:r w:rsidRPr="00B86B98">
        <w:rPr>
          <w:rFonts w:cs="Arial"/>
          <w:sz w:val="24"/>
          <w:szCs w:val="24"/>
        </w:rPr>
        <w:t>Este rubro, a la vez, está dividido en los siguientes:</w:t>
      </w:r>
    </w:p>
    <w:p w:rsidR="00B86B98" w:rsidRPr="00B86B98" w:rsidRDefault="00B86B98" w:rsidP="00B86B98">
      <w:pPr>
        <w:jc w:val="both"/>
        <w:rPr>
          <w:rFonts w:cs="Arial"/>
          <w:sz w:val="24"/>
          <w:szCs w:val="24"/>
        </w:rPr>
      </w:pPr>
      <w:r w:rsidRPr="00B86B98">
        <w:rPr>
          <w:rFonts w:cs="Arial"/>
          <w:sz w:val="24"/>
          <w:szCs w:val="24"/>
          <w:u w:val="single"/>
        </w:rPr>
        <w:t>DN IG:</w:t>
      </w:r>
      <w:r w:rsidRPr="00B86B98">
        <w:rPr>
          <w:rFonts w:cs="Arial"/>
          <w:sz w:val="24"/>
          <w:szCs w:val="24"/>
        </w:rPr>
        <w:t xml:space="preserve">  El Delegado deberá registrar si la Petición Razonada pertenece a un expediente originado por una denuncia recibida en cualquiera de las Oficinas de la Inspectoría General (DN IG).</w:t>
      </w:r>
    </w:p>
    <w:p w:rsidR="00B86B98" w:rsidRPr="00B86B98" w:rsidRDefault="00B86B98" w:rsidP="00B86B98">
      <w:pPr>
        <w:jc w:val="both"/>
        <w:rPr>
          <w:rFonts w:cs="Arial"/>
          <w:sz w:val="24"/>
          <w:szCs w:val="24"/>
        </w:rPr>
      </w:pPr>
      <w:r w:rsidRPr="00B86B98">
        <w:rPr>
          <w:rFonts w:cs="Arial"/>
          <w:sz w:val="24"/>
          <w:szCs w:val="24"/>
          <w:u w:val="single"/>
        </w:rPr>
        <w:t>UID:</w:t>
      </w:r>
      <w:r w:rsidRPr="00B86B98">
        <w:rPr>
          <w:rFonts w:cs="Arial"/>
          <w:sz w:val="24"/>
          <w:szCs w:val="24"/>
        </w:rPr>
        <w:t xml:space="preserve"> Deben registrarse las Peticiones Razonadas que pertenecen a un expediente diligenciado por la Unidad de Investigación Disciplinaria, toda vez que este expediente no pertenezca a una denuncia de Inspectoría General, pues en este caso, se registra en el apartado anterior.</w:t>
      </w:r>
    </w:p>
    <w:p w:rsidR="00B86B98" w:rsidRPr="00B86B98" w:rsidRDefault="00B86B98" w:rsidP="00B86B98">
      <w:pPr>
        <w:jc w:val="both"/>
        <w:rPr>
          <w:rFonts w:cs="Arial"/>
          <w:sz w:val="24"/>
          <w:szCs w:val="24"/>
        </w:rPr>
      </w:pPr>
      <w:r w:rsidRPr="00B86B98">
        <w:rPr>
          <w:rFonts w:cs="Arial"/>
          <w:sz w:val="24"/>
          <w:szCs w:val="24"/>
          <w:u w:val="single"/>
        </w:rPr>
        <w:t>Secciones Disciplinarias:</w:t>
      </w:r>
      <w:r w:rsidRPr="00B86B98">
        <w:rPr>
          <w:rFonts w:cs="Arial"/>
          <w:sz w:val="24"/>
          <w:szCs w:val="24"/>
        </w:rPr>
        <w:t xml:space="preserve"> Acá se registrarán las Peticiones Razonadas pertenecientes a expedientes disciplinarios que fueron diligenciados en las Secciones de Investigación Disciplinaria, toda vez que dicho expediente no pertenezca a una denuncia interpuesta en Inspectoría General, pues en este caso se registrará en </w:t>
      </w:r>
      <w:r w:rsidRPr="00B86B98">
        <w:rPr>
          <w:rFonts w:cs="Arial"/>
          <w:b/>
          <w:sz w:val="24"/>
          <w:szCs w:val="24"/>
        </w:rPr>
        <w:t>“DN IG”</w:t>
      </w:r>
      <w:r w:rsidRPr="00B86B98">
        <w:rPr>
          <w:rFonts w:cs="Arial"/>
          <w:sz w:val="24"/>
          <w:szCs w:val="24"/>
        </w:rPr>
        <w:t>.</w:t>
      </w:r>
    </w:p>
    <w:p w:rsidR="00A918E4" w:rsidRDefault="00A918E4" w:rsidP="00B86B98">
      <w:pPr>
        <w:jc w:val="both"/>
        <w:rPr>
          <w:rFonts w:cs="Arial"/>
          <w:sz w:val="24"/>
          <w:szCs w:val="24"/>
        </w:rPr>
      </w:pPr>
    </w:p>
    <w:p w:rsidR="00AD715E" w:rsidRDefault="00AD715E" w:rsidP="00B86B98">
      <w:pPr>
        <w:jc w:val="both"/>
        <w:rPr>
          <w:rFonts w:cs="Arial"/>
          <w:sz w:val="24"/>
          <w:szCs w:val="24"/>
        </w:rPr>
      </w:pPr>
    </w:p>
    <w:p w:rsidR="00B86B98" w:rsidRPr="0025313D" w:rsidRDefault="00B86B98" w:rsidP="00B86B98">
      <w:pPr>
        <w:jc w:val="both"/>
        <w:rPr>
          <w:rFonts w:cs="Arial"/>
          <w:b/>
          <w:sz w:val="24"/>
          <w:szCs w:val="24"/>
        </w:rPr>
      </w:pPr>
      <w:r w:rsidRPr="0025313D">
        <w:rPr>
          <w:rFonts w:cs="Arial"/>
          <w:b/>
          <w:sz w:val="24"/>
          <w:szCs w:val="24"/>
        </w:rPr>
        <w:t xml:space="preserve">EXPEDIENTES SUPERVISADOS: </w:t>
      </w:r>
    </w:p>
    <w:p w:rsidR="00416A63" w:rsidRDefault="00B86B98" w:rsidP="00B86B98">
      <w:pPr>
        <w:jc w:val="both"/>
        <w:rPr>
          <w:rFonts w:cs="Arial"/>
          <w:sz w:val="24"/>
          <w:szCs w:val="24"/>
        </w:rPr>
      </w:pPr>
      <w:r w:rsidRPr="00B86B98">
        <w:rPr>
          <w:rFonts w:cs="Arial"/>
          <w:sz w:val="24"/>
          <w:szCs w:val="24"/>
        </w:rPr>
        <w:t xml:space="preserve">En este apartado debe registrarse la cantidad de expedientes de Investigación Previa, Disciplinaria o Investigaciones por Falta Leve, que el Delegado revisa, ya sea en reuniones que coordina con el instructor o investigador para discutir el rumbo de la investigación, o al momento que analiza el expediente para resolver si se archivará o presentará Petición </w:t>
      </w:r>
    </w:p>
    <w:p w:rsidR="00B86B98" w:rsidRDefault="00B86B98" w:rsidP="00B86B98">
      <w:pPr>
        <w:jc w:val="both"/>
        <w:rPr>
          <w:rFonts w:cs="Arial"/>
          <w:sz w:val="24"/>
          <w:szCs w:val="24"/>
        </w:rPr>
      </w:pPr>
      <w:r w:rsidRPr="00B86B98">
        <w:rPr>
          <w:rFonts w:cs="Arial"/>
          <w:sz w:val="24"/>
          <w:szCs w:val="24"/>
        </w:rPr>
        <w:t>Razonada. Este apartado, a su vez se encuentra dividido en “IP”, “Falta Leve”, “Falta Grave”, “Falta Muy Grave”, “Seguimiento Proceso Penal” y “ANSP”, a fin de registrar si los expedientes revisados y analizados pertenecen a una Investigación Previa, un expediente de Investigación por Falta Leve, una Investigación Disciplinaria por Falta Grave, o Muy Grave, si dicho expediente pertenece a un seguimiento de proceso penal, o si el mismo pertenece a una Investigación de la Academia Nacional de Seguridad Pública.</w:t>
      </w:r>
    </w:p>
    <w:p w:rsidR="00B86B98" w:rsidRPr="008363F6" w:rsidRDefault="00B86B98" w:rsidP="00416A63">
      <w:pPr>
        <w:pStyle w:val="Prrafodelista"/>
        <w:numPr>
          <w:ilvl w:val="0"/>
          <w:numId w:val="17"/>
        </w:numPr>
        <w:spacing w:after="0" w:line="240" w:lineRule="auto"/>
        <w:rPr>
          <w:b/>
          <w:sz w:val="28"/>
          <w:szCs w:val="2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8363F6">
        <w:rPr>
          <w:b/>
          <w:sz w:val="28"/>
          <w:szCs w:val="2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SUPERVISIONES</w:t>
      </w:r>
    </w:p>
    <w:p w:rsidR="00B86B98" w:rsidRPr="00447107" w:rsidRDefault="00B86B98" w:rsidP="00416A63">
      <w:pPr>
        <w:spacing w:after="0" w:line="240" w:lineRule="auto"/>
        <w:contextualSpacing/>
        <w:rPr>
          <w:b/>
          <w:sz w:val="4"/>
          <w:szCs w:val="4"/>
        </w:rPr>
      </w:pPr>
    </w:p>
    <w:p w:rsidR="00B86B98" w:rsidRPr="00416A63" w:rsidRDefault="00B86B98" w:rsidP="00416A63">
      <w:pPr>
        <w:pStyle w:val="Prrafodelista"/>
        <w:numPr>
          <w:ilvl w:val="0"/>
          <w:numId w:val="12"/>
        </w:numPr>
        <w:spacing w:after="0" w:line="240" w:lineRule="auto"/>
        <w:rPr>
          <w:b/>
          <w:sz w:val="24"/>
          <w:szCs w:val="24"/>
        </w:rPr>
      </w:pPr>
      <w:r w:rsidRPr="00B86B98">
        <w:rPr>
          <w:sz w:val="24"/>
          <w:szCs w:val="24"/>
        </w:rPr>
        <w:t>EJECUCIÓN DE LA FILOSOFÍA DE POLICÍA COMUNITARIA.</w:t>
      </w:r>
    </w:p>
    <w:p w:rsidR="00416A63" w:rsidRPr="00B86B98" w:rsidRDefault="00416A63" w:rsidP="00416A63">
      <w:pPr>
        <w:pStyle w:val="Prrafodelista"/>
        <w:spacing w:after="0" w:line="240" w:lineRule="auto"/>
        <w:rPr>
          <w:b/>
          <w:sz w:val="24"/>
          <w:szCs w:val="24"/>
        </w:rPr>
      </w:pPr>
    </w:p>
    <w:p w:rsidR="00B86B98" w:rsidRPr="00B86B98" w:rsidRDefault="00B86B98" w:rsidP="00416A63">
      <w:pPr>
        <w:spacing w:line="240" w:lineRule="auto"/>
        <w:jc w:val="both"/>
        <w:rPr>
          <w:sz w:val="24"/>
          <w:szCs w:val="24"/>
        </w:rPr>
      </w:pPr>
      <w:r w:rsidRPr="00B86B98">
        <w:rPr>
          <w:sz w:val="24"/>
          <w:szCs w:val="24"/>
        </w:rPr>
        <w:t>En este tipo de supervisión, el Delegado Departamental realizará la verificación en la unidad policial asignada, sobre el grado de cumplimiento de los diferentes componentes del Plan de “Filosofía Policía Comunitaria”, sin perjuicio, de que el Jefe del Departamento de Supervisión de Servicios de la PNC y ANSP, requiera supervisiones específicas, relativas a un componente en particular.</w:t>
      </w:r>
      <w:r w:rsidR="00416A63">
        <w:rPr>
          <w:sz w:val="24"/>
          <w:szCs w:val="24"/>
        </w:rPr>
        <w:t xml:space="preserve">  </w:t>
      </w:r>
      <w:r w:rsidRPr="00B86B98">
        <w:rPr>
          <w:sz w:val="24"/>
          <w:szCs w:val="24"/>
        </w:rPr>
        <w:t>Los Delegados Departamentales deberán llevar a cabo una supervisión al mes.</w:t>
      </w:r>
    </w:p>
    <w:p w:rsidR="00B86B98" w:rsidRDefault="00B86B98" w:rsidP="00D17EED">
      <w:pPr>
        <w:pStyle w:val="Prrafodelista"/>
        <w:numPr>
          <w:ilvl w:val="0"/>
          <w:numId w:val="12"/>
        </w:numPr>
        <w:spacing w:after="0" w:line="240" w:lineRule="auto"/>
        <w:rPr>
          <w:sz w:val="24"/>
          <w:szCs w:val="24"/>
        </w:rPr>
      </w:pPr>
      <w:r w:rsidRPr="00B86B98">
        <w:rPr>
          <w:sz w:val="24"/>
          <w:szCs w:val="24"/>
        </w:rPr>
        <w:t>SUPERVISIÓN DE PLANES PARTICULARES, INSTRUCTIVOS, MANUALES, ÓRDENES, CIRCULARES, PROTOCOLOS DE ACTUACIÓN.</w:t>
      </w:r>
    </w:p>
    <w:p w:rsidR="00D17EED" w:rsidRPr="00416A63" w:rsidRDefault="00D17EED" w:rsidP="00D17EED">
      <w:pPr>
        <w:pStyle w:val="Prrafodelista"/>
        <w:spacing w:after="0" w:line="240" w:lineRule="auto"/>
        <w:rPr>
          <w:sz w:val="10"/>
          <w:szCs w:val="10"/>
        </w:rPr>
      </w:pPr>
    </w:p>
    <w:p w:rsidR="00B86B98" w:rsidRPr="00B86B98" w:rsidRDefault="00B86B98" w:rsidP="00447107">
      <w:pPr>
        <w:spacing w:line="240" w:lineRule="auto"/>
        <w:jc w:val="both"/>
        <w:rPr>
          <w:sz w:val="24"/>
          <w:szCs w:val="24"/>
        </w:rPr>
      </w:pPr>
      <w:r w:rsidRPr="00B86B98">
        <w:rPr>
          <w:sz w:val="24"/>
          <w:szCs w:val="24"/>
        </w:rPr>
        <w:t xml:space="preserve">Para la supervisión de estos instrumentos, los Delegados Departamentales deberán obtenerlos a través del Departamento de Supervisión de los Servicios de la PNC y de la ANSP, sin perjuicio, de que dichos Delegados por iniciativa propia, los obtengan a través de las jefaturas policiales. En este último caso, deberán hacerlo llegar al Departamento antes mencionado. </w:t>
      </w:r>
    </w:p>
    <w:p w:rsidR="00B86B98" w:rsidRDefault="00B86B98" w:rsidP="00447107">
      <w:pPr>
        <w:spacing w:line="240" w:lineRule="auto"/>
        <w:jc w:val="both"/>
        <w:rPr>
          <w:sz w:val="24"/>
          <w:szCs w:val="24"/>
        </w:rPr>
      </w:pPr>
      <w:r w:rsidRPr="00B86B98">
        <w:rPr>
          <w:sz w:val="24"/>
          <w:szCs w:val="24"/>
        </w:rPr>
        <w:t>Para la realización y reporte de esta actividad, el Delegado deberá tomar en cuenta las necesidades y prioridades en la unidad policial asignada, por lo que deberá reportar al menos una supervisión al mes relativa a la ejecución de cualquiera de los instrumentos contemplados en este apartado.</w:t>
      </w:r>
    </w:p>
    <w:p w:rsidR="00B86B98" w:rsidRDefault="00B86B98" w:rsidP="00416A63">
      <w:pPr>
        <w:pStyle w:val="Prrafodelista"/>
        <w:numPr>
          <w:ilvl w:val="0"/>
          <w:numId w:val="12"/>
        </w:numPr>
        <w:spacing w:after="0" w:line="240" w:lineRule="auto"/>
        <w:rPr>
          <w:sz w:val="24"/>
          <w:szCs w:val="24"/>
        </w:rPr>
      </w:pPr>
      <w:r w:rsidRPr="00B86B98">
        <w:rPr>
          <w:sz w:val="24"/>
          <w:szCs w:val="24"/>
        </w:rPr>
        <w:t>CONTROL Y SUPERVISIÓN DE LA ADMINISTRACIÓN Y GESTIÓN DE LA PNC Y ANSP.</w:t>
      </w:r>
    </w:p>
    <w:p w:rsidR="00416A63" w:rsidRPr="00416A63" w:rsidRDefault="00416A63" w:rsidP="00416A63">
      <w:pPr>
        <w:pStyle w:val="Prrafodelista"/>
        <w:spacing w:after="0" w:line="240" w:lineRule="auto"/>
        <w:rPr>
          <w:sz w:val="10"/>
          <w:szCs w:val="10"/>
        </w:rPr>
      </w:pPr>
    </w:p>
    <w:p w:rsidR="00B86B98" w:rsidRDefault="00B86B98" w:rsidP="00447107">
      <w:pPr>
        <w:spacing w:line="240" w:lineRule="auto"/>
        <w:jc w:val="both"/>
        <w:rPr>
          <w:sz w:val="24"/>
          <w:szCs w:val="24"/>
        </w:rPr>
      </w:pPr>
      <w:r w:rsidRPr="00B86B98">
        <w:rPr>
          <w:sz w:val="24"/>
          <w:szCs w:val="24"/>
        </w:rPr>
        <w:t>El Delegado Departamental a través de su función supervisora, identificará posibles irregularidades en la gestión de los recursos de las unidades policiales a su cargo. Dicho hallazgo deberá hacerlo del conocimiento de la jefatura policial competente para la adopción de medidas orientadas a superar las observaciones. Esta actividad es la que se reportará como supervisión, en la matriz del POA.</w:t>
      </w:r>
    </w:p>
    <w:p w:rsidR="0025313D" w:rsidRPr="00B86B98" w:rsidRDefault="0025313D" w:rsidP="00447107">
      <w:pPr>
        <w:spacing w:line="240" w:lineRule="auto"/>
        <w:jc w:val="both"/>
        <w:rPr>
          <w:sz w:val="24"/>
          <w:szCs w:val="24"/>
        </w:rPr>
      </w:pPr>
    </w:p>
    <w:p w:rsidR="00B86B98" w:rsidRDefault="00B86B98" w:rsidP="00447107">
      <w:pPr>
        <w:spacing w:line="240" w:lineRule="auto"/>
        <w:jc w:val="both"/>
        <w:rPr>
          <w:sz w:val="24"/>
          <w:szCs w:val="24"/>
        </w:rPr>
      </w:pPr>
      <w:r w:rsidRPr="00B86B98">
        <w:rPr>
          <w:sz w:val="24"/>
          <w:szCs w:val="24"/>
        </w:rPr>
        <w:t>En el caso, que de la información obtenida se advierta que hay participación de la jefatura policial, deberá hacerse del conocimiento del Jefe del Departamento de Supervisión de los Servicios de la PNC y de la ANSP, quien coordinará con las unidades correspondientes para llevar a cabo una supervisión específica a través de la Unidad de Control o de la Unidad de Auditoría Interna de la PNC, de igual manera, en los casos si la jefatura no cumple con las observaciones o recomendaciones emitidas por el Delegado Departamental.</w:t>
      </w:r>
    </w:p>
    <w:p w:rsidR="00B86B98" w:rsidRPr="002D4539" w:rsidRDefault="00B86B98" w:rsidP="002D4539">
      <w:pPr>
        <w:pStyle w:val="Prrafodelista"/>
        <w:numPr>
          <w:ilvl w:val="0"/>
          <w:numId w:val="12"/>
        </w:numPr>
        <w:spacing w:line="360" w:lineRule="auto"/>
        <w:rPr>
          <w:sz w:val="24"/>
          <w:szCs w:val="24"/>
        </w:rPr>
      </w:pPr>
      <w:r w:rsidRPr="002D4539">
        <w:rPr>
          <w:sz w:val="24"/>
          <w:szCs w:val="24"/>
        </w:rPr>
        <w:t xml:space="preserve">CONDICIONES </w:t>
      </w:r>
      <w:r w:rsidR="002D4539" w:rsidRPr="002D4539">
        <w:rPr>
          <w:sz w:val="24"/>
          <w:szCs w:val="24"/>
        </w:rPr>
        <w:t>LABORALES DEL</w:t>
      </w:r>
      <w:r w:rsidRPr="002D4539">
        <w:rPr>
          <w:sz w:val="24"/>
          <w:szCs w:val="24"/>
        </w:rPr>
        <w:t xml:space="preserve"> </w:t>
      </w:r>
      <w:r w:rsidR="002D4539" w:rsidRPr="002D4539">
        <w:rPr>
          <w:sz w:val="24"/>
          <w:szCs w:val="24"/>
        </w:rPr>
        <w:t>PERSONAL DE</w:t>
      </w:r>
      <w:r w:rsidRPr="002D4539">
        <w:rPr>
          <w:sz w:val="24"/>
          <w:szCs w:val="24"/>
        </w:rPr>
        <w:t xml:space="preserve"> LA PNC Y ANSP</w:t>
      </w:r>
    </w:p>
    <w:p w:rsidR="00B86B98" w:rsidRPr="00B86B98" w:rsidRDefault="00B86B98" w:rsidP="00447107">
      <w:pPr>
        <w:spacing w:line="240" w:lineRule="auto"/>
        <w:contextualSpacing/>
        <w:jc w:val="both"/>
        <w:rPr>
          <w:sz w:val="24"/>
          <w:szCs w:val="24"/>
        </w:rPr>
      </w:pPr>
      <w:r w:rsidRPr="00B86B98">
        <w:rPr>
          <w:sz w:val="24"/>
          <w:szCs w:val="24"/>
        </w:rPr>
        <w:t>Cada Delegado según competencia deberá realizar supervisiones de las condiciones de infraestructura de las dependencias policiales en las cuales se encuentran adscritos, así como de las relaciones laborales de los miembros de la</w:t>
      </w:r>
      <w:r w:rsidR="002D4539">
        <w:rPr>
          <w:sz w:val="24"/>
          <w:szCs w:val="24"/>
        </w:rPr>
        <w:t xml:space="preserve">s Instituciones a supervisar, debiendo   dar  seguimiento </w:t>
      </w:r>
      <w:r w:rsidRPr="00B86B98">
        <w:rPr>
          <w:sz w:val="24"/>
          <w:szCs w:val="24"/>
        </w:rPr>
        <w:t xml:space="preserve">a los </w:t>
      </w:r>
      <w:r w:rsidR="002D4539">
        <w:rPr>
          <w:sz w:val="24"/>
          <w:szCs w:val="24"/>
        </w:rPr>
        <w:t>r</w:t>
      </w:r>
      <w:r w:rsidRPr="00B86B98">
        <w:rPr>
          <w:sz w:val="24"/>
          <w:szCs w:val="24"/>
        </w:rPr>
        <w:t xml:space="preserve">esultados </w:t>
      </w:r>
      <w:r w:rsidR="002D4539">
        <w:rPr>
          <w:sz w:val="24"/>
          <w:szCs w:val="24"/>
        </w:rPr>
        <w:t xml:space="preserve"> obtenidos  </w:t>
      </w:r>
      <w:r w:rsidRPr="00B86B98">
        <w:rPr>
          <w:sz w:val="24"/>
          <w:szCs w:val="24"/>
        </w:rPr>
        <w:t>y  procurando el cumplimiento de las recomendaciones realizadas al jefe policial o autoridad competente de la ANSP, informando de cada gestión realizada al Jefe del Departamento de Supervisión de Servicios de la PNC y ANSP, quien elaborará los informes consolidados al titular.</w:t>
      </w:r>
    </w:p>
    <w:p w:rsidR="00B86B98" w:rsidRPr="00B86B98" w:rsidRDefault="00B86B98" w:rsidP="00B86B98">
      <w:pPr>
        <w:spacing w:line="360" w:lineRule="auto"/>
        <w:contextualSpacing/>
        <w:rPr>
          <w:sz w:val="24"/>
          <w:szCs w:val="24"/>
        </w:rPr>
      </w:pPr>
    </w:p>
    <w:p w:rsidR="00B86B98" w:rsidRPr="00B86B98" w:rsidRDefault="00B86B98" w:rsidP="00447107">
      <w:pPr>
        <w:spacing w:line="240" w:lineRule="auto"/>
        <w:contextualSpacing/>
        <w:jc w:val="both"/>
        <w:rPr>
          <w:sz w:val="24"/>
          <w:szCs w:val="24"/>
        </w:rPr>
      </w:pPr>
      <w:r w:rsidRPr="00B86B98">
        <w:rPr>
          <w:sz w:val="24"/>
          <w:szCs w:val="24"/>
        </w:rPr>
        <w:t>De haber un incumplimiento de las recomendaciones señaladas, deberá informarse de manera oportuna al señor Inspector General, respaldando los esfuerzos realizados por el Delegado y los resultados obtenidos, a fin de que dicha situación sea elevada, según criterio de la máxima autoridad de esta Inspectoría, al señor Director General de la PNC o ANSP, y en su caso, al Ministro de Justicia y Seguridad Pública.</w:t>
      </w:r>
    </w:p>
    <w:p w:rsidR="00B86B98" w:rsidRPr="00456C40" w:rsidRDefault="00B86B98" w:rsidP="00B86B98">
      <w:pPr>
        <w:spacing w:line="360" w:lineRule="auto"/>
        <w:contextualSpacing/>
        <w:rPr>
          <w:sz w:val="4"/>
          <w:szCs w:val="4"/>
        </w:rPr>
      </w:pPr>
    </w:p>
    <w:p w:rsidR="00B86B98" w:rsidRDefault="00B86B98" w:rsidP="0025313D">
      <w:pPr>
        <w:pStyle w:val="Prrafodelista"/>
        <w:numPr>
          <w:ilvl w:val="0"/>
          <w:numId w:val="12"/>
        </w:numPr>
        <w:spacing w:after="0" w:line="240" w:lineRule="auto"/>
        <w:rPr>
          <w:sz w:val="24"/>
          <w:szCs w:val="24"/>
        </w:rPr>
      </w:pPr>
      <w:r w:rsidRPr="00456C40">
        <w:rPr>
          <w:sz w:val="24"/>
          <w:szCs w:val="24"/>
        </w:rPr>
        <w:t xml:space="preserve"> </w:t>
      </w:r>
      <w:r w:rsidRPr="00B86B98">
        <w:rPr>
          <w:sz w:val="24"/>
          <w:szCs w:val="24"/>
        </w:rPr>
        <w:t>SUPERVISIÓN DE LOS PROCESOS DE ASCENSO.</w:t>
      </w:r>
    </w:p>
    <w:p w:rsidR="0025313D" w:rsidRPr="0025313D" w:rsidRDefault="0025313D" w:rsidP="00447107">
      <w:pPr>
        <w:spacing w:line="240" w:lineRule="auto"/>
        <w:contextualSpacing/>
        <w:jc w:val="both"/>
        <w:rPr>
          <w:sz w:val="10"/>
          <w:szCs w:val="10"/>
        </w:rPr>
      </w:pPr>
    </w:p>
    <w:p w:rsidR="00B86B98" w:rsidRPr="00B86B98" w:rsidRDefault="00B86B98" w:rsidP="00447107">
      <w:pPr>
        <w:spacing w:line="240" w:lineRule="auto"/>
        <w:contextualSpacing/>
        <w:jc w:val="both"/>
        <w:rPr>
          <w:sz w:val="24"/>
          <w:szCs w:val="24"/>
        </w:rPr>
      </w:pPr>
      <w:r w:rsidRPr="00B86B98">
        <w:rPr>
          <w:sz w:val="24"/>
          <w:szCs w:val="24"/>
        </w:rPr>
        <w:t>El Delegado adscrito a la Academia Nacional de Seguridad Pública, deberá, además de las actividades descritas en el presente Instructivo, programar y coordinar con las autoridades correspondientes, las supervisiones de los procesos de ascenso del personal operativo de la PNC.</w:t>
      </w:r>
    </w:p>
    <w:p w:rsidR="00B86B98" w:rsidRPr="00456C40" w:rsidRDefault="00B86B98" w:rsidP="00B86B98">
      <w:pPr>
        <w:spacing w:line="360" w:lineRule="auto"/>
        <w:contextualSpacing/>
        <w:rPr>
          <w:sz w:val="4"/>
          <w:szCs w:val="4"/>
        </w:rPr>
      </w:pPr>
    </w:p>
    <w:p w:rsidR="00B86B98" w:rsidRPr="00B86B98" w:rsidRDefault="00B86B98" w:rsidP="0025313D">
      <w:pPr>
        <w:pStyle w:val="Prrafodelista"/>
        <w:numPr>
          <w:ilvl w:val="0"/>
          <w:numId w:val="12"/>
        </w:numPr>
        <w:spacing w:after="0" w:line="240" w:lineRule="auto"/>
        <w:rPr>
          <w:sz w:val="24"/>
          <w:szCs w:val="24"/>
        </w:rPr>
      </w:pPr>
      <w:r w:rsidRPr="00B86B98">
        <w:rPr>
          <w:sz w:val="24"/>
          <w:szCs w:val="24"/>
        </w:rPr>
        <w:t>ACTIVIDADES ACADÉMICAS DE LA ANSP.</w:t>
      </w:r>
    </w:p>
    <w:p w:rsidR="0025313D" w:rsidRPr="0025313D" w:rsidRDefault="0025313D" w:rsidP="00447107">
      <w:pPr>
        <w:spacing w:line="240" w:lineRule="auto"/>
        <w:contextualSpacing/>
        <w:jc w:val="both"/>
        <w:rPr>
          <w:sz w:val="10"/>
          <w:szCs w:val="10"/>
        </w:rPr>
      </w:pPr>
    </w:p>
    <w:p w:rsidR="00B86B98" w:rsidRDefault="00B86B98" w:rsidP="00447107">
      <w:pPr>
        <w:spacing w:line="240" w:lineRule="auto"/>
        <w:contextualSpacing/>
        <w:jc w:val="both"/>
        <w:rPr>
          <w:sz w:val="24"/>
          <w:szCs w:val="24"/>
        </w:rPr>
      </w:pPr>
      <w:r w:rsidRPr="00B86B98">
        <w:rPr>
          <w:sz w:val="24"/>
          <w:szCs w:val="24"/>
        </w:rPr>
        <w:t>Para el reporte de los resultados de la presente actividad, el Delegado adscrito a la Academia Nacional de Seguridad Pública, deberá verificar los procesos de ingreso, reingreso y las actividades académicas y formativas de los aspirantes, además de procurar el fiel cumplimiento del Plan de Estudio aprobado por el Consejo Académico de la ANSP.</w:t>
      </w:r>
    </w:p>
    <w:p w:rsidR="00B86B98" w:rsidRDefault="00B86B98" w:rsidP="00456C40">
      <w:pPr>
        <w:pStyle w:val="Prrafodelista"/>
        <w:numPr>
          <w:ilvl w:val="0"/>
          <w:numId w:val="12"/>
        </w:numPr>
        <w:spacing w:after="0" w:line="240" w:lineRule="auto"/>
        <w:rPr>
          <w:sz w:val="24"/>
          <w:szCs w:val="24"/>
        </w:rPr>
      </w:pPr>
      <w:r w:rsidRPr="00456C40">
        <w:rPr>
          <w:sz w:val="24"/>
          <w:szCs w:val="24"/>
        </w:rPr>
        <w:t xml:space="preserve"> DE LOS PROCESOS DE SELECCIÓN DEL PERSONAL DE LA PNC SUJETO A FORMACIÓN EN EL EXTERIOR.</w:t>
      </w:r>
    </w:p>
    <w:p w:rsidR="00456C40" w:rsidRPr="0025313D" w:rsidRDefault="00456C40" w:rsidP="00456C40">
      <w:pPr>
        <w:pStyle w:val="Prrafodelista"/>
        <w:spacing w:after="0" w:line="240" w:lineRule="auto"/>
        <w:rPr>
          <w:sz w:val="10"/>
          <w:szCs w:val="10"/>
        </w:rPr>
      </w:pPr>
    </w:p>
    <w:p w:rsidR="00B86B98" w:rsidRPr="00B86B98" w:rsidRDefault="00B86B98" w:rsidP="00447107">
      <w:pPr>
        <w:spacing w:line="240" w:lineRule="auto"/>
        <w:contextualSpacing/>
        <w:jc w:val="both"/>
        <w:rPr>
          <w:sz w:val="24"/>
          <w:szCs w:val="24"/>
        </w:rPr>
      </w:pPr>
      <w:r w:rsidRPr="00B86B98">
        <w:rPr>
          <w:sz w:val="24"/>
          <w:szCs w:val="24"/>
        </w:rPr>
        <w:t>El Delegado Departamental que tenga asignado la supervisión del Centro de Formación y Capacitación Institucional de la PNC, deberá verificar los procesos de selección que se están desarrollando a efecto de constatar que éstos cumplan con los parámetros establecidos en el Instructivo correspondiente, e informará de los resultados obtenidos al Jefe del Departamento de Supervisión de los Se</w:t>
      </w:r>
      <w:r w:rsidR="000C147F">
        <w:rPr>
          <w:sz w:val="24"/>
          <w:szCs w:val="24"/>
        </w:rPr>
        <w:t xml:space="preserve">rvicios de la PNC y de la ANSP </w:t>
      </w:r>
      <w:r w:rsidR="000C147F" w:rsidRPr="00B86B98">
        <w:rPr>
          <w:sz w:val="24"/>
          <w:szCs w:val="24"/>
        </w:rPr>
        <w:t>quien,</w:t>
      </w:r>
      <w:r w:rsidRPr="00B86B98">
        <w:rPr>
          <w:sz w:val="24"/>
          <w:szCs w:val="24"/>
        </w:rPr>
        <w:t xml:space="preserve"> a su vez, hará del conocimiento al Titular.</w:t>
      </w:r>
    </w:p>
    <w:p w:rsidR="00B86B98" w:rsidRPr="00B86B98" w:rsidRDefault="00B86B98" w:rsidP="00447107">
      <w:pPr>
        <w:spacing w:line="240" w:lineRule="auto"/>
        <w:contextualSpacing/>
        <w:jc w:val="both"/>
        <w:rPr>
          <w:sz w:val="24"/>
          <w:szCs w:val="24"/>
        </w:rPr>
      </w:pPr>
    </w:p>
    <w:p w:rsidR="0025313D" w:rsidRDefault="0025313D" w:rsidP="00447107">
      <w:pPr>
        <w:spacing w:line="240" w:lineRule="auto"/>
        <w:contextualSpacing/>
        <w:jc w:val="both"/>
        <w:rPr>
          <w:sz w:val="24"/>
          <w:szCs w:val="24"/>
        </w:rPr>
      </w:pPr>
    </w:p>
    <w:p w:rsidR="00BD6EE4" w:rsidRDefault="00BD6EE4" w:rsidP="00447107">
      <w:pPr>
        <w:spacing w:line="240" w:lineRule="auto"/>
        <w:contextualSpacing/>
        <w:jc w:val="both"/>
        <w:rPr>
          <w:sz w:val="24"/>
          <w:szCs w:val="24"/>
        </w:rPr>
      </w:pPr>
    </w:p>
    <w:p w:rsidR="00B86B98" w:rsidRPr="00B86B98" w:rsidRDefault="00B86B98" w:rsidP="00447107">
      <w:pPr>
        <w:spacing w:line="240" w:lineRule="auto"/>
        <w:contextualSpacing/>
        <w:jc w:val="both"/>
        <w:rPr>
          <w:sz w:val="24"/>
          <w:szCs w:val="24"/>
        </w:rPr>
      </w:pPr>
      <w:r w:rsidRPr="00B86B98">
        <w:rPr>
          <w:sz w:val="24"/>
          <w:szCs w:val="24"/>
        </w:rPr>
        <w:t>Lo anterior, sin perjuicio que los Delegados Departamentales al tener conocimiento de posibles irregularidades en las convocatorias antes indicadas, informen de inmediato al Jefe del Departamento antes citado. Dicha actividad deberá reportarse como una supervisión en el presente rubro.</w:t>
      </w:r>
    </w:p>
    <w:p w:rsidR="00B86B98" w:rsidRDefault="00B86B98" w:rsidP="00B86B98">
      <w:pPr>
        <w:spacing w:line="360" w:lineRule="auto"/>
        <w:contextualSpacing/>
        <w:rPr>
          <w:sz w:val="10"/>
          <w:szCs w:val="10"/>
        </w:rPr>
      </w:pPr>
    </w:p>
    <w:p w:rsidR="00B86B98" w:rsidRPr="008363F6" w:rsidRDefault="00B86B98" w:rsidP="008363F6">
      <w:pPr>
        <w:pStyle w:val="Prrafodelista"/>
        <w:numPr>
          <w:ilvl w:val="0"/>
          <w:numId w:val="17"/>
        </w:numPr>
        <w:rPr>
          <w:b/>
          <w:sz w:val="28"/>
          <w:szCs w:val="2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8363F6">
        <w:rPr>
          <w:b/>
          <w:sz w:val="28"/>
          <w:szCs w:val="2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DOPAJES Y ALCOHOLEMIAS.</w:t>
      </w:r>
    </w:p>
    <w:p w:rsidR="00B86B98" w:rsidRPr="00B86B98" w:rsidRDefault="00B86B98" w:rsidP="00447107">
      <w:pPr>
        <w:spacing w:line="240" w:lineRule="auto"/>
        <w:contextualSpacing/>
        <w:jc w:val="both"/>
        <w:rPr>
          <w:sz w:val="24"/>
          <w:szCs w:val="24"/>
        </w:rPr>
      </w:pPr>
      <w:r w:rsidRPr="00B86B98">
        <w:rPr>
          <w:sz w:val="24"/>
          <w:szCs w:val="24"/>
        </w:rPr>
        <w:t xml:space="preserve">Este apartado contempla acciones preventivas específicas que conllevan a fortalecer valores como la integridad y disciplina en la PNC y ANSP, a fin de que sus miembros realicen un trabajo con rectitud, transparencia y honestidad. </w:t>
      </w:r>
      <w:r w:rsidR="00C64BAA">
        <w:rPr>
          <w:sz w:val="24"/>
          <w:szCs w:val="24"/>
        </w:rPr>
        <w:t xml:space="preserve">Para facilitar la consolidación de la información de los Dopajes y Alcoholemia se ha elaborado un documento detallo </w:t>
      </w:r>
      <w:r w:rsidR="004D3F78" w:rsidRPr="004D3F78">
        <w:rPr>
          <w:sz w:val="24"/>
          <w:szCs w:val="24"/>
        </w:rPr>
        <w:t xml:space="preserve">en </w:t>
      </w:r>
      <w:r w:rsidR="004D3F78" w:rsidRPr="004D3F78">
        <w:rPr>
          <w:b/>
          <w:sz w:val="24"/>
          <w:szCs w:val="24"/>
          <w:highlight w:val="lightGray"/>
        </w:rPr>
        <w:t>anexo No. 5 del instructivo</w:t>
      </w:r>
      <w:r w:rsidR="00C64BAA">
        <w:rPr>
          <w:sz w:val="24"/>
          <w:szCs w:val="24"/>
        </w:rPr>
        <w:t xml:space="preserve"> del presente instructivo.</w:t>
      </w:r>
    </w:p>
    <w:p w:rsidR="00B86B98" w:rsidRPr="00447107" w:rsidRDefault="00B86B98" w:rsidP="00447107">
      <w:pPr>
        <w:spacing w:line="240" w:lineRule="auto"/>
        <w:contextualSpacing/>
        <w:jc w:val="both"/>
        <w:rPr>
          <w:sz w:val="24"/>
          <w:szCs w:val="24"/>
        </w:rPr>
      </w:pPr>
    </w:p>
    <w:p w:rsidR="00B86B98" w:rsidRPr="00B86B98" w:rsidRDefault="00B86B98" w:rsidP="00447107">
      <w:pPr>
        <w:spacing w:line="240" w:lineRule="auto"/>
        <w:contextualSpacing/>
        <w:jc w:val="both"/>
        <w:rPr>
          <w:sz w:val="24"/>
          <w:szCs w:val="24"/>
        </w:rPr>
      </w:pPr>
      <w:r w:rsidRPr="00B86B98">
        <w:rPr>
          <w:sz w:val="24"/>
          <w:szCs w:val="24"/>
        </w:rPr>
        <w:t xml:space="preserve">Con la ejecución de estas acciones se </w:t>
      </w:r>
      <w:r w:rsidR="002D4539" w:rsidRPr="00B86B98">
        <w:rPr>
          <w:sz w:val="24"/>
          <w:szCs w:val="24"/>
        </w:rPr>
        <w:t>pretende concientizar</w:t>
      </w:r>
      <w:r w:rsidRPr="00B86B98">
        <w:rPr>
          <w:sz w:val="24"/>
          <w:szCs w:val="24"/>
        </w:rPr>
        <w:t xml:space="preserve"> al personal a que asuma sus labores con una actitud ejemplar y en total observancia de las Leyes, Reglamentos, y Normas que les rigen, de tal manera que en el Plan Operativo Anual 2018, se han contemplado la realización de las siguientes metas: </w:t>
      </w:r>
    </w:p>
    <w:p w:rsidR="00456C40" w:rsidRPr="00456C40" w:rsidRDefault="00456C40" w:rsidP="00456C40">
      <w:pPr>
        <w:spacing w:line="360" w:lineRule="auto"/>
        <w:contextualSpacing/>
        <w:jc w:val="both"/>
        <w:rPr>
          <w:sz w:val="4"/>
          <w:szCs w:val="4"/>
        </w:rPr>
      </w:pPr>
    </w:p>
    <w:p w:rsidR="00456C40" w:rsidRPr="00456C40" w:rsidRDefault="00456C40" w:rsidP="00456C40">
      <w:pPr>
        <w:pStyle w:val="Prrafodelista"/>
        <w:numPr>
          <w:ilvl w:val="0"/>
          <w:numId w:val="14"/>
        </w:numPr>
        <w:spacing w:line="360" w:lineRule="auto"/>
        <w:rPr>
          <w:sz w:val="24"/>
          <w:szCs w:val="24"/>
        </w:rPr>
      </w:pPr>
      <w:r w:rsidRPr="00456C40">
        <w:rPr>
          <w:sz w:val="24"/>
          <w:szCs w:val="24"/>
        </w:rPr>
        <w:t>DOPAJES:</w:t>
      </w:r>
    </w:p>
    <w:p w:rsidR="00456C40" w:rsidRPr="00B86B98" w:rsidRDefault="00456C40" w:rsidP="00456C40">
      <w:pPr>
        <w:spacing w:line="240" w:lineRule="auto"/>
        <w:contextualSpacing/>
        <w:jc w:val="both"/>
        <w:rPr>
          <w:sz w:val="24"/>
          <w:szCs w:val="24"/>
        </w:rPr>
      </w:pPr>
      <w:r w:rsidRPr="00B86B98">
        <w:rPr>
          <w:sz w:val="24"/>
          <w:szCs w:val="24"/>
        </w:rPr>
        <w:t>En este componente, deberá realizarse una programación mensual, debiendo de procurar la obtención   de 50 muestras a nivel Regional; para ello se priorizarán unidades policiales en donde se advierta la existencia de miembros de quienes se sospecha que consumen algún tipo de drogas prohibidas, estupefacientes o sustancias sicotrópicas, o realizarse de manera preventiva en cualquiera de las unidades asignadas.</w:t>
      </w:r>
    </w:p>
    <w:p w:rsidR="00456C40" w:rsidRPr="00B86B98" w:rsidRDefault="00456C40" w:rsidP="00456C40">
      <w:pPr>
        <w:spacing w:line="240" w:lineRule="auto"/>
        <w:contextualSpacing/>
        <w:jc w:val="both"/>
        <w:rPr>
          <w:sz w:val="24"/>
          <w:szCs w:val="24"/>
        </w:rPr>
      </w:pPr>
      <w:r w:rsidRPr="00B86B98">
        <w:rPr>
          <w:sz w:val="24"/>
          <w:szCs w:val="24"/>
        </w:rPr>
        <w:t xml:space="preserve"> </w:t>
      </w:r>
    </w:p>
    <w:p w:rsidR="00456C40" w:rsidRPr="00B86B98" w:rsidRDefault="00456C40" w:rsidP="00456C40">
      <w:pPr>
        <w:spacing w:line="240" w:lineRule="auto"/>
        <w:contextualSpacing/>
        <w:jc w:val="both"/>
        <w:rPr>
          <w:sz w:val="24"/>
          <w:szCs w:val="24"/>
        </w:rPr>
      </w:pPr>
      <w:r w:rsidRPr="00B86B98">
        <w:rPr>
          <w:sz w:val="24"/>
          <w:szCs w:val="24"/>
        </w:rPr>
        <w:t>Las pruebas antes referidas serán coordinadas de forma obligatoria, por el Jefe del Departamento de Supervisión de Servicios PNC de la Inspectoría General de Seguridad Pública, con el Delegado Departamental o Regional competente, quien realizara con antelación la solicitud, de acuerdo a las necesidades y a las previas programaciones.</w:t>
      </w:r>
    </w:p>
    <w:p w:rsidR="00B86B98" w:rsidRPr="000C147F" w:rsidRDefault="00B86B98" w:rsidP="00B86B98">
      <w:pPr>
        <w:spacing w:line="360" w:lineRule="auto"/>
        <w:contextualSpacing/>
        <w:rPr>
          <w:sz w:val="10"/>
          <w:szCs w:val="10"/>
        </w:rPr>
      </w:pPr>
    </w:p>
    <w:p w:rsidR="00B86B98" w:rsidRPr="00456C40" w:rsidRDefault="00B86B98" w:rsidP="00456C40">
      <w:pPr>
        <w:pStyle w:val="Prrafodelista"/>
        <w:numPr>
          <w:ilvl w:val="0"/>
          <w:numId w:val="14"/>
        </w:numPr>
        <w:spacing w:line="360" w:lineRule="auto"/>
        <w:rPr>
          <w:sz w:val="24"/>
          <w:szCs w:val="24"/>
        </w:rPr>
      </w:pPr>
      <w:r w:rsidRPr="00456C40">
        <w:rPr>
          <w:sz w:val="24"/>
          <w:szCs w:val="24"/>
        </w:rPr>
        <w:t>ALCOHOLEMIAS:</w:t>
      </w:r>
    </w:p>
    <w:p w:rsidR="00B86B98" w:rsidRDefault="00B86B98" w:rsidP="00447107">
      <w:pPr>
        <w:spacing w:line="240" w:lineRule="auto"/>
        <w:contextualSpacing/>
        <w:jc w:val="both"/>
        <w:rPr>
          <w:sz w:val="24"/>
          <w:szCs w:val="24"/>
        </w:rPr>
      </w:pPr>
      <w:r w:rsidRPr="00B86B98">
        <w:rPr>
          <w:sz w:val="24"/>
          <w:szCs w:val="24"/>
        </w:rPr>
        <w:t xml:space="preserve">En este rubro, deberá realizarse una programación mensual, debiendo de procurar la obtención   de 50 muestras a nivel Regional; para ello se priorizarán unidades policiales en donde se advierta la existencia de miembros que presenten un historial de consumo de bebidas embriagantes; de no ser así, se realizarán de manera preventiva en cualquiera de las unidades asignadas. </w:t>
      </w:r>
    </w:p>
    <w:p w:rsidR="008363F6" w:rsidRDefault="008363F6" w:rsidP="00447107">
      <w:pPr>
        <w:spacing w:line="240" w:lineRule="auto"/>
        <w:contextualSpacing/>
        <w:jc w:val="both"/>
        <w:rPr>
          <w:sz w:val="24"/>
          <w:szCs w:val="24"/>
        </w:rPr>
      </w:pPr>
    </w:p>
    <w:p w:rsidR="00A918E4" w:rsidRDefault="00A918E4" w:rsidP="00447107">
      <w:pPr>
        <w:spacing w:line="240" w:lineRule="auto"/>
        <w:contextualSpacing/>
        <w:jc w:val="both"/>
        <w:rPr>
          <w:sz w:val="24"/>
          <w:szCs w:val="24"/>
        </w:rPr>
      </w:pPr>
    </w:p>
    <w:p w:rsidR="00A918E4" w:rsidRDefault="00A918E4" w:rsidP="00447107">
      <w:pPr>
        <w:spacing w:line="240" w:lineRule="auto"/>
        <w:contextualSpacing/>
        <w:jc w:val="both"/>
        <w:rPr>
          <w:sz w:val="24"/>
          <w:szCs w:val="24"/>
        </w:rPr>
      </w:pPr>
    </w:p>
    <w:p w:rsidR="00A918E4" w:rsidRDefault="00A918E4" w:rsidP="00447107">
      <w:pPr>
        <w:spacing w:line="240" w:lineRule="auto"/>
        <w:contextualSpacing/>
        <w:jc w:val="both"/>
        <w:rPr>
          <w:sz w:val="24"/>
          <w:szCs w:val="24"/>
        </w:rPr>
      </w:pPr>
    </w:p>
    <w:p w:rsidR="00A918E4" w:rsidRDefault="00A918E4" w:rsidP="00447107">
      <w:pPr>
        <w:spacing w:line="240" w:lineRule="auto"/>
        <w:contextualSpacing/>
        <w:jc w:val="both"/>
        <w:rPr>
          <w:sz w:val="24"/>
          <w:szCs w:val="24"/>
        </w:rPr>
      </w:pPr>
    </w:p>
    <w:p w:rsidR="00B86B98" w:rsidRPr="008363F6" w:rsidRDefault="000C147F" w:rsidP="008363F6">
      <w:pPr>
        <w:pStyle w:val="Prrafodelista"/>
        <w:numPr>
          <w:ilvl w:val="0"/>
          <w:numId w:val="17"/>
        </w:numPr>
        <w:rPr>
          <w:b/>
          <w:sz w:val="28"/>
          <w:szCs w:val="2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8363F6">
        <w:rPr>
          <w:b/>
          <w:sz w:val="28"/>
          <w:szCs w:val="2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INSTRUCCIONES FINALES</w:t>
      </w:r>
    </w:p>
    <w:p w:rsidR="00447107" w:rsidRPr="00456C40" w:rsidRDefault="00447107" w:rsidP="00447107">
      <w:pPr>
        <w:rPr>
          <w:sz w:val="4"/>
          <w:szCs w:val="4"/>
        </w:rPr>
      </w:pPr>
    </w:p>
    <w:p w:rsidR="00B86B98" w:rsidRPr="00B86B98" w:rsidRDefault="00B86B98" w:rsidP="000C147F">
      <w:pPr>
        <w:spacing w:line="240" w:lineRule="auto"/>
        <w:contextualSpacing/>
        <w:jc w:val="both"/>
        <w:rPr>
          <w:sz w:val="24"/>
          <w:szCs w:val="24"/>
        </w:rPr>
      </w:pPr>
      <w:r w:rsidRPr="00B86B98">
        <w:rPr>
          <w:sz w:val="24"/>
          <w:szCs w:val="24"/>
        </w:rPr>
        <w:t>Corresponderá al Inspector General o a quien este designe, verificar y dar seguimiento al cumplimiento de las metas establecidas en el Plan Operativo Anual 2018 y a las directrices contenidas en el presente Instructivo.</w:t>
      </w:r>
    </w:p>
    <w:p w:rsidR="00B86B98" w:rsidRPr="00B86B98" w:rsidRDefault="00B86B98" w:rsidP="000C147F">
      <w:pPr>
        <w:spacing w:line="240" w:lineRule="auto"/>
        <w:contextualSpacing/>
        <w:jc w:val="both"/>
        <w:rPr>
          <w:sz w:val="24"/>
          <w:szCs w:val="24"/>
        </w:rPr>
      </w:pPr>
    </w:p>
    <w:p w:rsidR="00B86B98" w:rsidRDefault="00B86B98" w:rsidP="000C147F">
      <w:pPr>
        <w:spacing w:line="240" w:lineRule="auto"/>
        <w:contextualSpacing/>
        <w:jc w:val="both"/>
        <w:rPr>
          <w:sz w:val="24"/>
          <w:szCs w:val="24"/>
        </w:rPr>
      </w:pPr>
      <w:r w:rsidRPr="00B86B98">
        <w:rPr>
          <w:sz w:val="24"/>
          <w:szCs w:val="24"/>
        </w:rPr>
        <w:t xml:space="preserve">Una vez sea autorizado el Plan Operativo Anual 2018 y el presente instructivo, deberá hacerse del conocimiento a los Jefes de Departamento, Jefes Regionales y Delegados Departamentales, para su fiel cumplimiento.  </w:t>
      </w:r>
    </w:p>
    <w:p w:rsidR="00456C40" w:rsidRPr="00B86B98" w:rsidRDefault="00456C40" w:rsidP="000C147F">
      <w:pPr>
        <w:spacing w:line="240" w:lineRule="auto"/>
        <w:contextualSpacing/>
        <w:jc w:val="both"/>
        <w:rPr>
          <w:sz w:val="24"/>
          <w:szCs w:val="24"/>
        </w:rPr>
      </w:pPr>
    </w:p>
    <w:p w:rsidR="00B86B98" w:rsidRPr="008363F6" w:rsidRDefault="008363F6" w:rsidP="008363F6">
      <w:pPr>
        <w:pStyle w:val="Prrafodelista"/>
        <w:numPr>
          <w:ilvl w:val="0"/>
          <w:numId w:val="17"/>
        </w:numPr>
        <w:rPr>
          <w:b/>
          <w:sz w:val="28"/>
          <w:szCs w:val="2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 w:val="28"/>
          <w:szCs w:val="2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APROBACIÓ</w:t>
      </w:r>
      <w:r w:rsidR="00B86B98" w:rsidRPr="008363F6">
        <w:rPr>
          <w:b/>
          <w:sz w:val="28"/>
          <w:szCs w:val="2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N</w:t>
      </w:r>
    </w:p>
    <w:p w:rsidR="00456C40" w:rsidRPr="00456C40" w:rsidRDefault="00456C40" w:rsidP="00456C40">
      <w:pPr>
        <w:rPr>
          <w:sz w:val="4"/>
          <w:szCs w:val="4"/>
        </w:rPr>
      </w:pPr>
    </w:p>
    <w:p w:rsidR="00B86B98" w:rsidRPr="00B86B98" w:rsidRDefault="00B86B98" w:rsidP="000C147F">
      <w:pPr>
        <w:spacing w:line="240" w:lineRule="auto"/>
        <w:contextualSpacing/>
        <w:jc w:val="both"/>
        <w:rPr>
          <w:sz w:val="24"/>
          <w:szCs w:val="24"/>
        </w:rPr>
      </w:pPr>
      <w:r w:rsidRPr="00B86B98">
        <w:rPr>
          <w:sz w:val="24"/>
          <w:szCs w:val="24"/>
        </w:rPr>
        <w:t xml:space="preserve">El presente documento denominado </w:t>
      </w:r>
      <w:r w:rsidRPr="00E46FFC">
        <w:rPr>
          <w:b/>
          <w:sz w:val="24"/>
          <w:szCs w:val="24"/>
        </w:rPr>
        <w:t>“INSTRUCTIVO DE LINEAMIENTOS Y DIRECTRICES DE LA INSPECTORIA GENERAL DE SEGURIDAD PUBLICA PARA LA EJECUCION Y REPORTE DE LAS ACTIVIDADES CONTEMPLADAS EN EL PLAN OPERATIVO ANUAL 2018”</w:t>
      </w:r>
      <w:r w:rsidRPr="00B86B98">
        <w:rPr>
          <w:sz w:val="24"/>
          <w:szCs w:val="24"/>
        </w:rPr>
        <w:t xml:space="preserve">, ha sido aprobado por el </w:t>
      </w:r>
      <w:proofErr w:type="spellStart"/>
      <w:r w:rsidRPr="00B86B98">
        <w:rPr>
          <w:sz w:val="24"/>
          <w:szCs w:val="24"/>
        </w:rPr>
        <w:t>lnspector</w:t>
      </w:r>
      <w:proofErr w:type="spellEnd"/>
      <w:r w:rsidRPr="00B86B98">
        <w:rPr>
          <w:sz w:val="24"/>
          <w:szCs w:val="24"/>
        </w:rPr>
        <w:t xml:space="preserve"> General de Seguridad Pública y se le dará estricto cumplimiento.</w:t>
      </w:r>
    </w:p>
    <w:p w:rsidR="00B86B98" w:rsidRPr="00B86B98" w:rsidRDefault="00B86B98" w:rsidP="00B86B98">
      <w:pPr>
        <w:spacing w:line="360" w:lineRule="auto"/>
        <w:contextualSpacing/>
        <w:jc w:val="both"/>
        <w:rPr>
          <w:sz w:val="24"/>
          <w:szCs w:val="24"/>
        </w:rPr>
      </w:pPr>
    </w:p>
    <w:p w:rsidR="00B86B98" w:rsidRPr="00B86B98" w:rsidRDefault="00B86B98" w:rsidP="00B86B98">
      <w:pPr>
        <w:spacing w:line="360" w:lineRule="auto"/>
        <w:contextualSpacing/>
        <w:rPr>
          <w:sz w:val="24"/>
          <w:szCs w:val="24"/>
        </w:rPr>
      </w:pPr>
      <w:r w:rsidRPr="00B86B98">
        <w:rPr>
          <w:sz w:val="24"/>
          <w:szCs w:val="24"/>
        </w:rPr>
        <w:t>San Salvador, enero de 2018</w:t>
      </w:r>
      <w:r w:rsidR="00456C40">
        <w:rPr>
          <w:sz w:val="24"/>
          <w:szCs w:val="24"/>
        </w:rPr>
        <w:t>.</w:t>
      </w:r>
    </w:p>
    <w:p w:rsidR="00B86B98" w:rsidRPr="00B86B98" w:rsidRDefault="00B86B98" w:rsidP="00B86B98">
      <w:pPr>
        <w:spacing w:line="360" w:lineRule="auto"/>
        <w:contextualSpacing/>
        <w:rPr>
          <w:sz w:val="24"/>
          <w:szCs w:val="24"/>
        </w:rPr>
      </w:pPr>
    </w:p>
    <w:p w:rsidR="00B86B98" w:rsidRPr="00B86B98" w:rsidRDefault="00B86B98" w:rsidP="00B86B98">
      <w:pPr>
        <w:spacing w:line="360" w:lineRule="auto"/>
        <w:contextualSpacing/>
        <w:rPr>
          <w:sz w:val="24"/>
          <w:szCs w:val="24"/>
        </w:rPr>
      </w:pPr>
      <w:r w:rsidRPr="00B86B98">
        <w:rPr>
          <w:sz w:val="24"/>
          <w:szCs w:val="24"/>
        </w:rPr>
        <w:t>CUMPLASE.</w:t>
      </w:r>
    </w:p>
    <w:p w:rsidR="00B86B98" w:rsidRDefault="00B86B98" w:rsidP="00B86B98">
      <w:pPr>
        <w:spacing w:line="360" w:lineRule="auto"/>
        <w:contextualSpacing/>
        <w:rPr>
          <w:sz w:val="24"/>
          <w:szCs w:val="24"/>
        </w:rPr>
      </w:pPr>
    </w:p>
    <w:p w:rsidR="00447107" w:rsidRPr="00B86B98" w:rsidRDefault="00447107" w:rsidP="00B86B98">
      <w:pPr>
        <w:spacing w:line="360" w:lineRule="auto"/>
        <w:contextualSpacing/>
        <w:rPr>
          <w:sz w:val="24"/>
          <w:szCs w:val="24"/>
        </w:rPr>
      </w:pPr>
    </w:p>
    <w:p w:rsidR="00B86B98" w:rsidRDefault="00B86B98" w:rsidP="00456C40">
      <w:pPr>
        <w:spacing w:line="240" w:lineRule="auto"/>
        <w:contextualSpacing/>
        <w:jc w:val="center"/>
        <w:rPr>
          <w:sz w:val="24"/>
          <w:szCs w:val="24"/>
        </w:rPr>
      </w:pPr>
      <w:r>
        <w:rPr>
          <w:sz w:val="24"/>
          <w:szCs w:val="24"/>
        </w:rPr>
        <w:t>Lic. Tito Edmundo Zelada Mejía</w:t>
      </w:r>
    </w:p>
    <w:p w:rsidR="00B86B98" w:rsidRPr="00B86B98" w:rsidRDefault="00B86B98" w:rsidP="00456C40">
      <w:pPr>
        <w:spacing w:line="240" w:lineRule="auto"/>
        <w:contextualSpacing/>
        <w:jc w:val="center"/>
        <w:rPr>
          <w:b/>
          <w:sz w:val="24"/>
          <w:szCs w:val="24"/>
        </w:rPr>
      </w:pPr>
      <w:r w:rsidRPr="00B86B98">
        <w:rPr>
          <w:b/>
          <w:sz w:val="24"/>
          <w:szCs w:val="24"/>
        </w:rPr>
        <w:t>Inspector General de Seguridad Pública</w:t>
      </w:r>
    </w:p>
    <w:p w:rsidR="006779EF" w:rsidRPr="00B86B98" w:rsidRDefault="006779EF" w:rsidP="006779EF">
      <w:pPr>
        <w:spacing w:line="360" w:lineRule="auto"/>
        <w:contextualSpacing/>
        <w:rPr>
          <w:sz w:val="24"/>
          <w:szCs w:val="24"/>
        </w:rPr>
      </w:pPr>
    </w:p>
    <w:p w:rsidR="006779EF" w:rsidRPr="00B86B98" w:rsidRDefault="006779EF" w:rsidP="006779EF">
      <w:pPr>
        <w:spacing w:line="360" w:lineRule="auto"/>
        <w:contextualSpacing/>
        <w:rPr>
          <w:sz w:val="24"/>
          <w:szCs w:val="24"/>
        </w:rPr>
      </w:pPr>
    </w:p>
    <w:p w:rsidR="006779EF" w:rsidRPr="00B86B98" w:rsidRDefault="006779EF" w:rsidP="006779EF">
      <w:pPr>
        <w:spacing w:line="360" w:lineRule="auto"/>
        <w:contextualSpacing/>
        <w:rPr>
          <w:sz w:val="24"/>
          <w:szCs w:val="24"/>
        </w:rPr>
      </w:pPr>
    </w:p>
    <w:p w:rsidR="006779EF" w:rsidRPr="00B86B98" w:rsidRDefault="006779EF" w:rsidP="006779EF">
      <w:pPr>
        <w:spacing w:line="360" w:lineRule="auto"/>
        <w:contextualSpacing/>
        <w:rPr>
          <w:sz w:val="24"/>
          <w:szCs w:val="24"/>
        </w:rPr>
      </w:pPr>
    </w:p>
    <w:p w:rsidR="006779EF" w:rsidRPr="00B86B98" w:rsidRDefault="006779EF" w:rsidP="006779EF">
      <w:pPr>
        <w:spacing w:line="360" w:lineRule="auto"/>
        <w:contextualSpacing/>
        <w:rPr>
          <w:sz w:val="24"/>
          <w:szCs w:val="24"/>
        </w:rPr>
      </w:pPr>
    </w:p>
    <w:p w:rsidR="006779EF" w:rsidRDefault="006779EF" w:rsidP="006779EF">
      <w:pPr>
        <w:spacing w:line="360" w:lineRule="auto"/>
        <w:contextualSpacing/>
        <w:rPr>
          <w:sz w:val="24"/>
          <w:szCs w:val="24"/>
        </w:rPr>
      </w:pPr>
    </w:p>
    <w:p w:rsidR="00B86B98" w:rsidRDefault="00B86B98" w:rsidP="006779EF">
      <w:pPr>
        <w:spacing w:line="360" w:lineRule="auto"/>
        <w:contextualSpacing/>
        <w:rPr>
          <w:sz w:val="24"/>
          <w:szCs w:val="24"/>
        </w:rPr>
      </w:pPr>
    </w:p>
    <w:p w:rsidR="00456C40" w:rsidRDefault="00456C40" w:rsidP="006779EF">
      <w:pPr>
        <w:spacing w:line="360" w:lineRule="auto"/>
        <w:contextualSpacing/>
        <w:rPr>
          <w:sz w:val="24"/>
          <w:szCs w:val="24"/>
        </w:rPr>
      </w:pPr>
    </w:p>
    <w:p w:rsidR="00456C40" w:rsidRDefault="00456C40" w:rsidP="006779EF">
      <w:pPr>
        <w:spacing w:line="360" w:lineRule="auto"/>
        <w:contextualSpacing/>
        <w:rPr>
          <w:sz w:val="24"/>
          <w:szCs w:val="24"/>
        </w:rPr>
      </w:pPr>
    </w:p>
    <w:p w:rsidR="001064F8" w:rsidRDefault="001064F8" w:rsidP="006779EF">
      <w:pPr>
        <w:spacing w:line="360" w:lineRule="auto"/>
        <w:contextualSpacing/>
        <w:rPr>
          <w:sz w:val="24"/>
          <w:szCs w:val="24"/>
        </w:rPr>
        <w:sectPr w:rsidR="001064F8" w:rsidSect="002D4539">
          <w:headerReference w:type="default" r:id="rId28"/>
          <w:footerReference w:type="default" r:id="rId29"/>
          <w:headerReference w:type="first" r:id="rId30"/>
          <w:footerReference w:type="first" r:id="rId31"/>
          <w:pgSz w:w="12240" w:h="15840"/>
          <w:pgMar w:top="450" w:right="1080" w:bottom="990" w:left="1701" w:header="708" w:footer="967" w:gutter="0"/>
          <w:pgNumType w:start="0"/>
          <w:cols w:space="708"/>
          <w:titlePg/>
          <w:docGrid w:linePitch="360"/>
        </w:sectPr>
      </w:pPr>
    </w:p>
    <w:p w:rsidR="00456C40" w:rsidRDefault="00456C40" w:rsidP="006779EF">
      <w:pPr>
        <w:spacing w:line="360" w:lineRule="auto"/>
        <w:contextualSpacing/>
        <w:rPr>
          <w:sz w:val="24"/>
          <w:szCs w:val="24"/>
        </w:rPr>
      </w:pPr>
    </w:p>
    <w:p w:rsidR="00456C40" w:rsidRDefault="00456C40" w:rsidP="006779EF">
      <w:pPr>
        <w:spacing w:line="360" w:lineRule="auto"/>
        <w:contextualSpacing/>
        <w:rPr>
          <w:sz w:val="24"/>
          <w:szCs w:val="24"/>
        </w:rPr>
      </w:pPr>
    </w:p>
    <w:p w:rsidR="00456C40" w:rsidRDefault="00456C40" w:rsidP="006779EF">
      <w:pPr>
        <w:spacing w:line="360" w:lineRule="auto"/>
        <w:contextualSpacing/>
        <w:rPr>
          <w:sz w:val="24"/>
          <w:szCs w:val="24"/>
        </w:rPr>
      </w:pPr>
    </w:p>
    <w:p w:rsidR="00456C40" w:rsidRDefault="00456C40" w:rsidP="006779EF">
      <w:pPr>
        <w:spacing w:line="360" w:lineRule="auto"/>
        <w:contextualSpacing/>
        <w:rPr>
          <w:sz w:val="24"/>
          <w:szCs w:val="24"/>
        </w:rPr>
      </w:pPr>
    </w:p>
    <w:p w:rsidR="00456C40" w:rsidRDefault="00456C40" w:rsidP="006779EF">
      <w:pPr>
        <w:spacing w:line="360" w:lineRule="auto"/>
        <w:contextualSpacing/>
        <w:rPr>
          <w:sz w:val="24"/>
          <w:szCs w:val="24"/>
        </w:rPr>
      </w:pPr>
    </w:p>
    <w:p w:rsidR="00456C40" w:rsidRDefault="00456C40" w:rsidP="006779EF">
      <w:pPr>
        <w:spacing w:line="360" w:lineRule="auto"/>
        <w:contextualSpacing/>
        <w:rPr>
          <w:sz w:val="24"/>
          <w:szCs w:val="24"/>
        </w:rPr>
      </w:pPr>
    </w:p>
    <w:p w:rsidR="00456C40" w:rsidRPr="00456C40" w:rsidRDefault="00456C40" w:rsidP="00456C40">
      <w:pPr>
        <w:spacing w:line="360" w:lineRule="auto"/>
        <w:contextualSpacing/>
        <w:jc w:val="center"/>
        <w:rPr>
          <w:b/>
          <w:color w:val="E5B8B7" w:themeColor="accent2" w:themeTint="66"/>
          <w:sz w:val="50"/>
          <w:szCs w:val="50"/>
          <w14:textOutline w14:w="11112" w14:cap="flat" w14:cmpd="sng" w14:algn="ctr">
            <w14:solidFill>
              <w14:schemeClr w14:val="accent2"/>
            </w14:solidFill>
            <w14:prstDash w14:val="solid"/>
            <w14:round/>
          </w14:textOutline>
        </w:rPr>
      </w:pPr>
    </w:p>
    <w:p w:rsidR="00456C40" w:rsidRDefault="00456C40" w:rsidP="00456C40">
      <w:pPr>
        <w:spacing w:line="360" w:lineRule="auto"/>
        <w:contextualSpacing/>
        <w:jc w:val="center"/>
        <w:rPr>
          <w:b/>
          <w:color w:val="E5B8B7" w:themeColor="accent2" w:themeTint="66"/>
          <w:sz w:val="144"/>
          <w:szCs w:val="144"/>
          <w14:textOutline w14:w="11112" w14:cap="flat" w14:cmpd="sng" w14:algn="ctr">
            <w14:solidFill>
              <w14:schemeClr w14:val="accent2"/>
            </w14:solidFill>
            <w14:prstDash w14:val="solid"/>
            <w14:round/>
          </w14:textOutline>
        </w:rPr>
      </w:pPr>
      <w:r w:rsidRPr="00456C40">
        <w:rPr>
          <w:b/>
          <w:color w:val="E5B8B7" w:themeColor="accent2" w:themeTint="66"/>
          <w:sz w:val="144"/>
          <w:szCs w:val="144"/>
          <w14:textOutline w14:w="11112" w14:cap="flat" w14:cmpd="sng" w14:algn="ctr">
            <w14:solidFill>
              <w14:schemeClr w14:val="accent2"/>
            </w14:solidFill>
            <w14:prstDash w14:val="solid"/>
            <w14:round/>
          </w14:textOutline>
        </w:rPr>
        <w:t xml:space="preserve">ANEXOS </w:t>
      </w:r>
    </w:p>
    <w:p w:rsidR="00456C40" w:rsidRDefault="00456C40" w:rsidP="00456C40">
      <w:pPr>
        <w:spacing w:line="360" w:lineRule="auto"/>
        <w:contextualSpacing/>
        <w:jc w:val="center"/>
        <w:rPr>
          <w:b/>
          <w:color w:val="E5B8B7" w:themeColor="accent2" w:themeTint="66"/>
          <w:sz w:val="144"/>
          <w:szCs w:val="144"/>
          <w14:textOutline w14:w="11112" w14:cap="flat" w14:cmpd="sng" w14:algn="ctr">
            <w14:solidFill>
              <w14:schemeClr w14:val="accent2"/>
            </w14:solidFill>
            <w14:prstDash w14:val="solid"/>
            <w14:round/>
          </w14:textOutline>
        </w:rPr>
      </w:pPr>
      <w:r w:rsidRPr="00456C40">
        <w:rPr>
          <w:b/>
          <w:color w:val="E5B8B7" w:themeColor="accent2" w:themeTint="66"/>
          <w:sz w:val="144"/>
          <w:szCs w:val="144"/>
          <w14:textOutline w14:w="11112" w14:cap="flat" w14:cmpd="sng" w14:algn="ctr">
            <w14:solidFill>
              <w14:schemeClr w14:val="accent2"/>
            </w14:solidFill>
            <w14:prstDash w14:val="solid"/>
            <w14:round/>
          </w14:textOutline>
        </w:rPr>
        <w:t>DEL INSTRUCTIVO</w:t>
      </w:r>
    </w:p>
    <w:p w:rsidR="001064F8" w:rsidRDefault="001064F8" w:rsidP="00456C40">
      <w:pPr>
        <w:spacing w:line="360" w:lineRule="auto"/>
        <w:contextualSpacing/>
        <w:jc w:val="center"/>
        <w:rPr>
          <w:b/>
          <w:color w:val="E5B8B7" w:themeColor="accent2" w:themeTint="66"/>
          <w:sz w:val="24"/>
          <w:szCs w:val="24"/>
          <w14:textOutline w14:w="11112" w14:cap="flat" w14:cmpd="sng" w14:algn="ctr">
            <w14:solidFill>
              <w14:schemeClr w14:val="accent2"/>
            </w14:solidFill>
            <w14:prstDash w14:val="solid"/>
            <w14:round/>
          </w14:textOutline>
        </w:rPr>
      </w:pPr>
    </w:p>
    <w:p w:rsidR="001064F8" w:rsidRDefault="001064F8" w:rsidP="001064F8">
      <w:pPr>
        <w:rPr>
          <w:sz w:val="24"/>
          <w:szCs w:val="24"/>
        </w:rPr>
        <w:sectPr w:rsidR="001064F8" w:rsidSect="009C1001">
          <w:headerReference w:type="first" r:id="rId32"/>
          <w:footerReference w:type="first" r:id="rId33"/>
          <w:pgSz w:w="12240" w:h="15840"/>
          <w:pgMar w:top="450" w:right="900" w:bottom="990" w:left="709" w:header="708" w:footer="967" w:gutter="0"/>
          <w:pgNumType w:start="1"/>
          <w:cols w:space="708"/>
          <w:titlePg/>
          <w:docGrid w:linePitch="360"/>
        </w:sectPr>
      </w:pPr>
      <w:r>
        <w:rPr>
          <w:sz w:val="24"/>
          <w:szCs w:val="24"/>
        </w:rPr>
        <w:br w:type="page"/>
      </w:r>
    </w:p>
    <w:p w:rsidR="001064F8" w:rsidRDefault="001064F8" w:rsidP="001064F8">
      <w:pPr>
        <w:rPr>
          <w:sz w:val="24"/>
          <w:szCs w:val="24"/>
        </w:rPr>
      </w:pPr>
      <w:r w:rsidRPr="008234BC">
        <w:rPr>
          <w:b/>
          <w:noProof/>
          <w:color w:val="E5B8B7" w:themeColor="accent2" w:themeTint="66"/>
          <w:sz w:val="24"/>
          <w:szCs w:val="24"/>
          <w:lang w:val="es-US" w:eastAsia="es-US"/>
          <w14:textOutline w14:w="11112" w14:cap="flat" w14:cmpd="sng" w14:algn="ctr">
            <w14:solidFill>
              <w14:schemeClr w14:val="accent2"/>
            </w14:solidFill>
            <w14:prstDash w14:val="solid"/>
            <w14:round/>
          </w14:textOutline>
        </w:rPr>
        <w:lastRenderedPageBreak/>
        <w:drawing>
          <wp:anchor distT="0" distB="0" distL="114300" distR="114300" simplePos="0" relativeHeight="251661312" behindDoc="0" locked="0" layoutInCell="1" allowOverlap="1" wp14:anchorId="22D63BFD" wp14:editId="0FC829C3">
            <wp:simplePos x="0" y="0"/>
            <wp:positionH relativeFrom="margin">
              <wp:align>right</wp:align>
            </wp:positionH>
            <wp:positionV relativeFrom="paragraph">
              <wp:posOffset>195316</wp:posOffset>
            </wp:positionV>
            <wp:extent cx="6558915" cy="4026535"/>
            <wp:effectExtent l="0" t="0" r="0" b="0"/>
            <wp:wrapThrough wrapText="bothSides">
              <wp:wrapPolygon edited="0">
                <wp:start x="0" y="0"/>
                <wp:lineTo x="0" y="21460"/>
                <wp:lineTo x="21518" y="21460"/>
                <wp:lineTo x="21518" y="0"/>
                <wp:lineTo x="0" y="0"/>
              </wp:wrapPolygon>
            </wp:wrapThrough>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l="15955" t="19489" r="14869" b="6879"/>
                    <a:stretch/>
                  </pic:blipFill>
                  <pic:spPr bwMode="auto">
                    <a:xfrm>
                      <a:off x="0" y="0"/>
                      <a:ext cx="6558915" cy="4026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064F8" w:rsidRPr="001064F8" w:rsidRDefault="001064F8" w:rsidP="001064F8">
      <w:pPr>
        <w:rPr>
          <w:sz w:val="24"/>
          <w:szCs w:val="24"/>
        </w:rPr>
      </w:pPr>
      <w:r w:rsidRPr="008234BC">
        <w:rPr>
          <w:b/>
          <w:noProof/>
          <w:color w:val="E5B8B7" w:themeColor="accent2" w:themeTint="66"/>
          <w:sz w:val="24"/>
          <w:szCs w:val="24"/>
          <w:lang w:val="es-US" w:eastAsia="es-US"/>
          <w14:textOutline w14:w="11112" w14:cap="flat" w14:cmpd="sng" w14:algn="ctr">
            <w14:solidFill>
              <w14:schemeClr w14:val="accent2"/>
            </w14:solidFill>
            <w14:prstDash w14:val="solid"/>
            <w14:round/>
          </w14:textOutline>
        </w:rPr>
        <w:drawing>
          <wp:anchor distT="0" distB="0" distL="114300" distR="114300" simplePos="0" relativeHeight="251663360" behindDoc="0" locked="0" layoutInCell="1" allowOverlap="1" wp14:anchorId="3EF8F76F" wp14:editId="70394360">
            <wp:simplePos x="0" y="0"/>
            <wp:positionH relativeFrom="margin">
              <wp:align>right</wp:align>
            </wp:positionH>
            <wp:positionV relativeFrom="paragraph">
              <wp:posOffset>4124667</wp:posOffset>
            </wp:positionV>
            <wp:extent cx="6482715" cy="3909060"/>
            <wp:effectExtent l="0" t="0" r="0" b="0"/>
            <wp:wrapTopAndBottom/>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l="19581" t="17909" r="18402" b="11049"/>
                    <a:stretch/>
                  </pic:blipFill>
                  <pic:spPr bwMode="auto">
                    <a:xfrm>
                      <a:off x="0" y="0"/>
                      <a:ext cx="6482715" cy="3909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06E05" w:rsidRDefault="00D06E05" w:rsidP="003D08B9">
      <w:pPr>
        <w:spacing w:line="360" w:lineRule="auto"/>
        <w:contextualSpacing/>
        <w:rPr>
          <w:b/>
          <w:color w:val="E5B8B7" w:themeColor="accent2" w:themeTint="66"/>
          <w:sz w:val="24"/>
          <w:szCs w:val="24"/>
          <w14:textOutline w14:w="11112" w14:cap="flat" w14:cmpd="sng" w14:algn="ctr">
            <w14:solidFill>
              <w14:schemeClr w14:val="accent2"/>
            </w14:solidFill>
            <w14:prstDash w14:val="solid"/>
            <w14:round/>
          </w14:textOutline>
        </w:rPr>
        <w:sectPr w:rsidR="00D06E05" w:rsidSect="009C1001">
          <w:headerReference w:type="first" r:id="rId36"/>
          <w:footerReference w:type="first" r:id="rId37"/>
          <w:pgSz w:w="12240" w:h="15840"/>
          <w:pgMar w:top="450" w:right="900" w:bottom="990" w:left="709" w:header="708" w:footer="967" w:gutter="0"/>
          <w:pgNumType w:start="1"/>
          <w:cols w:space="708"/>
          <w:titlePg/>
          <w:docGrid w:linePitch="360"/>
        </w:sectPr>
      </w:pPr>
    </w:p>
    <w:p w:rsidR="00D06E05" w:rsidRDefault="00D06E05" w:rsidP="00D06E05">
      <w:pPr>
        <w:spacing w:line="360" w:lineRule="auto"/>
        <w:ind w:hanging="720"/>
        <w:contextualSpacing/>
        <w:rPr>
          <w:b/>
          <w:color w:val="E5B8B7" w:themeColor="accent2" w:themeTint="66"/>
          <w:sz w:val="24"/>
          <w:szCs w:val="24"/>
          <w14:textOutline w14:w="11112" w14:cap="flat" w14:cmpd="sng" w14:algn="ctr">
            <w14:solidFill>
              <w14:schemeClr w14:val="accent2"/>
            </w14:solidFill>
            <w14:prstDash w14:val="solid"/>
            <w14:round/>
          </w14:textOutline>
        </w:rPr>
      </w:pPr>
    </w:p>
    <w:p w:rsidR="00133CA2" w:rsidRDefault="003D08B9" w:rsidP="00820F5D">
      <w:pPr>
        <w:spacing w:line="360" w:lineRule="auto"/>
        <w:contextualSpacing/>
        <w:rPr>
          <w:b/>
          <w:color w:val="E5B8B7" w:themeColor="accent2" w:themeTint="66"/>
          <w:sz w:val="24"/>
          <w:szCs w:val="24"/>
          <w14:textOutline w14:w="11112" w14:cap="flat" w14:cmpd="sng" w14:algn="ctr">
            <w14:solidFill>
              <w14:schemeClr w14:val="accent2"/>
            </w14:solidFill>
            <w14:prstDash w14:val="solid"/>
            <w14:round/>
          </w14:textOutline>
        </w:rPr>
      </w:pPr>
      <w:r>
        <w:rPr>
          <w:noProof/>
          <w:lang w:val="es-US" w:eastAsia="es-US"/>
        </w:rPr>
        <w:drawing>
          <wp:inline distT="0" distB="0" distL="0" distR="0" wp14:anchorId="4ACF87CB" wp14:editId="16996066">
            <wp:extent cx="6570785" cy="7098323"/>
            <wp:effectExtent l="0" t="0" r="1905"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8280" t="15373" r="21623" b="16905"/>
                    <a:stretch/>
                  </pic:blipFill>
                  <pic:spPr bwMode="auto">
                    <a:xfrm>
                      <a:off x="0" y="0"/>
                      <a:ext cx="6570205" cy="7097696"/>
                    </a:xfrm>
                    <a:prstGeom prst="rect">
                      <a:avLst/>
                    </a:prstGeom>
                    <a:ln>
                      <a:noFill/>
                    </a:ln>
                    <a:extLst>
                      <a:ext uri="{53640926-AAD7-44D8-BBD7-CCE9431645EC}">
                        <a14:shadowObscured xmlns:a14="http://schemas.microsoft.com/office/drawing/2010/main"/>
                      </a:ext>
                    </a:extLst>
                  </pic:spPr>
                </pic:pic>
              </a:graphicData>
            </a:graphic>
          </wp:inline>
        </w:drawing>
      </w:r>
    </w:p>
    <w:p w:rsidR="00820F5D" w:rsidRDefault="00820F5D" w:rsidP="00820F5D">
      <w:pPr>
        <w:spacing w:line="360" w:lineRule="auto"/>
        <w:contextualSpacing/>
        <w:rPr>
          <w:b/>
          <w:color w:val="E5B8B7" w:themeColor="accent2" w:themeTint="66"/>
          <w:sz w:val="24"/>
          <w:szCs w:val="24"/>
          <w14:textOutline w14:w="11112" w14:cap="flat" w14:cmpd="sng" w14:algn="ctr">
            <w14:solidFill>
              <w14:schemeClr w14:val="accent2"/>
            </w14:solidFill>
            <w14:prstDash w14:val="solid"/>
            <w14:round/>
          </w14:textOutline>
        </w:rPr>
      </w:pPr>
    </w:p>
    <w:p w:rsidR="00820F5D" w:rsidRDefault="00820F5D" w:rsidP="00820F5D">
      <w:pPr>
        <w:spacing w:line="360" w:lineRule="auto"/>
        <w:contextualSpacing/>
        <w:rPr>
          <w:b/>
          <w:color w:val="E5B8B7" w:themeColor="accent2" w:themeTint="66"/>
          <w:sz w:val="24"/>
          <w:szCs w:val="24"/>
          <w14:textOutline w14:w="11112" w14:cap="flat" w14:cmpd="sng" w14:algn="ctr">
            <w14:solidFill>
              <w14:schemeClr w14:val="accent2"/>
            </w14:solidFill>
            <w14:prstDash w14:val="solid"/>
            <w14:round/>
          </w14:textOutline>
        </w:rPr>
      </w:pPr>
    </w:p>
    <w:p w:rsidR="00820F5D" w:rsidRDefault="00820F5D" w:rsidP="00820F5D">
      <w:pPr>
        <w:spacing w:line="360" w:lineRule="auto"/>
        <w:contextualSpacing/>
        <w:rPr>
          <w:b/>
          <w:color w:val="E5B8B7" w:themeColor="accent2" w:themeTint="66"/>
          <w:sz w:val="24"/>
          <w:szCs w:val="24"/>
          <w14:textOutline w14:w="11112" w14:cap="flat" w14:cmpd="sng" w14:algn="ctr">
            <w14:solidFill>
              <w14:schemeClr w14:val="accent2"/>
            </w14:solidFill>
            <w14:prstDash w14:val="solid"/>
            <w14:round/>
          </w14:textOutline>
        </w:rPr>
        <w:sectPr w:rsidR="00820F5D" w:rsidSect="009C1001">
          <w:headerReference w:type="first" r:id="rId39"/>
          <w:footerReference w:type="first" r:id="rId40"/>
          <w:pgSz w:w="12240" w:h="15840"/>
          <w:pgMar w:top="450" w:right="900" w:bottom="990" w:left="709" w:header="708" w:footer="967" w:gutter="0"/>
          <w:pgNumType w:start="2"/>
          <w:cols w:space="708"/>
          <w:titlePg/>
          <w:docGrid w:linePitch="360"/>
        </w:sectPr>
      </w:pPr>
    </w:p>
    <w:p w:rsidR="00820F5D" w:rsidRDefault="00820F5D" w:rsidP="00820F5D">
      <w:pPr>
        <w:spacing w:line="360" w:lineRule="auto"/>
        <w:contextualSpacing/>
        <w:rPr>
          <w:b/>
          <w:color w:val="E5B8B7" w:themeColor="accent2" w:themeTint="66"/>
          <w:sz w:val="24"/>
          <w:szCs w:val="24"/>
          <w14:textOutline w14:w="11112" w14:cap="flat" w14:cmpd="sng" w14:algn="ctr">
            <w14:solidFill>
              <w14:schemeClr w14:val="accent2"/>
            </w14:solidFill>
            <w14:prstDash w14:val="solid"/>
            <w14:round/>
          </w14:textOutline>
        </w:rPr>
      </w:pPr>
    </w:p>
    <w:p w:rsidR="00820F5D" w:rsidRDefault="00820F5D" w:rsidP="00820F5D">
      <w:pPr>
        <w:spacing w:line="360" w:lineRule="auto"/>
        <w:contextualSpacing/>
        <w:rPr>
          <w:b/>
          <w:color w:val="E5B8B7" w:themeColor="accent2" w:themeTint="66"/>
          <w:sz w:val="24"/>
          <w:szCs w:val="24"/>
          <w14:textOutline w14:w="11112" w14:cap="flat" w14:cmpd="sng" w14:algn="ctr">
            <w14:solidFill>
              <w14:schemeClr w14:val="accent2"/>
            </w14:solidFill>
            <w14:prstDash w14:val="solid"/>
            <w14:round/>
          </w14:textOutline>
        </w:rPr>
      </w:pPr>
    </w:p>
    <w:p w:rsidR="00820F5D" w:rsidRDefault="00820F5D" w:rsidP="00820F5D">
      <w:pPr>
        <w:spacing w:line="360" w:lineRule="auto"/>
        <w:contextualSpacing/>
        <w:rPr>
          <w:b/>
          <w:color w:val="E5B8B7" w:themeColor="accent2" w:themeTint="66"/>
          <w:sz w:val="24"/>
          <w:szCs w:val="24"/>
          <w14:textOutline w14:w="11112" w14:cap="flat" w14:cmpd="sng" w14:algn="ctr">
            <w14:solidFill>
              <w14:schemeClr w14:val="accent2"/>
            </w14:solidFill>
            <w14:prstDash w14:val="solid"/>
            <w14:round/>
          </w14:textOutline>
        </w:rPr>
      </w:pPr>
      <w:r>
        <w:rPr>
          <w:noProof/>
          <w:lang w:val="es-US" w:eastAsia="es-US"/>
        </w:rPr>
        <w:drawing>
          <wp:inline distT="0" distB="0" distL="0" distR="0" wp14:anchorId="16170310" wp14:editId="0BDD4040">
            <wp:extent cx="6751659" cy="6600093"/>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8172" t="14789" r="18996" b="16126"/>
                    <a:stretch/>
                  </pic:blipFill>
                  <pic:spPr bwMode="auto">
                    <a:xfrm>
                      <a:off x="0" y="0"/>
                      <a:ext cx="6750685" cy="6599141"/>
                    </a:xfrm>
                    <a:prstGeom prst="rect">
                      <a:avLst/>
                    </a:prstGeom>
                    <a:ln>
                      <a:noFill/>
                    </a:ln>
                    <a:extLst>
                      <a:ext uri="{53640926-AAD7-44D8-BBD7-CCE9431645EC}">
                        <a14:shadowObscured xmlns:a14="http://schemas.microsoft.com/office/drawing/2010/main"/>
                      </a:ext>
                    </a:extLst>
                  </pic:spPr>
                </pic:pic>
              </a:graphicData>
            </a:graphic>
          </wp:inline>
        </w:drawing>
      </w:r>
    </w:p>
    <w:p w:rsidR="001064F8" w:rsidRDefault="001064F8" w:rsidP="00820F5D">
      <w:pPr>
        <w:spacing w:line="360" w:lineRule="auto"/>
        <w:contextualSpacing/>
        <w:rPr>
          <w:b/>
          <w:color w:val="E5B8B7" w:themeColor="accent2" w:themeTint="66"/>
          <w:sz w:val="24"/>
          <w:szCs w:val="24"/>
          <w14:textOutline w14:w="11112" w14:cap="flat" w14:cmpd="sng" w14:algn="ctr">
            <w14:solidFill>
              <w14:schemeClr w14:val="accent2"/>
            </w14:solidFill>
            <w14:prstDash w14:val="solid"/>
            <w14:round/>
          </w14:textOutline>
        </w:rPr>
      </w:pPr>
    </w:p>
    <w:p w:rsidR="001064F8" w:rsidRPr="001064F8" w:rsidRDefault="001064F8" w:rsidP="001064F8">
      <w:pPr>
        <w:rPr>
          <w:sz w:val="24"/>
          <w:szCs w:val="24"/>
        </w:rPr>
      </w:pPr>
    </w:p>
    <w:p w:rsidR="001064F8" w:rsidRPr="001064F8" w:rsidRDefault="001064F8" w:rsidP="001064F8">
      <w:pPr>
        <w:rPr>
          <w:sz w:val="24"/>
          <w:szCs w:val="24"/>
        </w:rPr>
      </w:pPr>
    </w:p>
    <w:p w:rsidR="001064F8" w:rsidRDefault="001064F8" w:rsidP="001064F8">
      <w:pPr>
        <w:jc w:val="right"/>
        <w:rPr>
          <w:sz w:val="24"/>
          <w:szCs w:val="24"/>
        </w:rPr>
      </w:pPr>
    </w:p>
    <w:p w:rsidR="00820F5D" w:rsidRPr="001064F8" w:rsidRDefault="00820F5D" w:rsidP="001064F8">
      <w:pPr>
        <w:rPr>
          <w:sz w:val="24"/>
          <w:szCs w:val="24"/>
        </w:rPr>
        <w:sectPr w:rsidR="00820F5D" w:rsidRPr="001064F8" w:rsidSect="009C1001">
          <w:headerReference w:type="first" r:id="rId42"/>
          <w:footerReference w:type="first" r:id="rId43"/>
          <w:pgSz w:w="12240" w:h="15840"/>
          <w:pgMar w:top="450" w:right="900" w:bottom="990" w:left="709" w:header="708" w:footer="967" w:gutter="0"/>
          <w:pgNumType w:start="3"/>
          <w:cols w:space="708"/>
          <w:titlePg/>
          <w:docGrid w:linePitch="360"/>
        </w:sectPr>
      </w:pPr>
    </w:p>
    <w:p w:rsidR="00820F5D" w:rsidRDefault="00820F5D" w:rsidP="00820F5D">
      <w:pPr>
        <w:spacing w:line="360" w:lineRule="auto"/>
        <w:contextualSpacing/>
        <w:rPr>
          <w:b/>
          <w:color w:val="E5B8B7" w:themeColor="accent2" w:themeTint="66"/>
          <w:sz w:val="24"/>
          <w:szCs w:val="24"/>
          <w14:textOutline w14:w="11112" w14:cap="flat" w14:cmpd="sng" w14:algn="ctr">
            <w14:solidFill>
              <w14:schemeClr w14:val="accent2"/>
            </w14:solidFill>
            <w14:prstDash w14:val="solid"/>
            <w14:round/>
          </w14:textOutline>
        </w:rPr>
      </w:pPr>
    </w:p>
    <w:p w:rsidR="00820F5D" w:rsidRDefault="00820F5D" w:rsidP="00820F5D">
      <w:pPr>
        <w:spacing w:line="360" w:lineRule="auto"/>
        <w:contextualSpacing/>
        <w:rPr>
          <w:b/>
          <w:color w:val="E5B8B7" w:themeColor="accent2" w:themeTint="66"/>
          <w:sz w:val="24"/>
          <w:szCs w:val="24"/>
          <w14:textOutline w14:w="11112" w14:cap="flat" w14:cmpd="sng" w14:algn="ctr">
            <w14:solidFill>
              <w14:schemeClr w14:val="accent2"/>
            </w14:solidFill>
            <w14:prstDash w14:val="solid"/>
            <w14:round/>
          </w14:textOutline>
        </w:rPr>
      </w:pPr>
    </w:p>
    <w:p w:rsidR="00820F5D" w:rsidRDefault="00820F5D" w:rsidP="00820F5D">
      <w:pPr>
        <w:spacing w:line="360" w:lineRule="auto"/>
        <w:contextualSpacing/>
        <w:jc w:val="center"/>
        <w:rPr>
          <w:b/>
          <w:color w:val="E5B8B7" w:themeColor="accent2" w:themeTint="66"/>
          <w:sz w:val="24"/>
          <w:szCs w:val="24"/>
          <w14:textOutline w14:w="11112" w14:cap="flat" w14:cmpd="sng" w14:algn="ctr">
            <w14:solidFill>
              <w14:schemeClr w14:val="accent2"/>
            </w14:solidFill>
            <w14:prstDash w14:val="solid"/>
            <w14:round/>
          </w14:textOutline>
        </w:rPr>
      </w:pPr>
      <w:r>
        <w:rPr>
          <w:noProof/>
          <w:lang w:val="es-US" w:eastAsia="es-US"/>
        </w:rPr>
        <w:drawing>
          <wp:inline distT="0" distB="0" distL="0" distR="0" wp14:anchorId="10C3C791" wp14:editId="41CBC225">
            <wp:extent cx="6340155" cy="7115908"/>
            <wp:effectExtent l="0" t="0" r="381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25458" t="12070" r="42465" b="4044"/>
                    <a:stretch/>
                  </pic:blipFill>
                  <pic:spPr bwMode="auto">
                    <a:xfrm>
                      <a:off x="0" y="0"/>
                      <a:ext cx="6363264" cy="7141844"/>
                    </a:xfrm>
                    <a:prstGeom prst="rect">
                      <a:avLst/>
                    </a:prstGeom>
                    <a:ln>
                      <a:noFill/>
                    </a:ln>
                    <a:extLst>
                      <a:ext uri="{53640926-AAD7-44D8-BBD7-CCE9431645EC}">
                        <a14:shadowObscured xmlns:a14="http://schemas.microsoft.com/office/drawing/2010/main"/>
                      </a:ext>
                    </a:extLst>
                  </pic:spPr>
                </pic:pic>
              </a:graphicData>
            </a:graphic>
          </wp:inline>
        </w:drawing>
      </w:r>
    </w:p>
    <w:p w:rsidR="00820F5D" w:rsidRDefault="00820F5D" w:rsidP="00820F5D">
      <w:pPr>
        <w:spacing w:line="360" w:lineRule="auto"/>
        <w:contextualSpacing/>
        <w:jc w:val="center"/>
        <w:rPr>
          <w:b/>
          <w:color w:val="E5B8B7" w:themeColor="accent2" w:themeTint="66"/>
          <w:sz w:val="24"/>
          <w:szCs w:val="24"/>
          <w14:textOutline w14:w="11112" w14:cap="flat" w14:cmpd="sng" w14:algn="ctr">
            <w14:solidFill>
              <w14:schemeClr w14:val="accent2"/>
            </w14:solidFill>
            <w14:prstDash w14:val="solid"/>
            <w14:round/>
          </w14:textOutline>
        </w:rPr>
      </w:pPr>
    </w:p>
    <w:p w:rsidR="00820F5D" w:rsidRDefault="00820F5D" w:rsidP="00820F5D">
      <w:pPr>
        <w:spacing w:line="360" w:lineRule="auto"/>
        <w:contextualSpacing/>
        <w:jc w:val="center"/>
        <w:rPr>
          <w:b/>
          <w:color w:val="E5B8B7" w:themeColor="accent2" w:themeTint="66"/>
          <w:sz w:val="24"/>
          <w:szCs w:val="24"/>
          <w14:textOutline w14:w="11112" w14:cap="flat" w14:cmpd="sng" w14:algn="ctr">
            <w14:solidFill>
              <w14:schemeClr w14:val="accent2"/>
            </w14:solidFill>
            <w14:prstDash w14:val="solid"/>
            <w14:round/>
          </w14:textOutline>
        </w:rPr>
        <w:sectPr w:rsidR="00820F5D" w:rsidSect="009C1001">
          <w:headerReference w:type="first" r:id="rId45"/>
          <w:footerReference w:type="first" r:id="rId46"/>
          <w:pgSz w:w="12240" w:h="15840"/>
          <w:pgMar w:top="450" w:right="900" w:bottom="990" w:left="709" w:header="708" w:footer="967" w:gutter="0"/>
          <w:pgNumType w:start="4"/>
          <w:cols w:space="708"/>
          <w:titlePg/>
          <w:docGrid w:linePitch="360"/>
        </w:sectPr>
      </w:pPr>
    </w:p>
    <w:p w:rsidR="009C1001" w:rsidRDefault="00AD6197" w:rsidP="0030742D">
      <w:pPr>
        <w:spacing w:line="360" w:lineRule="auto"/>
        <w:contextualSpacing/>
        <w:jc w:val="right"/>
        <w:rPr>
          <w:b/>
          <w:color w:val="E5B8B7" w:themeColor="accent2" w:themeTint="66"/>
          <w:sz w:val="24"/>
          <w:szCs w:val="24"/>
          <w14:textOutline w14:w="11112" w14:cap="flat" w14:cmpd="sng" w14:algn="ctr">
            <w14:solidFill>
              <w14:schemeClr w14:val="accent2"/>
            </w14:solidFill>
            <w14:prstDash w14:val="solid"/>
            <w14:round/>
          </w14:textOutline>
        </w:rPr>
      </w:pPr>
      <w:r>
        <w:rPr>
          <w:noProof/>
          <w:lang w:val="es-US" w:eastAsia="es-US"/>
        </w:rPr>
        <w:lastRenderedPageBreak/>
        <w:drawing>
          <wp:anchor distT="0" distB="0" distL="114300" distR="114300" simplePos="0" relativeHeight="251664384" behindDoc="0" locked="0" layoutInCell="1" allowOverlap="1" wp14:anchorId="7AB579DE" wp14:editId="1F1123F9">
            <wp:simplePos x="0" y="0"/>
            <wp:positionH relativeFrom="column">
              <wp:posOffset>28250</wp:posOffset>
            </wp:positionH>
            <wp:positionV relativeFrom="paragraph">
              <wp:posOffset>5360804</wp:posOffset>
            </wp:positionV>
            <wp:extent cx="6821857" cy="2817628"/>
            <wp:effectExtent l="0" t="0" r="0" b="1905"/>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28A0092B-C50C-407E-A947-70E740481C1C}">
                          <a14:useLocalDpi xmlns:a14="http://schemas.microsoft.com/office/drawing/2010/main" val="0"/>
                        </a:ext>
                      </a:extLst>
                    </a:blip>
                    <a:srcRect l="19353" t="26763" r="17269" b="10442"/>
                    <a:stretch/>
                  </pic:blipFill>
                  <pic:spPr bwMode="auto">
                    <a:xfrm>
                      <a:off x="0" y="0"/>
                      <a:ext cx="6834382" cy="28228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0F5D">
        <w:rPr>
          <w:noProof/>
          <w:lang w:val="es-US" w:eastAsia="es-US"/>
        </w:rPr>
        <w:drawing>
          <wp:inline distT="0" distB="0" distL="0" distR="0" wp14:anchorId="6F9DD7B4" wp14:editId="156902D6">
            <wp:extent cx="6629400" cy="5117123"/>
            <wp:effectExtent l="0" t="0" r="0" b="762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15957" t="16700" r="15119" b="7038"/>
                    <a:stretch/>
                  </pic:blipFill>
                  <pic:spPr bwMode="auto">
                    <a:xfrm>
                      <a:off x="0" y="0"/>
                      <a:ext cx="6634781" cy="5121277"/>
                    </a:xfrm>
                    <a:prstGeom prst="rect">
                      <a:avLst/>
                    </a:prstGeom>
                    <a:ln>
                      <a:noFill/>
                    </a:ln>
                    <a:extLst>
                      <a:ext uri="{53640926-AAD7-44D8-BBD7-CCE9431645EC}">
                        <a14:shadowObscured xmlns:a14="http://schemas.microsoft.com/office/drawing/2010/main"/>
                      </a:ext>
                    </a:extLst>
                  </pic:spPr>
                </pic:pic>
              </a:graphicData>
            </a:graphic>
          </wp:inline>
        </w:drawing>
      </w:r>
    </w:p>
    <w:p w:rsidR="009C1001" w:rsidRPr="009C1001" w:rsidRDefault="009C1001" w:rsidP="009C1001">
      <w:pPr>
        <w:rPr>
          <w:sz w:val="24"/>
          <w:szCs w:val="24"/>
        </w:rPr>
      </w:pPr>
    </w:p>
    <w:p w:rsidR="009C1001" w:rsidRPr="009C1001" w:rsidRDefault="009C1001" w:rsidP="009C1001">
      <w:pPr>
        <w:rPr>
          <w:sz w:val="24"/>
          <w:szCs w:val="24"/>
        </w:rPr>
      </w:pPr>
    </w:p>
    <w:p w:rsidR="009C1001" w:rsidRPr="009C1001" w:rsidRDefault="009C1001" w:rsidP="009C1001">
      <w:pPr>
        <w:rPr>
          <w:sz w:val="24"/>
          <w:szCs w:val="24"/>
        </w:rPr>
      </w:pPr>
    </w:p>
    <w:p w:rsidR="009C1001" w:rsidRPr="009C1001" w:rsidRDefault="009C1001" w:rsidP="009C1001">
      <w:pPr>
        <w:rPr>
          <w:sz w:val="24"/>
          <w:szCs w:val="24"/>
        </w:rPr>
      </w:pPr>
    </w:p>
    <w:p w:rsidR="009C1001" w:rsidRPr="009C1001" w:rsidRDefault="009C1001" w:rsidP="009C1001">
      <w:pPr>
        <w:rPr>
          <w:sz w:val="24"/>
          <w:szCs w:val="24"/>
        </w:rPr>
      </w:pPr>
    </w:p>
    <w:p w:rsidR="009C1001" w:rsidRPr="009C1001" w:rsidRDefault="009C1001" w:rsidP="009C1001">
      <w:pPr>
        <w:rPr>
          <w:sz w:val="24"/>
          <w:szCs w:val="24"/>
        </w:rPr>
      </w:pPr>
    </w:p>
    <w:p w:rsidR="009C1001" w:rsidRPr="009C1001" w:rsidRDefault="009C1001" w:rsidP="009C1001">
      <w:pPr>
        <w:rPr>
          <w:sz w:val="24"/>
          <w:szCs w:val="24"/>
        </w:rPr>
      </w:pPr>
    </w:p>
    <w:p w:rsidR="009C1001" w:rsidRPr="009C1001" w:rsidRDefault="009C1001" w:rsidP="009C1001">
      <w:pPr>
        <w:rPr>
          <w:sz w:val="24"/>
          <w:szCs w:val="24"/>
        </w:rPr>
      </w:pPr>
    </w:p>
    <w:p w:rsidR="00C64BAA" w:rsidRPr="009C1001" w:rsidRDefault="00C64BAA" w:rsidP="009C1001">
      <w:pPr>
        <w:rPr>
          <w:sz w:val="24"/>
          <w:szCs w:val="24"/>
        </w:rPr>
      </w:pPr>
    </w:p>
    <w:sectPr w:rsidR="00C64BAA" w:rsidRPr="009C1001" w:rsidSect="009C1001">
      <w:headerReference w:type="first" r:id="rId49"/>
      <w:footerReference w:type="first" r:id="rId50"/>
      <w:pgSz w:w="12240" w:h="15840"/>
      <w:pgMar w:top="450" w:right="900" w:bottom="990" w:left="709" w:header="708" w:footer="967" w:gutter="0"/>
      <w:pgNumType w:start="5"/>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24B8" w:rsidRDefault="006824B8" w:rsidP="002C12FC">
      <w:pPr>
        <w:spacing w:after="0" w:line="240" w:lineRule="auto"/>
      </w:pPr>
      <w:r>
        <w:separator/>
      </w:r>
    </w:p>
  </w:endnote>
  <w:endnote w:type="continuationSeparator" w:id="0">
    <w:p w:rsidR="006824B8" w:rsidRDefault="006824B8" w:rsidP="002C12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7F76" w:rsidRDefault="00E97F76">
    <w:pPr>
      <w:pStyle w:val="Piedepgina"/>
      <w:jc w:val="right"/>
    </w:pPr>
  </w:p>
  <w:p w:rsidR="005B3298" w:rsidRDefault="005B3298">
    <w:pPr>
      <w:pStyle w:val="Piedepgina"/>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64F8" w:rsidRDefault="001064F8">
    <w:pPr>
      <w:pStyle w:val="Piedepgina"/>
      <w:jc w:val="right"/>
    </w:pPr>
  </w:p>
  <w:p w:rsidR="001064F8" w:rsidRPr="006779EF" w:rsidRDefault="001064F8" w:rsidP="006779EF">
    <w:pPr>
      <w:pStyle w:val="Piedepgina"/>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6828052"/>
      <w:docPartObj>
        <w:docPartGallery w:val="Page Numbers (Bottom of Page)"/>
        <w:docPartUnique/>
      </w:docPartObj>
    </w:sdtPr>
    <w:sdtEndPr/>
    <w:sdtContent>
      <w:p w:rsidR="001064F8" w:rsidRDefault="001064F8">
        <w:pPr>
          <w:pStyle w:val="Piedepgina"/>
          <w:jc w:val="right"/>
        </w:pPr>
        <w:r>
          <w:fldChar w:fldCharType="begin"/>
        </w:r>
        <w:r>
          <w:instrText>PAGE   \* MERGEFORMAT</w:instrText>
        </w:r>
        <w:r>
          <w:fldChar w:fldCharType="separate"/>
        </w:r>
        <w:r w:rsidR="00CE2816" w:rsidRPr="00CE2816">
          <w:rPr>
            <w:noProof/>
            <w:lang w:val="es-ES"/>
          </w:rPr>
          <w:t>1</w:t>
        </w:r>
        <w:r>
          <w:fldChar w:fldCharType="end"/>
        </w:r>
      </w:p>
    </w:sdtContent>
  </w:sdt>
  <w:p w:rsidR="001064F8" w:rsidRPr="006779EF" w:rsidRDefault="001064F8" w:rsidP="006779EF">
    <w:pPr>
      <w:pStyle w:val="Piedepgina"/>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559675"/>
      <w:docPartObj>
        <w:docPartGallery w:val="Page Numbers (Bottom of Page)"/>
        <w:docPartUnique/>
      </w:docPartObj>
    </w:sdtPr>
    <w:sdtEndPr/>
    <w:sdtContent>
      <w:p w:rsidR="001064F8" w:rsidRDefault="001064F8">
        <w:pPr>
          <w:pStyle w:val="Piedepgina"/>
          <w:jc w:val="right"/>
        </w:pPr>
        <w:r>
          <w:fldChar w:fldCharType="begin"/>
        </w:r>
        <w:r>
          <w:instrText>PAGE   \* MERGEFORMAT</w:instrText>
        </w:r>
        <w:r>
          <w:fldChar w:fldCharType="separate"/>
        </w:r>
        <w:r w:rsidR="00CE2816" w:rsidRPr="00CE2816">
          <w:rPr>
            <w:noProof/>
            <w:lang w:val="es-ES"/>
          </w:rPr>
          <w:t>2</w:t>
        </w:r>
        <w:r>
          <w:fldChar w:fldCharType="end"/>
        </w:r>
      </w:p>
    </w:sdtContent>
  </w:sdt>
  <w:p w:rsidR="001064F8" w:rsidRPr="006779EF" w:rsidRDefault="001064F8" w:rsidP="006779EF">
    <w:pPr>
      <w:pStyle w:val="Piedepgina"/>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7093534"/>
      <w:docPartObj>
        <w:docPartGallery w:val="Page Numbers (Bottom of Page)"/>
        <w:docPartUnique/>
      </w:docPartObj>
    </w:sdtPr>
    <w:sdtEndPr/>
    <w:sdtContent>
      <w:p w:rsidR="001064F8" w:rsidRDefault="001064F8">
        <w:pPr>
          <w:pStyle w:val="Piedepgina"/>
          <w:jc w:val="right"/>
        </w:pPr>
        <w:r>
          <w:t>3</w:t>
        </w:r>
      </w:p>
    </w:sdtContent>
  </w:sdt>
  <w:p w:rsidR="001064F8" w:rsidRPr="006779EF" w:rsidRDefault="001064F8" w:rsidP="006779EF">
    <w:pPr>
      <w:pStyle w:val="Piedepgina"/>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5803257"/>
      <w:docPartObj>
        <w:docPartGallery w:val="Page Numbers (Bottom of Page)"/>
        <w:docPartUnique/>
      </w:docPartObj>
    </w:sdtPr>
    <w:sdtEndPr/>
    <w:sdtContent>
      <w:p w:rsidR="001064F8" w:rsidRDefault="001064F8">
        <w:pPr>
          <w:pStyle w:val="Piedepgina"/>
          <w:jc w:val="right"/>
        </w:pPr>
        <w:r>
          <w:t>4</w:t>
        </w:r>
      </w:p>
    </w:sdtContent>
  </w:sdt>
  <w:p w:rsidR="001064F8" w:rsidRPr="006779EF" w:rsidRDefault="001064F8" w:rsidP="006779EF">
    <w:pPr>
      <w:pStyle w:val="Piedepgina"/>
    </w:pP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9919789"/>
      <w:docPartObj>
        <w:docPartGallery w:val="Page Numbers (Bottom of Page)"/>
        <w:docPartUnique/>
      </w:docPartObj>
    </w:sdtPr>
    <w:sdtEndPr/>
    <w:sdtContent>
      <w:p w:rsidR="001064F8" w:rsidRDefault="001064F8">
        <w:pPr>
          <w:pStyle w:val="Piedepgina"/>
          <w:jc w:val="right"/>
        </w:pPr>
        <w:r>
          <w:t>5</w:t>
        </w:r>
      </w:p>
    </w:sdtContent>
  </w:sdt>
  <w:p w:rsidR="001064F8" w:rsidRPr="006779EF" w:rsidRDefault="001064F8" w:rsidP="006779EF">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3045" w:rsidRDefault="00463045">
    <w:pPr>
      <w:pStyle w:val="Piedepgina"/>
      <w:jc w:val="right"/>
    </w:pPr>
  </w:p>
  <w:p w:rsidR="00463045" w:rsidRDefault="00463045">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0501955"/>
      <w:docPartObj>
        <w:docPartGallery w:val="Page Numbers (Bottom of Page)"/>
        <w:docPartUnique/>
      </w:docPartObj>
    </w:sdtPr>
    <w:sdtEndPr/>
    <w:sdtContent>
      <w:p w:rsidR="00E97F76" w:rsidRDefault="00E97F76">
        <w:pPr>
          <w:pStyle w:val="Piedepgina"/>
          <w:jc w:val="center"/>
        </w:pPr>
        <w:r>
          <w:fldChar w:fldCharType="begin"/>
        </w:r>
        <w:r>
          <w:instrText>PAGE   \* MERGEFORMAT</w:instrText>
        </w:r>
        <w:r>
          <w:fldChar w:fldCharType="separate"/>
        </w:r>
        <w:r w:rsidR="00CE2816" w:rsidRPr="00CE2816">
          <w:rPr>
            <w:noProof/>
            <w:lang w:val="es-ES"/>
          </w:rPr>
          <w:t>4</w:t>
        </w:r>
        <w:r>
          <w:fldChar w:fldCharType="end"/>
        </w:r>
      </w:p>
    </w:sdtContent>
  </w:sdt>
  <w:p w:rsidR="00E97F76" w:rsidRDefault="00E97F76">
    <w:pPr>
      <w:pStyle w:val="Piedepgina"/>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9274820"/>
      <w:docPartObj>
        <w:docPartGallery w:val="Page Numbers (Bottom of Page)"/>
        <w:docPartUnique/>
      </w:docPartObj>
    </w:sdtPr>
    <w:sdtEndPr/>
    <w:sdtContent>
      <w:p w:rsidR="00E97F76" w:rsidRDefault="00E97F76">
        <w:pPr>
          <w:pStyle w:val="Piedepgina"/>
          <w:jc w:val="center"/>
        </w:pPr>
        <w:r>
          <w:fldChar w:fldCharType="begin"/>
        </w:r>
        <w:r>
          <w:instrText>PAGE   \* MERGEFORMAT</w:instrText>
        </w:r>
        <w:r>
          <w:fldChar w:fldCharType="separate"/>
        </w:r>
        <w:r w:rsidR="00CE2816" w:rsidRPr="00CE2816">
          <w:rPr>
            <w:noProof/>
            <w:lang w:val="es-ES"/>
          </w:rPr>
          <w:t>3</w:t>
        </w:r>
        <w:r>
          <w:fldChar w:fldCharType="end"/>
        </w:r>
      </w:p>
    </w:sdtContent>
  </w:sdt>
  <w:p w:rsidR="006E371D" w:rsidRDefault="006E371D">
    <w:pPr>
      <w:pStyle w:val="Piedepgina"/>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6247" w:rsidRPr="00417969" w:rsidRDefault="00676247" w:rsidP="00417969">
    <w:pPr>
      <w:pStyle w:val="Piedepgina"/>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7F76" w:rsidRDefault="00E97F76">
    <w:pPr>
      <w:pStyle w:val="Piedepgina"/>
      <w:jc w:val="center"/>
    </w:pPr>
  </w:p>
  <w:p w:rsidR="00676247" w:rsidRPr="006779EF" w:rsidRDefault="00676247" w:rsidP="006779EF">
    <w:pPr>
      <w:pStyle w:val="Piedepgina"/>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7260432"/>
      <w:docPartObj>
        <w:docPartGallery w:val="Page Numbers (Bottom of Page)"/>
        <w:docPartUnique/>
      </w:docPartObj>
    </w:sdtPr>
    <w:sdtEndPr/>
    <w:sdtContent>
      <w:p w:rsidR="00A918E4" w:rsidRDefault="00A918E4">
        <w:pPr>
          <w:pStyle w:val="Piedepgina"/>
          <w:jc w:val="center"/>
        </w:pPr>
        <w:r>
          <w:fldChar w:fldCharType="begin"/>
        </w:r>
        <w:r>
          <w:instrText>PAGE   \* MERGEFORMAT</w:instrText>
        </w:r>
        <w:r>
          <w:fldChar w:fldCharType="separate"/>
        </w:r>
        <w:r w:rsidR="00CE2816" w:rsidRPr="00CE2816">
          <w:rPr>
            <w:noProof/>
            <w:lang w:val="es-ES"/>
          </w:rPr>
          <w:t>1</w:t>
        </w:r>
        <w:r>
          <w:fldChar w:fldCharType="end"/>
        </w:r>
      </w:p>
    </w:sdtContent>
  </w:sdt>
  <w:p w:rsidR="00A918E4" w:rsidRPr="006779EF" w:rsidRDefault="00A918E4" w:rsidP="006779EF">
    <w:pPr>
      <w:pStyle w:val="Piedepgina"/>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2085006"/>
      <w:docPartObj>
        <w:docPartGallery w:val="Page Numbers (Bottom of Page)"/>
        <w:docPartUnique/>
      </w:docPartObj>
    </w:sdtPr>
    <w:sdtEndPr/>
    <w:sdtContent>
      <w:p w:rsidR="00416A63" w:rsidRDefault="00416A63">
        <w:pPr>
          <w:pStyle w:val="Piedepgina"/>
          <w:jc w:val="right"/>
        </w:pPr>
        <w:r>
          <w:fldChar w:fldCharType="begin"/>
        </w:r>
        <w:r>
          <w:instrText>PAGE   \* MERGEFORMAT</w:instrText>
        </w:r>
        <w:r>
          <w:fldChar w:fldCharType="separate"/>
        </w:r>
        <w:r w:rsidR="00CE2816" w:rsidRPr="00CE2816">
          <w:rPr>
            <w:noProof/>
            <w:lang w:val="es-ES"/>
          </w:rPr>
          <w:t>13</w:t>
        </w:r>
        <w:r>
          <w:fldChar w:fldCharType="end"/>
        </w:r>
      </w:p>
    </w:sdtContent>
  </w:sdt>
  <w:p w:rsidR="00710B16" w:rsidRDefault="00710B16">
    <w:pPr>
      <w:pStyle w:val="Piedepgina"/>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18E4" w:rsidRDefault="00A918E4">
    <w:pPr>
      <w:pStyle w:val="Piedepgina"/>
      <w:jc w:val="right"/>
    </w:pPr>
  </w:p>
  <w:p w:rsidR="00676247" w:rsidRPr="006779EF" w:rsidRDefault="00676247" w:rsidP="006779EF">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24B8" w:rsidRDefault="006824B8" w:rsidP="002C12FC">
      <w:pPr>
        <w:spacing w:after="0" w:line="240" w:lineRule="auto"/>
      </w:pPr>
      <w:r>
        <w:separator/>
      </w:r>
    </w:p>
  </w:footnote>
  <w:footnote w:type="continuationSeparator" w:id="0">
    <w:p w:rsidR="006824B8" w:rsidRDefault="006824B8" w:rsidP="002C12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6247" w:rsidRDefault="00676247">
    <w:pPr>
      <w:pStyle w:val="Encabezado"/>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6247" w:rsidRPr="00D06E05" w:rsidRDefault="00676247" w:rsidP="00D17EED">
    <w:pPr>
      <w:pStyle w:val="Encabezado"/>
      <w:tabs>
        <w:tab w:val="clear" w:pos="8838"/>
        <w:tab w:val="left" w:pos="6643"/>
        <w:tab w:val="right" w:pos="9900"/>
      </w:tabs>
      <w:ind w:right="9"/>
      <w:jc w:val="right"/>
      <w:rPr>
        <w:rFonts w:ascii="Calibri" w:hAnsi="Calibri"/>
        <w:b/>
        <w:sz w:val="24"/>
        <w:szCs w:val="24"/>
      </w:rPr>
    </w:pPr>
    <w:r>
      <w:rPr>
        <w:rFonts w:ascii="Book Antiqua" w:hAnsi="Book Antiqua"/>
        <w:b/>
        <w:sz w:val="24"/>
        <w:szCs w:val="24"/>
      </w:rPr>
      <w:tab/>
    </w:r>
    <w:r w:rsidRPr="00D06E05">
      <w:rPr>
        <w:rFonts w:ascii="Calibri" w:hAnsi="Calibri"/>
        <w:b/>
        <w:sz w:val="24"/>
        <w:szCs w:val="2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ANEXOS No.</w:t>
    </w:r>
    <w:r>
      <w:rPr>
        <w:rFonts w:ascii="Calibri" w:hAnsi="Calibri"/>
        <w:b/>
        <w:sz w:val="24"/>
        <w:szCs w:val="2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 </w:t>
    </w:r>
    <w:r w:rsidR="0025313D">
      <w:rPr>
        <w:rFonts w:ascii="Calibri" w:hAnsi="Calibri"/>
        <w:b/>
        <w:sz w:val="24"/>
        <w:szCs w:val="2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4</w:t>
    </w:r>
    <w:r w:rsidR="0025313D" w:rsidRPr="00D06E05">
      <w:rPr>
        <w:rFonts w:ascii="Calibri" w:hAnsi="Calibri"/>
        <w:b/>
        <w:sz w:val="24"/>
        <w:szCs w:val="2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 DEL</w:t>
    </w:r>
    <w:r w:rsidRPr="00D06E05">
      <w:rPr>
        <w:rFonts w:ascii="Calibri" w:hAnsi="Calibri"/>
        <w:b/>
        <w:sz w:val="24"/>
        <w:szCs w:val="2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 INSTRUCTIVO</w: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6247" w:rsidRPr="00D06E05" w:rsidRDefault="00676247" w:rsidP="00D17EED">
    <w:pPr>
      <w:pStyle w:val="Encabezado"/>
      <w:tabs>
        <w:tab w:val="clear" w:pos="8838"/>
        <w:tab w:val="left" w:pos="6643"/>
        <w:tab w:val="right" w:pos="9900"/>
      </w:tabs>
      <w:ind w:right="9"/>
      <w:jc w:val="right"/>
      <w:rPr>
        <w:rFonts w:ascii="Calibri" w:hAnsi="Calibri"/>
        <w:b/>
        <w:sz w:val="24"/>
        <w:szCs w:val="24"/>
      </w:rPr>
    </w:pPr>
    <w:r>
      <w:rPr>
        <w:rFonts w:ascii="Book Antiqua" w:hAnsi="Book Antiqua"/>
        <w:b/>
        <w:sz w:val="24"/>
        <w:szCs w:val="24"/>
      </w:rPr>
      <w:tab/>
    </w:r>
    <w:r w:rsidRPr="00D06E05">
      <w:rPr>
        <w:rFonts w:ascii="Calibri" w:hAnsi="Calibri"/>
        <w:b/>
        <w:sz w:val="24"/>
        <w:szCs w:val="2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ANEXOS No.</w:t>
    </w:r>
    <w:r>
      <w:rPr>
        <w:rFonts w:ascii="Calibri" w:hAnsi="Calibri"/>
        <w:b/>
        <w:sz w:val="24"/>
        <w:szCs w:val="2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 </w:t>
    </w:r>
    <w:r w:rsidR="0025313D">
      <w:rPr>
        <w:rFonts w:ascii="Calibri" w:hAnsi="Calibri"/>
        <w:b/>
        <w:sz w:val="24"/>
        <w:szCs w:val="2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5</w:t>
    </w:r>
    <w:r w:rsidR="0025313D" w:rsidRPr="00D06E05">
      <w:rPr>
        <w:rFonts w:ascii="Calibri" w:hAnsi="Calibri"/>
        <w:b/>
        <w:sz w:val="24"/>
        <w:szCs w:val="2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 DEL</w:t>
    </w:r>
    <w:r w:rsidRPr="00D06E05">
      <w:rPr>
        <w:rFonts w:ascii="Calibri" w:hAnsi="Calibri"/>
        <w:b/>
        <w:sz w:val="24"/>
        <w:szCs w:val="2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 INSTRUCTIVO</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6247" w:rsidRPr="00BB3F2F" w:rsidRDefault="00676247" w:rsidP="00580DE3">
    <w:pPr>
      <w:pStyle w:val="Encabezado"/>
      <w:jc w:val="right"/>
      <w:rPr>
        <w:rFonts w:ascii="Book Antiqua" w:hAnsi="Book Antiqua"/>
        <w:b/>
        <w:sz w:val="24"/>
        <w:szCs w:val="24"/>
      </w:rPr>
    </w:pPr>
    <w:r w:rsidRPr="00BB3F2F">
      <w:rPr>
        <w:rFonts w:ascii="Book Antiqua" w:hAnsi="Book Antiqua"/>
        <w:b/>
        <w:sz w:val="24"/>
        <w:szCs w:val="24"/>
      </w:rPr>
      <w:t>ANEXO No.</w:t>
    </w:r>
    <w:r>
      <w:rPr>
        <w:rFonts w:ascii="Book Antiqua" w:hAnsi="Book Antiqua"/>
        <w:b/>
        <w:sz w:val="24"/>
        <w:szCs w:val="24"/>
      </w:rPr>
      <w:t xml:space="preserve"> 1</w:t>
    </w:r>
  </w:p>
  <w:p w:rsidR="00676247" w:rsidRDefault="00676247" w:rsidP="008C2286">
    <w:pPr>
      <w:pStyle w:val="Ttulo1"/>
      <w:spacing w:before="0" w:line="240" w:lineRule="auto"/>
      <w:ind w:left="-900" w:right="-764" w:firstLine="360"/>
      <w:contextualSpacing/>
      <w:jc w:val="center"/>
      <w:rPr>
        <w:rFonts w:ascii="Arial" w:hAnsi="Arial" w:cs="Arial"/>
        <w:color w:val="auto"/>
      </w:rPr>
    </w:pPr>
    <w:r w:rsidRPr="008C2286">
      <w:rPr>
        <w:rFonts w:ascii="Arial" w:hAnsi="Arial" w:cs="Arial"/>
        <w:color w:val="0000CC"/>
      </w:rPr>
      <w:t>DESPLIEGUE TERRITORIAL DE INSPECTORÍA GENERAL DE SEGURIDAD PÚBLICA A NIVEL NACIONAL</w:t>
    </w:r>
    <w:r>
      <w:rPr>
        <w:rFonts w:ascii="Arial" w:hAnsi="Arial" w:cs="Arial"/>
        <w:color w:val="auto"/>
      </w:rPr>
      <w:t>.</w:t>
    </w:r>
  </w:p>
  <w:p w:rsidR="00676247" w:rsidRDefault="00676247">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3298" w:rsidRPr="00580DE3" w:rsidRDefault="005B3298" w:rsidP="00C90DC9">
    <w:pPr>
      <w:pStyle w:val="Ttulo1"/>
      <w:spacing w:before="0" w:line="240" w:lineRule="auto"/>
      <w:ind w:left="-900" w:right="23" w:firstLine="360"/>
      <w:contextualSpacing/>
      <w:jc w:val="right"/>
      <w:rPr>
        <w:rFonts w:ascii="Arial" w:hAnsi="Arial" w:cs="Arial"/>
        <w:color w:val="auto"/>
        <w:sz w:val="24"/>
        <w:szCs w:val="24"/>
      </w:rPr>
    </w:pPr>
    <w:r w:rsidRPr="00580DE3">
      <w:rPr>
        <w:rFonts w:ascii="Book Antiqua" w:hAnsi="Book Antiqua"/>
        <w:color w:val="auto"/>
        <w:sz w:val="24"/>
        <w:szCs w:val="24"/>
      </w:rPr>
      <w:t>ANEXO No. 2</w:t>
    </w:r>
  </w:p>
  <w:p w:rsidR="005B3298" w:rsidRPr="00580DE3" w:rsidRDefault="005B3298" w:rsidP="00580DE3">
    <w:pPr>
      <w:pStyle w:val="Ttulo1"/>
      <w:spacing w:before="0" w:line="240" w:lineRule="auto"/>
      <w:ind w:left="-900" w:right="-764" w:firstLine="360"/>
      <w:contextualSpacing/>
      <w:jc w:val="center"/>
      <w:rPr>
        <w:rFonts w:ascii="Arial" w:hAnsi="Arial" w:cs="Arial"/>
        <w:color w:val="3318FA"/>
      </w:rPr>
    </w:pPr>
    <w:r w:rsidRPr="00580DE3">
      <w:rPr>
        <w:rFonts w:ascii="Arial" w:hAnsi="Arial" w:cs="Arial"/>
        <w:color w:val="3318FA"/>
      </w:rPr>
      <w:t>MATRIZ DEL PLAN OPERATIVO ANUAL QUE CONTEMPLA LAS METAS PROGRAMADAS</w:t>
    </w:r>
  </w:p>
  <w:p w:rsidR="005B3298" w:rsidRPr="00580DE3" w:rsidRDefault="005B3298" w:rsidP="00580DE3">
    <w:pPr>
      <w:pStyle w:val="Encabezado"/>
      <w:tabs>
        <w:tab w:val="left" w:pos="6643"/>
        <w:tab w:val="right" w:pos="9072"/>
      </w:tabs>
      <w:jc w:val="right"/>
      <w:rPr>
        <w:rFonts w:ascii="Book Antiqua" w:hAnsi="Book Antiqua"/>
        <w:b/>
        <w:sz w:val="24"/>
        <w:szCs w:val="24"/>
      </w:rPr>
    </w:pPr>
    <w:r>
      <w:rPr>
        <w:rFonts w:ascii="Book Antiqua" w:hAnsi="Book Antiqua"/>
        <w:b/>
        <w:sz w:val="24"/>
        <w:szCs w:val="24"/>
      </w:rPr>
      <w:tab/>
    </w:r>
    <w:r>
      <w:rPr>
        <w:rFonts w:ascii="Book Antiqua" w:hAnsi="Book Antiqua"/>
        <w:b/>
        <w:sz w:val="24"/>
        <w:szCs w:val="24"/>
      </w:rPr>
      <w:tab/>
    </w:r>
    <w:r>
      <w:rPr>
        <w:rFonts w:ascii="Book Antiqua" w:hAnsi="Book Antiqua"/>
        <w:b/>
        <w:sz w:val="24"/>
        <w:szCs w:val="24"/>
      </w:rPr>
      <w:tab/>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6247" w:rsidRPr="006779EF" w:rsidRDefault="00676247" w:rsidP="006779EF">
    <w:pPr>
      <w:pStyle w:val="Encabezado"/>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6247" w:rsidRPr="00580DE3" w:rsidRDefault="00676247" w:rsidP="006779EF">
    <w:pPr>
      <w:pStyle w:val="Encabezado"/>
      <w:tabs>
        <w:tab w:val="left" w:pos="6643"/>
        <w:tab w:val="right" w:pos="9072"/>
      </w:tabs>
      <w:jc w:val="right"/>
      <w:rPr>
        <w:rFonts w:ascii="Book Antiqua" w:hAnsi="Book Antiqua"/>
        <w:b/>
        <w:sz w:val="24"/>
        <w:szCs w:val="24"/>
      </w:rPr>
    </w:pPr>
    <w:r>
      <w:rPr>
        <w:rFonts w:ascii="Book Antiqua" w:hAnsi="Book Antiqua"/>
        <w:b/>
        <w:sz w:val="24"/>
        <w:szCs w:val="24"/>
      </w:rPr>
      <w:tab/>
    </w:r>
    <w:r>
      <w:rPr>
        <w:rFonts w:ascii="Book Antiqua" w:hAnsi="Book Antiqua"/>
        <w:b/>
        <w:sz w:val="24"/>
        <w:szCs w:val="24"/>
      </w:rPr>
      <w:tab/>
    </w:r>
    <w:r>
      <w:rPr>
        <w:rFonts w:ascii="Book Antiqua" w:hAnsi="Book Antiqua"/>
        <w:b/>
        <w:sz w:val="24"/>
        <w:szCs w:val="24"/>
      </w:rPr>
      <w:tab/>
      <w:t>ANEXO No. 3</w:t>
    </w:r>
    <w:r>
      <w:rPr>
        <w:rFonts w:ascii="Book Antiqua" w:hAnsi="Book Antiqua"/>
        <w:b/>
        <w:sz w:val="24"/>
        <w:szCs w:val="24"/>
      </w:rPr>
      <w:tab/>
    </w:r>
    <w:r>
      <w:rPr>
        <w:rFonts w:ascii="Book Antiqua" w:hAnsi="Book Antiqua"/>
        <w:b/>
        <w:sz w:val="24"/>
        <w:szCs w:val="24"/>
      </w:rPr>
      <w:tab/>
    </w:r>
    <w:r>
      <w:rPr>
        <w:rFonts w:ascii="Book Antiqua" w:hAnsi="Book Antiqua"/>
        <w:b/>
        <w:sz w:val="24"/>
        <w:szCs w:val="24"/>
      </w:rPr>
      <w:tab/>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6247" w:rsidRPr="00D06E05" w:rsidRDefault="00676247" w:rsidP="00D17EED">
    <w:pPr>
      <w:pStyle w:val="Encabezado"/>
      <w:tabs>
        <w:tab w:val="clear" w:pos="8838"/>
        <w:tab w:val="left" w:pos="6643"/>
        <w:tab w:val="right" w:pos="9900"/>
      </w:tabs>
      <w:ind w:right="9"/>
      <w:jc w:val="right"/>
      <w:rPr>
        <w:rFonts w:ascii="Calibri" w:hAnsi="Calibri"/>
        <w:b/>
        <w:sz w:val="24"/>
        <w:szCs w:val="24"/>
      </w:rPr>
    </w:pPr>
    <w:r>
      <w:rPr>
        <w:rFonts w:ascii="Book Antiqua" w:hAnsi="Book Antiqua"/>
        <w:b/>
        <w:sz w:val="24"/>
        <w:szCs w:val="24"/>
      </w:rPr>
      <w:tab/>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64F8" w:rsidRPr="00D06E05" w:rsidRDefault="001064F8" w:rsidP="00D17EED">
    <w:pPr>
      <w:pStyle w:val="Encabezado"/>
      <w:tabs>
        <w:tab w:val="clear" w:pos="8838"/>
        <w:tab w:val="left" w:pos="6643"/>
        <w:tab w:val="right" w:pos="9900"/>
      </w:tabs>
      <w:ind w:right="9"/>
      <w:jc w:val="right"/>
      <w:rPr>
        <w:rFonts w:ascii="Calibri" w:hAnsi="Calibri"/>
        <w:b/>
        <w:sz w:val="24"/>
        <w:szCs w:val="24"/>
      </w:rPr>
    </w:pPr>
    <w:r>
      <w:rPr>
        <w:rFonts w:ascii="Book Antiqua" w:hAnsi="Book Antiqua"/>
        <w:b/>
        <w:sz w:val="24"/>
        <w:szCs w:val="24"/>
      </w:rPr>
      <w:tab/>
    </w:r>
    <w:r w:rsidRPr="00D06E05">
      <w:rPr>
        <w:rFonts w:ascii="Calibri" w:hAnsi="Calibri"/>
        <w:b/>
        <w:sz w:val="24"/>
        <w:szCs w:val="2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ANEXOS No. </w:t>
    </w:r>
    <w:r>
      <w:rPr>
        <w:rFonts w:ascii="Calibri" w:hAnsi="Calibri"/>
        <w:b/>
        <w:sz w:val="24"/>
        <w:szCs w:val="2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1</w:t>
    </w:r>
    <w:r w:rsidRPr="00D06E05">
      <w:rPr>
        <w:rFonts w:ascii="Calibri" w:hAnsi="Calibri"/>
        <w:b/>
        <w:sz w:val="24"/>
        <w:szCs w:val="2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 DEL INSTRUCTIVO</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6247" w:rsidRPr="00D06E05" w:rsidRDefault="00676247" w:rsidP="00D17EED">
    <w:pPr>
      <w:pStyle w:val="Encabezado"/>
      <w:tabs>
        <w:tab w:val="clear" w:pos="8838"/>
        <w:tab w:val="left" w:pos="6643"/>
        <w:tab w:val="right" w:pos="9900"/>
      </w:tabs>
      <w:ind w:right="9"/>
      <w:jc w:val="right"/>
      <w:rPr>
        <w:rFonts w:ascii="Calibri" w:hAnsi="Calibri"/>
        <w:b/>
        <w:sz w:val="24"/>
        <w:szCs w:val="24"/>
      </w:rPr>
    </w:pPr>
    <w:r>
      <w:rPr>
        <w:rFonts w:ascii="Book Antiqua" w:hAnsi="Book Antiqua"/>
        <w:b/>
        <w:sz w:val="24"/>
        <w:szCs w:val="24"/>
      </w:rPr>
      <w:tab/>
    </w:r>
    <w:r w:rsidRPr="00D06E05">
      <w:rPr>
        <w:rFonts w:ascii="Calibri" w:hAnsi="Calibri"/>
        <w:b/>
        <w:sz w:val="24"/>
        <w:szCs w:val="2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ANEXOS No.</w:t>
    </w:r>
    <w:r>
      <w:rPr>
        <w:rFonts w:ascii="Calibri" w:hAnsi="Calibri"/>
        <w:b/>
        <w:sz w:val="24"/>
        <w:szCs w:val="2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 2</w:t>
    </w:r>
    <w:r w:rsidRPr="00D06E05">
      <w:rPr>
        <w:rFonts w:ascii="Calibri" w:hAnsi="Calibri"/>
        <w:b/>
        <w:sz w:val="24"/>
        <w:szCs w:val="2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   DEL INSTRUCTIVO</w: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6247" w:rsidRPr="00D06E05" w:rsidRDefault="00676247" w:rsidP="00D17EED">
    <w:pPr>
      <w:pStyle w:val="Encabezado"/>
      <w:tabs>
        <w:tab w:val="clear" w:pos="8838"/>
        <w:tab w:val="left" w:pos="6643"/>
        <w:tab w:val="right" w:pos="9900"/>
      </w:tabs>
      <w:ind w:right="9"/>
      <w:jc w:val="right"/>
      <w:rPr>
        <w:rFonts w:ascii="Calibri" w:hAnsi="Calibri"/>
        <w:b/>
        <w:sz w:val="24"/>
        <w:szCs w:val="24"/>
      </w:rPr>
    </w:pPr>
    <w:r>
      <w:rPr>
        <w:rFonts w:ascii="Book Antiqua" w:hAnsi="Book Antiqua"/>
        <w:b/>
        <w:sz w:val="24"/>
        <w:szCs w:val="24"/>
      </w:rPr>
      <w:tab/>
    </w:r>
    <w:r w:rsidRPr="00D06E05">
      <w:rPr>
        <w:rFonts w:ascii="Calibri" w:hAnsi="Calibri"/>
        <w:b/>
        <w:sz w:val="24"/>
        <w:szCs w:val="2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ANEXOS No.</w:t>
    </w:r>
    <w:r>
      <w:rPr>
        <w:rFonts w:ascii="Calibri" w:hAnsi="Calibri"/>
        <w:b/>
        <w:sz w:val="24"/>
        <w:szCs w:val="2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 3</w:t>
    </w:r>
    <w:r w:rsidRPr="00D06E05">
      <w:rPr>
        <w:rFonts w:ascii="Calibri" w:hAnsi="Calibri"/>
        <w:b/>
        <w:sz w:val="24"/>
        <w:szCs w:val="2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   DEL INSTRUCTIVO</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921DA"/>
    <w:multiLevelType w:val="hybridMultilevel"/>
    <w:tmpl w:val="33B03584"/>
    <w:lvl w:ilvl="0" w:tplc="440A000F">
      <w:start w:val="1"/>
      <w:numFmt w:val="decimal"/>
      <w:lvlText w:val="%1."/>
      <w:lvlJc w:val="left"/>
      <w:pPr>
        <w:ind w:left="3600" w:hanging="360"/>
      </w:pPr>
      <w:rPr>
        <w:rFonts w:hint="default"/>
      </w:rPr>
    </w:lvl>
    <w:lvl w:ilvl="1" w:tplc="440A0019" w:tentative="1">
      <w:start w:val="1"/>
      <w:numFmt w:val="lowerLetter"/>
      <w:lvlText w:val="%2."/>
      <w:lvlJc w:val="left"/>
      <w:pPr>
        <w:ind w:left="4320" w:hanging="360"/>
      </w:pPr>
    </w:lvl>
    <w:lvl w:ilvl="2" w:tplc="440A001B" w:tentative="1">
      <w:start w:val="1"/>
      <w:numFmt w:val="lowerRoman"/>
      <w:lvlText w:val="%3."/>
      <w:lvlJc w:val="right"/>
      <w:pPr>
        <w:ind w:left="5040" w:hanging="180"/>
      </w:pPr>
    </w:lvl>
    <w:lvl w:ilvl="3" w:tplc="440A000F" w:tentative="1">
      <w:start w:val="1"/>
      <w:numFmt w:val="decimal"/>
      <w:lvlText w:val="%4."/>
      <w:lvlJc w:val="left"/>
      <w:pPr>
        <w:ind w:left="5760" w:hanging="360"/>
      </w:pPr>
    </w:lvl>
    <w:lvl w:ilvl="4" w:tplc="440A0019" w:tentative="1">
      <w:start w:val="1"/>
      <w:numFmt w:val="lowerLetter"/>
      <w:lvlText w:val="%5."/>
      <w:lvlJc w:val="left"/>
      <w:pPr>
        <w:ind w:left="6480" w:hanging="360"/>
      </w:pPr>
    </w:lvl>
    <w:lvl w:ilvl="5" w:tplc="440A001B" w:tentative="1">
      <w:start w:val="1"/>
      <w:numFmt w:val="lowerRoman"/>
      <w:lvlText w:val="%6."/>
      <w:lvlJc w:val="right"/>
      <w:pPr>
        <w:ind w:left="7200" w:hanging="180"/>
      </w:pPr>
    </w:lvl>
    <w:lvl w:ilvl="6" w:tplc="440A000F" w:tentative="1">
      <w:start w:val="1"/>
      <w:numFmt w:val="decimal"/>
      <w:lvlText w:val="%7."/>
      <w:lvlJc w:val="left"/>
      <w:pPr>
        <w:ind w:left="7920" w:hanging="360"/>
      </w:pPr>
    </w:lvl>
    <w:lvl w:ilvl="7" w:tplc="440A0019" w:tentative="1">
      <w:start w:val="1"/>
      <w:numFmt w:val="lowerLetter"/>
      <w:lvlText w:val="%8."/>
      <w:lvlJc w:val="left"/>
      <w:pPr>
        <w:ind w:left="8640" w:hanging="360"/>
      </w:pPr>
    </w:lvl>
    <w:lvl w:ilvl="8" w:tplc="440A001B" w:tentative="1">
      <w:start w:val="1"/>
      <w:numFmt w:val="lowerRoman"/>
      <w:lvlText w:val="%9."/>
      <w:lvlJc w:val="right"/>
      <w:pPr>
        <w:ind w:left="9360" w:hanging="180"/>
      </w:pPr>
    </w:lvl>
  </w:abstractNum>
  <w:abstractNum w:abstractNumId="1" w15:restartNumberingAfterBreak="0">
    <w:nsid w:val="061C2204"/>
    <w:multiLevelType w:val="multilevel"/>
    <w:tmpl w:val="021660A2"/>
    <w:lvl w:ilvl="0">
      <w:start w:val="5"/>
      <w:numFmt w:val="decimal"/>
      <w:lvlText w:val="%1"/>
      <w:lvlJc w:val="left"/>
      <w:pPr>
        <w:tabs>
          <w:tab w:val="num" w:pos="360"/>
        </w:tabs>
        <w:ind w:left="360" w:hanging="360"/>
      </w:pPr>
      <w:rPr>
        <w:rFonts w:hint="default"/>
      </w:rPr>
    </w:lvl>
    <w:lvl w:ilvl="1">
      <w:start w:val="1"/>
      <w:numFmt w:val="decimal"/>
      <w:lvlText w:val="6.%2."/>
      <w:lvlJc w:val="center"/>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DB164FA"/>
    <w:multiLevelType w:val="hybridMultilevel"/>
    <w:tmpl w:val="36F01054"/>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15:restartNumberingAfterBreak="0">
    <w:nsid w:val="10F130F1"/>
    <w:multiLevelType w:val="hybridMultilevel"/>
    <w:tmpl w:val="EFA412A8"/>
    <w:lvl w:ilvl="0" w:tplc="0B6EB486">
      <w:start w:val="1"/>
      <w:numFmt w:val="lowerRoman"/>
      <w:lvlText w:val="%1)"/>
      <w:lvlJc w:val="left"/>
      <w:pPr>
        <w:ind w:left="1080" w:hanging="72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4" w15:restartNumberingAfterBreak="0">
    <w:nsid w:val="168C22F1"/>
    <w:multiLevelType w:val="hybridMultilevel"/>
    <w:tmpl w:val="5978CA7C"/>
    <w:lvl w:ilvl="0" w:tplc="1188CD5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B20D85"/>
    <w:multiLevelType w:val="hybridMultilevel"/>
    <w:tmpl w:val="B6D6B050"/>
    <w:lvl w:ilvl="0" w:tplc="5A34D4C2">
      <w:start w:val="1"/>
      <w:numFmt w:val="decimal"/>
      <w:lvlText w:val="%1."/>
      <w:lvlJc w:val="left"/>
      <w:pPr>
        <w:ind w:left="1068" w:hanging="708"/>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 w15:restartNumberingAfterBreak="0">
    <w:nsid w:val="3C182023"/>
    <w:multiLevelType w:val="hybridMultilevel"/>
    <w:tmpl w:val="250E081A"/>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 w15:restartNumberingAfterBreak="0">
    <w:nsid w:val="43C35235"/>
    <w:multiLevelType w:val="hybridMultilevel"/>
    <w:tmpl w:val="F0A0E7BA"/>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 w15:restartNumberingAfterBreak="0">
    <w:nsid w:val="486C273D"/>
    <w:multiLevelType w:val="hybridMultilevel"/>
    <w:tmpl w:val="533A6F0E"/>
    <w:lvl w:ilvl="0" w:tplc="1C204E7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BCD4D5B"/>
    <w:multiLevelType w:val="hybridMultilevel"/>
    <w:tmpl w:val="F648EBB0"/>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 w15:restartNumberingAfterBreak="0">
    <w:nsid w:val="600B62B3"/>
    <w:multiLevelType w:val="hybridMultilevel"/>
    <w:tmpl w:val="AA4C9F80"/>
    <w:lvl w:ilvl="0" w:tplc="440A0011">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 w15:restartNumberingAfterBreak="0">
    <w:nsid w:val="625774E9"/>
    <w:multiLevelType w:val="hybridMultilevel"/>
    <w:tmpl w:val="D7B61382"/>
    <w:lvl w:ilvl="0" w:tplc="D07CB980">
      <w:start w:val="1"/>
      <w:numFmt w:val="upperLetter"/>
      <w:lvlText w:val="%1)"/>
      <w:lvlJc w:val="left"/>
      <w:pPr>
        <w:ind w:left="432" w:hanging="360"/>
      </w:pPr>
      <w:rPr>
        <w:rFonts w:hint="default"/>
      </w:rPr>
    </w:lvl>
    <w:lvl w:ilvl="1" w:tplc="440A0019" w:tentative="1">
      <w:start w:val="1"/>
      <w:numFmt w:val="lowerLetter"/>
      <w:lvlText w:val="%2."/>
      <w:lvlJc w:val="left"/>
      <w:pPr>
        <w:ind w:left="1152" w:hanging="360"/>
      </w:pPr>
    </w:lvl>
    <w:lvl w:ilvl="2" w:tplc="440A001B" w:tentative="1">
      <w:start w:val="1"/>
      <w:numFmt w:val="lowerRoman"/>
      <w:lvlText w:val="%3."/>
      <w:lvlJc w:val="right"/>
      <w:pPr>
        <w:ind w:left="1872" w:hanging="180"/>
      </w:pPr>
    </w:lvl>
    <w:lvl w:ilvl="3" w:tplc="440A000F" w:tentative="1">
      <w:start w:val="1"/>
      <w:numFmt w:val="decimal"/>
      <w:lvlText w:val="%4."/>
      <w:lvlJc w:val="left"/>
      <w:pPr>
        <w:ind w:left="2592" w:hanging="360"/>
      </w:pPr>
    </w:lvl>
    <w:lvl w:ilvl="4" w:tplc="440A0019" w:tentative="1">
      <w:start w:val="1"/>
      <w:numFmt w:val="lowerLetter"/>
      <w:lvlText w:val="%5."/>
      <w:lvlJc w:val="left"/>
      <w:pPr>
        <w:ind w:left="3312" w:hanging="360"/>
      </w:pPr>
    </w:lvl>
    <w:lvl w:ilvl="5" w:tplc="440A001B" w:tentative="1">
      <w:start w:val="1"/>
      <w:numFmt w:val="lowerRoman"/>
      <w:lvlText w:val="%6."/>
      <w:lvlJc w:val="right"/>
      <w:pPr>
        <w:ind w:left="4032" w:hanging="180"/>
      </w:pPr>
    </w:lvl>
    <w:lvl w:ilvl="6" w:tplc="440A000F" w:tentative="1">
      <w:start w:val="1"/>
      <w:numFmt w:val="decimal"/>
      <w:lvlText w:val="%7."/>
      <w:lvlJc w:val="left"/>
      <w:pPr>
        <w:ind w:left="4752" w:hanging="360"/>
      </w:pPr>
    </w:lvl>
    <w:lvl w:ilvl="7" w:tplc="440A0019" w:tentative="1">
      <w:start w:val="1"/>
      <w:numFmt w:val="lowerLetter"/>
      <w:lvlText w:val="%8."/>
      <w:lvlJc w:val="left"/>
      <w:pPr>
        <w:ind w:left="5472" w:hanging="360"/>
      </w:pPr>
    </w:lvl>
    <w:lvl w:ilvl="8" w:tplc="440A001B" w:tentative="1">
      <w:start w:val="1"/>
      <w:numFmt w:val="lowerRoman"/>
      <w:lvlText w:val="%9."/>
      <w:lvlJc w:val="right"/>
      <w:pPr>
        <w:ind w:left="6192" w:hanging="180"/>
      </w:pPr>
    </w:lvl>
  </w:abstractNum>
  <w:abstractNum w:abstractNumId="12" w15:restartNumberingAfterBreak="0">
    <w:nsid w:val="65006EED"/>
    <w:multiLevelType w:val="hybridMultilevel"/>
    <w:tmpl w:val="AC085F5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FB549D6"/>
    <w:multiLevelType w:val="hybridMultilevel"/>
    <w:tmpl w:val="8D184D66"/>
    <w:lvl w:ilvl="0" w:tplc="EF24BEC8">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 w15:restartNumberingAfterBreak="0">
    <w:nsid w:val="72F02AA7"/>
    <w:multiLevelType w:val="hybridMultilevel"/>
    <w:tmpl w:val="E6E69244"/>
    <w:lvl w:ilvl="0" w:tplc="440A000F">
      <w:start w:val="1"/>
      <w:numFmt w:val="decimal"/>
      <w:lvlText w:val="%1."/>
      <w:lvlJc w:val="left"/>
      <w:pPr>
        <w:ind w:left="1428" w:hanging="360"/>
      </w:pPr>
    </w:lvl>
    <w:lvl w:ilvl="1" w:tplc="440A0019" w:tentative="1">
      <w:start w:val="1"/>
      <w:numFmt w:val="lowerLetter"/>
      <w:lvlText w:val="%2."/>
      <w:lvlJc w:val="left"/>
      <w:pPr>
        <w:ind w:left="2148" w:hanging="360"/>
      </w:pPr>
    </w:lvl>
    <w:lvl w:ilvl="2" w:tplc="440A001B" w:tentative="1">
      <w:start w:val="1"/>
      <w:numFmt w:val="lowerRoman"/>
      <w:lvlText w:val="%3."/>
      <w:lvlJc w:val="right"/>
      <w:pPr>
        <w:ind w:left="2868" w:hanging="180"/>
      </w:pPr>
    </w:lvl>
    <w:lvl w:ilvl="3" w:tplc="440A000F" w:tentative="1">
      <w:start w:val="1"/>
      <w:numFmt w:val="decimal"/>
      <w:lvlText w:val="%4."/>
      <w:lvlJc w:val="left"/>
      <w:pPr>
        <w:ind w:left="3588" w:hanging="360"/>
      </w:pPr>
    </w:lvl>
    <w:lvl w:ilvl="4" w:tplc="440A0019" w:tentative="1">
      <w:start w:val="1"/>
      <w:numFmt w:val="lowerLetter"/>
      <w:lvlText w:val="%5."/>
      <w:lvlJc w:val="left"/>
      <w:pPr>
        <w:ind w:left="4308" w:hanging="360"/>
      </w:pPr>
    </w:lvl>
    <w:lvl w:ilvl="5" w:tplc="440A001B" w:tentative="1">
      <w:start w:val="1"/>
      <w:numFmt w:val="lowerRoman"/>
      <w:lvlText w:val="%6."/>
      <w:lvlJc w:val="right"/>
      <w:pPr>
        <w:ind w:left="5028" w:hanging="180"/>
      </w:pPr>
    </w:lvl>
    <w:lvl w:ilvl="6" w:tplc="440A000F" w:tentative="1">
      <w:start w:val="1"/>
      <w:numFmt w:val="decimal"/>
      <w:lvlText w:val="%7."/>
      <w:lvlJc w:val="left"/>
      <w:pPr>
        <w:ind w:left="5748" w:hanging="360"/>
      </w:pPr>
    </w:lvl>
    <w:lvl w:ilvl="7" w:tplc="440A0019" w:tentative="1">
      <w:start w:val="1"/>
      <w:numFmt w:val="lowerLetter"/>
      <w:lvlText w:val="%8."/>
      <w:lvlJc w:val="left"/>
      <w:pPr>
        <w:ind w:left="6468" w:hanging="360"/>
      </w:pPr>
    </w:lvl>
    <w:lvl w:ilvl="8" w:tplc="440A001B" w:tentative="1">
      <w:start w:val="1"/>
      <w:numFmt w:val="lowerRoman"/>
      <w:lvlText w:val="%9."/>
      <w:lvlJc w:val="right"/>
      <w:pPr>
        <w:ind w:left="7188" w:hanging="180"/>
      </w:pPr>
    </w:lvl>
  </w:abstractNum>
  <w:abstractNum w:abstractNumId="15" w15:restartNumberingAfterBreak="0">
    <w:nsid w:val="7A3101C5"/>
    <w:multiLevelType w:val="hybridMultilevel"/>
    <w:tmpl w:val="06D4338A"/>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 w15:restartNumberingAfterBreak="0">
    <w:nsid w:val="7CA944CC"/>
    <w:multiLevelType w:val="hybridMultilevel"/>
    <w:tmpl w:val="F4C86338"/>
    <w:lvl w:ilvl="0" w:tplc="440A0009">
      <w:start w:val="1"/>
      <w:numFmt w:val="bullet"/>
      <w:lvlText w:val=""/>
      <w:lvlJc w:val="left"/>
      <w:pPr>
        <w:ind w:left="1080" w:hanging="360"/>
      </w:pPr>
      <w:rPr>
        <w:rFonts w:ascii="Wingdings" w:hAnsi="Wingdings" w:hint="default"/>
      </w:rPr>
    </w:lvl>
    <w:lvl w:ilvl="1" w:tplc="440A0003" w:tentative="1">
      <w:start w:val="1"/>
      <w:numFmt w:val="bullet"/>
      <w:lvlText w:val="o"/>
      <w:lvlJc w:val="left"/>
      <w:pPr>
        <w:ind w:left="1800" w:hanging="360"/>
      </w:pPr>
      <w:rPr>
        <w:rFonts w:ascii="Courier New" w:hAnsi="Courier New" w:cs="Courier New" w:hint="default"/>
      </w:rPr>
    </w:lvl>
    <w:lvl w:ilvl="2" w:tplc="440A0005" w:tentative="1">
      <w:start w:val="1"/>
      <w:numFmt w:val="bullet"/>
      <w:lvlText w:val=""/>
      <w:lvlJc w:val="left"/>
      <w:pPr>
        <w:ind w:left="2520" w:hanging="360"/>
      </w:pPr>
      <w:rPr>
        <w:rFonts w:ascii="Wingdings" w:hAnsi="Wingdings" w:hint="default"/>
      </w:rPr>
    </w:lvl>
    <w:lvl w:ilvl="3" w:tplc="440A0001" w:tentative="1">
      <w:start w:val="1"/>
      <w:numFmt w:val="bullet"/>
      <w:lvlText w:val=""/>
      <w:lvlJc w:val="left"/>
      <w:pPr>
        <w:ind w:left="3240" w:hanging="360"/>
      </w:pPr>
      <w:rPr>
        <w:rFonts w:ascii="Symbol" w:hAnsi="Symbol" w:hint="default"/>
      </w:rPr>
    </w:lvl>
    <w:lvl w:ilvl="4" w:tplc="440A0003" w:tentative="1">
      <w:start w:val="1"/>
      <w:numFmt w:val="bullet"/>
      <w:lvlText w:val="o"/>
      <w:lvlJc w:val="left"/>
      <w:pPr>
        <w:ind w:left="3960" w:hanging="360"/>
      </w:pPr>
      <w:rPr>
        <w:rFonts w:ascii="Courier New" w:hAnsi="Courier New" w:cs="Courier New" w:hint="default"/>
      </w:rPr>
    </w:lvl>
    <w:lvl w:ilvl="5" w:tplc="440A0005" w:tentative="1">
      <w:start w:val="1"/>
      <w:numFmt w:val="bullet"/>
      <w:lvlText w:val=""/>
      <w:lvlJc w:val="left"/>
      <w:pPr>
        <w:ind w:left="4680" w:hanging="360"/>
      </w:pPr>
      <w:rPr>
        <w:rFonts w:ascii="Wingdings" w:hAnsi="Wingdings" w:hint="default"/>
      </w:rPr>
    </w:lvl>
    <w:lvl w:ilvl="6" w:tplc="440A0001" w:tentative="1">
      <w:start w:val="1"/>
      <w:numFmt w:val="bullet"/>
      <w:lvlText w:val=""/>
      <w:lvlJc w:val="left"/>
      <w:pPr>
        <w:ind w:left="5400" w:hanging="360"/>
      </w:pPr>
      <w:rPr>
        <w:rFonts w:ascii="Symbol" w:hAnsi="Symbol" w:hint="default"/>
      </w:rPr>
    </w:lvl>
    <w:lvl w:ilvl="7" w:tplc="440A0003" w:tentative="1">
      <w:start w:val="1"/>
      <w:numFmt w:val="bullet"/>
      <w:lvlText w:val="o"/>
      <w:lvlJc w:val="left"/>
      <w:pPr>
        <w:ind w:left="6120" w:hanging="360"/>
      </w:pPr>
      <w:rPr>
        <w:rFonts w:ascii="Courier New" w:hAnsi="Courier New" w:cs="Courier New" w:hint="default"/>
      </w:rPr>
    </w:lvl>
    <w:lvl w:ilvl="8" w:tplc="440A0005" w:tentative="1">
      <w:start w:val="1"/>
      <w:numFmt w:val="bullet"/>
      <w:lvlText w:val=""/>
      <w:lvlJc w:val="left"/>
      <w:pPr>
        <w:ind w:left="6840" w:hanging="360"/>
      </w:pPr>
      <w:rPr>
        <w:rFonts w:ascii="Wingdings" w:hAnsi="Wingdings" w:hint="default"/>
      </w:rPr>
    </w:lvl>
  </w:abstractNum>
  <w:num w:numId="1">
    <w:abstractNumId w:val="7"/>
  </w:num>
  <w:num w:numId="2">
    <w:abstractNumId w:val="16"/>
  </w:num>
  <w:num w:numId="3">
    <w:abstractNumId w:val="15"/>
  </w:num>
  <w:num w:numId="4">
    <w:abstractNumId w:val="0"/>
  </w:num>
  <w:num w:numId="5">
    <w:abstractNumId w:val="10"/>
  </w:num>
  <w:num w:numId="6">
    <w:abstractNumId w:val="1"/>
  </w:num>
  <w:num w:numId="7">
    <w:abstractNumId w:val="13"/>
  </w:num>
  <w:num w:numId="8">
    <w:abstractNumId w:val="9"/>
  </w:num>
  <w:num w:numId="9">
    <w:abstractNumId w:val="14"/>
  </w:num>
  <w:num w:numId="10">
    <w:abstractNumId w:val="2"/>
  </w:num>
  <w:num w:numId="11">
    <w:abstractNumId w:val="11"/>
  </w:num>
  <w:num w:numId="12">
    <w:abstractNumId w:val="6"/>
  </w:num>
  <w:num w:numId="13">
    <w:abstractNumId w:val="5"/>
  </w:num>
  <w:num w:numId="14">
    <w:abstractNumId w:val="3"/>
  </w:num>
  <w:num w:numId="15">
    <w:abstractNumId w:val="8"/>
  </w:num>
  <w:num w:numId="16">
    <w:abstractNumId w:val="4"/>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4482"/>
    <w:rsid w:val="00022247"/>
    <w:rsid w:val="000428B3"/>
    <w:rsid w:val="00050894"/>
    <w:rsid w:val="00050D69"/>
    <w:rsid w:val="00057E27"/>
    <w:rsid w:val="00076D4E"/>
    <w:rsid w:val="000C147F"/>
    <w:rsid w:val="000D2581"/>
    <w:rsid w:val="000D2C3E"/>
    <w:rsid w:val="000E2DE8"/>
    <w:rsid w:val="001064F8"/>
    <w:rsid w:val="0011109F"/>
    <w:rsid w:val="00117D68"/>
    <w:rsid w:val="00125982"/>
    <w:rsid w:val="00132269"/>
    <w:rsid w:val="00133CA2"/>
    <w:rsid w:val="001373C2"/>
    <w:rsid w:val="001577CC"/>
    <w:rsid w:val="00174482"/>
    <w:rsid w:val="001851EC"/>
    <w:rsid w:val="00186364"/>
    <w:rsid w:val="001867FB"/>
    <w:rsid w:val="001B6E76"/>
    <w:rsid w:val="001D1ADB"/>
    <w:rsid w:val="001F1631"/>
    <w:rsid w:val="00206008"/>
    <w:rsid w:val="00210C6C"/>
    <w:rsid w:val="00214949"/>
    <w:rsid w:val="0025313D"/>
    <w:rsid w:val="002C12FC"/>
    <w:rsid w:val="002D4539"/>
    <w:rsid w:val="002E418A"/>
    <w:rsid w:val="0030742D"/>
    <w:rsid w:val="0034431D"/>
    <w:rsid w:val="00394489"/>
    <w:rsid w:val="003C29ED"/>
    <w:rsid w:val="003D08B9"/>
    <w:rsid w:val="003D3CB3"/>
    <w:rsid w:val="003E5598"/>
    <w:rsid w:val="00416A63"/>
    <w:rsid w:val="00417969"/>
    <w:rsid w:val="0043367B"/>
    <w:rsid w:val="00447107"/>
    <w:rsid w:val="00456C40"/>
    <w:rsid w:val="00463045"/>
    <w:rsid w:val="004D3F78"/>
    <w:rsid w:val="00521F0A"/>
    <w:rsid w:val="00525FA2"/>
    <w:rsid w:val="00531A89"/>
    <w:rsid w:val="00533488"/>
    <w:rsid w:val="005601BE"/>
    <w:rsid w:val="005613C2"/>
    <w:rsid w:val="00572510"/>
    <w:rsid w:val="00580DE3"/>
    <w:rsid w:val="005B1200"/>
    <w:rsid w:val="005B3298"/>
    <w:rsid w:val="00624DF2"/>
    <w:rsid w:val="006332E3"/>
    <w:rsid w:val="0065705E"/>
    <w:rsid w:val="00662CA3"/>
    <w:rsid w:val="00672447"/>
    <w:rsid w:val="00676247"/>
    <w:rsid w:val="006779EF"/>
    <w:rsid w:val="006824B8"/>
    <w:rsid w:val="006E371D"/>
    <w:rsid w:val="00710B16"/>
    <w:rsid w:val="007537BA"/>
    <w:rsid w:val="00765167"/>
    <w:rsid w:val="00812771"/>
    <w:rsid w:val="00820F5D"/>
    <w:rsid w:val="00821DDA"/>
    <w:rsid w:val="008234BC"/>
    <w:rsid w:val="008363F6"/>
    <w:rsid w:val="00877D83"/>
    <w:rsid w:val="0089638C"/>
    <w:rsid w:val="008B5065"/>
    <w:rsid w:val="008C2286"/>
    <w:rsid w:val="008D765E"/>
    <w:rsid w:val="008F65CB"/>
    <w:rsid w:val="009018AE"/>
    <w:rsid w:val="009042B6"/>
    <w:rsid w:val="00906A21"/>
    <w:rsid w:val="0097403F"/>
    <w:rsid w:val="00977C02"/>
    <w:rsid w:val="009918E3"/>
    <w:rsid w:val="009C1001"/>
    <w:rsid w:val="009F2EF0"/>
    <w:rsid w:val="009F574F"/>
    <w:rsid w:val="00A2403D"/>
    <w:rsid w:val="00A27883"/>
    <w:rsid w:val="00A63ED7"/>
    <w:rsid w:val="00A918E4"/>
    <w:rsid w:val="00A94916"/>
    <w:rsid w:val="00A960A2"/>
    <w:rsid w:val="00AD6197"/>
    <w:rsid w:val="00AD715E"/>
    <w:rsid w:val="00B1265D"/>
    <w:rsid w:val="00B35BE6"/>
    <w:rsid w:val="00B827C7"/>
    <w:rsid w:val="00B86B98"/>
    <w:rsid w:val="00BA0C61"/>
    <w:rsid w:val="00BB01C2"/>
    <w:rsid w:val="00BB3F2F"/>
    <w:rsid w:val="00BD6EE4"/>
    <w:rsid w:val="00C32A6C"/>
    <w:rsid w:val="00C64BAA"/>
    <w:rsid w:val="00C748C5"/>
    <w:rsid w:val="00C90DC9"/>
    <w:rsid w:val="00C915DC"/>
    <w:rsid w:val="00CE2816"/>
    <w:rsid w:val="00CE7073"/>
    <w:rsid w:val="00D06587"/>
    <w:rsid w:val="00D06E05"/>
    <w:rsid w:val="00D17EED"/>
    <w:rsid w:val="00D435E1"/>
    <w:rsid w:val="00D65328"/>
    <w:rsid w:val="00D71279"/>
    <w:rsid w:val="00D85B0D"/>
    <w:rsid w:val="00DA2F8C"/>
    <w:rsid w:val="00DA5B01"/>
    <w:rsid w:val="00DE119E"/>
    <w:rsid w:val="00DE67CA"/>
    <w:rsid w:val="00E07102"/>
    <w:rsid w:val="00E14A54"/>
    <w:rsid w:val="00E319EB"/>
    <w:rsid w:val="00E32E1D"/>
    <w:rsid w:val="00E40A41"/>
    <w:rsid w:val="00E46FFC"/>
    <w:rsid w:val="00E5137A"/>
    <w:rsid w:val="00E634A9"/>
    <w:rsid w:val="00E74946"/>
    <w:rsid w:val="00E84D6A"/>
    <w:rsid w:val="00E97F76"/>
    <w:rsid w:val="00EC4942"/>
    <w:rsid w:val="00EF62EF"/>
    <w:rsid w:val="00F03111"/>
    <w:rsid w:val="00F07D76"/>
    <w:rsid w:val="00F41C6B"/>
    <w:rsid w:val="00F56C9B"/>
    <w:rsid w:val="00F65725"/>
    <w:rsid w:val="00F659C8"/>
    <w:rsid w:val="00F67F15"/>
    <w:rsid w:val="00F95744"/>
    <w:rsid w:val="00FC2E60"/>
    <w:rsid w:val="00FF345D"/>
    <w:rsid w:val="00FF5344"/>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B6D4ABE-9564-488B-903B-F078AE90B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41C6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B86B9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7448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74482"/>
    <w:rPr>
      <w:rFonts w:ascii="Tahoma" w:hAnsi="Tahoma" w:cs="Tahoma"/>
      <w:sz w:val="16"/>
      <w:szCs w:val="16"/>
    </w:rPr>
  </w:style>
  <w:style w:type="character" w:customStyle="1" w:styleId="Ttulo1Car">
    <w:name w:val="Título 1 Car"/>
    <w:basedOn w:val="Fuentedeprrafopredeter"/>
    <w:link w:val="Ttulo1"/>
    <w:uiPriority w:val="9"/>
    <w:rsid w:val="00F41C6B"/>
    <w:rPr>
      <w:rFonts w:asciiTheme="majorHAnsi" w:eastAsiaTheme="majorEastAsia" w:hAnsiTheme="majorHAnsi" w:cstheme="majorBidi"/>
      <w:b/>
      <w:bCs/>
      <w:color w:val="365F91" w:themeColor="accent1" w:themeShade="BF"/>
      <w:sz w:val="28"/>
      <w:szCs w:val="28"/>
    </w:rPr>
  </w:style>
  <w:style w:type="paragraph" w:styleId="TtuloTDC">
    <w:name w:val="TOC Heading"/>
    <w:basedOn w:val="Ttulo1"/>
    <w:next w:val="Normal"/>
    <w:uiPriority w:val="39"/>
    <w:unhideWhenUsed/>
    <w:qFormat/>
    <w:rsid w:val="00F41C6B"/>
    <w:pPr>
      <w:outlineLvl w:val="9"/>
    </w:pPr>
    <w:rPr>
      <w:lang w:eastAsia="es-SV"/>
    </w:rPr>
  </w:style>
  <w:style w:type="paragraph" w:styleId="Prrafodelista">
    <w:name w:val="List Paragraph"/>
    <w:basedOn w:val="Normal"/>
    <w:uiPriority w:val="34"/>
    <w:qFormat/>
    <w:rsid w:val="00050894"/>
    <w:pPr>
      <w:ind w:left="720"/>
      <w:contextualSpacing/>
    </w:pPr>
  </w:style>
  <w:style w:type="paragraph" w:styleId="NormalWeb">
    <w:name w:val="Normal (Web)"/>
    <w:basedOn w:val="Normal"/>
    <w:uiPriority w:val="99"/>
    <w:semiHidden/>
    <w:unhideWhenUsed/>
    <w:rsid w:val="00B35BE6"/>
    <w:pPr>
      <w:spacing w:before="100" w:beforeAutospacing="1" w:after="100" w:afterAutospacing="1" w:line="240" w:lineRule="auto"/>
    </w:pPr>
    <w:rPr>
      <w:rFonts w:ascii="Times New Roman" w:eastAsia="Times New Roman" w:hAnsi="Times New Roman" w:cs="Times New Roman"/>
      <w:sz w:val="24"/>
      <w:szCs w:val="24"/>
      <w:lang w:eastAsia="es-SV"/>
    </w:rPr>
  </w:style>
  <w:style w:type="table" w:styleId="Tablaconcuadrcula">
    <w:name w:val="Table Grid"/>
    <w:basedOn w:val="Tablanormal"/>
    <w:uiPriority w:val="59"/>
    <w:rsid w:val="00B35B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676247"/>
    <w:pPr>
      <w:tabs>
        <w:tab w:val="right" w:leader="dot" w:pos="9062"/>
      </w:tabs>
      <w:spacing w:after="100"/>
      <w:ind w:left="708"/>
    </w:pPr>
  </w:style>
  <w:style w:type="character" w:styleId="Hipervnculo">
    <w:name w:val="Hyperlink"/>
    <w:basedOn w:val="Fuentedeprrafopredeter"/>
    <w:uiPriority w:val="99"/>
    <w:unhideWhenUsed/>
    <w:rsid w:val="00214949"/>
    <w:rPr>
      <w:color w:val="0000FF" w:themeColor="hyperlink"/>
      <w:u w:val="single"/>
    </w:rPr>
  </w:style>
  <w:style w:type="paragraph" w:styleId="Sinespaciado">
    <w:name w:val="No Spacing"/>
    <w:link w:val="SinespaciadoCar"/>
    <w:uiPriority w:val="1"/>
    <w:qFormat/>
    <w:rsid w:val="00DE67CA"/>
    <w:pPr>
      <w:spacing w:after="0" w:line="240" w:lineRule="auto"/>
    </w:pPr>
    <w:rPr>
      <w:rFonts w:eastAsiaTheme="minorEastAsia"/>
      <w:lang w:val="es-US" w:eastAsia="es-US"/>
    </w:rPr>
  </w:style>
  <w:style w:type="character" w:customStyle="1" w:styleId="SinespaciadoCar">
    <w:name w:val="Sin espaciado Car"/>
    <w:basedOn w:val="Fuentedeprrafopredeter"/>
    <w:link w:val="Sinespaciado"/>
    <w:uiPriority w:val="1"/>
    <w:rsid w:val="00DE67CA"/>
    <w:rPr>
      <w:rFonts w:eastAsiaTheme="minorEastAsia"/>
      <w:lang w:val="es-US" w:eastAsia="es-US"/>
    </w:rPr>
  </w:style>
  <w:style w:type="paragraph" w:styleId="Encabezado">
    <w:name w:val="header"/>
    <w:basedOn w:val="Normal"/>
    <w:link w:val="EncabezadoCar"/>
    <w:uiPriority w:val="99"/>
    <w:unhideWhenUsed/>
    <w:rsid w:val="002C12F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C12FC"/>
  </w:style>
  <w:style w:type="paragraph" w:styleId="Piedepgina">
    <w:name w:val="footer"/>
    <w:basedOn w:val="Normal"/>
    <w:link w:val="PiedepginaCar"/>
    <w:uiPriority w:val="99"/>
    <w:unhideWhenUsed/>
    <w:rsid w:val="002C12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C12FC"/>
  </w:style>
  <w:style w:type="character" w:styleId="Refdecomentario">
    <w:name w:val="annotation reference"/>
    <w:basedOn w:val="Fuentedeprrafopredeter"/>
    <w:uiPriority w:val="99"/>
    <w:semiHidden/>
    <w:unhideWhenUsed/>
    <w:rsid w:val="00B86B98"/>
    <w:rPr>
      <w:sz w:val="16"/>
      <w:szCs w:val="16"/>
    </w:rPr>
  </w:style>
  <w:style w:type="paragraph" w:styleId="Textocomentario">
    <w:name w:val="annotation text"/>
    <w:basedOn w:val="Normal"/>
    <w:link w:val="TextocomentarioCar"/>
    <w:uiPriority w:val="99"/>
    <w:semiHidden/>
    <w:unhideWhenUsed/>
    <w:rsid w:val="00B86B9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86B98"/>
    <w:rPr>
      <w:sz w:val="20"/>
      <w:szCs w:val="20"/>
    </w:rPr>
  </w:style>
  <w:style w:type="paragraph" w:styleId="Asuntodelcomentario">
    <w:name w:val="annotation subject"/>
    <w:basedOn w:val="Textocomentario"/>
    <w:next w:val="Textocomentario"/>
    <w:link w:val="AsuntodelcomentarioCar"/>
    <w:uiPriority w:val="99"/>
    <w:semiHidden/>
    <w:unhideWhenUsed/>
    <w:rsid w:val="00B86B98"/>
    <w:rPr>
      <w:b/>
      <w:bCs/>
    </w:rPr>
  </w:style>
  <w:style w:type="character" w:customStyle="1" w:styleId="AsuntodelcomentarioCar">
    <w:name w:val="Asunto del comentario Car"/>
    <w:basedOn w:val="TextocomentarioCar"/>
    <w:link w:val="Asuntodelcomentario"/>
    <w:uiPriority w:val="99"/>
    <w:semiHidden/>
    <w:rsid w:val="00B86B98"/>
    <w:rPr>
      <w:b/>
      <w:bCs/>
      <w:sz w:val="20"/>
      <w:szCs w:val="20"/>
    </w:rPr>
  </w:style>
  <w:style w:type="character" w:customStyle="1" w:styleId="Ttulo2Car">
    <w:name w:val="Título 2 Car"/>
    <w:basedOn w:val="Fuentedeprrafopredeter"/>
    <w:link w:val="Ttulo2"/>
    <w:uiPriority w:val="9"/>
    <w:rsid w:val="00B86B98"/>
    <w:rPr>
      <w:rFonts w:asciiTheme="majorHAnsi" w:eastAsiaTheme="majorEastAsia" w:hAnsiTheme="majorHAnsi" w:cstheme="majorBidi"/>
      <w:color w:val="365F91" w:themeColor="accent1" w:themeShade="BF"/>
      <w:sz w:val="26"/>
      <w:szCs w:val="26"/>
    </w:rPr>
  </w:style>
  <w:style w:type="paragraph" w:styleId="TDC2">
    <w:name w:val="toc 2"/>
    <w:basedOn w:val="Normal"/>
    <w:next w:val="Normal"/>
    <w:autoRedefine/>
    <w:uiPriority w:val="39"/>
    <w:unhideWhenUsed/>
    <w:rsid w:val="00463045"/>
    <w:pPr>
      <w:tabs>
        <w:tab w:val="left" w:pos="1540"/>
        <w:tab w:val="left" w:pos="2426"/>
        <w:tab w:val="right" w:leader="dot" w:pos="9062"/>
      </w:tabs>
      <w:spacing w:after="0" w:line="240" w:lineRule="auto"/>
      <w:ind w:left="2410" w:hanging="1134"/>
      <w:contextualSpacing/>
      <w:jc w:val="both"/>
    </w:pPr>
  </w:style>
  <w:style w:type="paragraph" w:styleId="TDC3">
    <w:name w:val="toc 3"/>
    <w:basedOn w:val="Normal"/>
    <w:next w:val="Normal"/>
    <w:autoRedefine/>
    <w:uiPriority w:val="39"/>
    <w:unhideWhenUsed/>
    <w:rsid w:val="002D4539"/>
    <w:pPr>
      <w:spacing w:after="100" w:line="259" w:lineRule="auto"/>
      <w:ind w:left="440"/>
    </w:pPr>
    <w:rPr>
      <w:rFonts w:eastAsiaTheme="minorEastAsia" w:cs="Times New Roman"/>
      <w:lang w:val="es-US" w:eastAsia="es-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5489760">
      <w:bodyDiv w:val="1"/>
      <w:marLeft w:val="0"/>
      <w:marRight w:val="0"/>
      <w:marTop w:val="0"/>
      <w:marBottom w:val="0"/>
      <w:divBdr>
        <w:top w:val="none" w:sz="0" w:space="0" w:color="auto"/>
        <w:left w:val="none" w:sz="0" w:space="0" w:color="auto"/>
        <w:bottom w:val="none" w:sz="0" w:space="0" w:color="auto"/>
        <w:right w:val="none" w:sz="0" w:space="0" w:color="auto"/>
      </w:divBdr>
    </w:div>
    <w:div w:id="1274560254">
      <w:bodyDiv w:val="1"/>
      <w:marLeft w:val="0"/>
      <w:marRight w:val="0"/>
      <w:marTop w:val="0"/>
      <w:marBottom w:val="0"/>
      <w:divBdr>
        <w:top w:val="none" w:sz="0" w:space="0" w:color="auto"/>
        <w:left w:val="none" w:sz="0" w:space="0" w:color="auto"/>
        <w:bottom w:val="none" w:sz="0" w:space="0" w:color="auto"/>
        <w:right w:val="none" w:sz="0" w:space="0" w:color="auto"/>
      </w:divBdr>
    </w:div>
    <w:div w:id="1430617540">
      <w:bodyDiv w:val="1"/>
      <w:marLeft w:val="0"/>
      <w:marRight w:val="0"/>
      <w:marTop w:val="0"/>
      <w:marBottom w:val="0"/>
      <w:divBdr>
        <w:top w:val="none" w:sz="0" w:space="0" w:color="auto"/>
        <w:left w:val="none" w:sz="0" w:space="0" w:color="auto"/>
        <w:bottom w:val="none" w:sz="0" w:space="0" w:color="auto"/>
        <w:right w:val="none" w:sz="0" w:space="0" w:color="auto"/>
      </w:divBdr>
    </w:div>
    <w:div w:id="2071071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2.xml"/><Relationship Id="rId26" Type="http://schemas.openxmlformats.org/officeDocument/2006/relationships/image" Target="media/image9.png"/><Relationship Id="rId39" Type="http://schemas.openxmlformats.org/officeDocument/2006/relationships/header" Target="header8.xml"/><Relationship Id="rId21" Type="http://schemas.openxmlformats.org/officeDocument/2006/relationships/image" Target="media/image6.emf"/><Relationship Id="rId34" Type="http://schemas.openxmlformats.org/officeDocument/2006/relationships/image" Target="media/image11.png"/><Relationship Id="rId42" Type="http://schemas.openxmlformats.org/officeDocument/2006/relationships/header" Target="header9.xml"/><Relationship Id="rId47" Type="http://schemas.openxmlformats.org/officeDocument/2006/relationships/image" Target="media/image16.png"/><Relationship Id="rId50" Type="http://schemas.openxmlformats.org/officeDocument/2006/relationships/footer" Target="footer1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footer" Target="footer8.xml"/><Relationship Id="rId11" Type="http://schemas.openxmlformats.org/officeDocument/2006/relationships/image" Target="media/image2.emf"/><Relationship Id="rId24" Type="http://schemas.openxmlformats.org/officeDocument/2006/relationships/header" Target="header3.xml"/><Relationship Id="rId32" Type="http://schemas.openxmlformats.org/officeDocument/2006/relationships/header" Target="header6.xml"/><Relationship Id="rId37" Type="http://schemas.openxmlformats.org/officeDocument/2006/relationships/footer" Target="footer11.xml"/><Relationship Id="rId40" Type="http://schemas.openxmlformats.org/officeDocument/2006/relationships/footer" Target="footer12.xml"/><Relationship Id="rId45" Type="http://schemas.openxmlformats.org/officeDocument/2006/relationships/header" Target="header10.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8.emf"/><Relationship Id="rId28" Type="http://schemas.openxmlformats.org/officeDocument/2006/relationships/header" Target="header4.xml"/><Relationship Id="rId36" Type="http://schemas.openxmlformats.org/officeDocument/2006/relationships/header" Target="header7.xml"/><Relationship Id="rId49" Type="http://schemas.openxmlformats.org/officeDocument/2006/relationships/header" Target="header11.xml"/><Relationship Id="rId10" Type="http://schemas.openxmlformats.org/officeDocument/2006/relationships/footer" Target="footer2.xml"/><Relationship Id="rId19" Type="http://schemas.openxmlformats.org/officeDocument/2006/relationships/footer" Target="footer6.xml"/><Relationship Id="rId31" Type="http://schemas.openxmlformats.org/officeDocument/2006/relationships/footer" Target="footer9.xml"/><Relationship Id="rId44" Type="http://schemas.openxmlformats.org/officeDocument/2006/relationships/image" Target="media/image15.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7.emf"/><Relationship Id="rId27" Type="http://schemas.openxmlformats.org/officeDocument/2006/relationships/image" Target="media/image10.png"/><Relationship Id="rId30" Type="http://schemas.openxmlformats.org/officeDocument/2006/relationships/header" Target="header5.xml"/><Relationship Id="rId35" Type="http://schemas.openxmlformats.org/officeDocument/2006/relationships/image" Target="media/image12.png"/><Relationship Id="rId43" Type="http://schemas.openxmlformats.org/officeDocument/2006/relationships/footer" Target="footer13.xml"/><Relationship Id="rId48" Type="http://schemas.openxmlformats.org/officeDocument/2006/relationships/image" Target="media/image17.png"/><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4.png"/><Relationship Id="rId25" Type="http://schemas.openxmlformats.org/officeDocument/2006/relationships/footer" Target="footer7.xml"/><Relationship Id="rId33" Type="http://schemas.openxmlformats.org/officeDocument/2006/relationships/footer" Target="footer10.xml"/><Relationship Id="rId38" Type="http://schemas.openxmlformats.org/officeDocument/2006/relationships/image" Target="media/image13.png"/><Relationship Id="rId46" Type="http://schemas.openxmlformats.org/officeDocument/2006/relationships/footer" Target="footer14.xml"/><Relationship Id="rId20" Type="http://schemas.openxmlformats.org/officeDocument/2006/relationships/image" Target="media/image5.emf"/><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FF41FE-0AA0-4B3F-AE57-A069C3B901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5666</Words>
  <Characters>31169</Characters>
  <Application>Microsoft Office Word</Application>
  <DocSecurity>0</DocSecurity>
  <Lines>259</Lines>
  <Paragraphs>73</Paragraphs>
  <ScaleCrop>false</ScaleCrop>
  <HeadingPairs>
    <vt:vector size="2" baseType="variant">
      <vt:variant>
        <vt:lpstr>Título</vt:lpstr>
      </vt:variant>
      <vt:variant>
        <vt:i4>1</vt:i4>
      </vt:variant>
    </vt:vector>
  </HeadingPairs>
  <TitlesOfParts>
    <vt:vector size="1" baseType="lpstr">
      <vt:lpstr/>
    </vt:vector>
  </TitlesOfParts>
  <Company>PNC de El Salvador</Company>
  <LinksUpToDate>false</LinksUpToDate>
  <CharactersWithSpaces>36762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Inspectoría General de Seguridad Pública</dc:subject>
  <dc:creator>IGP 2</dc:creator>
  <cp:keywords/>
  <dc:description/>
  <cp:lastModifiedBy>IGP 2</cp:lastModifiedBy>
  <cp:revision>2</cp:revision>
  <cp:lastPrinted>2018-01-18T17:31:00Z</cp:lastPrinted>
  <dcterms:created xsi:type="dcterms:W3CDTF">2018-11-05T21:50:00Z</dcterms:created>
  <dcterms:modified xsi:type="dcterms:W3CDTF">2018-11-05T21:50:00Z</dcterms:modified>
</cp:coreProperties>
</file>