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4BD" w14:textId="4C9536A9" w:rsidR="00E15743" w:rsidRPr="00A06165" w:rsidRDefault="00E60D18" w:rsidP="00D9008D">
      <w:pPr>
        <w:widowControl/>
        <w:autoSpaceDE/>
        <w:autoSpaceDN/>
        <w:spacing w:after="160" w:line="259" w:lineRule="auto"/>
        <w:ind w:firstLine="708"/>
        <w:jc w:val="right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San Salvador, </w:t>
      </w:r>
      <w:r w:rsidR="00BC7D95">
        <w:rPr>
          <w:rFonts w:ascii="Arial" w:eastAsia="Calibri" w:hAnsi="Arial" w:cs="Arial"/>
          <w:sz w:val="24"/>
          <w:szCs w:val="24"/>
          <w:lang w:val="es-MX"/>
        </w:rPr>
        <w:t>6 de mayo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de 2022</w:t>
      </w:r>
    </w:p>
    <w:p w14:paraId="25D26DF8" w14:textId="14D187A8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454DF339" w14:textId="3A8E1BEC" w:rsidR="00E60D18" w:rsidRPr="00A06165" w:rsidRDefault="0039555F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Público</w:t>
      </w:r>
      <w:r w:rsidR="00E60D18" w:rsidRPr="00A06165">
        <w:rPr>
          <w:rFonts w:ascii="Arial" w:eastAsia="Calibri" w:hAnsi="Arial" w:cs="Arial"/>
          <w:sz w:val="24"/>
          <w:szCs w:val="24"/>
          <w:lang w:val="es-MX"/>
        </w:rPr>
        <w:t xml:space="preserve"> en general </w:t>
      </w:r>
    </w:p>
    <w:p w14:paraId="1FCC0FAD" w14:textId="193DDE0D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Presente</w:t>
      </w:r>
    </w:p>
    <w:p w14:paraId="2D5974F8" w14:textId="757C6885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7BC5410C" w14:textId="77777777" w:rsidR="00B61BAB" w:rsidRPr="00A06165" w:rsidRDefault="00B61BAB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40C2A150" w14:textId="428A92F7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Por este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medio El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Instituto Administrador de los Beneficios de los veteranos y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Excombatientes, (INABVE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), declara la Inexistencia de la Informacion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ficiosa que se refiere el </w:t>
      </w:r>
      <w:r w:rsidR="0039555F" w:rsidRPr="00A06165">
        <w:rPr>
          <w:rFonts w:ascii="Arial" w:eastAsia="Calibri" w:hAnsi="Arial" w:cs="Arial"/>
          <w:sz w:val="24"/>
          <w:szCs w:val="24"/>
          <w:lang w:val="es-MX"/>
        </w:rPr>
        <w:t>Artículo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10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Numeral 22 de la Ley de Acceso a la Informacion Publica (LAIP), sobre el Informe de los Indicadores sobre el cumplimiento de esta ley que diseñ</w:t>
      </w:r>
      <w:r w:rsidR="00E518E2">
        <w:rPr>
          <w:rFonts w:ascii="Arial" w:eastAsia="Calibri" w:hAnsi="Arial" w:cs="Arial"/>
          <w:sz w:val="24"/>
          <w:szCs w:val="24"/>
          <w:lang w:val="es-MX"/>
        </w:rPr>
        <w:t>e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y apli</w:t>
      </w:r>
      <w:r w:rsidR="00E518E2">
        <w:rPr>
          <w:rFonts w:ascii="Arial" w:eastAsia="Calibri" w:hAnsi="Arial" w:cs="Arial"/>
          <w:sz w:val="24"/>
          <w:szCs w:val="24"/>
          <w:lang w:val="es-MX"/>
        </w:rPr>
        <w:t>que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el Instituto.</w:t>
      </w:r>
    </w:p>
    <w:p w14:paraId="6F104C87" w14:textId="25357964" w:rsidR="00D9008D" w:rsidRPr="00A06165" w:rsidRDefault="00D9008D" w:rsidP="00A23803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Esta Declaratoria </w:t>
      </w:r>
      <w:r w:rsidR="00B61BAB" w:rsidRPr="00A06165">
        <w:rPr>
          <w:rFonts w:ascii="Arial" w:eastAsia="Calibri" w:hAnsi="Arial" w:cs="Arial"/>
          <w:sz w:val="24"/>
          <w:szCs w:val="24"/>
          <w:lang w:val="es-MX"/>
        </w:rPr>
        <w:t xml:space="preserve">abarca el periodo </w:t>
      </w:r>
      <w:r w:rsidR="00BC7D95">
        <w:rPr>
          <w:rFonts w:ascii="Arial" w:eastAsia="Calibri" w:hAnsi="Arial" w:cs="Arial"/>
          <w:sz w:val="24"/>
          <w:szCs w:val="24"/>
          <w:lang w:val="es-MX"/>
        </w:rPr>
        <w:t>del mes de abril</w:t>
      </w:r>
      <w:r w:rsidR="00A23803">
        <w:rPr>
          <w:rFonts w:ascii="Arial" w:eastAsia="Calibri" w:hAnsi="Arial" w:cs="Arial"/>
          <w:sz w:val="24"/>
          <w:szCs w:val="24"/>
          <w:lang w:val="es-MX"/>
        </w:rPr>
        <w:t xml:space="preserve"> 2022</w:t>
      </w:r>
    </w:p>
    <w:p w14:paraId="4FC5B46E" w14:textId="5988B93F" w:rsidR="00D9008D" w:rsidRPr="00A06165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Y para hacerlo del conocimiento general se extiende la presente acta</w:t>
      </w:r>
      <w:r w:rsidR="00A06165">
        <w:rPr>
          <w:rFonts w:ascii="Arial" w:eastAsia="Calibri" w:hAnsi="Arial" w:cs="Arial"/>
          <w:sz w:val="24"/>
          <w:szCs w:val="24"/>
          <w:lang w:val="es-MX"/>
        </w:rPr>
        <w:t>.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</w:t>
      </w:r>
    </w:p>
    <w:p w14:paraId="0B5B0F93" w14:textId="77777777" w:rsidR="00D9008D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Calibri" w:eastAsia="Calibri" w:hAnsi="Calibri"/>
          <w:sz w:val="24"/>
          <w:szCs w:val="24"/>
          <w:lang w:val="es-MX"/>
        </w:rPr>
      </w:pPr>
    </w:p>
    <w:p w14:paraId="2D7D8184" w14:textId="77777777" w:rsidR="00D9008D" w:rsidRPr="00E15743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Calibri" w:eastAsia="Calibri" w:hAnsi="Calibri"/>
          <w:sz w:val="24"/>
          <w:szCs w:val="24"/>
          <w:lang w:val="es-MX"/>
        </w:rPr>
      </w:pPr>
    </w:p>
    <w:p w14:paraId="665EE21B" w14:textId="47572B24" w:rsidR="00511AFF" w:rsidRPr="00E15743" w:rsidRDefault="00511AFF" w:rsidP="00E15743">
      <w:pPr>
        <w:spacing w:line="360" w:lineRule="auto"/>
        <w:jc w:val="both"/>
        <w:rPr>
          <w:noProof/>
          <w:lang w:val="es-MX"/>
        </w:rPr>
      </w:pP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19F8" w14:textId="77777777" w:rsidR="006E687C" w:rsidRDefault="006E687C" w:rsidP="00A57328">
      <w:r>
        <w:separator/>
      </w:r>
    </w:p>
  </w:endnote>
  <w:endnote w:type="continuationSeparator" w:id="0">
    <w:p w14:paraId="24211D49" w14:textId="77777777" w:rsidR="006E687C" w:rsidRDefault="006E687C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31E3" w14:textId="77777777" w:rsidR="006E687C" w:rsidRDefault="006E687C" w:rsidP="00A57328">
      <w:r>
        <w:separator/>
      </w:r>
    </w:p>
  </w:footnote>
  <w:footnote w:type="continuationSeparator" w:id="0">
    <w:p w14:paraId="7092D1B0" w14:textId="77777777" w:rsidR="006E687C" w:rsidRDefault="006E687C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6E687C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87C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6E687C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4478965">
    <w:abstractNumId w:val="17"/>
  </w:num>
  <w:num w:numId="2" w16cid:durableId="1188716720">
    <w:abstractNumId w:val="8"/>
  </w:num>
  <w:num w:numId="3" w16cid:durableId="988900564">
    <w:abstractNumId w:val="9"/>
  </w:num>
  <w:num w:numId="4" w16cid:durableId="290137651">
    <w:abstractNumId w:val="0"/>
  </w:num>
  <w:num w:numId="5" w16cid:durableId="1782605221">
    <w:abstractNumId w:val="14"/>
  </w:num>
  <w:num w:numId="6" w16cid:durableId="1866282618">
    <w:abstractNumId w:val="13"/>
  </w:num>
  <w:num w:numId="7" w16cid:durableId="684094868">
    <w:abstractNumId w:val="24"/>
  </w:num>
  <w:num w:numId="8" w16cid:durableId="1761216831">
    <w:abstractNumId w:val="2"/>
  </w:num>
  <w:num w:numId="9" w16cid:durableId="788285108">
    <w:abstractNumId w:val="12"/>
  </w:num>
  <w:num w:numId="10" w16cid:durableId="1424375090">
    <w:abstractNumId w:val="3"/>
  </w:num>
  <w:num w:numId="11" w16cid:durableId="1349215323">
    <w:abstractNumId w:val="11"/>
  </w:num>
  <w:num w:numId="12" w16cid:durableId="1340549589">
    <w:abstractNumId w:val="15"/>
  </w:num>
  <w:num w:numId="13" w16cid:durableId="1949502207">
    <w:abstractNumId w:val="22"/>
  </w:num>
  <w:num w:numId="14" w16cid:durableId="743449862">
    <w:abstractNumId w:val="23"/>
  </w:num>
  <w:num w:numId="15" w16cid:durableId="741871650">
    <w:abstractNumId w:val="10"/>
  </w:num>
  <w:num w:numId="16" w16cid:durableId="1085296740">
    <w:abstractNumId w:val="4"/>
  </w:num>
  <w:num w:numId="17" w16cid:durableId="2113932901">
    <w:abstractNumId w:val="7"/>
  </w:num>
  <w:num w:numId="18" w16cid:durableId="1279800328">
    <w:abstractNumId w:val="20"/>
  </w:num>
  <w:num w:numId="19" w16cid:durableId="1757509765">
    <w:abstractNumId w:val="26"/>
  </w:num>
  <w:num w:numId="20" w16cid:durableId="2003511541">
    <w:abstractNumId w:val="16"/>
  </w:num>
  <w:num w:numId="21" w16cid:durableId="2014452418">
    <w:abstractNumId w:val="19"/>
  </w:num>
  <w:num w:numId="22" w16cid:durableId="1296375103">
    <w:abstractNumId w:val="28"/>
  </w:num>
  <w:num w:numId="23" w16cid:durableId="1673793811">
    <w:abstractNumId w:val="18"/>
  </w:num>
  <w:num w:numId="24" w16cid:durableId="701563821">
    <w:abstractNumId w:val="25"/>
  </w:num>
  <w:num w:numId="25" w16cid:durableId="1154299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270411">
    <w:abstractNumId w:val="21"/>
  </w:num>
  <w:num w:numId="27" w16cid:durableId="533739068">
    <w:abstractNumId w:val="1"/>
  </w:num>
  <w:num w:numId="28" w16cid:durableId="164642316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876382907">
    <w:abstractNumId w:val="6"/>
  </w:num>
  <w:num w:numId="30" w16cid:durableId="5110711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9160B"/>
    <w:rsid w:val="000A0F29"/>
    <w:rsid w:val="000B2445"/>
    <w:rsid w:val="000B480E"/>
    <w:rsid w:val="000C785A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4F06"/>
    <w:rsid w:val="00511AFF"/>
    <w:rsid w:val="00536B02"/>
    <w:rsid w:val="005376BE"/>
    <w:rsid w:val="00540521"/>
    <w:rsid w:val="00564800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4B86"/>
    <w:rsid w:val="00663F79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687C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1271"/>
    <w:rsid w:val="009C70F8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23803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317B"/>
    <w:rsid w:val="00B3452A"/>
    <w:rsid w:val="00B37B15"/>
    <w:rsid w:val="00B43D88"/>
    <w:rsid w:val="00B472A1"/>
    <w:rsid w:val="00B55818"/>
    <w:rsid w:val="00B61BAB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C7D95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0AF9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9008D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9414D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4</cp:revision>
  <cp:lastPrinted>2021-06-28T14:15:00Z</cp:lastPrinted>
  <dcterms:created xsi:type="dcterms:W3CDTF">2022-02-25T20:13:00Z</dcterms:created>
  <dcterms:modified xsi:type="dcterms:W3CDTF">2022-05-06T17:01:00Z</dcterms:modified>
</cp:coreProperties>
</file>