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DA9" w:rsidRPr="00DC0DA9" w:rsidRDefault="0029441F" w:rsidP="00DC0DA9">
      <w:pPr>
        <w:shd w:val="clear" w:color="auto" w:fill="BFBFBF" w:themeFill="background1" w:themeFillShade="BF"/>
        <w:spacing w:line="360" w:lineRule="auto"/>
        <w:jc w:val="center"/>
        <w:rPr>
          <w:b/>
          <w:sz w:val="24"/>
          <w:szCs w:val="24"/>
          <w:u w:val="single"/>
        </w:rPr>
      </w:pPr>
      <w:r>
        <w:rPr>
          <w:sz w:val="24"/>
          <w:szCs w:val="24"/>
        </w:rPr>
        <w:t xml:space="preserve"> </w:t>
      </w:r>
      <w:r w:rsidR="00DC0DA9" w:rsidRPr="00DC0DA9">
        <w:rPr>
          <w:b/>
          <w:sz w:val="24"/>
          <w:szCs w:val="24"/>
          <w:u w:val="single"/>
        </w:rPr>
        <w:t>INFORME TRIMESTRAL DE LOS MECANISMOS DE PARTICIPACIÓN CIUDADANA</w:t>
      </w:r>
    </w:p>
    <w:p w:rsidR="00DC0DA9" w:rsidRDefault="00DC0DA9" w:rsidP="00DC0DA9">
      <w:pPr>
        <w:spacing w:line="360" w:lineRule="auto"/>
        <w:jc w:val="center"/>
        <w:rPr>
          <w:b/>
          <w:sz w:val="24"/>
          <w:szCs w:val="24"/>
          <w:highlight w:val="green"/>
        </w:rPr>
      </w:pPr>
    </w:p>
    <w:p w:rsidR="00873D8A" w:rsidRDefault="00957FDB" w:rsidP="00DC0DA9">
      <w:pPr>
        <w:spacing w:line="360" w:lineRule="auto"/>
        <w:jc w:val="center"/>
        <w:rPr>
          <w:b/>
          <w:sz w:val="24"/>
          <w:szCs w:val="24"/>
          <w:highlight w:val="green"/>
        </w:rPr>
      </w:pPr>
      <w:r>
        <w:rPr>
          <w:noProof/>
          <w:lang w:eastAsia="es-SV"/>
        </w:rPr>
        <w:drawing>
          <wp:inline distT="0" distB="0" distL="0" distR="0" wp14:anchorId="7221BAED" wp14:editId="5A3ECE45">
            <wp:extent cx="5067300" cy="3371161"/>
            <wp:effectExtent l="323850" t="323850" r="323850" b="325120"/>
            <wp:docPr id="6" name="ymail_attachmentId1559" descr="cid:9oVorHwBls0ymEYnR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559" descr="cid:9oVorHwBls0ymEYnRIRI"/>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076233" cy="337710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bookmarkStart w:id="0" w:name="_GoBack"/>
      <w:bookmarkEnd w:id="0"/>
    </w:p>
    <w:p w:rsidR="00DC0DA9" w:rsidRPr="009E651B" w:rsidRDefault="00DC0DA9" w:rsidP="00DC0DA9">
      <w:pPr>
        <w:spacing w:line="360" w:lineRule="auto"/>
        <w:jc w:val="both"/>
        <w:rPr>
          <w:rFonts w:asciiTheme="majorHAnsi" w:hAnsiTheme="majorHAnsi"/>
          <w:sz w:val="24"/>
          <w:szCs w:val="24"/>
        </w:rPr>
      </w:pPr>
      <w:r w:rsidRPr="009E651B">
        <w:rPr>
          <w:rFonts w:asciiTheme="majorHAnsi" w:hAnsiTheme="majorHAnsi"/>
          <w:sz w:val="24"/>
          <w:szCs w:val="24"/>
        </w:rPr>
        <w:t>El instituto salvadoreño de Transformación Agraria (ISTA), bajo el mandat</w:t>
      </w:r>
      <w:r w:rsidR="003B16C7" w:rsidRPr="009E651B">
        <w:rPr>
          <w:rFonts w:asciiTheme="majorHAnsi" w:hAnsiTheme="majorHAnsi"/>
          <w:sz w:val="24"/>
          <w:szCs w:val="24"/>
        </w:rPr>
        <w:t xml:space="preserve">o de nuestro señor presidente </w:t>
      </w:r>
      <w:r w:rsidRPr="009E651B">
        <w:rPr>
          <w:rFonts w:asciiTheme="majorHAnsi" w:hAnsiTheme="majorHAnsi"/>
          <w:sz w:val="24"/>
          <w:szCs w:val="24"/>
        </w:rPr>
        <w:t xml:space="preserve">Profesor Salvador Sánchez Cerén, implementa a través de la Política de </w:t>
      </w:r>
      <w:r w:rsidRPr="009E651B">
        <w:rPr>
          <w:rFonts w:asciiTheme="majorHAnsi" w:hAnsiTheme="majorHAnsi"/>
          <w:color w:val="000000" w:themeColor="text1"/>
          <w:sz w:val="24"/>
          <w:szCs w:val="24"/>
          <w:shd w:val="clear" w:color="auto" w:fill="FFFFFF" w:themeFill="background1"/>
        </w:rPr>
        <w:t xml:space="preserve">Participación Ciudadana espacios  y mecanismos que van enfocados a </w:t>
      </w:r>
      <w:r w:rsidRPr="009E651B">
        <w:rPr>
          <w:rFonts w:asciiTheme="majorHAnsi" w:hAnsiTheme="majorHAnsi" w:cs="Arial"/>
          <w:color w:val="000000" w:themeColor="text1"/>
          <w:sz w:val="23"/>
          <w:szCs w:val="23"/>
          <w:shd w:val="clear" w:color="auto" w:fill="FFFFFF" w:themeFill="background1"/>
        </w:rPr>
        <w:t xml:space="preserve"> Beneficiar a las familias del sector campesino e indígena, mediante la transferencia y legaliza</w:t>
      </w:r>
      <w:r w:rsidR="003B16C7" w:rsidRPr="009E651B">
        <w:rPr>
          <w:rFonts w:asciiTheme="majorHAnsi" w:hAnsiTheme="majorHAnsi" w:cs="Arial"/>
          <w:color w:val="000000" w:themeColor="text1"/>
          <w:sz w:val="23"/>
          <w:szCs w:val="23"/>
          <w:shd w:val="clear" w:color="auto" w:fill="FFFFFF" w:themeFill="background1"/>
        </w:rPr>
        <w:t xml:space="preserve">ción de tierras, programas de desarrollo agropecuario, asistencia técnica, y formación en </w:t>
      </w:r>
      <w:r w:rsidR="00957FDB" w:rsidRPr="009E651B">
        <w:rPr>
          <w:rFonts w:asciiTheme="majorHAnsi" w:hAnsiTheme="majorHAnsi" w:cs="Arial"/>
          <w:color w:val="000000" w:themeColor="text1"/>
          <w:sz w:val="23"/>
          <w:szCs w:val="23"/>
          <w:shd w:val="clear" w:color="auto" w:fill="FFFFFF" w:themeFill="background1"/>
        </w:rPr>
        <w:t>género</w:t>
      </w:r>
      <w:r w:rsidR="003B16C7" w:rsidRPr="009E651B">
        <w:rPr>
          <w:rFonts w:asciiTheme="majorHAnsi" w:hAnsiTheme="majorHAnsi" w:cs="Arial"/>
          <w:color w:val="000000" w:themeColor="text1"/>
          <w:sz w:val="23"/>
          <w:szCs w:val="23"/>
          <w:shd w:val="clear" w:color="auto" w:fill="FFFFFF" w:themeFill="background1"/>
        </w:rPr>
        <w:t xml:space="preserve">. </w:t>
      </w:r>
      <w:r w:rsidR="00957FDB" w:rsidRPr="009E651B">
        <w:rPr>
          <w:rFonts w:asciiTheme="majorHAnsi" w:hAnsiTheme="majorHAnsi" w:cs="Arial"/>
          <w:color w:val="000000" w:themeColor="text1"/>
          <w:sz w:val="23"/>
          <w:szCs w:val="23"/>
          <w:shd w:val="clear" w:color="auto" w:fill="FFFFFF" w:themeFill="background1"/>
        </w:rPr>
        <w:t>También</w:t>
      </w:r>
      <w:r w:rsidR="003B16C7" w:rsidRPr="009E651B">
        <w:rPr>
          <w:rFonts w:asciiTheme="majorHAnsi" w:hAnsiTheme="majorHAnsi" w:cs="Arial"/>
          <w:color w:val="000000" w:themeColor="text1"/>
          <w:sz w:val="23"/>
          <w:szCs w:val="23"/>
          <w:shd w:val="clear" w:color="auto" w:fill="FFFFFF" w:themeFill="background1"/>
        </w:rPr>
        <w:t xml:space="preserve"> </w:t>
      </w:r>
      <w:r w:rsidR="009E651B" w:rsidRPr="009E651B">
        <w:rPr>
          <w:rFonts w:asciiTheme="majorHAnsi" w:hAnsiTheme="majorHAnsi" w:cs="Arial"/>
          <w:color w:val="000000" w:themeColor="text1"/>
          <w:sz w:val="23"/>
          <w:szCs w:val="23"/>
          <w:shd w:val="clear" w:color="auto" w:fill="FFFFFF" w:themeFill="background1"/>
        </w:rPr>
        <w:t xml:space="preserve">la unidad </w:t>
      </w:r>
      <w:r w:rsidR="003B16C7" w:rsidRPr="009E651B">
        <w:rPr>
          <w:rFonts w:asciiTheme="majorHAnsi" w:hAnsiTheme="majorHAnsi" w:cs="Arial"/>
          <w:color w:val="000000" w:themeColor="text1"/>
          <w:sz w:val="23"/>
          <w:szCs w:val="23"/>
          <w:shd w:val="clear" w:color="auto" w:fill="FFFFFF" w:themeFill="background1"/>
        </w:rPr>
        <w:t>de participación ciudadana</w:t>
      </w:r>
      <w:r w:rsidR="009E651B" w:rsidRPr="009E651B">
        <w:rPr>
          <w:rFonts w:asciiTheme="majorHAnsi" w:hAnsiTheme="majorHAnsi" w:cs="Arial"/>
          <w:color w:val="000000" w:themeColor="text1"/>
          <w:sz w:val="23"/>
          <w:szCs w:val="23"/>
          <w:shd w:val="clear" w:color="auto" w:fill="FFFFFF" w:themeFill="background1"/>
        </w:rPr>
        <w:t xml:space="preserve"> les permite </w:t>
      </w:r>
      <w:r w:rsidR="003B16C7" w:rsidRPr="009E651B">
        <w:rPr>
          <w:rFonts w:asciiTheme="majorHAnsi" w:hAnsiTheme="majorHAnsi" w:cs="Arial"/>
          <w:color w:val="000000" w:themeColor="text1"/>
          <w:sz w:val="23"/>
          <w:szCs w:val="23"/>
          <w:shd w:val="clear" w:color="auto" w:fill="FFFFFF" w:themeFill="background1"/>
        </w:rPr>
        <w:t>coordina</w:t>
      </w:r>
      <w:r w:rsidR="009E651B" w:rsidRPr="009E651B">
        <w:rPr>
          <w:rFonts w:asciiTheme="majorHAnsi" w:hAnsiTheme="majorHAnsi" w:cs="Arial"/>
          <w:color w:val="000000" w:themeColor="text1"/>
          <w:sz w:val="23"/>
          <w:szCs w:val="23"/>
          <w:shd w:val="clear" w:color="auto" w:fill="FFFFFF" w:themeFill="background1"/>
        </w:rPr>
        <w:t>r</w:t>
      </w:r>
      <w:r w:rsidR="003B16C7" w:rsidRPr="009E651B">
        <w:rPr>
          <w:rFonts w:asciiTheme="majorHAnsi" w:hAnsiTheme="majorHAnsi" w:cs="Arial"/>
          <w:color w:val="000000" w:themeColor="text1"/>
          <w:sz w:val="23"/>
          <w:szCs w:val="23"/>
          <w:shd w:val="clear" w:color="auto" w:fill="FFFFFF" w:themeFill="background1"/>
        </w:rPr>
        <w:t xml:space="preserve"> con otras instituciones </w:t>
      </w:r>
      <w:r w:rsidR="009E651B" w:rsidRPr="009E651B">
        <w:rPr>
          <w:rFonts w:asciiTheme="majorHAnsi" w:hAnsiTheme="majorHAnsi" w:cs="Arial"/>
          <w:color w:val="000000" w:themeColor="text1"/>
          <w:sz w:val="23"/>
          <w:szCs w:val="23"/>
          <w:shd w:val="clear" w:color="auto" w:fill="FFFFFF" w:themeFill="background1"/>
        </w:rPr>
        <w:t>gubernamentales</w:t>
      </w:r>
      <w:r w:rsidR="003B16C7" w:rsidRPr="009E651B">
        <w:rPr>
          <w:rFonts w:asciiTheme="majorHAnsi" w:hAnsiTheme="majorHAnsi" w:cs="Arial"/>
          <w:color w:val="000000" w:themeColor="text1"/>
          <w:sz w:val="23"/>
          <w:szCs w:val="23"/>
          <w:shd w:val="clear" w:color="auto" w:fill="FFFFFF" w:themeFill="background1"/>
        </w:rPr>
        <w:t xml:space="preserve"> y no gubernamentales para resolver </w:t>
      </w:r>
      <w:r w:rsidR="009E651B" w:rsidRPr="009E651B">
        <w:rPr>
          <w:rFonts w:asciiTheme="majorHAnsi" w:hAnsiTheme="majorHAnsi" w:cs="Arial"/>
          <w:color w:val="000000" w:themeColor="text1"/>
          <w:sz w:val="23"/>
          <w:szCs w:val="23"/>
          <w:shd w:val="clear" w:color="auto" w:fill="FFFFFF" w:themeFill="background1"/>
        </w:rPr>
        <w:t>las problemáticas de cada comunidad.</w:t>
      </w:r>
      <w:r w:rsidR="00957FDB">
        <w:rPr>
          <w:rFonts w:asciiTheme="majorHAnsi" w:hAnsiTheme="majorHAnsi" w:cs="Arial"/>
          <w:color w:val="000000" w:themeColor="text1"/>
          <w:sz w:val="23"/>
          <w:szCs w:val="23"/>
          <w:shd w:val="clear" w:color="auto" w:fill="FFFFFF" w:themeFill="background1"/>
        </w:rPr>
        <w:t xml:space="preserve"> </w:t>
      </w:r>
      <w:r w:rsidR="003B16C7" w:rsidRPr="009E651B">
        <w:rPr>
          <w:rFonts w:asciiTheme="majorHAnsi" w:hAnsiTheme="majorHAnsi"/>
          <w:sz w:val="24"/>
          <w:szCs w:val="24"/>
        </w:rPr>
        <w:t>Contribuyendo</w:t>
      </w:r>
      <w:r w:rsidRPr="009E651B">
        <w:rPr>
          <w:rFonts w:asciiTheme="majorHAnsi" w:hAnsiTheme="majorHAnsi"/>
          <w:sz w:val="24"/>
          <w:szCs w:val="24"/>
        </w:rPr>
        <w:t xml:space="preserve"> así a consolidar una sociedad democrática y </w:t>
      </w:r>
      <w:r w:rsidR="003B16C7" w:rsidRPr="009E651B">
        <w:rPr>
          <w:rFonts w:asciiTheme="majorHAnsi" w:hAnsiTheme="majorHAnsi"/>
          <w:sz w:val="24"/>
          <w:szCs w:val="24"/>
        </w:rPr>
        <w:t xml:space="preserve">participativa. </w:t>
      </w:r>
    </w:p>
    <w:p w:rsidR="00DC0DA9" w:rsidRPr="009E651B" w:rsidRDefault="00DC0DA9" w:rsidP="00DC0DA9">
      <w:pPr>
        <w:spacing w:line="360" w:lineRule="auto"/>
        <w:jc w:val="both"/>
        <w:rPr>
          <w:rFonts w:asciiTheme="majorHAnsi" w:hAnsiTheme="majorHAnsi"/>
          <w:sz w:val="24"/>
          <w:szCs w:val="24"/>
        </w:rPr>
      </w:pPr>
      <w:r w:rsidRPr="009E651B">
        <w:rPr>
          <w:rFonts w:asciiTheme="majorHAnsi" w:hAnsiTheme="majorHAnsi"/>
          <w:sz w:val="24"/>
          <w:szCs w:val="24"/>
        </w:rPr>
        <w:lastRenderedPageBreak/>
        <w:t>Es por ello que en este año 201</w:t>
      </w:r>
      <w:r w:rsidR="003B16C7" w:rsidRPr="009E651B">
        <w:rPr>
          <w:rFonts w:asciiTheme="majorHAnsi" w:hAnsiTheme="majorHAnsi"/>
          <w:sz w:val="24"/>
          <w:szCs w:val="24"/>
        </w:rPr>
        <w:t>8</w:t>
      </w:r>
      <w:r w:rsidRPr="009E651B">
        <w:rPr>
          <w:rFonts w:asciiTheme="majorHAnsi" w:hAnsiTheme="majorHAnsi"/>
          <w:sz w:val="24"/>
          <w:szCs w:val="24"/>
        </w:rPr>
        <w:t>, la Unidad de Participación Ciudadana</w:t>
      </w:r>
      <w:r w:rsidR="009E651B" w:rsidRPr="009E651B">
        <w:rPr>
          <w:rFonts w:asciiTheme="majorHAnsi" w:hAnsiTheme="majorHAnsi"/>
          <w:sz w:val="24"/>
          <w:szCs w:val="24"/>
        </w:rPr>
        <w:t xml:space="preserve"> de ISTA, en este primer</w:t>
      </w:r>
      <w:r w:rsidRPr="009E651B">
        <w:rPr>
          <w:rFonts w:asciiTheme="majorHAnsi" w:hAnsiTheme="majorHAnsi"/>
          <w:sz w:val="24"/>
          <w:szCs w:val="24"/>
        </w:rPr>
        <w:t xml:space="preserve"> trimestre presenta la ejecución de estos mecanismos en las cinco Regiones que existen a nivel nacional.</w:t>
      </w:r>
    </w:p>
    <w:p w:rsidR="006C0017" w:rsidRDefault="006C0017" w:rsidP="00957FDB">
      <w:pPr>
        <w:shd w:val="clear" w:color="auto" w:fill="BFBFBF" w:themeFill="background1" w:themeFillShade="BF"/>
        <w:spacing w:line="360" w:lineRule="auto"/>
        <w:ind w:left="765"/>
        <w:contextualSpacing/>
        <w:jc w:val="center"/>
        <w:rPr>
          <w:b/>
          <w:sz w:val="24"/>
          <w:szCs w:val="24"/>
          <w:u w:val="single"/>
        </w:rPr>
      </w:pPr>
      <w:r>
        <w:rPr>
          <w:b/>
          <w:sz w:val="24"/>
          <w:szCs w:val="24"/>
          <w:u w:val="single"/>
        </w:rPr>
        <w:t>R</w:t>
      </w:r>
      <w:r w:rsidRPr="00574A12">
        <w:rPr>
          <w:b/>
          <w:sz w:val="24"/>
          <w:szCs w:val="24"/>
          <w:u w:val="single"/>
        </w:rPr>
        <w:t>EUNI</w:t>
      </w:r>
      <w:r w:rsidR="009E651B">
        <w:rPr>
          <w:b/>
          <w:sz w:val="24"/>
          <w:szCs w:val="24"/>
          <w:u w:val="single"/>
        </w:rPr>
        <w:t>ONES VECINALES REALIZADAS EN EL PRIMER TRIMESTRE 2018</w:t>
      </w:r>
    </w:p>
    <w:p w:rsidR="00920C9C" w:rsidRDefault="00920C9C" w:rsidP="001722D3">
      <w:pPr>
        <w:shd w:val="clear" w:color="auto" w:fill="FFFFFF" w:themeFill="background1"/>
        <w:spacing w:line="360" w:lineRule="auto"/>
        <w:ind w:left="765"/>
        <w:contextualSpacing/>
        <w:jc w:val="both"/>
        <w:rPr>
          <w:b/>
          <w:sz w:val="24"/>
          <w:szCs w:val="24"/>
          <w:u w:val="single"/>
        </w:rPr>
      </w:pPr>
    </w:p>
    <w:p w:rsidR="00920C9C" w:rsidRDefault="009E651B" w:rsidP="00957FDB">
      <w:pPr>
        <w:shd w:val="clear" w:color="auto" w:fill="FFFFFF" w:themeFill="background1"/>
        <w:spacing w:line="360" w:lineRule="auto"/>
        <w:ind w:left="765"/>
        <w:contextualSpacing/>
        <w:rPr>
          <w:b/>
          <w:sz w:val="24"/>
          <w:szCs w:val="24"/>
          <w:u w:val="single"/>
        </w:rPr>
      </w:pPr>
      <w:r w:rsidRPr="00FD61E1">
        <w:rPr>
          <w:b/>
          <w:noProof/>
          <w:sz w:val="24"/>
          <w:szCs w:val="24"/>
          <w:lang w:eastAsia="es-SV"/>
        </w:rPr>
        <w:drawing>
          <wp:inline distT="0" distB="0" distL="0" distR="0">
            <wp:extent cx="4752975" cy="3565001"/>
            <wp:effectExtent l="323850" t="323850" r="314325" b="3213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union vecinal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1481" cy="357138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94D6D" w:rsidRPr="001722D3" w:rsidRDefault="00394D6D" w:rsidP="00394D6D">
      <w:pPr>
        <w:shd w:val="clear" w:color="auto" w:fill="FFFFFF" w:themeFill="background1"/>
        <w:spacing w:line="360" w:lineRule="auto"/>
        <w:ind w:left="765"/>
        <w:contextualSpacing/>
        <w:jc w:val="center"/>
        <w:rPr>
          <w:b/>
          <w:sz w:val="24"/>
          <w:szCs w:val="24"/>
          <w:u w:val="single"/>
        </w:rPr>
      </w:pPr>
    </w:p>
    <w:p w:rsidR="003C1D52" w:rsidRDefault="003C1D52" w:rsidP="006C0017">
      <w:pPr>
        <w:spacing w:line="360" w:lineRule="auto"/>
        <w:contextualSpacing/>
        <w:jc w:val="both"/>
      </w:pPr>
    </w:p>
    <w:p w:rsidR="006C0017" w:rsidRDefault="003C1D52" w:rsidP="006C0017">
      <w:pPr>
        <w:spacing w:line="360" w:lineRule="auto"/>
        <w:contextualSpacing/>
        <w:jc w:val="both"/>
      </w:pPr>
      <w:r>
        <w:t>Las R</w:t>
      </w:r>
      <w:r w:rsidR="00125C6E">
        <w:t xml:space="preserve">euniones Vecinales son espacios que permiten la comunicación </w:t>
      </w:r>
      <w:r w:rsidR="00C33FC3">
        <w:t>continua</w:t>
      </w:r>
      <w:r w:rsidR="00125C6E">
        <w:t xml:space="preserve"> con los beneficiarios, donde se abordan temas del quehacer de la institución. Son de suma importancia para la participación </w:t>
      </w:r>
      <w:r w:rsidR="0029441F">
        <w:t xml:space="preserve">ciudadana, ya que es </w:t>
      </w:r>
      <w:r w:rsidR="004F1232">
        <w:t xml:space="preserve">un espacio donde se coordinan actividades y mecanismos futuros. </w:t>
      </w:r>
    </w:p>
    <w:p w:rsidR="006C0017" w:rsidRDefault="006C0017" w:rsidP="006C0017">
      <w:pPr>
        <w:spacing w:line="360" w:lineRule="auto"/>
        <w:contextualSpacing/>
        <w:jc w:val="both"/>
      </w:pPr>
    </w:p>
    <w:p w:rsidR="006C0017" w:rsidRDefault="00D862BF" w:rsidP="006C0017">
      <w:pPr>
        <w:spacing w:line="360" w:lineRule="auto"/>
        <w:contextualSpacing/>
        <w:jc w:val="both"/>
      </w:pPr>
      <w:r>
        <w:lastRenderedPageBreak/>
        <w:t xml:space="preserve">Se han desarrollado </w:t>
      </w:r>
      <w:r w:rsidR="003C5DBB">
        <w:t xml:space="preserve">83 </w:t>
      </w:r>
      <w:r w:rsidR="006C0017" w:rsidRPr="00C842E2">
        <w:t>reuniones vecinales en las 5 regi</w:t>
      </w:r>
      <w:r>
        <w:t xml:space="preserve">ones donde han participado </w:t>
      </w:r>
      <w:r w:rsidR="003C5DBB">
        <w:t xml:space="preserve">1,364 </w:t>
      </w:r>
      <w:r>
        <w:t xml:space="preserve"> hombres y </w:t>
      </w:r>
      <w:r w:rsidR="003C5DBB">
        <w:t>1,377</w:t>
      </w:r>
      <w:r w:rsidR="006C0017" w:rsidRPr="00C842E2">
        <w:t xml:space="preserve"> muj</w:t>
      </w:r>
      <w:r w:rsidR="00406A0D">
        <w:t xml:space="preserve">eres, haciendo un total de </w:t>
      </w:r>
      <w:r w:rsidR="003C5DBB">
        <w:t>2,741</w:t>
      </w:r>
      <w:r w:rsidR="006C0017" w:rsidRPr="00C842E2">
        <w:t xml:space="preserve"> participantes, las cuales se describirán a continuación:</w:t>
      </w:r>
      <w:r w:rsidR="00920C9C">
        <w:t xml:space="preserve"> </w:t>
      </w:r>
    </w:p>
    <w:p w:rsidR="00920C9C" w:rsidRDefault="00920C9C" w:rsidP="006C0017">
      <w:pPr>
        <w:spacing w:line="360" w:lineRule="auto"/>
        <w:contextualSpacing/>
        <w:jc w:val="both"/>
      </w:pPr>
    </w:p>
    <w:p w:rsidR="00920C9C" w:rsidRDefault="00920C9C" w:rsidP="006C0017">
      <w:pPr>
        <w:spacing w:line="360" w:lineRule="auto"/>
        <w:contextualSpacing/>
        <w:jc w:val="both"/>
      </w:pPr>
    </w:p>
    <w:p w:rsidR="00920C9C" w:rsidRDefault="00920C9C" w:rsidP="006C0017">
      <w:pPr>
        <w:spacing w:line="360" w:lineRule="auto"/>
        <w:contextualSpacing/>
        <w:jc w:val="both"/>
      </w:pPr>
    </w:p>
    <w:p w:rsidR="00920C9C" w:rsidRPr="00381B9D" w:rsidRDefault="00920C9C" w:rsidP="006C0017">
      <w:pPr>
        <w:spacing w:line="360" w:lineRule="auto"/>
        <w:contextualSpacing/>
        <w:jc w:val="both"/>
      </w:pPr>
    </w:p>
    <w:p w:rsidR="006C0017" w:rsidRDefault="00DB190E" w:rsidP="006C0017">
      <w:pPr>
        <w:spacing w:line="360" w:lineRule="auto"/>
        <w:jc w:val="both"/>
        <w:rPr>
          <w:b/>
          <w:sz w:val="24"/>
          <w:szCs w:val="24"/>
        </w:rPr>
      </w:pPr>
      <w:r>
        <w:rPr>
          <w:b/>
          <w:sz w:val="24"/>
          <w:szCs w:val="24"/>
        </w:rPr>
        <w:t xml:space="preserve">ENERO </w:t>
      </w:r>
    </w:p>
    <w:p w:rsidR="00E10C9C" w:rsidRDefault="00E10C9C" w:rsidP="00E10C9C">
      <w:pPr>
        <w:numPr>
          <w:ilvl w:val="0"/>
          <w:numId w:val="3"/>
        </w:numPr>
        <w:contextualSpacing/>
        <w:jc w:val="both"/>
      </w:pPr>
      <w:r>
        <w:t>S</w:t>
      </w:r>
      <w:r w:rsidRPr="0088644E">
        <w:t>e han desarrollado</w:t>
      </w:r>
      <w:r>
        <w:t xml:space="preserve"> 34</w:t>
      </w:r>
      <w:r w:rsidRPr="0088644E">
        <w:t xml:space="preserve"> </w:t>
      </w:r>
      <w:r>
        <w:t>reuniones con un total de 1,087</w:t>
      </w:r>
      <w:r w:rsidRPr="0088644E">
        <w:t xml:space="preserve"> participantes (</w:t>
      </w:r>
      <w:r>
        <w:t>584</w:t>
      </w:r>
      <w:r w:rsidRPr="0088644E">
        <w:t xml:space="preserve"> hombres </w:t>
      </w:r>
      <w:r>
        <w:t xml:space="preserve">y 503 </w:t>
      </w:r>
      <w:r w:rsidRPr="0088644E">
        <w:t>mujeres)</w:t>
      </w:r>
      <w:r>
        <w:t>, donde han socializado los proyectos y programas que la institución realiza</w:t>
      </w:r>
      <w:r w:rsidRPr="0088644E">
        <w:t>.</w:t>
      </w:r>
      <w:r>
        <w:t xml:space="preserve"> Estas reuniones sirven para coordinar y generar condiciones para la formación de otros espacios y mecanismos de participación. Los datos de las reuniones desarrolladas en este mes se presentan a continuación.</w:t>
      </w:r>
    </w:p>
    <w:p w:rsidR="00E10C9C" w:rsidRPr="00283F15" w:rsidRDefault="00E10C9C" w:rsidP="00E10C9C">
      <w:pPr>
        <w:ind w:left="765"/>
        <w:contextualSpacing/>
        <w:jc w:val="both"/>
      </w:pPr>
    </w:p>
    <w:p w:rsidR="00E10C9C" w:rsidRDefault="00E10C9C" w:rsidP="00E10C9C">
      <w:pPr>
        <w:ind w:left="765"/>
        <w:contextualSpacing/>
        <w:jc w:val="both"/>
      </w:pPr>
    </w:p>
    <w:p w:rsidR="00E10C9C" w:rsidRDefault="00E10C9C" w:rsidP="00E10C9C">
      <w:pPr>
        <w:contextualSpacing/>
        <w:jc w:val="center"/>
      </w:pPr>
      <w:r>
        <w:rPr>
          <w:noProof/>
          <w:lang w:eastAsia="es-SV"/>
        </w:rPr>
        <w:drawing>
          <wp:inline distT="0" distB="0" distL="0" distR="0" wp14:anchorId="340B7DBD" wp14:editId="37E38F5B">
            <wp:extent cx="5324475" cy="2667000"/>
            <wp:effectExtent l="0" t="0" r="952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10C9C" w:rsidRDefault="00E10C9C" w:rsidP="00E10C9C">
      <w:pPr>
        <w:ind w:left="765"/>
        <w:contextualSpacing/>
        <w:jc w:val="both"/>
      </w:pPr>
    </w:p>
    <w:p w:rsidR="00E10C9C" w:rsidRDefault="00E10C9C" w:rsidP="00E10C9C">
      <w:pPr>
        <w:ind w:left="765"/>
        <w:contextualSpacing/>
        <w:jc w:val="both"/>
      </w:pPr>
    </w:p>
    <w:p w:rsidR="009D0A11" w:rsidRDefault="00E10C9C" w:rsidP="009D0A11">
      <w:pPr>
        <w:spacing w:line="360" w:lineRule="auto"/>
        <w:contextualSpacing/>
        <w:rPr>
          <w:b/>
          <w:sz w:val="24"/>
          <w:szCs w:val="24"/>
        </w:rPr>
      </w:pPr>
      <w:r>
        <w:rPr>
          <w:b/>
          <w:sz w:val="24"/>
          <w:szCs w:val="24"/>
        </w:rPr>
        <w:t xml:space="preserve">FEBRERO </w:t>
      </w:r>
    </w:p>
    <w:p w:rsidR="00E10C9C" w:rsidRDefault="00E10C9C" w:rsidP="00E10C9C">
      <w:pPr>
        <w:numPr>
          <w:ilvl w:val="0"/>
          <w:numId w:val="3"/>
        </w:numPr>
        <w:contextualSpacing/>
        <w:jc w:val="both"/>
      </w:pPr>
      <w:r>
        <w:t>S</w:t>
      </w:r>
      <w:r w:rsidRPr="0088644E">
        <w:t>e han desarrollado</w:t>
      </w:r>
      <w:r>
        <w:t xml:space="preserve"> 32</w:t>
      </w:r>
      <w:r w:rsidRPr="0088644E">
        <w:t xml:space="preserve"> </w:t>
      </w:r>
      <w:r>
        <w:t>reuniones con un total de 1,336</w:t>
      </w:r>
      <w:r w:rsidRPr="0088644E">
        <w:t xml:space="preserve"> participantes (</w:t>
      </w:r>
      <w:r>
        <w:t>642</w:t>
      </w:r>
      <w:r w:rsidRPr="0088644E">
        <w:t xml:space="preserve"> hombres </w:t>
      </w:r>
      <w:r>
        <w:t xml:space="preserve">y 694 </w:t>
      </w:r>
      <w:r w:rsidRPr="0088644E">
        <w:t>mujeres)</w:t>
      </w:r>
      <w:r>
        <w:t>, donde han socializado los proyectos y programas que la institución realiza</w:t>
      </w:r>
      <w:r w:rsidRPr="0088644E">
        <w:t>.</w:t>
      </w:r>
      <w:r>
        <w:t xml:space="preserve"> Estas reuniones sirven para coordinar y generar condiciones para la formación de otros espacios y mecanismos de participación. Los datos de las reuniones desarrolladas en este mes se presentan a continuación.</w:t>
      </w:r>
    </w:p>
    <w:p w:rsidR="00E10C9C" w:rsidRPr="00283F15" w:rsidRDefault="00E10C9C" w:rsidP="00E10C9C">
      <w:pPr>
        <w:ind w:left="765"/>
        <w:contextualSpacing/>
        <w:jc w:val="both"/>
      </w:pPr>
    </w:p>
    <w:p w:rsidR="00E10C9C" w:rsidRDefault="00E10C9C" w:rsidP="00E10C9C">
      <w:pPr>
        <w:ind w:left="765"/>
        <w:contextualSpacing/>
        <w:jc w:val="both"/>
      </w:pPr>
    </w:p>
    <w:p w:rsidR="00E10C9C" w:rsidRDefault="00E10C9C" w:rsidP="00E10C9C">
      <w:pPr>
        <w:contextualSpacing/>
        <w:jc w:val="center"/>
      </w:pPr>
      <w:r>
        <w:rPr>
          <w:noProof/>
          <w:lang w:eastAsia="es-SV"/>
        </w:rPr>
        <w:drawing>
          <wp:inline distT="0" distB="0" distL="0" distR="0" wp14:anchorId="39E75B01" wp14:editId="7B9B1A23">
            <wp:extent cx="5143500" cy="257175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10C9C" w:rsidRDefault="00E10C9C" w:rsidP="00E10C9C">
      <w:pPr>
        <w:ind w:left="765"/>
        <w:contextualSpacing/>
        <w:jc w:val="both"/>
      </w:pPr>
    </w:p>
    <w:p w:rsidR="00E10C9C" w:rsidRDefault="00E10C9C" w:rsidP="00E10C9C">
      <w:pPr>
        <w:ind w:left="765"/>
        <w:contextualSpacing/>
        <w:jc w:val="both"/>
      </w:pPr>
    </w:p>
    <w:p w:rsidR="006C0017" w:rsidRDefault="006C0017" w:rsidP="006C0017">
      <w:pPr>
        <w:tabs>
          <w:tab w:val="center" w:pos="4419"/>
        </w:tabs>
        <w:spacing w:line="360" w:lineRule="auto"/>
        <w:rPr>
          <w:b/>
          <w:sz w:val="24"/>
          <w:szCs w:val="24"/>
          <w:u w:val="single"/>
        </w:rPr>
      </w:pPr>
    </w:p>
    <w:p w:rsidR="00D862BF" w:rsidRDefault="009955B1" w:rsidP="00D862BF">
      <w:pPr>
        <w:tabs>
          <w:tab w:val="center" w:pos="4419"/>
        </w:tabs>
        <w:spacing w:line="360" w:lineRule="auto"/>
        <w:jc w:val="both"/>
        <w:rPr>
          <w:b/>
          <w:sz w:val="24"/>
          <w:szCs w:val="24"/>
        </w:rPr>
      </w:pPr>
      <w:r>
        <w:rPr>
          <w:b/>
          <w:sz w:val="24"/>
          <w:szCs w:val="24"/>
        </w:rPr>
        <w:t xml:space="preserve">MARZO </w:t>
      </w:r>
    </w:p>
    <w:p w:rsidR="009955B1" w:rsidRDefault="009955B1" w:rsidP="009955B1">
      <w:pPr>
        <w:numPr>
          <w:ilvl w:val="0"/>
          <w:numId w:val="3"/>
        </w:numPr>
        <w:contextualSpacing/>
        <w:jc w:val="both"/>
      </w:pPr>
      <w:r>
        <w:t>S</w:t>
      </w:r>
      <w:r w:rsidRPr="0088644E">
        <w:t>e han desarrollado</w:t>
      </w:r>
      <w:r>
        <w:t xml:space="preserve"> 17</w:t>
      </w:r>
      <w:r w:rsidRPr="0088644E">
        <w:t xml:space="preserve"> </w:t>
      </w:r>
      <w:r>
        <w:t>reuniones con un total de 218</w:t>
      </w:r>
      <w:r w:rsidRPr="0088644E">
        <w:t xml:space="preserve"> participantes (</w:t>
      </w:r>
      <w:r>
        <w:t>138</w:t>
      </w:r>
      <w:r w:rsidRPr="0088644E">
        <w:t xml:space="preserve"> hombres </w:t>
      </w:r>
      <w:r>
        <w:t xml:space="preserve">y 180 </w:t>
      </w:r>
      <w:r w:rsidRPr="0088644E">
        <w:t>mujeres)</w:t>
      </w:r>
      <w:r>
        <w:t>, donde han socializado los proyectos y programas que la institución realiza</w:t>
      </w:r>
      <w:r w:rsidRPr="0088644E">
        <w:t>.</w:t>
      </w:r>
      <w:r>
        <w:t xml:space="preserve"> Estas reuniones sirven para coordinar y generar condiciones para la formación de otros espacios y mecanismos de participación. Los datos de las reuniones desarrolladas en este mes se presentan a continuación.</w:t>
      </w:r>
    </w:p>
    <w:p w:rsidR="009955B1" w:rsidRPr="00283F15" w:rsidRDefault="009955B1" w:rsidP="009955B1">
      <w:pPr>
        <w:ind w:left="765"/>
        <w:contextualSpacing/>
        <w:jc w:val="both"/>
      </w:pPr>
    </w:p>
    <w:p w:rsidR="009955B1" w:rsidRDefault="009955B1" w:rsidP="009955B1">
      <w:pPr>
        <w:ind w:left="765"/>
        <w:contextualSpacing/>
        <w:jc w:val="both"/>
      </w:pPr>
    </w:p>
    <w:p w:rsidR="009955B1" w:rsidRDefault="009955B1" w:rsidP="009955B1">
      <w:pPr>
        <w:contextualSpacing/>
        <w:jc w:val="center"/>
      </w:pPr>
      <w:r>
        <w:rPr>
          <w:noProof/>
          <w:lang w:eastAsia="es-SV"/>
        </w:rPr>
        <w:lastRenderedPageBreak/>
        <w:drawing>
          <wp:inline distT="0" distB="0" distL="0" distR="0" wp14:anchorId="0CCB0606" wp14:editId="63B2C9FA">
            <wp:extent cx="5048250" cy="2600325"/>
            <wp:effectExtent l="0" t="0" r="0"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955B1" w:rsidRDefault="009955B1" w:rsidP="009955B1">
      <w:pPr>
        <w:ind w:left="765"/>
        <w:contextualSpacing/>
        <w:jc w:val="both"/>
      </w:pPr>
    </w:p>
    <w:p w:rsidR="009955B1" w:rsidRDefault="009955B1" w:rsidP="009955B1">
      <w:pPr>
        <w:ind w:left="765"/>
        <w:contextualSpacing/>
        <w:jc w:val="both"/>
      </w:pPr>
    </w:p>
    <w:p w:rsidR="006C0017" w:rsidRDefault="006C0017" w:rsidP="006C0017">
      <w:pPr>
        <w:spacing w:line="360" w:lineRule="auto"/>
        <w:contextualSpacing/>
        <w:jc w:val="both"/>
        <w:rPr>
          <w:sz w:val="24"/>
          <w:szCs w:val="24"/>
        </w:rPr>
      </w:pPr>
    </w:p>
    <w:p w:rsidR="006C0017" w:rsidRDefault="006C0017" w:rsidP="006C0017">
      <w:pPr>
        <w:spacing w:line="360" w:lineRule="auto"/>
        <w:contextualSpacing/>
        <w:jc w:val="both"/>
        <w:rPr>
          <w:sz w:val="24"/>
          <w:szCs w:val="24"/>
        </w:rPr>
      </w:pPr>
      <w:r>
        <w:rPr>
          <w:sz w:val="24"/>
          <w:szCs w:val="24"/>
        </w:rPr>
        <w:t xml:space="preserve">Las Reuniones Vecinales </w:t>
      </w:r>
      <w:r w:rsidR="009F4574">
        <w:rPr>
          <w:sz w:val="24"/>
          <w:szCs w:val="24"/>
        </w:rPr>
        <w:t xml:space="preserve">son espacios que brindan a  la población </w:t>
      </w:r>
      <w:r w:rsidR="00433225">
        <w:rPr>
          <w:sz w:val="24"/>
          <w:szCs w:val="24"/>
        </w:rPr>
        <w:t xml:space="preserve">beneficiaria la oportunidad de participar en los programas de la institución para lograr los objetivos de coordinar y elaborar una estrategia de trabajo con la comunidad, en torno a los proyectos de las diferentes unidades y departamentos de la institución. </w:t>
      </w:r>
    </w:p>
    <w:p w:rsidR="00FD61E1" w:rsidRDefault="00FD61E1" w:rsidP="006C0017">
      <w:pPr>
        <w:spacing w:line="360" w:lineRule="auto"/>
        <w:contextualSpacing/>
        <w:jc w:val="both"/>
        <w:rPr>
          <w:sz w:val="24"/>
          <w:szCs w:val="24"/>
        </w:rPr>
      </w:pPr>
    </w:p>
    <w:p w:rsidR="00FD61E1" w:rsidRDefault="00FD61E1" w:rsidP="006C0017">
      <w:pPr>
        <w:spacing w:line="360" w:lineRule="auto"/>
        <w:contextualSpacing/>
        <w:jc w:val="both"/>
        <w:rPr>
          <w:sz w:val="24"/>
          <w:szCs w:val="24"/>
        </w:rPr>
      </w:pPr>
    </w:p>
    <w:p w:rsidR="00FD61E1" w:rsidRDefault="00FD61E1" w:rsidP="00957FDB">
      <w:pPr>
        <w:shd w:val="clear" w:color="auto" w:fill="BFBFBF" w:themeFill="background1" w:themeFillShade="BF"/>
        <w:spacing w:line="360" w:lineRule="auto"/>
        <w:jc w:val="center"/>
        <w:rPr>
          <w:b/>
          <w:u w:val="single"/>
        </w:rPr>
      </w:pPr>
      <w:r>
        <w:rPr>
          <w:b/>
          <w:u w:val="single"/>
        </w:rPr>
        <w:t>MESAS TEMATICAS CONFORMADAS EN EL  PRIMER TRIMESTRE 2018</w:t>
      </w:r>
    </w:p>
    <w:p w:rsidR="00FD61E1" w:rsidRDefault="00957FDB" w:rsidP="00FD61E1">
      <w:pPr>
        <w:spacing w:line="360" w:lineRule="auto"/>
        <w:jc w:val="center"/>
        <w:rPr>
          <w:b/>
          <w:u w:val="single"/>
        </w:rPr>
      </w:pPr>
      <w:r w:rsidRPr="00FD61E1">
        <w:rPr>
          <w:b/>
          <w:noProof/>
          <w:lang w:eastAsia="es-SV"/>
        </w:rPr>
        <w:lastRenderedPageBreak/>
        <w:drawing>
          <wp:anchor distT="0" distB="0" distL="114300" distR="114300" simplePos="0" relativeHeight="251658240" behindDoc="0" locked="0" layoutInCell="1" allowOverlap="1" wp14:anchorId="41BA63EA" wp14:editId="2697D75C">
            <wp:simplePos x="0" y="0"/>
            <wp:positionH relativeFrom="margin">
              <wp:posOffset>-299085</wp:posOffset>
            </wp:positionH>
            <wp:positionV relativeFrom="paragraph">
              <wp:posOffset>392430</wp:posOffset>
            </wp:positionV>
            <wp:extent cx="2752725" cy="2590800"/>
            <wp:effectExtent l="323850" t="323850" r="333375" b="323850"/>
            <wp:wrapSquare wrapText="bothSides"/>
            <wp:docPr id="3" name="Imagen 3" descr="C:\Users\csantos\AppData\Local\Microsoft\Windows\Temporary Internet Files\Content.Outlook\4M1WRP3E\IMG-2018041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antos\AppData\Local\Microsoft\Windows\Temporary Internet Files\Content.Outlook\4M1WRP3E\IMG-20180411-WA0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2725" cy="2590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D61E1" w:rsidRPr="00BE2716" w:rsidRDefault="00957FDB" w:rsidP="00957FDB">
      <w:pPr>
        <w:spacing w:line="360" w:lineRule="auto"/>
        <w:rPr>
          <w:sz w:val="24"/>
          <w:szCs w:val="24"/>
        </w:rPr>
      </w:pPr>
      <w:r w:rsidRPr="00FD61E1">
        <w:rPr>
          <w:b/>
          <w:noProof/>
          <w:lang w:eastAsia="es-SV"/>
        </w:rPr>
        <w:drawing>
          <wp:anchor distT="0" distB="0" distL="114300" distR="114300" simplePos="0" relativeHeight="251659264" behindDoc="0" locked="0" layoutInCell="1" allowOverlap="1" wp14:anchorId="0DC4DC8A" wp14:editId="544D5A58">
            <wp:simplePos x="0" y="0"/>
            <wp:positionH relativeFrom="column">
              <wp:posOffset>3168015</wp:posOffset>
            </wp:positionH>
            <wp:positionV relativeFrom="paragraph">
              <wp:posOffset>2437130</wp:posOffset>
            </wp:positionV>
            <wp:extent cx="2888615" cy="2581275"/>
            <wp:effectExtent l="152400" t="152400" r="159385" b="161925"/>
            <wp:wrapSquare wrapText="bothSides"/>
            <wp:docPr id="4" name="Imagen 4" descr="C:\Users\csantos\AppData\Local\Microsoft\Windows\Temporary Internet Files\Content.Outlook\4M1WRP3E\IMG-20180418-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antos\AppData\Local\Microsoft\Windows\Temporary Internet Files\Content.Outlook\4M1WRP3E\IMG-20180418-WA00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8615" cy="25812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D61E1" w:rsidRPr="00BE2716">
        <w:rPr>
          <w:sz w:val="24"/>
          <w:szCs w:val="24"/>
        </w:rPr>
        <w:t>Las mesas temáticas  son espacios de consulta y deliberación las cuales están vinculadas con áreas operativas instituci</w:t>
      </w:r>
      <w:r w:rsidR="00FD61E1">
        <w:rPr>
          <w:sz w:val="24"/>
          <w:szCs w:val="24"/>
        </w:rPr>
        <w:t xml:space="preserve">onales y temas de interés de las comunidades, nuestros beneficiarios y beneficiarias se involucran dentro de estos mecanismos con el propósito de obtener mayor protagonismo en la búsqueda de soluciones a sus problemas de legalización de tierras, también para darle seguimiento a los programas de desarrollo agropecuario que se ejecutan en dichas comunidades entre otros. </w:t>
      </w:r>
      <w:r w:rsidR="00FD61E1" w:rsidRPr="00BE2716">
        <w:rPr>
          <w:sz w:val="24"/>
          <w:szCs w:val="24"/>
        </w:rPr>
        <w:t xml:space="preserve">Partiendo de esta definición la unidad de Participación Ciudadana interviene en las cinco Regiones a nivel nacional organizando en las comunidades este mecanismo donde nuestros beneficiarios y beneficiarias participan expresando sus opiniones y planificando el trabajo en el territorio. </w:t>
      </w:r>
    </w:p>
    <w:p w:rsidR="00FD61E1" w:rsidRDefault="00FD61E1" w:rsidP="00FD61E1">
      <w:pPr>
        <w:spacing w:line="360" w:lineRule="auto"/>
        <w:contextualSpacing/>
        <w:jc w:val="both"/>
        <w:rPr>
          <w:sz w:val="24"/>
          <w:szCs w:val="24"/>
        </w:rPr>
      </w:pPr>
      <w:r w:rsidRPr="00BE2716">
        <w:rPr>
          <w:sz w:val="24"/>
          <w:szCs w:val="24"/>
        </w:rPr>
        <w:t>E</w:t>
      </w:r>
      <w:r>
        <w:rPr>
          <w:sz w:val="24"/>
          <w:szCs w:val="24"/>
        </w:rPr>
        <w:t>n estos</w:t>
      </w:r>
      <w:r w:rsidRPr="00BE2716">
        <w:rPr>
          <w:sz w:val="24"/>
          <w:szCs w:val="24"/>
        </w:rPr>
        <w:t xml:space="preserve"> tres meses de </w:t>
      </w:r>
      <w:r>
        <w:rPr>
          <w:sz w:val="24"/>
          <w:szCs w:val="24"/>
        </w:rPr>
        <w:t>enero, febrero  y marzo</w:t>
      </w:r>
      <w:r w:rsidRPr="00BE2716">
        <w:rPr>
          <w:sz w:val="24"/>
          <w:szCs w:val="24"/>
        </w:rPr>
        <w:t xml:space="preserve"> la Unidad ha organizado en l</w:t>
      </w:r>
      <w:r>
        <w:rPr>
          <w:sz w:val="24"/>
          <w:szCs w:val="24"/>
        </w:rPr>
        <w:t>as cinco  Regiones un total de 3</w:t>
      </w:r>
      <w:r w:rsidRPr="00BE2716">
        <w:rPr>
          <w:sz w:val="24"/>
          <w:szCs w:val="24"/>
        </w:rPr>
        <w:t xml:space="preserve"> mesas temáticas con la participación de  </w:t>
      </w:r>
      <w:r>
        <w:rPr>
          <w:sz w:val="24"/>
          <w:szCs w:val="24"/>
        </w:rPr>
        <w:t>12</w:t>
      </w:r>
      <w:r w:rsidRPr="00BE2716">
        <w:rPr>
          <w:sz w:val="24"/>
          <w:szCs w:val="24"/>
        </w:rPr>
        <w:t xml:space="preserve"> </w:t>
      </w:r>
      <w:r>
        <w:rPr>
          <w:sz w:val="24"/>
          <w:szCs w:val="24"/>
        </w:rPr>
        <w:t xml:space="preserve"> mujeres y 9</w:t>
      </w:r>
      <w:r w:rsidRPr="00BE2716">
        <w:rPr>
          <w:sz w:val="24"/>
          <w:szCs w:val="24"/>
        </w:rPr>
        <w:t xml:space="preserve"> hombr</w:t>
      </w:r>
      <w:r>
        <w:rPr>
          <w:sz w:val="24"/>
          <w:szCs w:val="24"/>
        </w:rPr>
        <w:t xml:space="preserve">es, participando un total de 21 </w:t>
      </w:r>
      <w:r w:rsidRPr="00BE2716">
        <w:rPr>
          <w:sz w:val="24"/>
          <w:szCs w:val="24"/>
        </w:rPr>
        <w:t xml:space="preserve"> personas en los mecanismos organizados en la institución.</w:t>
      </w:r>
      <w:r>
        <w:rPr>
          <w:sz w:val="24"/>
          <w:szCs w:val="24"/>
        </w:rPr>
        <w:t xml:space="preserve">  </w:t>
      </w:r>
    </w:p>
    <w:p w:rsidR="00FD61E1" w:rsidRDefault="00FD61E1" w:rsidP="00FD61E1"/>
    <w:p w:rsidR="00911FF6" w:rsidRDefault="00911FF6" w:rsidP="00911FF6">
      <w:pPr>
        <w:spacing w:line="360" w:lineRule="auto"/>
        <w:contextualSpacing/>
        <w:jc w:val="center"/>
        <w:rPr>
          <w:b/>
          <w:sz w:val="24"/>
          <w:szCs w:val="24"/>
          <w:u w:val="single"/>
        </w:rPr>
      </w:pPr>
    </w:p>
    <w:p w:rsidR="00911FF6" w:rsidRPr="00447E80" w:rsidRDefault="00911FF6" w:rsidP="00957FDB">
      <w:pPr>
        <w:shd w:val="clear" w:color="auto" w:fill="BFBFBF" w:themeFill="background1" w:themeFillShade="BF"/>
        <w:spacing w:line="360" w:lineRule="auto"/>
        <w:contextualSpacing/>
        <w:jc w:val="center"/>
        <w:rPr>
          <w:b/>
          <w:sz w:val="24"/>
          <w:szCs w:val="24"/>
          <w:u w:val="single"/>
        </w:rPr>
      </w:pPr>
      <w:r>
        <w:rPr>
          <w:b/>
          <w:noProof/>
          <w:sz w:val="24"/>
          <w:szCs w:val="24"/>
          <w:u w:val="single"/>
          <w:lang w:eastAsia="es-SV"/>
        </w:rPr>
        <w:lastRenderedPageBreak/>
        <w:drawing>
          <wp:anchor distT="0" distB="0" distL="114300" distR="114300" simplePos="0" relativeHeight="251660288" behindDoc="0" locked="0" layoutInCell="1" allowOverlap="1" wp14:anchorId="61B5F05A" wp14:editId="1BD28F87">
            <wp:simplePos x="0" y="0"/>
            <wp:positionH relativeFrom="column">
              <wp:posOffset>643890</wp:posOffset>
            </wp:positionH>
            <wp:positionV relativeFrom="paragraph">
              <wp:posOffset>656590</wp:posOffset>
            </wp:positionV>
            <wp:extent cx="4355772" cy="3267075"/>
            <wp:effectExtent l="323850" t="323850" r="330835" b="3143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pacho abierto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5772" cy="3267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47E80">
        <w:rPr>
          <w:b/>
          <w:sz w:val="24"/>
          <w:szCs w:val="24"/>
          <w:u w:val="single"/>
        </w:rPr>
        <w:t>DESPACHOS ABIERTOS REALIZADOS EN EL PRIMER  TRIMESTRE DEL 2018</w:t>
      </w:r>
    </w:p>
    <w:p w:rsidR="00911FF6" w:rsidRDefault="00911FF6" w:rsidP="00911FF6">
      <w:pPr>
        <w:spacing w:line="360" w:lineRule="auto"/>
        <w:contextualSpacing/>
        <w:jc w:val="center"/>
        <w:rPr>
          <w:b/>
          <w:sz w:val="24"/>
          <w:szCs w:val="24"/>
          <w:u w:val="single"/>
        </w:rPr>
      </w:pPr>
    </w:p>
    <w:p w:rsidR="00911FF6" w:rsidRPr="00447E80" w:rsidRDefault="00911FF6" w:rsidP="00911FF6">
      <w:pPr>
        <w:spacing w:line="360" w:lineRule="auto"/>
        <w:contextualSpacing/>
        <w:jc w:val="both"/>
        <w:rPr>
          <w:sz w:val="24"/>
          <w:szCs w:val="24"/>
        </w:rPr>
      </w:pPr>
      <w:r w:rsidRPr="00447E80">
        <w:rPr>
          <w:sz w:val="24"/>
          <w:szCs w:val="24"/>
        </w:rPr>
        <w:t>El Despacho Abierto es un espacio de intercambio entre comunidades, organizaciones u grupos y la Institución, donde nuestros beneficiarios y beneficiarias reciben de manos de la presidenta Licenciada Carla Mabel Albanés, información sobre el proceso de escrituración que se lleva a cabo en su comunidad, del  mismo modo se crea un espacio de asesoría sobre casos específicos , donde se adquieren compromisos por parte de Presidencia, asesores legales y técnicos que visitan la comunidad, así mismo se presentan los diferentes programas que la institución ejecuta para el desarrollo familiar y comunitario.</w:t>
      </w:r>
    </w:p>
    <w:p w:rsidR="00911FF6" w:rsidRPr="00447E80" w:rsidRDefault="00911FF6" w:rsidP="00911FF6">
      <w:pPr>
        <w:spacing w:line="360" w:lineRule="auto"/>
        <w:contextualSpacing/>
        <w:jc w:val="both"/>
        <w:rPr>
          <w:sz w:val="24"/>
          <w:szCs w:val="24"/>
        </w:rPr>
      </w:pPr>
    </w:p>
    <w:p w:rsidR="00911FF6" w:rsidRDefault="00F03423" w:rsidP="00911FF6">
      <w:pPr>
        <w:spacing w:line="360" w:lineRule="auto"/>
        <w:contextualSpacing/>
        <w:jc w:val="both"/>
        <w:rPr>
          <w:sz w:val="24"/>
          <w:szCs w:val="24"/>
        </w:rPr>
      </w:pPr>
      <w:r>
        <w:rPr>
          <w:sz w:val="24"/>
          <w:szCs w:val="24"/>
        </w:rPr>
        <w:t>En el mes de Enero</w:t>
      </w:r>
      <w:r w:rsidR="00911FF6" w:rsidRPr="00447E80">
        <w:rPr>
          <w:sz w:val="24"/>
          <w:szCs w:val="24"/>
        </w:rPr>
        <w:t xml:space="preserve">  se llevaron a cabo dos despachos abiertos el primero en la cooperativa San Lázaro en el municipio de Apastepeque en el departamento de San Vicente con la participación de 17 mujeres y 43 hombres, el segundo se llevó a cabo en la oficina de la </w:t>
      </w:r>
      <w:r w:rsidR="00911FF6" w:rsidRPr="00447E80">
        <w:rPr>
          <w:sz w:val="24"/>
          <w:szCs w:val="24"/>
        </w:rPr>
        <w:lastRenderedPageBreak/>
        <w:t xml:space="preserve">presidenta de ISTA  en San Salvador donde recibió a representantes de la alcaldía de San Pedro Masahuat y miembros de la ADESCO las Astorias donde participaron 5 hombres y 2 mujeres estos beneficiarios y beneficiarias  tuvieron el acercamiento con la  Lic. Carla Alvanés para exponerle las diferentes necesidades que tiene las comunidades que ellos representan. La cooperativa San Lázaro pidió a la presidenta de la institución les puedan bridar la asesoría para saber los pasos a seguir para transferir las tierras que poseen a sus asociados y asociadas.  </w:t>
      </w:r>
    </w:p>
    <w:p w:rsidR="00F03423" w:rsidRDefault="00F03423" w:rsidP="00911FF6">
      <w:pPr>
        <w:spacing w:line="360" w:lineRule="auto"/>
        <w:contextualSpacing/>
        <w:jc w:val="both"/>
        <w:rPr>
          <w:sz w:val="24"/>
          <w:szCs w:val="24"/>
        </w:rPr>
      </w:pPr>
      <w:r>
        <w:rPr>
          <w:sz w:val="24"/>
          <w:szCs w:val="24"/>
        </w:rPr>
        <w:t>En el mes de F</w:t>
      </w:r>
      <w:r w:rsidR="00911FF6" w:rsidRPr="00447E80">
        <w:rPr>
          <w:sz w:val="24"/>
          <w:szCs w:val="24"/>
        </w:rPr>
        <w:t xml:space="preserve">ebrero se llevaron a cabo  3 despachos abiertos con la participaron de 430 personas 223 hombres y 207 mujeres. El primero en la cooperativa Finca La Cabaña en el cantón Galingagua de San Agustín en Usulután el segundo en Ciudad Romero en el cantón el Zamorano en Jiquilisco Usulután y el tercero en la cooperativa Fe y Esperanza de Zacatecoluca La Paz. </w:t>
      </w:r>
    </w:p>
    <w:p w:rsidR="00911FF6" w:rsidRPr="00447E80" w:rsidRDefault="00911FF6" w:rsidP="00911FF6">
      <w:pPr>
        <w:spacing w:line="360" w:lineRule="auto"/>
        <w:contextualSpacing/>
        <w:jc w:val="both"/>
        <w:rPr>
          <w:sz w:val="24"/>
          <w:szCs w:val="24"/>
        </w:rPr>
      </w:pPr>
      <w:r w:rsidRPr="00447E80">
        <w:rPr>
          <w:sz w:val="24"/>
          <w:szCs w:val="24"/>
        </w:rPr>
        <w:t xml:space="preserve">Además se realizaron 7 despachos abiertos donde la presidenta recibió a los beneficiarios y beneficiarias en las oficinas centrales en San Salvador algunos de estas fueron Cooperativa Santa Emilia de la Paz , cooperativa El Perú y cooperativa Santa Bárbara de Chalatenango. </w:t>
      </w:r>
      <w:r w:rsidR="00F03423">
        <w:rPr>
          <w:sz w:val="24"/>
          <w:szCs w:val="24"/>
        </w:rPr>
        <w:t xml:space="preserve">Un total de asistentes de 12 Hombres y 6 Mujeres </w:t>
      </w:r>
      <w:r w:rsidRPr="00447E80">
        <w:rPr>
          <w:sz w:val="24"/>
          <w:szCs w:val="24"/>
        </w:rPr>
        <w:t xml:space="preserve">En el mes de marzo no se tuvieron </w:t>
      </w:r>
      <w:r w:rsidR="00873D8A" w:rsidRPr="00447E80">
        <w:rPr>
          <w:sz w:val="24"/>
          <w:szCs w:val="24"/>
        </w:rPr>
        <w:t>despachos</w:t>
      </w:r>
      <w:r w:rsidRPr="00447E80">
        <w:rPr>
          <w:sz w:val="24"/>
          <w:szCs w:val="24"/>
        </w:rPr>
        <w:t xml:space="preserve"> abiertos.  </w:t>
      </w:r>
    </w:p>
    <w:tbl>
      <w:tblPr>
        <w:tblStyle w:val="Tablaconcuadrcula"/>
        <w:tblpPr w:leftFromText="141" w:rightFromText="141" w:vertAnchor="text" w:horzAnchor="margin" w:tblpXSpec="center" w:tblpY="338"/>
        <w:tblW w:w="0" w:type="auto"/>
        <w:tblLook w:val="04A0" w:firstRow="1" w:lastRow="0" w:firstColumn="1" w:lastColumn="0" w:noHBand="0" w:noVBand="1"/>
      </w:tblPr>
      <w:tblGrid>
        <w:gridCol w:w="1703"/>
        <w:gridCol w:w="1035"/>
        <w:gridCol w:w="708"/>
        <w:gridCol w:w="708"/>
      </w:tblGrid>
      <w:tr w:rsidR="00911FF6" w:rsidRPr="00447E80" w:rsidTr="00E616D9">
        <w:trPr>
          <w:trHeight w:val="263"/>
        </w:trPr>
        <w:tc>
          <w:tcPr>
            <w:tcW w:w="0" w:type="auto"/>
            <w:vMerge w:val="restart"/>
            <w:shd w:val="clear" w:color="auto" w:fill="A8D08D" w:themeFill="accent6" w:themeFillTint="99"/>
          </w:tcPr>
          <w:p w:rsidR="00911FF6" w:rsidRPr="00447E80" w:rsidRDefault="00911FF6" w:rsidP="00E616D9">
            <w:pPr>
              <w:jc w:val="both"/>
              <w:rPr>
                <w:b/>
              </w:rPr>
            </w:pPr>
            <w:r w:rsidRPr="00447E80">
              <w:rPr>
                <w:b/>
              </w:rPr>
              <w:t xml:space="preserve">Oficina Regional </w:t>
            </w:r>
          </w:p>
        </w:tc>
        <w:tc>
          <w:tcPr>
            <w:tcW w:w="0" w:type="auto"/>
            <w:vMerge w:val="restart"/>
            <w:shd w:val="clear" w:color="auto" w:fill="A8D08D" w:themeFill="accent6" w:themeFillTint="99"/>
          </w:tcPr>
          <w:p w:rsidR="00911FF6" w:rsidRPr="00447E80" w:rsidRDefault="00911FF6" w:rsidP="00E616D9">
            <w:pPr>
              <w:jc w:val="both"/>
              <w:rPr>
                <w:b/>
              </w:rPr>
            </w:pPr>
            <w:r w:rsidRPr="00447E80">
              <w:rPr>
                <w:b/>
              </w:rPr>
              <w:t xml:space="preserve">Cantidad </w:t>
            </w:r>
          </w:p>
        </w:tc>
        <w:tc>
          <w:tcPr>
            <w:tcW w:w="0" w:type="auto"/>
            <w:gridSpan w:val="2"/>
            <w:shd w:val="clear" w:color="auto" w:fill="A8D08D" w:themeFill="accent6" w:themeFillTint="99"/>
          </w:tcPr>
          <w:p w:rsidR="00911FF6" w:rsidRPr="00447E80" w:rsidRDefault="00911FF6" w:rsidP="00E616D9">
            <w:pPr>
              <w:jc w:val="both"/>
              <w:rPr>
                <w:b/>
              </w:rPr>
            </w:pPr>
            <w:r w:rsidRPr="00447E80">
              <w:rPr>
                <w:b/>
              </w:rPr>
              <w:t xml:space="preserve">Participantes </w:t>
            </w:r>
          </w:p>
        </w:tc>
      </w:tr>
      <w:tr w:rsidR="00911FF6" w:rsidRPr="00447E80" w:rsidTr="00E616D9">
        <w:trPr>
          <w:trHeight w:val="277"/>
        </w:trPr>
        <w:tc>
          <w:tcPr>
            <w:tcW w:w="0" w:type="auto"/>
            <w:vMerge/>
            <w:shd w:val="clear" w:color="auto" w:fill="A8D08D" w:themeFill="accent6" w:themeFillTint="99"/>
          </w:tcPr>
          <w:p w:rsidR="00911FF6" w:rsidRPr="00447E80" w:rsidRDefault="00911FF6" w:rsidP="00E616D9">
            <w:pPr>
              <w:jc w:val="both"/>
              <w:rPr>
                <w:b/>
              </w:rPr>
            </w:pPr>
          </w:p>
        </w:tc>
        <w:tc>
          <w:tcPr>
            <w:tcW w:w="0" w:type="auto"/>
            <w:vMerge/>
            <w:shd w:val="clear" w:color="auto" w:fill="A8D08D" w:themeFill="accent6" w:themeFillTint="99"/>
          </w:tcPr>
          <w:p w:rsidR="00911FF6" w:rsidRPr="00447E80" w:rsidRDefault="00911FF6" w:rsidP="00E616D9">
            <w:pPr>
              <w:jc w:val="both"/>
              <w:rPr>
                <w:b/>
              </w:rPr>
            </w:pPr>
          </w:p>
        </w:tc>
        <w:tc>
          <w:tcPr>
            <w:tcW w:w="0" w:type="auto"/>
            <w:shd w:val="clear" w:color="auto" w:fill="A8D08D" w:themeFill="accent6" w:themeFillTint="99"/>
          </w:tcPr>
          <w:p w:rsidR="00911FF6" w:rsidRPr="00447E80" w:rsidRDefault="00911FF6" w:rsidP="00E616D9">
            <w:pPr>
              <w:jc w:val="center"/>
              <w:rPr>
                <w:b/>
              </w:rPr>
            </w:pPr>
            <w:r w:rsidRPr="00447E80">
              <w:rPr>
                <w:b/>
              </w:rPr>
              <w:t>H</w:t>
            </w:r>
          </w:p>
        </w:tc>
        <w:tc>
          <w:tcPr>
            <w:tcW w:w="0" w:type="auto"/>
            <w:shd w:val="clear" w:color="auto" w:fill="A8D08D" w:themeFill="accent6" w:themeFillTint="99"/>
          </w:tcPr>
          <w:p w:rsidR="00911FF6" w:rsidRPr="00447E80" w:rsidRDefault="00911FF6" w:rsidP="00E616D9">
            <w:pPr>
              <w:jc w:val="center"/>
              <w:rPr>
                <w:b/>
              </w:rPr>
            </w:pPr>
            <w:r w:rsidRPr="00447E80">
              <w:rPr>
                <w:b/>
              </w:rPr>
              <w:t>M</w:t>
            </w:r>
          </w:p>
        </w:tc>
      </w:tr>
      <w:tr w:rsidR="00911FF6" w:rsidRPr="00447E80" w:rsidTr="00E616D9">
        <w:tc>
          <w:tcPr>
            <w:tcW w:w="0" w:type="auto"/>
          </w:tcPr>
          <w:p w:rsidR="00911FF6" w:rsidRPr="00447E80" w:rsidRDefault="00911FF6" w:rsidP="00E616D9">
            <w:pPr>
              <w:jc w:val="both"/>
            </w:pPr>
            <w:r w:rsidRPr="00447E80">
              <w:t>Para central</w:t>
            </w:r>
          </w:p>
        </w:tc>
        <w:tc>
          <w:tcPr>
            <w:tcW w:w="0" w:type="auto"/>
          </w:tcPr>
          <w:p w:rsidR="00911FF6" w:rsidRPr="00447E80" w:rsidRDefault="00911FF6" w:rsidP="00E616D9">
            <w:pPr>
              <w:jc w:val="center"/>
            </w:pPr>
            <w:r w:rsidRPr="00447E80">
              <w:t>2</w:t>
            </w:r>
          </w:p>
        </w:tc>
        <w:tc>
          <w:tcPr>
            <w:tcW w:w="0" w:type="auto"/>
          </w:tcPr>
          <w:p w:rsidR="00911FF6" w:rsidRPr="00447E80" w:rsidRDefault="00911FF6" w:rsidP="00E616D9">
            <w:pPr>
              <w:jc w:val="center"/>
            </w:pPr>
            <w:r w:rsidRPr="00447E80">
              <w:t>70</w:t>
            </w:r>
          </w:p>
        </w:tc>
        <w:tc>
          <w:tcPr>
            <w:tcW w:w="0" w:type="auto"/>
          </w:tcPr>
          <w:p w:rsidR="00911FF6" w:rsidRPr="00447E80" w:rsidRDefault="00911FF6" w:rsidP="00E616D9">
            <w:pPr>
              <w:jc w:val="center"/>
            </w:pPr>
            <w:r w:rsidRPr="00447E80">
              <w:t>29</w:t>
            </w:r>
          </w:p>
        </w:tc>
      </w:tr>
      <w:tr w:rsidR="00911FF6" w:rsidRPr="00447E80" w:rsidTr="00E616D9">
        <w:tc>
          <w:tcPr>
            <w:tcW w:w="0" w:type="auto"/>
          </w:tcPr>
          <w:p w:rsidR="00911FF6" w:rsidRPr="00447E80" w:rsidRDefault="00911FF6" w:rsidP="00E616D9">
            <w:pPr>
              <w:jc w:val="both"/>
            </w:pPr>
            <w:r w:rsidRPr="00447E80">
              <w:t xml:space="preserve">Usulután </w:t>
            </w:r>
          </w:p>
        </w:tc>
        <w:tc>
          <w:tcPr>
            <w:tcW w:w="0" w:type="auto"/>
          </w:tcPr>
          <w:p w:rsidR="00911FF6" w:rsidRPr="00447E80" w:rsidRDefault="00911FF6" w:rsidP="00E616D9">
            <w:pPr>
              <w:jc w:val="center"/>
            </w:pPr>
            <w:r w:rsidRPr="00447E80">
              <w:t>2</w:t>
            </w:r>
          </w:p>
        </w:tc>
        <w:tc>
          <w:tcPr>
            <w:tcW w:w="0" w:type="auto"/>
          </w:tcPr>
          <w:p w:rsidR="00911FF6" w:rsidRPr="00447E80" w:rsidRDefault="00911FF6" w:rsidP="00E616D9">
            <w:pPr>
              <w:jc w:val="center"/>
            </w:pPr>
            <w:r w:rsidRPr="00447E80">
              <w:t>211</w:t>
            </w:r>
          </w:p>
        </w:tc>
        <w:tc>
          <w:tcPr>
            <w:tcW w:w="0" w:type="auto"/>
          </w:tcPr>
          <w:p w:rsidR="00911FF6" w:rsidRPr="00447E80" w:rsidRDefault="00911FF6" w:rsidP="00E616D9">
            <w:pPr>
              <w:jc w:val="center"/>
            </w:pPr>
            <w:r w:rsidRPr="00447E80">
              <w:t>180</w:t>
            </w:r>
          </w:p>
        </w:tc>
      </w:tr>
      <w:tr w:rsidR="00911FF6" w:rsidRPr="00447E80" w:rsidTr="00E616D9">
        <w:tc>
          <w:tcPr>
            <w:tcW w:w="0" w:type="auto"/>
          </w:tcPr>
          <w:p w:rsidR="00911FF6" w:rsidRPr="00447E80" w:rsidRDefault="00911FF6" w:rsidP="00E616D9">
            <w:pPr>
              <w:jc w:val="both"/>
            </w:pPr>
            <w:r w:rsidRPr="00447E80">
              <w:t xml:space="preserve">Oficina </w:t>
            </w:r>
            <w:proofErr w:type="spellStart"/>
            <w:r w:rsidRPr="00447E80">
              <w:t>s.s</w:t>
            </w:r>
            <w:proofErr w:type="spellEnd"/>
          </w:p>
        </w:tc>
        <w:tc>
          <w:tcPr>
            <w:tcW w:w="0" w:type="auto"/>
          </w:tcPr>
          <w:p w:rsidR="00911FF6" w:rsidRPr="00447E80" w:rsidRDefault="00873D8A" w:rsidP="00E616D9">
            <w:pPr>
              <w:jc w:val="center"/>
            </w:pPr>
            <w:r>
              <w:t>8</w:t>
            </w:r>
          </w:p>
        </w:tc>
        <w:tc>
          <w:tcPr>
            <w:tcW w:w="0" w:type="auto"/>
          </w:tcPr>
          <w:p w:rsidR="00911FF6" w:rsidRPr="00447E80" w:rsidRDefault="00C425ED" w:rsidP="00E616D9">
            <w:pPr>
              <w:jc w:val="center"/>
            </w:pPr>
            <w:r>
              <w:t>17</w:t>
            </w:r>
          </w:p>
        </w:tc>
        <w:tc>
          <w:tcPr>
            <w:tcW w:w="0" w:type="auto"/>
          </w:tcPr>
          <w:p w:rsidR="00C425ED" w:rsidRPr="00447E80" w:rsidRDefault="00911FF6" w:rsidP="00E616D9">
            <w:r w:rsidRPr="00447E80">
              <w:t xml:space="preserve">    </w:t>
            </w:r>
            <w:r w:rsidR="00C425ED">
              <w:t>8</w:t>
            </w:r>
          </w:p>
        </w:tc>
      </w:tr>
      <w:tr w:rsidR="00911FF6" w:rsidRPr="00770092" w:rsidTr="00E616D9">
        <w:tc>
          <w:tcPr>
            <w:tcW w:w="0" w:type="auto"/>
            <w:shd w:val="clear" w:color="auto" w:fill="A8D08D" w:themeFill="accent6" w:themeFillTint="99"/>
          </w:tcPr>
          <w:p w:rsidR="00911FF6" w:rsidRPr="00447E80" w:rsidRDefault="00911FF6" w:rsidP="00E616D9">
            <w:pPr>
              <w:jc w:val="both"/>
              <w:rPr>
                <w:b/>
              </w:rPr>
            </w:pPr>
            <w:r w:rsidRPr="00447E80">
              <w:rPr>
                <w:b/>
              </w:rPr>
              <w:t xml:space="preserve">Total </w:t>
            </w:r>
          </w:p>
        </w:tc>
        <w:tc>
          <w:tcPr>
            <w:tcW w:w="0" w:type="auto"/>
            <w:shd w:val="clear" w:color="auto" w:fill="A8D08D" w:themeFill="accent6" w:themeFillTint="99"/>
          </w:tcPr>
          <w:p w:rsidR="00911FF6" w:rsidRPr="00447E80" w:rsidRDefault="00873D8A" w:rsidP="00E616D9">
            <w:pPr>
              <w:jc w:val="center"/>
              <w:rPr>
                <w:b/>
              </w:rPr>
            </w:pPr>
            <w:r>
              <w:rPr>
                <w:b/>
              </w:rPr>
              <w:t>12</w:t>
            </w:r>
          </w:p>
        </w:tc>
        <w:tc>
          <w:tcPr>
            <w:tcW w:w="0" w:type="auto"/>
            <w:shd w:val="clear" w:color="auto" w:fill="A8D08D" w:themeFill="accent6" w:themeFillTint="99"/>
          </w:tcPr>
          <w:p w:rsidR="00911FF6" w:rsidRPr="00447E80" w:rsidRDefault="00C425ED" w:rsidP="00E616D9">
            <w:pPr>
              <w:jc w:val="center"/>
              <w:rPr>
                <w:b/>
              </w:rPr>
            </w:pPr>
            <w:r>
              <w:rPr>
                <w:b/>
              </w:rPr>
              <w:t>298</w:t>
            </w:r>
          </w:p>
        </w:tc>
        <w:tc>
          <w:tcPr>
            <w:tcW w:w="0" w:type="auto"/>
            <w:shd w:val="clear" w:color="auto" w:fill="A8D08D" w:themeFill="accent6" w:themeFillTint="99"/>
          </w:tcPr>
          <w:p w:rsidR="00911FF6" w:rsidRPr="00447E80" w:rsidRDefault="00C425ED" w:rsidP="00E616D9">
            <w:pPr>
              <w:jc w:val="center"/>
              <w:rPr>
                <w:b/>
              </w:rPr>
            </w:pPr>
            <w:r>
              <w:rPr>
                <w:b/>
              </w:rPr>
              <w:t>217</w:t>
            </w:r>
          </w:p>
        </w:tc>
      </w:tr>
    </w:tbl>
    <w:p w:rsidR="00911FF6" w:rsidRDefault="00911FF6" w:rsidP="00911FF6"/>
    <w:p w:rsidR="00957FDB" w:rsidRDefault="00957FDB" w:rsidP="00911FF6"/>
    <w:p w:rsidR="00957FDB" w:rsidRDefault="00957FDB" w:rsidP="00911FF6"/>
    <w:p w:rsidR="00FD61E1" w:rsidRDefault="00FD61E1" w:rsidP="006C0017">
      <w:pPr>
        <w:spacing w:line="360" w:lineRule="auto"/>
        <w:contextualSpacing/>
        <w:jc w:val="both"/>
        <w:rPr>
          <w:sz w:val="24"/>
          <w:szCs w:val="24"/>
        </w:rPr>
      </w:pPr>
    </w:p>
    <w:p w:rsidR="004801B2" w:rsidRDefault="004801B2" w:rsidP="006C0017">
      <w:pPr>
        <w:spacing w:line="360" w:lineRule="auto"/>
        <w:contextualSpacing/>
        <w:jc w:val="both"/>
        <w:rPr>
          <w:sz w:val="24"/>
          <w:szCs w:val="24"/>
        </w:rPr>
      </w:pPr>
    </w:p>
    <w:p w:rsidR="004801B2" w:rsidRDefault="004801B2" w:rsidP="006C0017">
      <w:pPr>
        <w:spacing w:line="360" w:lineRule="auto"/>
        <w:contextualSpacing/>
        <w:jc w:val="both"/>
        <w:rPr>
          <w:sz w:val="24"/>
          <w:szCs w:val="24"/>
        </w:rPr>
      </w:pPr>
    </w:p>
    <w:p w:rsidR="004801B2" w:rsidRDefault="004801B2" w:rsidP="006C0017">
      <w:pPr>
        <w:spacing w:line="360" w:lineRule="auto"/>
        <w:contextualSpacing/>
        <w:jc w:val="both"/>
        <w:rPr>
          <w:sz w:val="24"/>
          <w:szCs w:val="24"/>
        </w:rPr>
      </w:pPr>
    </w:p>
    <w:p w:rsidR="004801B2" w:rsidRDefault="004801B2" w:rsidP="006C0017">
      <w:pPr>
        <w:spacing w:line="360" w:lineRule="auto"/>
        <w:contextualSpacing/>
        <w:jc w:val="both"/>
        <w:rPr>
          <w:sz w:val="24"/>
          <w:szCs w:val="24"/>
        </w:rPr>
      </w:pPr>
    </w:p>
    <w:p w:rsidR="004801B2" w:rsidRDefault="004801B2" w:rsidP="006C0017">
      <w:pPr>
        <w:spacing w:line="360" w:lineRule="auto"/>
        <w:contextualSpacing/>
        <w:jc w:val="both"/>
        <w:rPr>
          <w:sz w:val="24"/>
          <w:szCs w:val="24"/>
        </w:rPr>
      </w:pPr>
    </w:p>
    <w:p w:rsidR="004801B2" w:rsidRDefault="004801B2" w:rsidP="004801B2">
      <w:pPr>
        <w:spacing w:line="360" w:lineRule="auto"/>
        <w:jc w:val="both"/>
        <w:rPr>
          <w:noProof/>
          <w:lang w:eastAsia="es-SV"/>
        </w:rPr>
      </w:pPr>
    </w:p>
    <w:p w:rsidR="004801B2" w:rsidRPr="008522D0" w:rsidRDefault="004801B2" w:rsidP="004801B2">
      <w:pPr>
        <w:spacing w:line="360" w:lineRule="auto"/>
        <w:jc w:val="both"/>
        <w:rPr>
          <w:rFonts w:ascii="Arial" w:hAnsi="Arial" w:cs="Arial"/>
          <w:b/>
          <w:noProof/>
          <w:lang w:eastAsia="es-SV"/>
        </w:rPr>
      </w:pPr>
      <w:r w:rsidRPr="008522D0">
        <w:rPr>
          <w:rFonts w:ascii="Arial" w:hAnsi="Arial" w:cs="Arial"/>
          <w:b/>
          <w:noProof/>
          <w:lang w:eastAsia="es-SV"/>
        </w:rPr>
        <w:lastRenderedPageBreak/>
        <w:t xml:space="preserve">SEGUIMIENTOS A ESPACIOS Y MECANISMOS DE PARTICIPACIÓN CIUDADANA </w:t>
      </w:r>
    </w:p>
    <w:p w:rsidR="004801B2" w:rsidRPr="008522D0" w:rsidRDefault="004801B2" w:rsidP="004801B2">
      <w:pPr>
        <w:spacing w:line="360" w:lineRule="auto"/>
        <w:jc w:val="both"/>
        <w:rPr>
          <w:rFonts w:ascii="Arial" w:hAnsi="Arial" w:cs="Arial"/>
          <w:b/>
          <w:noProof/>
          <w:lang w:eastAsia="es-SV"/>
        </w:rPr>
      </w:pPr>
      <w:r>
        <w:rPr>
          <w:noProof/>
          <w:lang w:eastAsia="es-SV"/>
        </w:rPr>
        <w:drawing>
          <wp:anchor distT="0" distB="0" distL="114300" distR="114300" simplePos="0" relativeHeight="251662336" behindDoc="0" locked="0" layoutInCell="1" allowOverlap="1" wp14:anchorId="1563DE4C" wp14:editId="3353C6D4">
            <wp:simplePos x="0" y="0"/>
            <wp:positionH relativeFrom="column">
              <wp:posOffset>177165</wp:posOffset>
            </wp:positionH>
            <wp:positionV relativeFrom="paragraph">
              <wp:posOffset>340995</wp:posOffset>
            </wp:positionV>
            <wp:extent cx="3629025" cy="2414270"/>
            <wp:effectExtent l="76200" t="95250" r="104775" b="862330"/>
            <wp:wrapSquare wrapText="bothSides"/>
            <wp:docPr id="1" name="Imagen 1" descr="C:\Users\tmarroquin\AppData\Local\Microsoft\Windows\Temporary Internet Files\Content.Outlook\TOK06AWU\IMG-201804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arroquin\AppData\Local\Microsoft\Windows\Temporary Internet Files\Content.Outlook\TOK06AWU\IMG-20180419-WA00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9025" cy="241427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4801B2" w:rsidRDefault="004801B2" w:rsidP="004801B2">
      <w:pPr>
        <w:spacing w:line="360" w:lineRule="auto"/>
        <w:jc w:val="both"/>
        <w:rPr>
          <w:noProof/>
          <w:lang w:eastAsia="es-SV"/>
        </w:rPr>
      </w:pPr>
    </w:p>
    <w:p w:rsidR="004801B2" w:rsidRDefault="004801B2" w:rsidP="004801B2">
      <w:pPr>
        <w:spacing w:line="360" w:lineRule="auto"/>
        <w:jc w:val="both"/>
        <w:rPr>
          <w:noProof/>
          <w:lang w:eastAsia="es-SV"/>
        </w:rPr>
      </w:pPr>
    </w:p>
    <w:p w:rsidR="004801B2" w:rsidRDefault="004801B2" w:rsidP="004801B2">
      <w:pPr>
        <w:spacing w:line="360" w:lineRule="auto"/>
        <w:jc w:val="both"/>
        <w:rPr>
          <w:noProof/>
          <w:lang w:eastAsia="es-SV"/>
        </w:rPr>
      </w:pPr>
    </w:p>
    <w:p w:rsidR="004801B2" w:rsidRDefault="004801B2" w:rsidP="004801B2">
      <w:pPr>
        <w:spacing w:line="360" w:lineRule="auto"/>
        <w:jc w:val="both"/>
        <w:rPr>
          <w:noProof/>
          <w:lang w:eastAsia="es-SV"/>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r>
        <w:rPr>
          <w:noProof/>
          <w:lang w:eastAsia="es-SV"/>
        </w:rPr>
        <w:drawing>
          <wp:anchor distT="0" distB="0" distL="114300" distR="114300" simplePos="0" relativeHeight="251663360" behindDoc="0" locked="0" layoutInCell="1" allowOverlap="1" wp14:anchorId="2FFF75DA" wp14:editId="765906EE">
            <wp:simplePos x="0" y="0"/>
            <wp:positionH relativeFrom="column">
              <wp:posOffset>-1829435</wp:posOffset>
            </wp:positionH>
            <wp:positionV relativeFrom="paragraph">
              <wp:posOffset>70485</wp:posOffset>
            </wp:positionV>
            <wp:extent cx="3257550" cy="2162175"/>
            <wp:effectExtent l="76200" t="95250" r="95250" b="771525"/>
            <wp:wrapSquare wrapText="bothSides"/>
            <wp:docPr id="9" name="Imagen 9" descr="C:\Users\tmarroquin\AppData\Local\Microsoft\Windows\Temporary Internet Files\Content.Outlook\TOK06AWU\IMG-201804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arroquin\AppData\Local\Microsoft\Windows\Temporary Internet Files\Content.Outlook\TOK06AWU\IMG-20180419-WA00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7550" cy="21621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Pr="00C02C83" w:rsidRDefault="004801B2" w:rsidP="004801B2">
      <w:pPr>
        <w:spacing w:line="360" w:lineRule="auto"/>
        <w:jc w:val="both"/>
        <w:rPr>
          <w:rFonts w:ascii="Arial" w:hAnsi="Arial" w:cs="Arial"/>
          <w:sz w:val="24"/>
          <w:szCs w:val="24"/>
        </w:rPr>
      </w:pPr>
      <w:r w:rsidRPr="00D01730">
        <w:rPr>
          <w:rFonts w:ascii="Arial" w:hAnsi="Arial" w:cs="Arial"/>
          <w:sz w:val="24"/>
          <w:szCs w:val="24"/>
        </w:rPr>
        <w:t>En el siguiente informe se detallan los seguimientos a Espacios y Mecanismos que la política de participación ciudada</w:t>
      </w:r>
      <w:r>
        <w:rPr>
          <w:rFonts w:ascii="Arial" w:hAnsi="Arial" w:cs="Arial"/>
          <w:sz w:val="24"/>
          <w:szCs w:val="24"/>
        </w:rPr>
        <w:t>na comprende “Despacho Abierto</w:t>
      </w:r>
      <w:r w:rsidRPr="00D01730">
        <w:rPr>
          <w:rFonts w:ascii="Arial" w:hAnsi="Arial" w:cs="Arial"/>
          <w:sz w:val="24"/>
          <w:szCs w:val="24"/>
        </w:rPr>
        <w:t>”, Consejo Consultivo”, Mesa T</w:t>
      </w:r>
      <w:r>
        <w:rPr>
          <w:rFonts w:ascii="Arial" w:hAnsi="Arial" w:cs="Arial"/>
          <w:sz w:val="24"/>
          <w:szCs w:val="24"/>
        </w:rPr>
        <w:t>emática” y “Reuniones Vecinales”.</w:t>
      </w:r>
    </w:p>
    <w:p w:rsidR="004801B2" w:rsidRDefault="004801B2" w:rsidP="004801B2"/>
    <w:p w:rsidR="004801B2" w:rsidRDefault="004801B2" w:rsidP="004801B2">
      <w:pPr>
        <w:rPr>
          <w:rFonts w:ascii="Arial" w:hAnsi="Arial" w:cs="Arial"/>
          <w:b/>
        </w:rPr>
      </w:pPr>
      <w:r w:rsidRPr="008522D0">
        <w:rPr>
          <w:rFonts w:ascii="Arial" w:hAnsi="Arial" w:cs="Arial"/>
          <w:b/>
        </w:rPr>
        <w:t xml:space="preserve">SEGUIMIENTOS A DESPACHOS ABIERTOS </w:t>
      </w:r>
    </w:p>
    <w:p w:rsidR="004801B2" w:rsidRDefault="004801B2" w:rsidP="004801B2">
      <w:pPr>
        <w:rPr>
          <w:rFonts w:ascii="Arial" w:hAnsi="Arial" w:cs="Arial"/>
          <w:b/>
        </w:rPr>
      </w:pPr>
      <w:r>
        <w:rPr>
          <w:rFonts w:ascii="Arial" w:hAnsi="Arial" w:cs="Arial"/>
          <w:b/>
          <w:noProof/>
          <w:lang w:eastAsia="es-SV"/>
        </w:rPr>
        <w:lastRenderedPageBreak/>
        <w:drawing>
          <wp:anchor distT="0" distB="0" distL="114300" distR="114300" simplePos="0" relativeHeight="251664384" behindDoc="0" locked="0" layoutInCell="1" allowOverlap="1" wp14:anchorId="506BD764" wp14:editId="5432E5C7">
            <wp:simplePos x="0" y="0"/>
            <wp:positionH relativeFrom="column">
              <wp:posOffset>227330</wp:posOffset>
            </wp:positionH>
            <wp:positionV relativeFrom="paragraph">
              <wp:posOffset>157480</wp:posOffset>
            </wp:positionV>
            <wp:extent cx="4867275" cy="3230880"/>
            <wp:effectExtent l="0" t="0" r="9525" b="7620"/>
            <wp:wrapSquare wrapText="bothSides"/>
            <wp:docPr id="10" name="Imagen 10" descr="C:\Users\tmarroquin\AppData\Local\Microsoft\Windows\Temporary Internet Files\Content.Outlook\TOK06AWU\IMG-2018041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marroquin\AppData\Local\Microsoft\Windows\Temporary Internet Files\Content.Outlook\TOK06AWU\IMG-20180419-WA00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7275" cy="32308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r w:rsidRPr="008903F4">
        <w:rPr>
          <w:rFonts w:ascii="Arial" w:hAnsi="Arial" w:cs="Arial"/>
          <w:sz w:val="24"/>
          <w:szCs w:val="24"/>
        </w:rPr>
        <w:t>Promoviendo la participación ciudadana por nuestro Presidente el Profesor Salvador Sánchez Cerén, se desarrollar de manera regular y abierta, espacios públicos a nivel territorial para dialogar con la pobla</w:t>
      </w:r>
      <w:r>
        <w:rPr>
          <w:rFonts w:ascii="Arial" w:hAnsi="Arial" w:cs="Arial"/>
          <w:sz w:val="24"/>
          <w:szCs w:val="24"/>
        </w:rPr>
        <w:t xml:space="preserve">ción sobre temas de su interés; </w:t>
      </w:r>
      <w:r w:rsidRPr="008903F4">
        <w:rPr>
          <w:rFonts w:ascii="Arial" w:hAnsi="Arial" w:cs="Arial"/>
          <w:sz w:val="24"/>
          <w:szCs w:val="24"/>
        </w:rPr>
        <w:t>el Instituto Salvadoreño de Transformación Agraria realiza a nivel nacional visita</w:t>
      </w:r>
      <w:r>
        <w:rPr>
          <w:rFonts w:ascii="Arial" w:hAnsi="Arial" w:cs="Arial"/>
          <w:sz w:val="24"/>
          <w:szCs w:val="24"/>
        </w:rPr>
        <w:t>s</w:t>
      </w:r>
      <w:r w:rsidRPr="008903F4">
        <w:rPr>
          <w:rFonts w:ascii="Arial" w:hAnsi="Arial" w:cs="Arial"/>
          <w:sz w:val="24"/>
          <w:szCs w:val="24"/>
        </w:rPr>
        <w:t xml:space="preserve"> a las comunidades más necesitadas a</w:t>
      </w:r>
      <w:r>
        <w:rPr>
          <w:rFonts w:ascii="Arial" w:hAnsi="Arial" w:cs="Arial"/>
          <w:sz w:val="24"/>
          <w:szCs w:val="24"/>
        </w:rPr>
        <w:t xml:space="preserve"> </w:t>
      </w:r>
      <w:r w:rsidRPr="008903F4">
        <w:rPr>
          <w:rFonts w:ascii="Arial" w:hAnsi="Arial" w:cs="Arial"/>
          <w:sz w:val="24"/>
          <w:szCs w:val="24"/>
        </w:rPr>
        <w:t xml:space="preserve">través del espacio </w:t>
      </w:r>
      <w:r>
        <w:rPr>
          <w:rFonts w:ascii="Arial" w:hAnsi="Arial" w:cs="Arial"/>
          <w:sz w:val="24"/>
          <w:szCs w:val="24"/>
        </w:rPr>
        <w:t xml:space="preserve"> denominado actualmente Despacho Abierto</w:t>
      </w:r>
      <w:r w:rsidRPr="008903F4">
        <w:rPr>
          <w:rFonts w:ascii="Arial" w:hAnsi="Arial" w:cs="Arial"/>
          <w:sz w:val="24"/>
          <w:szCs w:val="24"/>
        </w:rPr>
        <w:t xml:space="preserve">, donde </w:t>
      </w:r>
      <w:r>
        <w:rPr>
          <w:rFonts w:ascii="Arial" w:hAnsi="Arial" w:cs="Arial"/>
          <w:sz w:val="24"/>
          <w:szCs w:val="24"/>
        </w:rPr>
        <w:t xml:space="preserve">a </w:t>
      </w:r>
      <w:r w:rsidRPr="008903F4">
        <w:rPr>
          <w:rFonts w:ascii="Arial" w:hAnsi="Arial" w:cs="Arial"/>
          <w:sz w:val="24"/>
          <w:szCs w:val="24"/>
        </w:rPr>
        <w:t>los benefici</w:t>
      </w:r>
      <w:r>
        <w:rPr>
          <w:rFonts w:ascii="Arial" w:hAnsi="Arial" w:cs="Arial"/>
          <w:sz w:val="24"/>
          <w:szCs w:val="24"/>
        </w:rPr>
        <w:t>arios y beneficiarias, se les brinda</w:t>
      </w:r>
      <w:r w:rsidRPr="008903F4">
        <w:rPr>
          <w:rFonts w:ascii="Arial" w:hAnsi="Arial" w:cs="Arial"/>
          <w:sz w:val="24"/>
          <w:szCs w:val="24"/>
        </w:rPr>
        <w:t xml:space="preserve"> la oportunidad de escuchar de mano de la Licda. Carla Mabel Alvanés y sus asesores, el avance de su proceso de escrituración; dándoles también la oportunidad de expresar las dudas, preguntas y comentarios que tengan al respecto de los diferentes programas y proyectos que la institución ejecuta con l</w:t>
      </w:r>
      <w:r>
        <w:rPr>
          <w:rFonts w:ascii="Arial" w:hAnsi="Arial" w:cs="Arial"/>
          <w:sz w:val="24"/>
          <w:szCs w:val="24"/>
        </w:rPr>
        <w:t>as comunidades a nivel nacional.</w:t>
      </w:r>
    </w:p>
    <w:p w:rsidR="004801B2" w:rsidRPr="008903F4" w:rsidRDefault="004801B2" w:rsidP="004801B2">
      <w:pPr>
        <w:spacing w:line="360" w:lineRule="auto"/>
        <w:jc w:val="both"/>
        <w:rPr>
          <w:rFonts w:ascii="Arial" w:hAnsi="Arial" w:cs="Arial"/>
          <w:sz w:val="24"/>
          <w:szCs w:val="24"/>
        </w:rPr>
      </w:pPr>
      <w:r w:rsidRPr="008903F4">
        <w:rPr>
          <w:rFonts w:ascii="Arial" w:hAnsi="Arial" w:cs="Arial"/>
          <w:sz w:val="24"/>
          <w:szCs w:val="24"/>
        </w:rPr>
        <w:t xml:space="preserve"> Así</w:t>
      </w:r>
      <w:r>
        <w:rPr>
          <w:rFonts w:ascii="Arial" w:hAnsi="Arial" w:cs="Arial"/>
          <w:sz w:val="24"/>
          <w:szCs w:val="24"/>
        </w:rPr>
        <w:t xml:space="preserve"> mismo permite</w:t>
      </w:r>
      <w:r w:rsidRPr="008903F4">
        <w:rPr>
          <w:rFonts w:ascii="Arial" w:hAnsi="Arial" w:cs="Arial"/>
          <w:sz w:val="24"/>
          <w:szCs w:val="24"/>
        </w:rPr>
        <w:t xml:space="preserve"> generar compromisos con las comunidades sobre distintas necesidades que la misma comunidad presenta, enlazando así los distintos servicios de las instituciones públicas del Estado. </w:t>
      </w:r>
    </w:p>
    <w:p w:rsidR="004801B2" w:rsidRPr="008903F4" w:rsidRDefault="004801B2" w:rsidP="004801B2">
      <w:pPr>
        <w:spacing w:line="360" w:lineRule="auto"/>
        <w:jc w:val="both"/>
        <w:rPr>
          <w:rFonts w:ascii="Arial" w:hAnsi="Arial" w:cs="Arial"/>
          <w:sz w:val="24"/>
          <w:szCs w:val="24"/>
        </w:rPr>
      </w:pPr>
      <w:r w:rsidRPr="008903F4">
        <w:rPr>
          <w:rFonts w:ascii="Arial" w:hAnsi="Arial" w:cs="Arial"/>
          <w:sz w:val="24"/>
          <w:szCs w:val="24"/>
        </w:rPr>
        <w:lastRenderedPageBreak/>
        <w:t>En el recuadro, se resumen los seguimientos a los despachos abiertos desarrollados por Presidencia:</w:t>
      </w:r>
    </w:p>
    <w:tbl>
      <w:tblPr>
        <w:tblStyle w:val="Tablaconcuadrcula"/>
        <w:tblpPr w:leftFromText="141" w:rightFromText="141" w:vertAnchor="text" w:horzAnchor="margin" w:tblpY="916"/>
        <w:tblW w:w="9039" w:type="dxa"/>
        <w:tblLayout w:type="fixed"/>
        <w:tblLook w:val="04A0" w:firstRow="1" w:lastRow="0" w:firstColumn="1" w:lastColumn="0" w:noHBand="0" w:noVBand="1"/>
      </w:tblPr>
      <w:tblGrid>
        <w:gridCol w:w="704"/>
        <w:gridCol w:w="1559"/>
        <w:gridCol w:w="1673"/>
        <w:gridCol w:w="1984"/>
        <w:gridCol w:w="3119"/>
      </w:tblGrid>
      <w:tr w:rsidR="004801B2" w:rsidRPr="00B96BC9" w:rsidTr="00735D1A">
        <w:tc>
          <w:tcPr>
            <w:tcW w:w="704" w:type="dxa"/>
            <w:shd w:val="clear" w:color="auto" w:fill="92D050"/>
          </w:tcPr>
          <w:p w:rsidR="004801B2" w:rsidRPr="00164F64" w:rsidRDefault="004801B2" w:rsidP="00735D1A">
            <w:r w:rsidRPr="0073278C">
              <w:t>N°</w:t>
            </w:r>
          </w:p>
        </w:tc>
        <w:tc>
          <w:tcPr>
            <w:tcW w:w="1559" w:type="dxa"/>
            <w:shd w:val="clear" w:color="auto" w:fill="92D050"/>
          </w:tcPr>
          <w:p w:rsidR="004801B2" w:rsidRPr="00164F64" w:rsidRDefault="004801B2" w:rsidP="00735D1A">
            <w:r w:rsidRPr="0073278C">
              <w:t>REGIÓN</w:t>
            </w:r>
          </w:p>
        </w:tc>
        <w:tc>
          <w:tcPr>
            <w:tcW w:w="1673" w:type="dxa"/>
            <w:shd w:val="clear" w:color="auto" w:fill="92D050"/>
          </w:tcPr>
          <w:p w:rsidR="004801B2" w:rsidRPr="00164F64" w:rsidRDefault="004801B2" w:rsidP="00735D1A">
            <w:r w:rsidRPr="0073278C">
              <w:t>LUGAR</w:t>
            </w:r>
          </w:p>
        </w:tc>
        <w:tc>
          <w:tcPr>
            <w:tcW w:w="1984" w:type="dxa"/>
            <w:shd w:val="clear" w:color="auto" w:fill="92D050"/>
          </w:tcPr>
          <w:p w:rsidR="004801B2" w:rsidRPr="00164F64" w:rsidRDefault="004801B2" w:rsidP="00735D1A">
            <w:r w:rsidRPr="0073278C">
              <w:t>COMPROMISOS</w:t>
            </w:r>
          </w:p>
        </w:tc>
        <w:tc>
          <w:tcPr>
            <w:tcW w:w="3119" w:type="dxa"/>
            <w:shd w:val="clear" w:color="auto" w:fill="92D050"/>
          </w:tcPr>
          <w:p w:rsidR="004801B2" w:rsidRPr="00164F64" w:rsidRDefault="004801B2" w:rsidP="00735D1A">
            <w:r w:rsidRPr="0073278C">
              <w:t>SEGUIMIENTO</w:t>
            </w:r>
          </w:p>
        </w:tc>
      </w:tr>
      <w:tr w:rsidR="004801B2" w:rsidRPr="00B96BC9" w:rsidTr="00735D1A">
        <w:tc>
          <w:tcPr>
            <w:tcW w:w="704" w:type="dxa"/>
            <w:shd w:val="clear" w:color="auto" w:fill="FFFFFF" w:themeFill="background1"/>
          </w:tcPr>
          <w:p w:rsidR="004801B2" w:rsidRPr="00624F17" w:rsidRDefault="004801B2" w:rsidP="00735D1A">
            <w:pPr>
              <w:jc w:val="both"/>
              <w:rPr>
                <w:rFonts w:ascii="Arial" w:hAnsi="Arial" w:cs="Arial"/>
              </w:rPr>
            </w:pPr>
            <w:r w:rsidRPr="00624F17">
              <w:rPr>
                <w:rFonts w:ascii="Arial" w:hAnsi="Arial" w:cs="Arial"/>
              </w:rPr>
              <w:t>1</w:t>
            </w:r>
          </w:p>
        </w:tc>
        <w:tc>
          <w:tcPr>
            <w:tcW w:w="1559" w:type="dxa"/>
            <w:shd w:val="clear" w:color="auto" w:fill="FFFFFF" w:themeFill="background1"/>
          </w:tcPr>
          <w:p w:rsidR="004801B2" w:rsidRPr="00624F17" w:rsidRDefault="004801B2" w:rsidP="00735D1A">
            <w:pPr>
              <w:jc w:val="both"/>
              <w:rPr>
                <w:rFonts w:ascii="Arial" w:hAnsi="Arial" w:cs="Arial"/>
              </w:rPr>
            </w:pPr>
            <w:r w:rsidRPr="00624F17">
              <w:rPr>
                <w:rFonts w:ascii="Arial" w:hAnsi="Arial" w:cs="Arial"/>
              </w:rPr>
              <w:t xml:space="preserve">Occidental </w:t>
            </w:r>
          </w:p>
        </w:tc>
        <w:tc>
          <w:tcPr>
            <w:tcW w:w="1673" w:type="dxa"/>
            <w:shd w:val="clear" w:color="auto" w:fill="FFFFFF" w:themeFill="background1"/>
          </w:tcPr>
          <w:p w:rsidR="004801B2" w:rsidRPr="00624F17" w:rsidRDefault="004801B2" w:rsidP="00735D1A">
            <w:pPr>
              <w:jc w:val="both"/>
              <w:rPr>
                <w:rFonts w:ascii="Arial" w:hAnsi="Arial" w:cs="Arial"/>
              </w:rPr>
            </w:pPr>
            <w:r w:rsidRPr="00624F17">
              <w:rPr>
                <w:rFonts w:ascii="Arial" w:hAnsi="Arial" w:cs="Arial"/>
              </w:rPr>
              <w:t>Cooperativa Doce Robles, Santa Ana, Santa Ana.</w:t>
            </w:r>
          </w:p>
          <w:p w:rsidR="004801B2" w:rsidRPr="00624F17" w:rsidRDefault="004801B2" w:rsidP="00735D1A">
            <w:pPr>
              <w:jc w:val="both"/>
              <w:rPr>
                <w:rFonts w:ascii="Arial" w:hAnsi="Arial" w:cs="Arial"/>
              </w:rPr>
            </w:pPr>
          </w:p>
          <w:p w:rsidR="004801B2" w:rsidRPr="00624F17" w:rsidRDefault="004801B2" w:rsidP="00735D1A">
            <w:pPr>
              <w:jc w:val="both"/>
              <w:rPr>
                <w:rFonts w:ascii="Arial" w:hAnsi="Arial" w:cs="Arial"/>
              </w:rPr>
            </w:pPr>
            <w:r w:rsidRPr="00624F17">
              <w:rPr>
                <w:rFonts w:ascii="Arial" w:hAnsi="Arial" w:cs="Arial"/>
              </w:rPr>
              <w:t xml:space="preserve">Febrero </w:t>
            </w:r>
          </w:p>
        </w:tc>
        <w:tc>
          <w:tcPr>
            <w:tcW w:w="1984" w:type="dxa"/>
            <w:shd w:val="clear" w:color="auto" w:fill="FFFFFF" w:themeFill="background1"/>
          </w:tcPr>
          <w:p w:rsidR="004801B2" w:rsidRPr="00624F17" w:rsidRDefault="004801B2" w:rsidP="00735D1A">
            <w:pPr>
              <w:jc w:val="both"/>
              <w:rPr>
                <w:rFonts w:ascii="Arial" w:hAnsi="Arial" w:cs="Arial"/>
              </w:rPr>
            </w:pPr>
            <w:r w:rsidRPr="00624F17">
              <w:rPr>
                <w:rFonts w:ascii="Arial" w:hAnsi="Arial" w:cs="Arial"/>
              </w:rPr>
              <w:t>Formación de Mesa Temática para coordinar los programas y proyectos de la institución en la comunidad</w:t>
            </w:r>
          </w:p>
          <w:p w:rsidR="004801B2" w:rsidRPr="00624F17" w:rsidRDefault="004801B2" w:rsidP="00735D1A">
            <w:pPr>
              <w:jc w:val="both"/>
              <w:rPr>
                <w:rFonts w:ascii="Arial" w:hAnsi="Arial" w:cs="Arial"/>
              </w:rPr>
            </w:pPr>
          </w:p>
        </w:tc>
        <w:tc>
          <w:tcPr>
            <w:tcW w:w="3119" w:type="dxa"/>
            <w:shd w:val="clear" w:color="auto" w:fill="FFFFFF" w:themeFill="background1"/>
          </w:tcPr>
          <w:p w:rsidR="004801B2" w:rsidRPr="00624F17" w:rsidRDefault="004801B2" w:rsidP="00735D1A">
            <w:pPr>
              <w:jc w:val="both"/>
              <w:rPr>
                <w:rFonts w:ascii="Arial" w:hAnsi="Arial" w:cs="Arial"/>
              </w:rPr>
            </w:pPr>
            <w:r w:rsidRPr="00624F17">
              <w:rPr>
                <w:rFonts w:ascii="Arial" w:hAnsi="Arial" w:cs="Arial"/>
              </w:rPr>
              <w:t>Se realizó la reunión con el grupo de beneficiarios y con los presentes se hizo la elección de las personas que formarían la mesa temática, también en dicha reunión se les brindo la asesoría de cómo se encontraba el proyecto en el momento, ya que esta comunidad es una de las priorizadas para el 2018.</w:t>
            </w:r>
          </w:p>
        </w:tc>
      </w:tr>
    </w:tbl>
    <w:p w:rsidR="004801B2" w:rsidRDefault="004801B2" w:rsidP="004801B2">
      <w:pPr>
        <w:rPr>
          <w:rFonts w:ascii="Arial" w:hAnsi="Arial" w:cs="Arial"/>
          <w:b/>
        </w:rPr>
      </w:pPr>
    </w:p>
    <w:p w:rsidR="004801B2" w:rsidRPr="00DA5D25" w:rsidRDefault="004801B2" w:rsidP="004801B2">
      <w:pPr>
        <w:rPr>
          <w:rFonts w:ascii="Arial" w:hAnsi="Arial" w:cs="Arial"/>
        </w:rPr>
      </w:pPr>
    </w:p>
    <w:p w:rsidR="004801B2" w:rsidRPr="00DA5D25" w:rsidRDefault="004801B2" w:rsidP="004801B2">
      <w:pPr>
        <w:rPr>
          <w:rFonts w:ascii="Arial" w:hAnsi="Arial" w:cs="Arial"/>
        </w:rPr>
      </w:pPr>
    </w:p>
    <w:p w:rsidR="004801B2" w:rsidRPr="00DA5D25" w:rsidRDefault="004801B2" w:rsidP="004801B2">
      <w:pPr>
        <w:rPr>
          <w:rFonts w:ascii="Arial" w:hAnsi="Arial" w:cs="Arial"/>
        </w:rPr>
      </w:pPr>
    </w:p>
    <w:p w:rsidR="004801B2" w:rsidRPr="00DA5D25" w:rsidRDefault="004801B2" w:rsidP="004801B2">
      <w:pPr>
        <w:rPr>
          <w:rFonts w:ascii="Arial" w:hAnsi="Arial" w:cs="Arial"/>
        </w:rPr>
      </w:pPr>
    </w:p>
    <w:p w:rsidR="004801B2" w:rsidRDefault="004801B2" w:rsidP="004801B2">
      <w:pPr>
        <w:tabs>
          <w:tab w:val="left" w:pos="3765"/>
        </w:tabs>
        <w:rPr>
          <w:rFonts w:ascii="Arial" w:hAnsi="Arial" w:cs="Arial"/>
        </w:rPr>
      </w:pPr>
      <w:r>
        <w:rPr>
          <w:rFonts w:ascii="Arial" w:hAnsi="Arial" w:cs="Arial"/>
        </w:rPr>
        <w:tab/>
      </w:r>
    </w:p>
    <w:p w:rsidR="004801B2" w:rsidRDefault="004801B2" w:rsidP="004801B2">
      <w:pPr>
        <w:tabs>
          <w:tab w:val="left" w:pos="3765"/>
        </w:tabs>
        <w:rPr>
          <w:rFonts w:ascii="Arial" w:hAnsi="Arial" w:cs="Arial"/>
        </w:rPr>
      </w:pPr>
    </w:p>
    <w:p w:rsidR="004801B2" w:rsidRDefault="004801B2" w:rsidP="004801B2">
      <w:pPr>
        <w:tabs>
          <w:tab w:val="left" w:pos="3765"/>
        </w:tabs>
        <w:rPr>
          <w:rFonts w:ascii="Arial" w:hAnsi="Arial" w:cs="Arial"/>
        </w:rPr>
      </w:pPr>
    </w:p>
    <w:p w:rsidR="004801B2" w:rsidRDefault="004801B2" w:rsidP="004801B2">
      <w:pPr>
        <w:tabs>
          <w:tab w:val="left" w:pos="3765"/>
        </w:tabs>
        <w:rPr>
          <w:rFonts w:ascii="Arial" w:hAnsi="Arial" w:cs="Arial"/>
        </w:rPr>
      </w:pPr>
    </w:p>
    <w:p w:rsidR="004801B2" w:rsidRDefault="004801B2" w:rsidP="004801B2">
      <w:pPr>
        <w:tabs>
          <w:tab w:val="left" w:pos="3765"/>
        </w:tabs>
        <w:rPr>
          <w:rFonts w:ascii="Arial" w:hAnsi="Arial" w:cs="Arial"/>
        </w:rPr>
      </w:pPr>
    </w:p>
    <w:p w:rsidR="004801B2" w:rsidRDefault="004801B2" w:rsidP="004801B2">
      <w:pPr>
        <w:tabs>
          <w:tab w:val="left" w:pos="3765"/>
        </w:tabs>
        <w:rPr>
          <w:rFonts w:ascii="Arial" w:hAnsi="Arial" w:cs="Arial"/>
        </w:rPr>
      </w:pPr>
    </w:p>
    <w:p w:rsidR="004801B2" w:rsidRDefault="004801B2" w:rsidP="004801B2">
      <w:pPr>
        <w:tabs>
          <w:tab w:val="left" w:pos="3765"/>
        </w:tabs>
        <w:rPr>
          <w:rFonts w:ascii="Arial" w:hAnsi="Arial" w:cs="Arial"/>
        </w:rPr>
      </w:pPr>
    </w:p>
    <w:p w:rsidR="004801B2" w:rsidRDefault="004801B2" w:rsidP="004801B2">
      <w:pPr>
        <w:rPr>
          <w:rFonts w:ascii="Arial" w:hAnsi="Arial" w:cs="Arial"/>
          <w:b/>
        </w:rPr>
      </w:pPr>
      <w:r w:rsidRPr="008522D0">
        <w:rPr>
          <w:rFonts w:ascii="Arial" w:hAnsi="Arial" w:cs="Arial"/>
          <w:b/>
        </w:rPr>
        <w:t>S</w:t>
      </w:r>
      <w:r>
        <w:rPr>
          <w:rFonts w:ascii="Arial" w:hAnsi="Arial" w:cs="Arial"/>
          <w:b/>
        </w:rPr>
        <w:t>EGUIMIENTOS A CONSEJOS CONSULTIVOS</w:t>
      </w:r>
      <w:r w:rsidRPr="008522D0">
        <w:rPr>
          <w:rFonts w:ascii="Arial" w:hAnsi="Arial" w:cs="Arial"/>
          <w:b/>
        </w:rPr>
        <w:t xml:space="preserve"> </w:t>
      </w:r>
    </w:p>
    <w:p w:rsidR="004801B2" w:rsidRDefault="004801B2" w:rsidP="004801B2">
      <w:pPr>
        <w:rPr>
          <w:rFonts w:ascii="Arial" w:hAnsi="Arial" w:cs="Arial"/>
          <w:b/>
        </w:rPr>
      </w:pPr>
      <w:r>
        <w:rPr>
          <w:rFonts w:ascii="Arial" w:hAnsi="Arial" w:cs="Arial"/>
          <w:b/>
          <w:noProof/>
          <w:lang w:eastAsia="es-SV"/>
        </w:rPr>
        <w:lastRenderedPageBreak/>
        <w:drawing>
          <wp:anchor distT="0" distB="0" distL="114300" distR="114300" simplePos="0" relativeHeight="251665408" behindDoc="0" locked="0" layoutInCell="1" allowOverlap="1" wp14:anchorId="3FA5E3F3" wp14:editId="5A26C741">
            <wp:simplePos x="0" y="0"/>
            <wp:positionH relativeFrom="column">
              <wp:posOffset>367665</wp:posOffset>
            </wp:positionH>
            <wp:positionV relativeFrom="paragraph">
              <wp:posOffset>240030</wp:posOffset>
            </wp:positionV>
            <wp:extent cx="4962525" cy="3721100"/>
            <wp:effectExtent l="0" t="0" r="9525" b="0"/>
            <wp:wrapSquare wrapText="bothSides"/>
            <wp:docPr id="11" name="Imagen 11" descr="C:\Users\tmarroquin\AppData\Local\Microsoft\Windows\Temporary Internet Files\Content.Outlook\TOK06AWU\IMG-2018041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marroquin\AppData\Local\Microsoft\Windows\Temporary Internet Files\Content.Outlook\TOK06AWU\IMG-20180419-WA00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2525" cy="3721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801B2" w:rsidRPr="00DA5D25" w:rsidRDefault="004801B2" w:rsidP="004801B2">
      <w:pPr>
        <w:tabs>
          <w:tab w:val="left" w:pos="3765"/>
        </w:tabs>
        <w:rPr>
          <w:rFonts w:ascii="Arial" w:hAnsi="Arial" w:cs="Arial"/>
        </w:rPr>
      </w:pPr>
    </w:p>
    <w:p w:rsidR="004801B2" w:rsidRDefault="004801B2" w:rsidP="004801B2">
      <w:pPr>
        <w:jc w:val="both"/>
        <w:rPr>
          <w:rFonts w:ascii="Arial" w:hAnsi="Arial" w:cs="Arial"/>
          <w:sz w:val="24"/>
          <w:szCs w:val="24"/>
        </w:rPr>
      </w:pPr>
    </w:p>
    <w:p w:rsidR="004801B2" w:rsidRDefault="004801B2" w:rsidP="004801B2">
      <w:pPr>
        <w:jc w:val="both"/>
        <w:rPr>
          <w:rFonts w:ascii="Arial" w:hAnsi="Arial" w:cs="Arial"/>
          <w:sz w:val="24"/>
          <w:szCs w:val="24"/>
        </w:rPr>
      </w:pPr>
    </w:p>
    <w:p w:rsidR="004801B2" w:rsidRDefault="004801B2" w:rsidP="004801B2">
      <w:pPr>
        <w:jc w:val="both"/>
        <w:rPr>
          <w:rFonts w:ascii="Arial" w:hAnsi="Arial" w:cs="Arial"/>
          <w:sz w:val="24"/>
          <w:szCs w:val="24"/>
        </w:rPr>
      </w:pPr>
    </w:p>
    <w:p w:rsidR="004801B2" w:rsidRDefault="004801B2" w:rsidP="004801B2">
      <w:pPr>
        <w:jc w:val="both"/>
        <w:rPr>
          <w:rFonts w:ascii="Arial" w:hAnsi="Arial" w:cs="Arial"/>
          <w:sz w:val="24"/>
          <w:szCs w:val="24"/>
        </w:rPr>
      </w:pPr>
    </w:p>
    <w:p w:rsidR="004801B2" w:rsidRDefault="004801B2" w:rsidP="004801B2">
      <w:pPr>
        <w:jc w:val="both"/>
        <w:rPr>
          <w:rFonts w:ascii="Arial" w:hAnsi="Arial" w:cs="Arial"/>
          <w:sz w:val="24"/>
          <w:szCs w:val="24"/>
        </w:rPr>
      </w:pPr>
    </w:p>
    <w:p w:rsidR="004801B2" w:rsidRDefault="004801B2" w:rsidP="004801B2">
      <w:pPr>
        <w:jc w:val="both"/>
        <w:rPr>
          <w:rFonts w:ascii="Arial" w:hAnsi="Arial" w:cs="Arial"/>
          <w:sz w:val="24"/>
          <w:szCs w:val="24"/>
        </w:rPr>
      </w:pPr>
    </w:p>
    <w:p w:rsidR="004801B2" w:rsidRDefault="004801B2" w:rsidP="004801B2">
      <w:pPr>
        <w:jc w:val="both"/>
        <w:rPr>
          <w:rFonts w:ascii="Arial" w:hAnsi="Arial" w:cs="Arial"/>
          <w:sz w:val="24"/>
          <w:szCs w:val="24"/>
        </w:rPr>
      </w:pPr>
    </w:p>
    <w:p w:rsidR="004801B2" w:rsidRDefault="004801B2" w:rsidP="004801B2">
      <w:pPr>
        <w:jc w:val="both"/>
        <w:rPr>
          <w:rFonts w:ascii="Arial" w:hAnsi="Arial" w:cs="Arial"/>
          <w:sz w:val="24"/>
          <w:szCs w:val="24"/>
        </w:rPr>
      </w:pPr>
    </w:p>
    <w:p w:rsidR="004801B2" w:rsidRDefault="004801B2" w:rsidP="004801B2">
      <w:pPr>
        <w:jc w:val="both"/>
        <w:rPr>
          <w:rFonts w:ascii="Arial" w:hAnsi="Arial" w:cs="Arial"/>
          <w:sz w:val="24"/>
          <w:szCs w:val="24"/>
        </w:rPr>
      </w:pPr>
    </w:p>
    <w:p w:rsidR="004801B2" w:rsidRDefault="004801B2" w:rsidP="004801B2">
      <w:pPr>
        <w:jc w:val="both"/>
        <w:rPr>
          <w:rFonts w:ascii="Arial" w:hAnsi="Arial" w:cs="Arial"/>
          <w:sz w:val="24"/>
          <w:szCs w:val="24"/>
        </w:rPr>
      </w:pPr>
    </w:p>
    <w:p w:rsidR="004801B2" w:rsidRDefault="004801B2" w:rsidP="004801B2">
      <w:pPr>
        <w:jc w:val="both"/>
        <w:rPr>
          <w:rFonts w:ascii="Arial" w:hAnsi="Arial" w:cs="Arial"/>
          <w:sz w:val="24"/>
          <w:szCs w:val="24"/>
        </w:rPr>
      </w:pPr>
    </w:p>
    <w:p w:rsidR="004801B2" w:rsidRDefault="004801B2" w:rsidP="004801B2">
      <w:pPr>
        <w:jc w:val="both"/>
        <w:rPr>
          <w:rFonts w:ascii="Arial" w:hAnsi="Arial" w:cs="Arial"/>
          <w:sz w:val="24"/>
          <w:szCs w:val="24"/>
        </w:rPr>
      </w:pPr>
    </w:p>
    <w:p w:rsidR="004801B2" w:rsidRPr="00DA5D25" w:rsidRDefault="004801B2" w:rsidP="004801B2">
      <w:pPr>
        <w:jc w:val="both"/>
        <w:rPr>
          <w:rFonts w:ascii="Arial" w:hAnsi="Arial" w:cs="Arial"/>
          <w:sz w:val="24"/>
          <w:szCs w:val="24"/>
        </w:rPr>
      </w:pPr>
      <w:r w:rsidRPr="00DA5D25">
        <w:rPr>
          <w:rFonts w:ascii="Arial" w:hAnsi="Arial" w:cs="Arial"/>
          <w:sz w:val="24"/>
          <w:szCs w:val="24"/>
        </w:rPr>
        <w:t xml:space="preserve">El consejo Consultivo como mecanismo de participación ciudadana ha permitido el fortalecimiento y el involucramiento en la contraloría social a partir del acercamiento de otras instituciones a nuestros beneficiarios y beneficiarias, con este mecanismo se ha logrado posibles soluciones a los problemas que por años han existido en las comunidades en las que la institución interviene con las diferentes unidades y departamentos que ejecutan sus proyectos en las comunidades a nivel nacional. </w:t>
      </w:r>
    </w:p>
    <w:p w:rsidR="004801B2" w:rsidRPr="00DA5D25" w:rsidRDefault="004801B2" w:rsidP="004801B2">
      <w:pPr>
        <w:jc w:val="both"/>
        <w:rPr>
          <w:rFonts w:ascii="Arial" w:hAnsi="Arial" w:cs="Arial"/>
          <w:sz w:val="24"/>
          <w:szCs w:val="24"/>
        </w:rPr>
      </w:pPr>
      <w:r w:rsidRPr="00DA5D25">
        <w:rPr>
          <w:rFonts w:ascii="Arial" w:hAnsi="Arial" w:cs="Arial"/>
          <w:sz w:val="24"/>
          <w:szCs w:val="24"/>
        </w:rPr>
        <w:t xml:space="preserve">De esta manera se está dando cumplimiento al mandato de nuestro presidente Profesor Salvador Sánchez Cerén de estar cercanos a la gente, trabajando en conjunto con otras entidades de gobierno y no gubernamentales, creando espacios de diálogo con la población, aportando al desarrollo de las comunidades en el país. </w:t>
      </w:r>
    </w:p>
    <w:p w:rsidR="004801B2" w:rsidRPr="00DA5D25" w:rsidRDefault="004801B2" w:rsidP="004801B2">
      <w:pPr>
        <w:jc w:val="both"/>
        <w:rPr>
          <w:rFonts w:ascii="Arial" w:hAnsi="Arial" w:cs="Arial"/>
          <w:sz w:val="24"/>
          <w:szCs w:val="24"/>
        </w:rPr>
      </w:pPr>
      <w:r>
        <w:rPr>
          <w:rFonts w:ascii="Arial" w:hAnsi="Arial" w:cs="Arial"/>
          <w:sz w:val="24"/>
          <w:szCs w:val="24"/>
        </w:rPr>
        <w:t>Así es como se ha l</w:t>
      </w:r>
      <w:r w:rsidRPr="00DA5D25">
        <w:rPr>
          <w:rFonts w:ascii="Arial" w:hAnsi="Arial" w:cs="Arial"/>
          <w:sz w:val="24"/>
          <w:szCs w:val="24"/>
        </w:rPr>
        <w:t xml:space="preserve">ogrado una coordinación con instituciones para el beneficio de las comunidades como son la Alcaldía de </w:t>
      </w:r>
      <w:proofErr w:type="spellStart"/>
      <w:r w:rsidRPr="00DA5D25">
        <w:rPr>
          <w:rFonts w:ascii="Arial" w:hAnsi="Arial" w:cs="Arial"/>
          <w:sz w:val="24"/>
          <w:szCs w:val="24"/>
        </w:rPr>
        <w:t>Jucuarán</w:t>
      </w:r>
      <w:proofErr w:type="spellEnd"/>
      <w:r w:rsidRPr="00DA5D25">
        <w:rPr>
          <w:rFonts w:ascii="Arial" w:hAnsi="Arial" w:cs="Arial"/>
          <w:sz w:val="24"/>
          <w:szCs w:val="24"/>
        </w:rPr>
        <w:t>, IN</w:t>
      </w:r>
      <w:r>
        <w:rPr>
          <w:rFonts w:ascii="Arial" w:hAnsi="Arial" w:cs="Arial"/>
          <w:sz w:val="24"/>
          <w:szCs w:val="24"/>
        </w:rPr>
        <w:t xml:space="preserve">JUVE, </w:t>
      </w:r>
      <w:proofErr w:type="spellStart"/>
      <w:r>
        <w:rPr>
          <w:rFonts w:ascii="Arial" w:hAnsi="Arial" w:cs="Arial"/>
          <w:sz w:val="24"/>
          <w:szCs w:val="24"/>
        </w:rPr>
        <w:t>ECO´s</w:t>
      </w:r>
      <w:proofErr w:type="spellEnd"/>
      <w:r>
        <w:rPr>
          <w:rFonts w:ascii="Arial" w:hAnsi="Arial" w:cs="Arial"/>
          <w:sz w:val="24"/>
          <w:szCs w:val="24"/>
        </w:rPr>
        <w:t>, Cancillería de la República, Alianza C</w:t>
      </w:r>
      <w:r w:rsidRPr="00DA5D25">
        <w:rPr>
          <w:rFonts w:ascii="Arial" w:hAnsi="Arial" w:cs="Arial"/>
          <w:sz w:val="24"/>
          <w:szCs w:val="24"/>
        </w:rPr>
        <w:t>acao</w:t>
      </w:r>
      <w:r>
        <w:rPr>
          <w:rFonts w:ascii="Arial" w:hAnsi="Arial" w:cs="Arial"/>
          <w:sz w:val="24"/>
          <w:szCs w:val="24"/>
        </w:rPr>
        <w:t>, MOP, Alcaldía de Nueva Concepción y Gobernación de Chalatenango</w:t>
      </w:r>
      <w:r w:rsidRPr="00DA5D25">
        <w:rPr>
          <w:rFonts w:ascii="Arial" w:hAnsi="Arial" w:cs="Arial"/>
          <w:sz w:val="24"/>
          <w:szCs w:val="24"/>
        </w:rPr>
        <w:t xml:space="preserve"> para la coordinación de hallazgos de </w:t>
      </w:r>
      <w:r>
        <w:rPr>
          <w:rFonts w:ascii="Arial" w:hAnsi="Arial" w:cs="Arial"/>
          <w:sz w:val="24"/>
          <w:szCs w:val="24"/>
        </w:rPr>
        <w:t>problemas y posibles soluciones.</w:t>
      </w:r>
    </w:p>
    <w:p w:rsidR="004801B2" w:rsidRPr="00DA5D25" w:rsidRDefault="004801B2" w:rsidP="004801B2">
      <w:pPr>
        <w:jc w:val="both"/>
        <w:rPr>
          <w:rFonts w:ascii="Arial" w:hAnsi="Arial" w:cs="Arial"/>
          <w:sz w:val="24"/>
          <w:szCs w:val="24"/>
        </w:rPr>
      </w:pPr>
      <w:r w:rsidRPr="00DA5D25">
        <w:rPr>
          <w:rFonts w:ascii="Arial" w:hAnsi="Arial" w:cs="Arial"/>
          <w:sz w:val="24"/>
          <w:szCs w:val="24"/>
        </w:rPr>
        <w:t>El seguimiento a dicho espacio se resume en el siguiente cuadro:</w:t>
      </w:r>
    </w:p>
    <w:tbl>
      <w:tblPr>
        <w:tblStyle w:val="Tablaconcuadrcula"/>
        <w:tblpPr w:leftFromText="141" w:rightFromText="141" w:vertAnchor="text" w:horzAnchor="margin" w:tblpXSpec="center" w:tblpY="476"/>
        <w:tblW w:w="9747" w:type="dxa"/>
        <w:tblLayout w:type="fixed"/>
        <w:tblLook w:val="04A0" w:firstRow="1" w:lastRow="0" w:firstColumn="1" w:lastColumn="0" w:noHBand="0" w:noVBand="1"/>
      </w:tblPr>
      <w:tblGrid>
        <w:gridCol w:w="1135"/>
        <w:gridCol w:w="1667"/>
        <w:gridCol w:w="1984"/>
        <w:gridCol w:w="2977"/>
        <w:gridCol w:w="1984"/>
      </w:tblGrid>
      <w:tr w:rsidR="004801B2" w:rsidRPr="00B96BC9" w:rsidTr="00735D1A">
        <w:tc>
          <w:tcPr>
            <w:tcW w:w="1135" w:type="dxa"/>
            <w:shd w:val="clear" w:color="auto" w:fill="4472C4" w:themeFill="accent5"/>
          </w:tcPr>
          <w:p w:rsidR="004801B2" w:rsidRPr="0073278C" w:rsidRDefault="004801B2" w:rsidP="00735D1A">
            <w:r w:rsidRPr="0073278C">
              <w:lastRenderedPageBreak/>
              <w:t>REGIÓN</w:t>
            </w:r>
          </w:p>
        </w:tc>
        <w:tc>
          <w:tcPr>
            <w:tcW w:w="1667" w:type="dxa"/>
            <w:shd w:val="clear" w:color="auto" w:fill="4472C4" w:themeFill="accent5"/>
          </w:tcPr>
          <w:p w:rsidR="004801B2" w:rsidRPr="0073278C" w:rsidRDefault="004801B2" w:rsidP="00735D1A">
            <w:r w:rsidRPr="0073278C">
              <w:t>LUGAR</w:t>
            </w:r>
          </w:p>
        </w:tc>
        <w:tc>
          <w:tcPr>
            <w:tcW w:w="1984" w:type="dxa"/>
            <w:shd w:val="clear" w:color="auto" w:fill="4472C4" w:themeFill="accent5"/>
          </w:tcPr>
          <w:p w:rsidR="004801B2" w:rsidRPr="0073278C" w:rsidRDefault="004801B2" w:rsidP="00735D1A">
            <w:r w:rsidRPr="0073278C">
              <w:t>INSTITUCIONES</w:t>
            </w:r>
          </w:p>
        </w:tc>
        <w:tc>
          <w:tcPr>
            <w:tcW w:w="2977" w:type="dxa"/>
            <w:shd w:val="clear" w:color="auto" w:fill="4472C4" w:themeFill="accent5"/>
          </w:tcPr>
          <w:p w:rsidR="004801B2" w:rsidRPr="0073278C" w:rsidRDefault="004801B2" w:rsidP="00735D1A">
            <w:r w:rsidRPr="0073278C">
              <w:t>COMPROMISOS</w:t>
            </w:r>
          </w:p>
        </w:tc>
        <w:tc>
          <w:tcPr>
            <w:tcW w:w="1984" w:type="dxa"/>
            <w:shd w:val="clear" w:color="auto" w:fill="4472C4" w:themeFill="accent5"/>
          </w:tcPr>
          <w:p w:rsidR="004801B2" w:rsidRPr="0073278C" w:rsidRDefault="004801B2" w:rsidP="00735D1A">
            <w:r w:rsidRPr="0073278C">
              <w:t>LOGROS</w:t>
            </w:r>
          </w:p>
        </w:tc>
      </w:tr>
      <w:tr w:rsidR="004801B2" w:rsidRPr="00B96BC9" w:rsidTr="00735D1A">
        <w:tc>
          <w:tcPr>
            <w:tcW w:w="1135" w:type="dxa"/>
            <w:shd w:val="clear" w:color="auto" w:fill="FFFFFF" w:themeFill="background1"/>
          </w:tcPr>
          <w:p w:rsidR="004801B2" w:rsidRPr="00FB28CA" w:rsidRDefault="004801B2" w:rsidP="00735D1A">
            <w:pPr>
              <w:rPr>
                <w:rFonts w:ascii="Arial" w:hAnsi="Arial" w:cs="Arial"/>
              </w:rPr>
            </w:pPr>
            <w:r w:rsidRPr="00FB28CA">
              <w:rPr>
                <w:rFonts w:ascii="Arial" w:hAnsi="Arial" w:cs="Arial"/>
              </w:rPr>
              <w:t xml:space="preserve">Usulután </w:t>
            </w:r>
          </w:p>
        </w:tc>
        <w:tc>
          <w:tcPr>
            <w:tcW w:w="1667" w:type="dxa"/>
            <w:shd w:val="clear" w:color="auto" w:fill="FFFFFF" w:themeFill="background1"/>
          </w:tcPr>
          <w:p w:rsidR="004801B2" w:rsidRPr="00FB28CA" w:rsidRDefault="004801B2" w:rsidP="00735D1A">
            <w:pPr>
              <w:rPr>
                <w:rFonts w:ascii="Arial" w:hAnsi="Arial" w:cs="Arial"/>
              </w:rPr>
            </w:pPr>
            <w:r w:rsidRPr="00FB28CA">
              <w:rPr>
                <w:rFonts w:ascii="Arial" w:hAnsi="Arial" w:cs="Arial"/>
              </w:rPr>
              <w:t xml:space="preserve">La Cabaña, </w:t>
            </w:r>
            <w:proofErr w:type="spellStart"/>
            <w:r w:rsidRPr="00FB28CA">
              <w:rPr>
                <w:rFonts w:ascii="Arial" w:hAnsi="Arial" w:cs="Arial"/>
              </w:rPr>
              <w:t>Jucuarán</w:t>
            </w:r>
            <w:proofErr w:type="spellEnd"/>
            <w:r w:rsidRPr="00FB28CA">
              <w:rPr>
                <w:rFonts w:ascii="Arial" w:hAnsi="Arial" w:cs="Arial"/>
              </w:rPr>
              <w:t>, Usulután</w:t>
            </w:r>
          </w:p>
          <w:p w:rsidR="004801B2" w:rsidRPr="00FB28CA" w:rsidRDefault="004801B2" w:rsidP="00735D1A">
            <w:pPr>
              <w:rPr>
                <w:rFonts w:ascii="Arial" w:hAnsi="Arial" w:cs="Arial"/>
              </w:rPr>
            </w:pPr>
            <w:r w:rsidRPr="00FB28CA">
              <w:rPr>
                <w:rFonts w:ascii="Arial" w:hAnsi="Arial" w:cs="Arial"/>
              </w:rPr>
              <w:t xml:space="preserve">Marzo </w:t>
            </w:r>
          </w:p>
        </w:tc>
        <w:tc>
          <w:tcPr>
            <w:tcW w:w="1984" w:type="dxa"/>
            <w:shd w:val="clear" w:color="auto" w:fill="FFFFFF" w:themeFill="background1"/>
          </w:tcPr>
          <w:p w:rsidR="004801B2" w:rsidRPr="00FB28CA" w:rsidRDefault="004801B2" w:rsidP="00735D1A">
            <w:pPr>
              <w:rPr>
                <w:rFonts w:ascii="Arial" w:hAnsi="Arial" w:cs="Arial"/>
              </w:rPr>
            </w:pPr>
            <w:r w:rsidRPr="00FB28CA">
              <w:rPr>
                <w:rFonts w:ascii="Arial" w:hAnsi="Arial" w:cs="Arial"/>
              </w:rPr>
              <w:t xml:space="preserve">Alcaldía de </w:t>
            </w:r>
            <w:proofErr w:type="spellStart"/>
            <w:r w:rsidRPr="00FB28CA">
              <w:rPr>
                <w:rFonts w:ascii="Arial" w:hAnsi="Arial" w:cs="Arial"/>
              </w:rPr>
              <w:t>Jucuarán</w:t>
            </w:r>
            <w:proofErr w:type="spellEnd"/>
            <w:r w:rsidRPr="00FB28CA">
              <w:rPr>
                <w:rFonts w:ascii="Arial" w:hAnsi="Arial" w:cs="Arial"/>
              </w:rPr>
              <w:t xml:space="preserve">, INJUVE, ECOS, CANSILLERIA,ALIANZA CACAO, ISTA </w:t>
            </w:r>
          </w:p>
        </w:tc>
        <w:tc>
          <w:tcPr>
            <w:tcW w:w="2977" w:type="dxa"/>
            <w:shd w:val="clear" w:color="auto" w:fill="FFFFFF" w:themeFill="background1"/>
          </w:tcPr>
          <w:p w:rsidR="004801B2" w:rsidRPr="00FB28CA" w:rsidRDefault="004801B2" w:rsidP="00735D1A">
            <w:pPr>
              <w:rPr>
                <w:rFonts w:ascii="Arial" w:hAnsi="Arial" w:cs="Arial"/>
              </w:rPr>
            </w:pPr>
            <w:r w:rsidRPr="00FB28CA">
              <w:rPr>
                <w:rFonts w:ascii="Arial" w:hAnsi="Arial" w:cs="Arial"/>
              </w:rPr>
              <w:t xml:space="preserve">ALIANZA CACAO, Alcaldía de </w:t>
            </w:r>
            <w:proofErr w:type="spellStart"/>
            <w:r w:rsidRPr="00FB28CA">
              <w:rPr>
                <w:rFonts w:ascii="Arial" w:hAnsi="Arial" w:cs="Arial"/>
              </w:rPr>
              <w:t>Jucuarán</w:t>
            </w:r>
            <w:proofErr w:type="spellEnd"/>
            <w:r w:rsidRPr="00FB28CA">
              <w:rPr>
                <w:rFonts w:ascii="Arial" w:hAnsi="Arial" w:cs="Arial"/>
              </w:rPr>
              <w:t xml:space="preserve">, e ISTA, acompañaran a los habitantes de la comunidad en el proyecto de sembrar 10,000 plantas de cacao. </w:t>
            </w:r>
          </w:p>
        </w:tc>
        <w:tc>
          <w:tcPr>
            <w:tcW w:w="1984" w:type="dxa"/>
            <w:shd w:val="clear" w:color="auto" w:fill="FFFFFF" w:themeFill="background1"/>
          </w:tcPr>
          <w:p w:rsidR="004801B2" w:rsidRPr="00FB28CA" w:rsidRDefault="004801B2" w:rsidP="00735D1A">
            <w:pPr>
              <w:rPr>
                <w:rFonts w:ascii="Arial" w:hAnsi="Arial" w:cs="Arial"/>
              </w:rPr>
            </w:pPr>
            <w:r w:rsidRPr="00FB28CA">
              <w:rPr>
                <w:rFonts w:ascii="Arial" w:hAnsi="Arial" w:cs="Arial"/>
              </w:rPr>
              <w:t>Ya se tiene el vivero con las 10.000 plantas de cacao, se trasladaran a la tierra final en mayo.</w:t>
            </w:r>
          </w:p>
        </w:tc>
      </w:tr>
      <w:tr w:rsidR="004801B2" w:rsidRPr="00B96BC9" w:rsidTr="00735D1A">
        <w:trPr>
          <w:trHeight w:val="2085"/>
        </w:trPr>
        <w:tc>
          <w:tcPr>
            <w:tcW w:w="1135" w:type="dxa"/>
            <w:shd w:val="clear" w:color="auto" w:fill="FFFFFF" w:themeFill="background1"/>
          </w:tcPr>
          <w:p w:rsidR="004801B2" w:rsidRPr="00FB28CA" w:rsidRDefault="004801B2" w:rsidP="00735D1A">
            <w:pPr>
              <w:rPr>
                <w:rFonts w:ascii="Arial" w:hAnsi="Arial" w:cs="Arial"/>
              </w:rPr>
            </w:pPr>
            <w:r w:rsidRPr="00FB28CA">
              <w:rPr>
                <w:rFonts w:ascii="Arial" w:hAnsi="Arial" w:cs="Arial"/>
              </w:rPr>
              <w:t>Central</w:t>
            </w:r>
          </w:p>
        </w:tc>
        <w:tc>
          <w:tcPr>
            <w:tcW w:w="1667" w:type="dxa"/>
            <w:shd w:val="clear" w:color="auto" w:fill="FFFFFF" w:themeFill="background1"/>
          </w:tcPr>
          <w:p w:rsidR="004801B2" w:rsidRPr="00FB28CA" w:rsidRDefault="004801B2" w:rsidP="00735D1A">
            <w:pPr>
              <w:rPr>
                <w:rFonts w:ascii="Arial" w:hAnsi="Arial" w:cs="Arial"/>
              </w:rPr>
            </w:pPr>
            <w:r w:rsidRPr="00FB28CA">
              <w:rPr>
                <w:rFonts w:ascii="Arial" w:hAnsi="Arial" w:cs="Arial"/>
              </w:rPr>
              <w:t>Rancho luna; Chalatenango</w:t>
            </w:r>
          </w:p>
          <w:p w:rsidR="004801B2" w:rsidRPr="00FB28CA" w:rsidRDefault="004801B2" w:rsidP="00735D1A">
            <w:pPr>
              <w:rPr>
                <w:rFonts w:ascii="Arial" w:hAnsi="Arial" w:cs="Arial"/>
              </w:rPr>
            </w:pPr>
            <w:r w:rsidRPr="00FB28CA">
              <w:rPr>
                <w:rFonts w:ascii="Arial" w:hAnsi="Arial" w:cs="Arial"/>
              </w:rPr>
              <w:t>Enero</w:t>
            </w:r>
          </w:p>
        </w:tc>
        <w:tc>
          <w:tcPr>
            <w:tcW w:w="1984" w:type="dxa"/>
            <w:shd w:val="clear" w:color="auto" w:fill="FFFFFF" w:themeFill="background1"/>
          </w:tcPr>
          <w:p w:rsidR="004801B2" w:rsidRPr="00FB28CA" w:rsidRDefault="004801B2" w:rsidP="00735D1A">
            <w:pPr>
              <w:rPr>
                <w:rFonts w:ascii="Arial" w:hAnsi="Arial" w:cs="Arial"/>
              </w:rPr>
            </w:pPr>
            <w:r w:rsidRPr="00FB28CA">
              <w:rPr>
                <w:rFonts w:ascii="Arial" w:hAnsi="Arial" w:cs="Arial"/>
              </w:rPr>
              <w:t xml:space="preserve">Gobernación, MOP, Concejal de la Alcaldía de Nueva concepción. </w:t>
            </w:r>
          </w:p>
        </w:tc>
        <w:tc>
          <w:tcPr>
            <w:tcW w:w="2977" w:type="dxa"/>
            <w:shd w:val="clear" w:color="auto" w:fill="FFFFFF" w:themeFill="background1"/>
          </w:tcPr>
          <w:p w:rsidR="004801B2" w:rsidRPr="00FB28CA" w:rsidRDefault="004801B2" w:rsidP="00735D1A">
            <w:pPr>
              <w:rPr>
                <w:rFonts w:ascii="Arial" w:hAnsi="Arial" w:cs="Arial"/>
              </w:rPr>
            </w:pPr>
            <w:r w:rsidRPr="00FB28CA">
              <w:rPr>
                <w:rFonts w:ascii="Arial" w:hAnsi="Arial" w:cs="Arial"/>
              </w:rPr>
              <w:t>Reparar el puente de rancho luna ya que en el invierno se desborda el rio.</w:t>
            </w:r>
          </w:p>
          <w:p w:rsidR="004801B2" w:rsidRPr="00FB28CA" w:rsidRDefault="004801B2" w:rsidP="00735D1A">
            <w:pPr>
              <w:spacing w:after="200" w:line="276" w:lineRule="auto"/>
              <w:rPr>
                <w:rFonts w:ascii="Arial" w:hAnsi="Arial" w:cs="Arial"/>
              </w:rPr>
            </w:pPr>
            <w:r w:rsidRPr="00FB28CA">
              <w:rPr>
                <w:rFonts w:ascii="Arial" w:hAnsi="Arial" w:cs="Arial"/>
              </w:rPr>
              <w:t>Acompañamiento por parte de la Gobernadora y los líderes de la comunidad a la alcaldía para reunirse con el alcalde ya que no quiere invertir en dicha obra.</w:t>
            </w:r>
          </w:p>
        </w:tc>
        <w:tc>
          <w:tcPr>
            <w:tcW w:w="1984" w:type="dxa"/>
            <w:shd w:val="clear" w:color="auto" w:fill="FFFFFF" w:themeFill="background1"/>
          </w:tcPr>
          <w:p w:rsidR="004801B2" w:rsidRPr="00FB28CA" w:rsidRDefault="004801B2" w:rsidP="00735D1A">
            <w:pPr>
              <w:rPr>
                <w:rFonts w:ascii="Arial" w:hAnsi="Arial" w:cs="Arial"/>
              </w:rPr>
            </w:pPr>
            <w:r w:rsidRPr="00FB28CA">
              <w:rPr>
                <w:rFonts w:ascii="Arial" w:hAnsi="Arial" w:cs="Arial"/>
              </w:rPr>
              <w:t xml:space="preserve">Se tuvo la visita del MOP, Concejal de la Alcaldía y gobernación. </w:t>
            </w:r>
          </w:p>
          <w:p w:rsidR="004801B2" w:rsidRPr="00FB28CA" w:rsidRDefault="004801B2" w:rsidP="00735D1A">
            <w:pPr>
              <w:rPr>
                <w:rFonts w:ascii="Arial" w:hAnsi="Arial" w:cs="Arial"/>
              </w:rPr>
            </w:pPr>
            <w:r w:rsidRPr="00FB28CA">
              <w:rPr>
                <w:rFonts w:ascii="Arial" w:hAnsi="Arial" w:cs="Arial"/>
              </w:rPr>
              <w:t>El MOP y gobernación pondrán una parte para la infraestructura, quedando pendiente la contraparte de la alcaldía.</w:t>
            </w:r>
          </w:p>
        </w:tc>
      </w:tr>
    </w:tbl>
    <w:p w:rsidR="004801B2" w:rsidRPr="00DA5D25" w:rsidRDefault="004801B2" w:rsidP="004801B2">
      <w:pPr>
        <w:jc w:val="both"/>
        <w:rPr>
          <w:rFonts w:ascii="Arial" w:hAnsi="Arial" w:cs="Arial"/>
          <w:sz w:val="24"/>
          <w:szCs w:val="24"/>
        </w:rPr>
      </w:pPr>
    </w:p>
    <w:p w:rsidR="004801B2" w:rsidRPr="00DA5D25" w:rsidRDefault="004801B2" w:rsidP="004801B2">
      <w:pPr>
        <w:rPr>
          <w:rFonts w:ascii="Arial" w:hAnsi="Arial" w:cs="Arial"/>
        </w:rPr>
      </w:pPr>
    </w:p>
    <w:p w:rsidR="004801B2" w:rsidRPr="00DA5D25" w:rsidRDefault="004801B2" w:rsidP="004801B2">
      <w:pPr>
        <w:rPr>
          <w:rFonts w:ascii="Arial" w:hAnsi="Arial" w:cs="Arial"/>
        </w:rPr>
      </w:pPr>
    </w:p>
    <w:p w:rsidR="004801B2" w:rsidRPr="00DA5D25" w:rsidRDefault="004801B2" w:rsidP="004801B2">
      <w:pPr>
        <w:rPr>
          <w:rFonts w:ascii="Arial" w:hAnsi="Arial" w:cs="Arial"/>
        </w:rPr>
      </w:pPr>
    </w:p>
    <w:p w:rsidR="004801B2" w:rsidRDefault="004801B2" w:rsidP="004801B2">
      <w:pPr>
        <w:rPr>
          <w:rFonts w:ascii="Arial" w:hAnsi="Arial" w:cs="Arial"/>
        </w:rPr>
      </w:pPr>
    </w:p>
    <w:p w:rsidR="004801B2" w:rsidRDefault="004801B2" w:rsidP="004801B2">
      <w:pPr>
        <w:rPr>
          <w:rFonts w:ascii="Arial" w:hAnsi="Arial" w:cs="Arial"/>
        </w:rPr>
      </w:pPr>
    </w:p>
    <w:p w:rsidR="004801B2" w:rsidRDefault="004801B2" w:rsidP="004801B2">
      <w:pPr>
        <w:rPr>
          <w:rFonts w:ascii="Arial" w:hAnsi="Arial" w:cs="Arial"/>
        </w:rPr>
      </w:pPr>
    </w:p>
    <w:p w:rsidR="004801B2" w:rsidRDefault="004801B2" w:rsidP="004801B2">
      <w:pPr>
        <w:rPr>
          <w:rFonts w:ascii="Arial" w:hAnsi="Arial" w:cs="Arial"/>
          <w:b/>
          <w:sz w:val="24"/>
          <w:szCs w:val="24"/>
        </w:rPr>
      </w:pPr>
      <w:r>
        <w:rPr>
          <w:rFonts w:ascii="Arial" w:hAnsi="Arial" w:cs="Arial"/>
          <w:b/>
          <w:noProof/>
          <w:sz w:val="24"/>
          <w:szCs w:val="24"/>
          <w:lang w:eastAsia="es-SV"/>
        </w:rPr>
        <w:lastRenderedPageBreak/>
        <w:drawing>
          <wp:anchor distT="0" distB="0" distL="114300" distR="114300" simplePos="0" relativeHeight="251666432" behindDoc="0" locked="0" layoutInCell="1" allowOverlap="1" wp14:anchorId="1CB6EA9F" wp14:editId="30539FB8">
            <wp:simplePos x="0" y="0"/>
            <wp:positionH relativeFrom="column">
              <wp:posOffset>110490</wp:posOffset>
            </wp:positionH>
            <wp:positionV relativeFrom="paragraph">
              <wp:posOffset>624840</wp:posOffset>
            </wp:positionV>
            <wp:extent cx="5354955" cy="3562350"/>
            <wp:effectExtent l="0" t="0" r="0" b="0"/>
            <wp:wrapSquare wrapText="bothSides"/>
            <wp:docPr id="12" name="Imagen 12" descr="C:\Users\tmarroquin\AppData\Local\Microsoft\Windows\Temporary Internet Files\Content.Outlook\TOK06AWU\IMG-2018041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marroquin\AppData\Local\Microsoft\Windows\Temporary Internet Files\Content.Outlook\TOK06AWU\IMG-20180419-WA00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4955" cy="3562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B28CA">
        <w:rPr>
          <w:rFonts w:ascii="Arial" w:hAnsi="Arial" w:cs="Arial"/>
          <w:b/>
          <w:sz w:val="24"/>
          <w:szCs w:val="24"/>
        </w:rPr>
        <w:t xml:space="preserve">SEGUIMIENTOS A REUNIONES VECINALES  </w:t>
      </w:r>
    </w:p>
    <w:p w:rsidR="004801B2" w:rsidRDefault="004801B2" w:rsidP="004801B2">
      <w:pPr>
        <w:rPr>
          <w:rFonts w:ascii="Arial" w:hAnsi="Arial" w:cs="Arial"/>
          <w:b/>
          <w:sz w:val="24"/>
          <w:szCs w:val="24"/>
        </w:rPr>
      </w:pPr>
    </w:p>
    <w:p w:rsidR="004801B2" w:rsidRDefault="004801B2" w:rsidP="004801B2">
      <w:pPr>
        <w:spacing w:line="360" w:lineRule="auto"/>
        <w:jc w:val="both"/>
        <w:rPr>
          <w:rFonts w:ascii="Arial" w:hAnsi="Arial" w:cs="Arial"/>
          <w:sz w:val="24"/>
          <w:szCs w:val="24"/>
        </w:rPr>
      </w:pPr>
      <w:r w:rsidRPr="00C96AEA">
        <w:rPr>
          <w:rFonts w:ascii="Arial" w:hAnsi="Arial" w:cs="Arial"/>
          <w:sz w:val="24"/>
          <w:szCs w:val="24"/>
        </w:rPr>
        <w:t xml:space="preserve">Las reuniones vecinales son un espacio de participación ciudadana que </w:t>
      </w:r>
      <w:r>
        <w:rPr>
          <w:rFonts w:ascii="Arial" w:hAnsi="Arial" w:cs="Arial"/>
          <w:sz w:val="24"/>
          <w:szCs w:val="24"/>
        </w:rPr>
        <w:t xml:space="preserve">permiten </w:t>
      </w:r>
      <w:r w:rsidRPr="00C96AEA">
        <w:rPr>
          <w:rFonts w:ascii="Arial" w:hAnsi="Arial" w:cs="Arial"/>
          <w:sz w:val="24"/>
          <w:szCs w:val="24"/>
        </w:rPr>
        <w:t xml:space="preserve">el contacto con la población de las comunidades </w:t>
      </w:r>
      <w:r>
        <w:rPr>
          <w:rFonts w:ascii="Arial" w:hAnsi="Arial" w:cs="Arial"/>
          <w:sz w:val="24"/>
          <w:szCs w:val="24"/>
        </w:rPr>
        <w:t xml:space="preserve">que son beneficiarias </w:t>
      </w:r>
      <w:r w:rsidRPr="00C96AEA">
        <w:rPr>
          <w:rFonts w:ascii="Arial" w:hAnsi="Arial" w:cs="Arial"/>
          <w:sz w:val="24"/>
          <w:szCs w:val="24"/>
        </w:rPr>
        <w:t xml:space="preserve">con los distintos programas de </w:t>
      </w:r>
      <w:r>
        <w:rPr>
          <w:rFonts w:ascii="Arial" w:hAnsi="Arial" w:cs="Arial"/>
          <w:sz w:val="24"/>
          <w:szCs w:val="24"/>
        </w:rPr>
        <w:t xml:space="preserve">la </w:t>
      </w:r>
      <w:r w:rsidRPr="00C96AEA">
        <w:rPr>
          <w:rFonts w:ascii="Arial" w:hAnsi="Arial" w:cs="Arial"/>
          <w:sz w:val="24"/>
          <w:szCs w:val="24"/>
        </w:rPr>
        <w:t>institución, además permite</w:t>
      </w:r>
      <w:r>
        <w:rPr>
          <w:rFonts w:ascii="Arial" w:hAnsi="Arial" w:cs="Arial"/>
          <w:sz w:val="24"/>
          <w:szCs w:val="24"/>
        </w:rPr>
        <w:t>n</w:t>
      </w:r>
      <w:r w:rsidRPr="00C96AEA">
        <w:rPr>
          <w:rFonts w:ascii="Arial" w:hAnsi="Arial" w:cs="Arial"/>
          <w:sz w:val="24"/>
          <w:szCs w:val="24"/>
        </w:rPr>
        <w:t xml:space="preserve"> </w:t>
      </w:r>
      <w:r>
        <w:rPr>
          <w:rFonts w:ascii="Arial" w:hAnsi="Arial" w:cs="Arial"/>
          <w:sz w:val="24"/>
          <w:szCs w:val="24"/>
        </w:rPr>
        <w:t>dar a conocer l</w:t>
      </w:r>
      <w:r w:rsidRPr="00C96AEA">
        <w:rPr>
          <w:rFonts w:ascii="Arial" w:hAnsi="Arial" w:cs="Arial"/>
          <w:sz w:val="24"/>
          <w:szCs w:val="24"/>
        </w:rPr>
        <w:t>a información de cómo se d</w:t>
      </w:r>
      <w:r>
        <w:rPr>
          <w:rFonts w:ascii="Arial" w:hAnsi="Arial" w:cs="Arial"/>
          <w:sz w:val="24"/>
          <w:szCs w:val="24"/>
        </w:rPr>
        <w:t>esarrollará</w:t>
      </w:r>
      <w:r w:rsidRPr="00C96AEA">
        <w:rPr>
          <w:rFonts w:ascii="Arial" w:hAnsi="Arial" w:cs="Arial"/>
          <w:sz w:val="24"/>
          <w:szCs w:val="24"/>
        </w:rPr>
        <w:t xml:space="preserve"> el trabajo de la institución en el lugar, también nos permite escuchar s</w:t>
      </w:r>
      <w:r>
        <w:rPr>
          <w:rFonts w:ascii="Arial" w:hAnsi="Arial" w:cs="Arial"/>
          <w:sz w:val="24"/>
          <w:szCs w:val="24"/>
        </w:rPr>
        <w:t xml:space="preserve">ugerencias, inquietudes, dudas, comentarios de los habitantes que </w:t>
      </w:r>
      <w:r w:rsidRPr="00C96AEA">
        <w:rPr>
          <w:rFonts w:ascii="Arial" w:hAnsi="Arial" w:cs="Arial"/>
          <w:sz w:val="24"/>
          <w:szCs w:val="24"/>
        </w:rPr>
        <w:t xml:space="preserve">sirven para mejorar la intervención y el trabajo que se realiza en las comunidades. </w:t>
      </w:r>
      <w:r>
        <w:rPr>
          <w:rFonts w:ascii="Arial" w:hAnsi="Arial" w:cs="Arial"/>
          <w:sz w:val="24"/>
          <w:szCs w:val="24"/>
        </w:rPr>
        <w:t xml:space="preserve">Un </w:t>
      </w:r>
      <w:r w:rsidRPr="00C96AEA">
        <w:rPr>
          <w:rFonts w:ascii="Arial" w:hAnsi="Arial" w:cs="Arial"/>
          <w:sz w:val="24"/>
          <w:szCs w:val="24"/>
        </w:rPr>
        <w:t>aspecto muy importante que se ha logrado en las reuniones vecinales es que los líderes</w:t>
      </w:r>
      <w:r>
        <w:rPr>
          <w:rFonts w:ascii="Arial" w:hAnsi="Arial" w:cs="Arial"/>
          <w:sz w:val="24"/>
          <w:szCs w:val="24"/>
        </w:rPr>
        <w:t xml:space="preserve"> y lideresas se sienta</w:t>
      </w:r>
      <w:r w:rsidRPr="00C96AEA">
        <w:rPr>
          <w:rFonts w:ascii="Arial" w:hAnsi="Arial" w:cs="Arial"/>
          <w:sz w:val="24"/>
          <w:szCs w:val="24"/>
        </w:rPr>
        <w:t>n apoyados por la institución</w:t>
      </w:r>
      <w:r>
        <w:rPr>
          <w:rFonts w:ascii="Arial" w:hAnsi="Arial" w:cs="Arial"/>
          <w:sz w:val="24"/>
          <w:szCs w:val="24"/>
        </w:rPr>
        <w:t>,</w:t>
      </w:r>
      <w:r w:rsidRPr="00C96AEA">
        <w:rPr>
          <w:rFonts w:ascii="Arial" w:hAnsi="Arial" w:cs="Arial"/>
          <w:sz w:val="24"/>
          <w:szCs w:val="24"/>
        </w:rPr>
        <w:t xml:space="preserve"> pues hay aspectos e información que los</w:t>
      </w:r>
      <w:r>
        <w:rPr>
          <w:rFonts w:ascii="Arial" w:hAnsi="Arial" w:cs="Arial"/>
          <w:sz w:val="24"/>
          <w:szCs w:val="24"/>
        </w:rPr>
        <w:t xml:space="preserve"> demás</w:t>
      </w:r>
      <w:r w:rsidRPr="00C96AEA">
        <w:rPr>
          <w:rFonts w:ascii="Arial" w:hAnsi="Arial" w:cs="Arial"/>
          <w:sz w:val="24"/>
          <w:szCs w:val="24"/>
        </w:rPr>
        <w:t xml:space="preserve"> habitantes </w:t>
      </w:r>
      <w:r>
        <w:rPr>
          <w:rFonts w:ascii="Arial" w:hAnsi="Arial" w:cs="Arial"/>
          <w:sz w:val="24"/>
          <w:szCs w:val="24"/>
        </w:rPr>
        <w:t xml:space="preserve">necesitan conocer de parte de los mismos servidores públicos. </w:t>
      </w:r>
    </w:p>
    <w:p w:rsidR="004801B2" w:rsidRDefault="004801B2" w:rsidP="004801B2">
      <w:pPr>
        <w:spacing w:line="360" w:lineRule="auto"/>
        <w:jc w:val="both"/>
        <w:rPr>
          <w:rFonts w:ascii="Arial" w:hAnsi="Arial" w:cs="Arial"/>
          <w:sz w:val="24"/>
          <w:szCs w:val="24"/>
        </w:rPr>
      </w:pPr>
      <w:r>
        <w:rPr>
          <w:rFonts w:ascii="Arial" w:hAnsi="Arial" w:cs="Arial"/>
          <w:sz w:val="24"/>
          <w:szCs w:val="24"/>
        </w:rPr>
        <w:t xml:space="preserve">La Reunión Vecinal es un espacio creado con el fin de que la institución se involucre activamente en el desarrollo de las propiedades, abriendo espacios de dialogo con la comunidad, para identificar las necesidades más sentidas por los beneficiarios, </w:t>
      </w:r>
      <w:r>
        <w:rPr>
          <w:rFonts w:ascii="Arial" w:hAnsi="Arial" w:cs="Arial"/>
          <w:sz w:val="24"/>
          <w:szCs w:val="24"/>
        </w:rPr>
        <w:lastRenderedPageBreak/>
        <w:t xml:space="preserve">logrando así un diagnóstico más detallado de la comunidad, con el propósito de apoyar a la autogestión de las comunidades, alcanzando la incidencia en las políticas públicas. </w:t>
      </w:r>
    </w:p>
    <w:p w:rsidR="004801B2" w:rsidRDefault="004801B2" w:rsidP="004801B2">
      <w:pPr>
        <w:spacing w:line="360" w:lineRule="auto"/>
        <w:jc w:val="both"/>
        <w:rPr>
          <w:rFonts w:ascii="Arial" w:hAnsi="Arial" w:cs="Arial"/>
          <w:sz w:val="24"/>
          <w:szCs w:val="24"/>
        </w:rPr>
      </w:pPr>
    </w:p>
    <w:p w:rsidR="004801B2" w:rsidRPr="00DA5D25" w:rsidRDefault="004801B2" w:rsidP="004801B2">
      <w:pPr>
        <w:jc w:val="both"/>
        <w:rPr>
          <w:rFonts w:ascii="Arial" w:hAnsi="Arial" w:cs="Arial"/>
          <w:sz w:val="24"/>
          <w:szCs w:val="24"/>
        </w:rPr>
      </w:pPr>
      <w:r w:rsidRPr="00DA5D25">
        <w:rPr>
          <w:rFonts w:ascii="Arial" w:hAnsi="Arial" w:cs="Arial"/>
          <w:sz w:val="24"/>
          <w:szCs w:val="24"/>
        </w:rPr>
        <w:t>El seguimiento a dicho espacio se resume en el siguiente cuadro:</w:t>
      </w:r>
    </w:p>
    <w:p w:rsidR="004801B2" w:rsidRDefault="004801B2" w:rsidP="004801B2">
      <w:pPr>
        <w:rPr>
          <w:rFonts w:ascii="Arial" w:hAnsi="Arial" w:cs="Arial"/>
          <w:b/>
          <w:sz w:val="24"/>
          <w:szCs w:val="24"/>
        </w:rPr>
      </w:pPr>
    </w:p>
    <w:p w:rsidR="004801B2" w:rsidRDefault="004801B2" w:rsidP="004801B2">
      <w:pPr>
        <w:rPr>
          <w:rFonts w:ascii="Arial" w:hAnsi="Arial" w:cs="Arial"/>
          <w:b/>
          <w:sz w:val="24"/>
          <w:szCs w:val="24"/>
        </w:rPr>
      </w:pPr>
    </w:p>
    <w:p w:rsidR="004801B2" w:rsidRDefault="004801B2" w:rsidP="004801B2">
      <w:pPr>
        <w:rPr>
          <w:rFonts w:ascii="Arial" w:hAnsi="Arial" w:cs="Arial"/>
          <w:b/>
          <w:sz w:val="24"/>
          <w:szCs w:val="24"/>
        </w:rPr>
      </w:pPr>
    </w:p>
    <w:p w:rsidR="004801B2" w:rsidRDefault="004801B2" w:rsidP="004801B2">
      <w:pPr>
        <w:rPr>
          <w:rFonts w:ascii="Arial" w:hAnsi="Arial" w:cs="Arial"/>
          <w:b/>
          <w:sz w:val="24"/>
          <w:szCs w:val="24"/>
        </w:rPr>
      </w:pPr>
    </w:p>
    <w:p w:rsidR="004801B2" w:rsidRDefault="004801B2" w:rsidP="004801B2">
      <w:pPr>
        <w:rPr>
          <w:rFonts w:ascii="Arial" w:hAnsi="Arial" w:cs="Arial"/>
          <w:b/>
          <w:sz w:val="24"/>
          <w:szCs w:val="24"/>
        </w:rPr>
      </w:pPr>
    </w:p>
    <w:p w:rsidR="004801B2" w:rsidRDefault="004801B2" w:rsidP="004801B2">
      <w:pPr>
        <w:rPr>
          <w:rFonts w:ascii="Arial" w:hAnsi="Arial" w:cs="Arial"/>
          <w:b/>
          <w:sz w:val="24"/>
          <w:szCs w:val="24"/>
        </w:rPr>
      </w:pPr>
    </w:p>
    <w:p w:rsidR="004801B2" w:rsidRDefault="004801B2" w:rsidP="004801B2">
      <w:pPr>
        <w:rPr>
          <w:rFonts w:ascii="Arial" w:hAnsi="Arial" w:cs="Arial"/>
          <w:b/>
          <w:sz w:val="24"/>
          <w:szCs w:val="24"/>
        </w:rPr>
      </w:pPr>
    </w:p>
    <w:p w:rsidR="004801B2" w:rsidRDefault="004801B2" w:rsidP="004801B2">
      <w:pPr>
        <w:rPr>
          <w:rFonts w:ascii="Arial" w:hAnsi="Arial" w:cs="Arial"/>
          <w:b/>
          <w:sz w:val="24"/>
          <w:szCs w:val="24"/>
        </w:rPr>
      </w:pPr>
    </w:p>
    <w:p w:rsidR="004801B2" w:rsidRDefault="004801B2" w:rsidP="004801B2">
      <w:pPr>
        <w:rPr>
          <w:rFonts w:ascii="Arial" w:hAnsi="Arial" w:cs="Arial"/>
          <w:b/>
          <w:sz w:val="24"/>
          <w:szCs w:val="24"/>
        </w:rPr>
      </w:pPr>
    </w:p>
    <w:p w:rsidR="004801B2" w:rsidRDefault="004801B2" w:rsidP="004801B2">
      <w:pPr>
        <w:rPr>
          <w:rFonts w:ascii="Arial" w:hAnsi="Arial" w:cs="Arial"/>
          <w:b/>
          <w:sz w:val="24"/>
          <w:szCs w:val="24"/>
        </w:rPr>
      </w:pPr>
    </w:p>
    <w:p w:rsidR="004801B2" w:rsidRDefault="004801B2" w:rsidP="004801B2">
      <w:pPr>
        <w:rPr>
          <w:rFonts w:ascii="Arial" w:hAnsi="Arial" w:cs="Arial"/>
          <w:b/>
          <w:sz w:val="24"/>
          <w:szCs w:val="24"/>
        </w:rPr>
      </w:pPr>
    </w:p>
    <w:p w:rsidR="004801B2" w:rsidRDefault="004801B2" w:rsidP="004801B2">
      <w:pPr>
        <w:rPr>
          <w:rFonts w:ascii="Arial" w:hAnsi="Arial" w:cs="Arial"/>
          <w:b/>
          <w:sz w:val="24"/>
          <w:szCs w:val="24"/>
        </w:rPr>
      </w:pPr>
    </w:p>
    <w:p w:rsidR="004801B2" w:rsidRDefault="004801B2" w:rsidP="004801B2">
      <w:pPr>
        <w:rPr>
          <w:rFonts w:ascii="Arial" w:hAnsi="Arial" w:cs="Arial"/>
          <w:b/>
          <w:sz w:val="24"/>
          <w:szCs w:val="24"/>
        </w:rPr>
      </w:pPr>
    </w:p>
    <w:p w:rsidR="004801B2" w:rsidRDefault="004801B2" w:rsidP="004801B2">
      <w:pPr>
        <w:rPr>
          <w:rFonts w:ascii="Arial" w:hAnsi="Arial" w:cs="Arial"/>
          <w:b/>
          <w:sz w:val="24"/>
          <w:szCs w:val="24"/>
        </w:rPr>
      </w:pPr>
    </w:p>
    <w:p w:rsidR="004801B2" w:rsidRDefault="004801B2" w:rsidP="004801B2">
      <w:pPr>
        <w:rPr>
          <w:rFonts w:ascii="Arial" w:hAnsi="Arial" w:cs="Arial"/>
          <w:b/>
          <w:sz w:val="24"/>
          <w:szCs w:val="24"/>
        </w:rPr>
      </w:pPr>
    </w:p>
    <w:p w:rsidR="004801B2" w:rsidRDefault="004801B2" w:rsidP="004801B2">
      <w:pPr>
        <w:rPr>
          <w:rFonts w:ascii="Arial" w:hAnsi="Arial" w:cs="Arial"/>
          <w:b/>
          <w:sz w:val="24"/>
          <w:szCs w:val="24"/>
        </w:rPr>
      </w:pPr>
    </w:p>
    <w:p w:rsidR="004801B2" w:rsidRDefault="004801B2" w:rsidP="004801B2">
      <w:pPr>
        <w:rPr>
          <w:rFonts w:ascii="Arial" w:hAnsi="Arial" w:cs="Arial"/>
          <w:b/>
          <w:sz w:val="24"/>
          <w:szCs w:val="24"/>
        </w:rPr>
        <w:sectPr w:rsidR="004801B2">
          <w:headerReference w:type="default" r:id="rId21"/>
          <w:pgSz w:w="12240" w:h="15840"/>
          <w:pgMar w:top="1417" w:right="1701" w:bottom="1417" w:left="1701" w:header="708" w:footer="708" w:gutter="0"/>
          <w:cols w:space="708"/>
          <w:docGrid w:linePitch="360"/>
        </w:sectPr>
      </w:pPr>
    </w:p>
    <w:tbl>
      <w:tblPr>
        <w:tblStyle w:val="Tablaconcuadrcula"/>
        <w:tblpPr w:leftFromText="141" w:rightFromText="141" w:vertAnchor="text" w:horzAnchor="margin" w:tblpY="-109"/>
        <w:tblW w:w="12694" w:type="dxa"/>
        <w:tblLayout w:type="fixed"/>
        <w:tblLook w:val="04A0" w:firstRow="1" w:lastRow="0" w:firstColumn="1" w:lastColumn="0" w:noHBand="0" w:noVBand="1"/>
      </w:tblPr>
      <w:tblGrid>
        <w:gridCol w:w="675"/>
        <w:gridCol w:w="1588"/>
        <w:gridCol w:w="2410"/>
        <w:gridCol w:w="3939"/>
        <w:gridCol w:w="4082"/>
      </w:tblGrid>
      <w:tr w:rsidR="004801B2" w:rsidRPr="007D507F" w:rsidTr="00735D1A">
        <w:trPr>
          <w:trHeight w:val="70"/>
        </w:trPr>
        <w:tc>
          <w:tcPr>
            <w:tcW w:w="675" w:type="dxa"/>
            <w:shd w:val="clear" w:color="auto" w:fill="5B9BD5" w:themeFill="accent1"/>
          </w:tcPr>
          <w:p w:rsidR="004801B2" w:rsidRPr="007D507F" w:rsidRDefault="004801B2" w:rsidP="00735D1A">
            <w:pPr>
              <w:jc w:val="center"/>
              <w:rPr>
                <w:rFonts w:ascii="Arial" w:hAnsi="Arial" w:cs="Arial"/>
                <w:b/>
              </w:rPr>
            </w:pPr>
            <w:r w:rsidRPr="007D507F">
              <w:rPr>
                <w:rFonts w:ascii="Arial" w:hAnsi="Arial" w:cs="Arial"/>
                <w:b/>
              </w:rPr>
              <w:lastRenderedPageBreak/>
              <w:t>N°</w:t>
            </w:r>
          </w:p>
        </w:tc>
        <w:tc>
          <w:tcPr>
            <w:tcW w:w="1588" w:type="dxa"/>
            <w:shd w:val="clear" w:color="auto" w:fill="5B9BD5" w:themeFill="accent1"/>
          </w:tcPr>
          <w:p w:rsidR="004801B2" w:rsidRPr="007D507F" w:rsidRDefault="004801B2" w:rsidP="00735D1A">
            <w:pPr>
              <w:jc w:val="center"/>
              <w:rPr>
                <w:rFonts w:ascii="Arial" w:hAnsi="Arial" w:cs="Arial"/>
                <w:b/>
              </w:rPr>
            </w:pPr>
            <w:r w:rsidRPr="007D507F">
              <w:rPr>
                <w:rFonts w:ascii="Arial" w:hAnsi="Arial" w:cs="Arial"/>
                <w:b/>
              </w:rPr>
              <w:t>REGIÓN</w:t>
            </w:r>
          </w:p>
        </w:tc>
        <w:tc>
          <w:tcPr>
            <w:tcW w:w="2410" w:type="dxa"/>
            <w:shd w:val="clear" w:color="auto" w:fill="5B9BD5" w:themeFill="accent1"/>
          </w:tcPr>
          <w:p w:rsidR="004801B2" w:rsidRPr="007D507F" w:rsidRDefault="004801B2" w:rsidP="00735D1A">
            <w:pPr>
              <w:jc w:val="center"/>
              <w:rPr>
                <w:rFonts w:ascii="Arial" w:hAnsi="Arial" w:cs="Arial"/>
                <w:b/>
              </w:rPr>
            </w:pPr>
            <w:r w:rsidRPr="007D507F">
              <w:rPr>
                <w:rFonts w:ascii="Arial" w:hAnsi="Arial" w:cs="Arial"/>
                <w:b/>
              </w:rPr>
              <w:t>LUGAR</w:t>
            </w:r>
          </w:p>
        </w:tc>
        <w:tc>
          <w:tcPr>
            <w:tcW w:w="3939" w:type="dxa"/>
            <w:shd w:val="clear" w:color="auto" w:fill="5B9BD5" w:themeFill="accent1"/>
          </w:tcPr>
          <w:p w:rsidR="004801B2" w:rsidRPr="007D507F" w:rsidRDefault="004801B2" w:rsidP="00735D1A">
            <w:pPr>
              <w:jc w:val="center"/>
              <w:rPr>
                <w:rFonts w:ascii="Arial" w:hAnsi="Arial" w:cs="Arial"/>
                <w:b/>
              </w:rPr>
            </w:pPr>
            <w:r w:rsidRPr="007D507F">
              <w:rPr>
                <w:rFonts w:ascii="Arial" w:hAnsi="Arial" w:cs="Arial"/>
                <w:b/>
              </w:rPr>
              <w:t>COMPROMISOS</w:t>
            </w:r>
          </w:p>
        </w:tc>
        <w:tc>
          <w:tcPr>
            <w:tcW w:w="4082" w:type="dxa"/>
            <w:shd w:val="clear" w:color="auto" w:fill="5B9BD5" w:themeFill="accent1"/>
          </w:tcPr>
          <w:p w:rsidR="004801B2" w:rsidRPr="007D507F" w:rsidRDefault="004801B2" w:rsidP="00735D1A">
            <w:pPr>
              <w:jc w:val="center"/>
              <w:rPr>
                <w:rFonts w:ascii="Arial" w:hAnsi="Arial" w:cs="Arial"/>
                <w:b/>
              </w:rPr>
            </w:pPr>
            <w:r w:rsidRPr="007D507F">
              <w:rPr>
                <w:rFonts w:ascii="Arial" w:hAnsi="Arial" w:cs="Arial"/>
                <w:b/>
              </w:rPr>
              <w:t>SEGUIMIENTO</w:t>
            </w:r>
          </w:p>
        </w:tc>
      </w:tr>
      <w:tr w:rsidR="004801B2" w:rsidRPr="007D507F" w:rsidTr="00735D1A">
        <w:tc>
          <w:tcPr>
            <w:tcW w:w="675" w:type="dxa"/>
            <w:shd w:val="clear" w:color="auto" w:fill="FFFFFF" w:themeFill="background1"/>
          </w:tcPr>
          <w:p w:rsidR="004801B2" w:rsidRPr="007D507F" w:rsidRDefault="004801B2" w:rsidP="00735D1A">
            <w:pPr>
              <w:jc w:val="both"/>
              <w:rPr>
                <w:rFonts w:ascii="Arial" w:hAnsi="Arial" w:cs="Arial"/>
              </w:rPr>
            </w:pPr>
            <w:r w:rsidRPr="007D507F">
              <w:rPr>
                <w:rFonts w:ascii="Arial" w:hAnsi="Arial" w:cs="Arial"/>
              </w:rPr>
              <w:t>1</w:t>
            </w:r>
          </w:p>
        </w:tc>
        <w:tc>
          <w:tcPr>
            <w:tcW w:w="1588" w:type="dxa"/>
            <w:vMerge w:val="restart"/>
            <w:shd w:val="clear" w:color="auto" w:fill="FFFFFF" w:themeFill="background1"/>
          </w:tcPr>
          <w:p w:rsidR="004801B2" w:rsidRPr="007D507F" w:rsidRDefault="004801B2" w:rsidP="00735D1A">
            <w:pPr>
              <w:jc w:val="both"/>
              <w:rPr>
                <w:rFonts w:ascii="Arial" w:hAnsi="Arial" w:cs="Arial"/>
              </w:rPr>
            </w:pPr>
            <w:r w:rsidRPr="007D507F">
              <w:rPr>
                <w:rFonts w:ascii="Arial" w:hAnsi="Arial" w:cs="Arial"/>
              </w:rPr>
              <w:t xml:space="preserve">Occidental </w:t>
            </w:r>
          </w:p>
        </w:tc>
        <w:tc>
          <w:tcPr>
            <w:tcW w:w="2410" w:type="dxa"/>
            <w:shd w:val="clear" w:color="auto" w:fill="FFFFFF" w:themeFill="background1"/>
          </w:tcPr>
          <w:p w:rsidR="004801B2" w:rsidRPr="007D507F" w:rsidRDefault="004801B2" w:rsidP="00735D1A">
            <w:pPr>
              <w:rPr>
                <w:rFonts w:ascii="Arial" w:hAnsi="Arial" w:cs="Arial"/>
              </w:rPr>
            </w:pPr>
            <w:r w:rsidRPr="007D507F">
              <w:rPr>
                <w:rFonts w:ascii="Arial" w:hAnsi="Arial" w:cs="Arial"/>
              </w:rPr>
              <w:t xml:space="preserve">Jocotillo resto, Miravalle, Sonsonate </w:t>
            </w:r>
          </w:p>
          <w:p w:rsidR="004801B2" w:rsidRPr="007D507F" w:rsidRDefault="004801B2" w:rsidP="00735D1A">
            <w:pPr>
              <w:rPr>
                <w:rFonts w:ascii="Arial" w:hAnsi="Arial" w:cs="Arial"/>
              </w:rPr>
            </w:pPr>
            <w:r w:rsidRPr="007D507F">
              <w:rPr>
                <w:rFonts w:ascii="Arial" w:hAnsi="Arial" w:cs="Arial"/>
              </w:rPr>
              <w:t xml:space="preserve">Marzo  </w:t>
            </w:r>
          </w:p>
        </w:tc>
        <w:tc>
          <w:tcPr>
            <w:tcW w:w="3939" w:type="dxa"/>
            <w:shd w:val="clear" w:color="auto" w:fill="FFFFFF" w:themeFill="background1"/>
          </w:tcPr>
          <w:p w:rsidR="004801B2" w:rsidRPr="007D507F" w:rsidRDefault="004801B2" w:rsidP="00735D1A">
            <w:pPr>
              <w:rPr>
                <w:rFonts w:ascii="Arial" w:hAnsi="Arial" w:cs="Arial"/>
              </w:rPr>
            </w:pPr>
            <w:r w:rsidRPr="007D507F">
              <w:rPr>
                <w:rFonts w:ascii="Arial" w:hAnsi="Arial" w:cs="Arial"/>
              </w:rPr>
              <w:t xml:space="preserve">Se adquirió el compromiso de hacer entrega material de las parcelas luego de que estas quisieran ser ocupadas por veteranos y así los beneficiarios que la cultivan pudieran dar inicio a los cultivos de este año ya con las medidas del diseño.                                                                               </w:t>
            </w:r>
          </w:p>
        </w:tc>
        <w:tc>
          <w:tcPr>
            <w:tcW w:w="4082" w:type="dxa"/>
            <w:shd w:val="clear" w:color="auto" w:fill="FFFFFF" w:themeFill="background1"/>
          </w:tcPr>
          <w:p w:rsidR="004801B2" w:rsidRPr="007D507F" w:rsidRDefault="004801B2" w:rsidP="00735D1A">
            <w:pPr>
              <w:jc w:val="both"/>
              <w:rPr>
                <w:rFonts w:ascii="Arial" w:hAnsi="Arial" w:cs="Arial"/>
              </w:rPr>
            </w:pPr>
            <w:r w:rsidRPr="007D507F">
              <w:rPr>
                <w:rFonts w:ascii="Arial" w:hAnsi="Arial" w:cs="Arial"/>
              </w:rPr>
              <w:t xml:space="preserve">El día 21 y 22 de febrero; 04 y 05 de abril se llevó a cabo la entrega de las parcelas. </w:t>
            </w:r>
          </w:p>
        </w:tc>
      </w:tr>
      <w:tr w:rsidR="004801B2" w:rsidRPr="007D507F" w:rsidTr="00735D1A">
        <w:tc>
          <w:tcPr>
            <w:tcW w:w="675" w:type="dxa"/>
            <w:shd w:val="clear" w:color="auto" w:fill="FFFFFF" w:themeFill="background1"/>
          </w:tcPr>
          <w:p w:rsidR="004801B2" w:rsidRPr="007D507F" w:rsidRDefault="004801B2" w:rsidP="00735D1A">
            <w:pPr>
              <w:rPr>
                <w:rFonts w:ascii="Arial" w:hAnsi="Arial" w:cs="Arial"/>
              </w:rPr>
            </w:pPr>
            <w:r>
              <w:rPr>
                <w:rFonts w:ascii="Arial" w:hAnsi="Arial" w:cs="Arial"/>
              </w:rPr>
              <w:t>2</w:t>
            </w:r>
          </w:p>
        </w:tc>
        <w:tc>
          <w:tcPr>
            <w:tcW w:w="1588" w:type="dxa"/>
            <w:vMerge/>
            <w:shd w:val="clear" w:color="auto" w:fill="FFFFFF" w:themeFill="background1"/>
          </w:tcPr>
          <w:p w:rsidR="004801B2" w:rsidRPr="007D507F" w:rsidRDefault="004801B2" w:rsidP="00735D1A">
            <w:pPr>
              <w:rPr>
                <w:rFonts w:ascii="Arial" w:hAnsi="Arial" w:cs="Arial"/>
              </w:rPr>
            </w:pPr>
          </w:p>
        </w:tc>
        <w:tc>
          <w:tcPr>
            <w:tcW w:w="2410" w:type="dxa"/>
            <w:shd w:val="clear" w:color="auto" w:fill="FFFFFF" w:themeFill="background1"/>
          </w:tcPr>
          <w:p w:rsidR="004801B2" w:rsidRPr="007D507F" w:rsidRDefault="004801B2" w:rsidP="00735D1A">
            <w:pPr>
              <w:rPr>
                <w:rFonts w:ascii="Arial" w:hAnsi="Arial" w:cs="Arial"/>
              </w:rPr>
            </w:pPr>
            <w:r w:rsidRPr="007D507F">
              <w:rPr>
                <w:rFonts w:ascii="Arial" w:hAnsi="Arial" w:cs="Arial"/>
              </w:rPr>
              <w:t xml:space="preserve">Hda. San Andrés El Llano, </w:t>
            </w:r>
            <w:proofErr w:type="spellStart"/>
            <w:r w:rsidRPr="007D507F">
              <w:rPr>
                <w:rFonts w:ascii="Arial" w:hAnsi="Arial" w:cs="Arial"/>
              </w:rPr>
              <w:t>Metapán</w:t>
            </w:r>
            <w:proofErr w:type="spellEnd"/>
            <w:r w:rsidRPr="007D507F">
              <w:rPr>
                <w:rFonts w:ascii="Arial" w:hAnsi="Arial" w:cs="Arial"/>
              </w:rPr>
              <w:t>, Santa Ana.</w:t>
            </w:r>
          </w:p>
          <w:p w:rsidR="004801B2" w:rsidRPr="007D507F" w:rsidRDefault="004801B2" w:rsidP="00735D1A">
            <w:pPr>
              <w:rPr>
                <w:rFonts w:ascii="Arial" w:hAnsi="Arial" w:cs="Arial"/>
              </w:rPr>
            </w:pPr>
          </w:p>
          <w:p w:rsidR="004801B2" w:rsidRPr="007D507F" w:rsidRDefault="004801B2" w:rsidP="00735D1A">
            <w:pPr>
              <w:rPr>
                <w:rFonts w:ascii="Arial" w:hAnsi="Arial" w:cs="Arial"/>
              </w:rPr>
            </w:pPr>
            <w:r w:rsidRPr="007D507F">
              <w:rPr>
                <w:rFonts w:ascii="Arial" w:hAnsi="Arial" w:cs="Arial"/>
              </w:rPr>
              <w:t xml:space="preserve">Enero </w:t>
            </w:r>
          </w:p>
          <w:p w:rsidR="004801B2" w:rsidRPr="007D507F" w:rsidRDefault="004801B2" w:rsidP="00735D1A">
            <w:pPr>
              <w:rPr>
                <w:rFonts w:ascii="Arial" w:hAnsi="Arial" w:cs="Arial"/>
              </w:rPr>
            </w:pPr>
          </w:p>
        </w:tc>
        <w:tc>
          <w:tcPr>
            <w:tcW w:w="3939" w:type="dxa"/>
            <w:shd w:val="clear" w:color="auto" w:fill="FFFFFF" w:themeFill="background1"/>
          </w:tcPr>
          <w:p w:rsidR="004801B2" w:rsidRPr="007D507F" w:rsidRDefault="004801B2" w:rsidP="00735D1A">
            <w:pPr>
              <w:rPr>
                <w:rFonts w:ascii="Arial" w:hAnsi="Arial" w:cs="Arial"/>
              </w:rPr>
            </w:pPr>
            <w:r w:rsidRPr="007D507F">
              <w:rPr>
                <w:rFonts w:ascii="Arial" w:hAnsi="Arial" w:cs="Arial"/>
              </w:rPr>
              <w:t>Brindar reunión informativa sobre los programas y proyectos de la institución a los beneficiarios y beneficiarias.</w:t>
            </w:r>
          </w:p>
        </w:tc>
        <w:tc>
          <w:tcPr>
            <w:tcW w:w="4082" w:type="dxa"/>
            <w:shd w:val="clear" w:color="auto" w:fill="FFFFFF" w:themeFill="background1"/>
          </w:tcPr>
          <w:p w:rsidR="004801B2" w:rsidRPr="007D507F" w:rsidRDefault="004801B2" w:rsidP="00735D1A">
            <w:pPr>
              <w:rPr>
                <w:rFonts w:ascii="Arial" w:hAnsi="Arial" w:cs="Arial"/>
              </w:rPr>
            </w:pPr>
            <w:r w:rsidRPr="007D507F">
              <w:rPr>
                <w:rFonts w:ascii="Arial" w:hAnsi="Arial" w:cs="Arial"/>
              </w:rPr>
              <w:t xml:space="preserve">Se realizó reunión, en la cual se promocionaron los proyectos y programas de la Unidad de Participación Ciudadana, Unidad de Género y el Departamento de Desarrollo Agropecuario. Con la participación de los técnicos de campo de cada una de las unidades quienes brindaron la información. Se programó primera reunión con la Unidad de Género. </w:t>
            </w:r>
          </w:p>
        </w:tc>
      </w:tr>
      <w:tr w:rsidR="004801B2" w:rsidRPr="007D507F" w:rsidTr="00735D1A">
        <w:tc>
          <w:tcPr>
            <w:tcW w:w="675" w:type="dxa"/>
            <w:shd w:val="clear" w:color="auto" w:fill="FFFFFF" w:themeFill="background1"/>
          </w:tcPr>
          <w:p w:rsidR="004801B2" w:rsidRPr="007D507F" w:rsidRDefault="004801B2" w:rsidP="00735D1A">
            <w:pPr>
              <w:rPr>
                <w:rFonts w:ascii="Arial" w:hAnsi="Arial" w:cs="Arial"/>
              </w:rPr>
            </w:pPr>
            <w:r>
              <w:rPr>
                <w:rFonts w:ascii="Arial" w:hAnsi="Arial" w:cs="Arial"/>
              </w:rPr>
              <w:t>3</w:t>
            </w:r>
          </w:p>
        </w:tc>
        <w:tc>
          <w:tcPr>
            <w:tcW w:w="1588" w:type="dxa"/>
            <w:shd w:val="clear" w:color="auto" w:fill="FFFFFF" w:themeFill="background1"/>
          </w:tcPr>
          <w:p w:rsidR="004801B2" w:rsidRPr="007D507F" w:rsidRDefault="004801B2" w:rsidP="00735D1A">
            <w:pPr>
              <w:rPr>
                <w:rFonts w:ascii="Arial" w:hAnsi="Arial" w:cs="Arial"/>
              </w:rPr>
            </w:pPr>
            <w:r w:rsidRPr="007D507F">
              <w:rPr>
                <w:rFonts w:ascii="Arial" w:hAnsi="Arial" w:cs="Arial"/>
              </w:rPr>
              <w:t>Central</w:t>
            </w:r>
          </w:p>
        </w:tc>
        <w:tc>
          <w:tcPr>
            <w:tcW w:w="2410" w:type="dxa"/>
            <w:shd w:val="clear" w:color="auto" w:fill="FFFFFF" w:themeFill="background1"/>
          </w:tcPr>
          <w:p w:rsidR="004801B2" w:rsidRDefault="004801B2" w:rsidP="00735D1A">
            <w:pPr>
              <w:rPr>
                <w:rFonts w:ascii="Arial" w:hAnsi="Arial" w:cs="Arial"/>
              </w:rPr>
            </w:pPr>
            <w:r w:rsidRPr="007D507F">
              <w:rPr>
                <w:rFonts w:ascii="Arial" w:hAnsi="Arial" w:cs="Arial"/>
              </w:rPr>
              <w:t xml:space="preserve">San Antonio Segura </w:t>
            </w:r>
          </w:p>
          <w:p w:rsidR="004801B2" w:rsidRDefault="004801B2" w:rsidP="00735D1A">
            <w:pPr>
              <w:rPr>
                <w:rFonts w:ascii="Arial" w:hAnsi="Arial" w:cs="Arial"/>
              </w:rPr>
            </w:pPr>
          </w:p>
          <w:p w:rsidR="004801B2" w:rsidRPr="007D507F" w:rsidRDefault="004801B2" w:rsidP="00735D1A">
            <w:pPr>
              <w:rPr>
                <w:rFonts w:ascii="Arial" w:hAnsi="Arial" w:cs="Arial"/>
              </w:rPr>
            </w:pPr>
            <w:r w:rsidRPr="007D507F">
              <w:rPr>
                <w:rFonts w:ascii="Arial" w:hAnsi="Arial" w:cs="Arial"/>
              </w:rPr>
              <w:t>Febrero</w:t>
            </w:r>
          </w:p>
        </w:tc>
        <w:tc>
          <w:tcPr>
            <w:tcW w:w="3939" w:type="dxa"/>
            <w:shd w:val="clear" w:color="auto" w:fill="FFFFFF" w:themeFill="background1"/>
          </w:tcPr>
          <w:p w:rsidR="004801B2" w:rsidRPr="007D507F" w:rsidRDefault="004801B2" w:rsidP="00735D1A">
            <w:pPr>
              <w:rPr>
                <w:rFonts w:ascii="Arial" w:hAnsi="Arial" w:cs="Arial"/>
              </w:rPr>
            </w:pPr>
            <w:r w:rsidRPr="007D507F">
              <w:rPr>
                <w:rFonts w:ascii="Arial" w:hAnsi="Arial" w:cs="Arial"/>
              </w:rPr>
              <w:t xml:space="preserve">Asesoría sobre proyectos de Desarrollo Agropecuario a beneficiarios y beneficiarias. </w:t>
            </w:r>
          </w:p>
        </w:tc>
        <w:tc>
          <w:tcPr>
            <w:tcW w:w="4082" w:type="dxa"/>
            <w:shd w:val="clear" w:color="auto" w:fill="FFFFFF" w:themeFill="background1"/>
          </w:tcPr>
          <w:p w:rsidR="004801B2" w:rsidRPr="007D507F" w:rsidRDefault="004801B2" w:rsidP="00735D1A">
            <w:pPr>
              <w:rPr>
                <w:rFonts w:ascii="Arial" w:hAnsi="Arial" w:cs="Arial"/>
              </w:rPr>
            </w:pPr>
            <w:r w:rsidRPr="007D507F">
              <w:rPr>
                <w:rFonts w:ascii="Arial" w:hAnsi="Arial" w:cs="Arial"/>
              </w:rPr>
              <w:t>Se llevó al técnico de desarrollo agropecuario se llenó el diagnóstico y se entregaron listas de necesidades.</w:t>
            </w:r>
          </w:p>
        </w:tc>
      </w:tr>
      <w:tr w:rsidR="004801B2" w:rsidRPr="007D507F" w:rsidTr="00735D1A">
        <w:tc>
          <w:tcPr>
            <w:tcW w:w="675" w:type="dxa"/>
            <w:shd w:val="clear" w:color="auto" w:fill="FFFFFF" w:themeFill="background1"/>
          </w:tcPr>
          <w:p w:rsidR="004801B2" w:rsidRDefault="004801B2" w:rsidP="00735D1A">
            <w:pPr>
              <w:rPr>
                <w:rFonts w:ascii="Arial" w:hAnsi="Arial" w:cs="Arial"/>
              </w:rPr>
            </w:pPr>
            <w:r>
              <w:rPr>
                <w:rFonts w:ascii="Arial" w:hAnsi="Arial" w:cs="Arial"/>
              </w:rPr>
              <w:t>4</w:t>
            </w:r>
          </w:p>
        </w:tc>
        <w:tc>
          <w:tcPr>
            <w:tcW w:w="1588" w:type="dxa"/>
            <w:shd w:val="clear" w:color="auto" w:fill="FFFFFF" w:themeFill="background1"/>
          </w:tcPr>
          <w:p w:rsidR="004801B2" w:rsidRPr="007D507F" w:rsidRDefault="004801B2" w:rsidP="00735D1A">
            <w:pPr>
              <w:rPr>
                <w:rFonts w:ascii="Arial" w:hAnsi="Arial" w:cs="Arial"/>
              </w:rPr>
            </w:pPr>
            <w:r>
              <w:rPr>
                <w:rFonts w:ascii="Arial" w:hAnsi="Arial" w:cs="Arial"/>
              </w:rPr>
              <w:t xml:space="preserve">Usulután </w:t>
            </w:r>
          </w:p>
        </w:tc>
        <w:tc>
          <w:tcPr>
            <w:tcW w:w="2410" w:type="dxa"/>
            <w:shd w:val="clear" w:color="auto" w:fill="FFFFFF" w:themeFill="background1"/>
          </w:tcPr>
          <w:p w:rsidR="004801B2" w:rsidRDefault="004801B2" w:rsidP="00735D1A">
            <w:pPr>
              <w:rPr>
                <w:rFonts w:ascii="Arial" w:hAnsi="Arial" w:cs="Arial"/>
              </w:rPr>
            </w:pPr>
            <w:r>
              <w:rPr>
                <w:rFonts w:ascii="Arial" w:hAnsi="Arial" w:cs="Arial"/>
              </w:rPr>
              <w:t xml:space="preserve">Coop La Corriente, Berlín, Usulután. </w:t>
            </w:r>
          </w:p>
          <w:p w:rsidR="004801B2" w:rsidRDefault="004801B2" w:rsidP="00735D1A">
            <w:pPr>
              <w:rPr>
                <w:rFonts w:ascii="Arial" w:hAnsi="Arial" w:cs="Arial"/>
              </w:rPr>
            </w:pPr>
          </w:p>
          <w:p w:rsidR="004801B2" w:rsidRPr="007D507F" w:rsidRDefault="004801B2" w:rsidP="00735D1A">
            <w:pPr>
              <w:rPr>
                <w:rFonts w:ascii="Arial" w:hAnsi="Arial" w:cs="Arial"/>
              </w:rPr>
            </w:pPr>
          </w:p>
        </w:tc>
        <w:tc>
          <w:tcPr>
            <w:tcW w:w="3939" w:type="dxa"/>
            <w:shd w:val="clear" w:color="auto" w:fill="FFFFFF" w:themeFill="background1"/>
          </w:tcPr>
          <w:p w:rsidR="004801B2" w:rsidRPr="007D507F" w:rsidRDefault="004801B2" w:rsidP="00735D1A">
            <w:pPr>
              <w:rPr>
                <w:rFonts w:ascii="Arial" w:hAnsi="Arial" w:cs="Arial"/>
              </w:rPr>
            </w:pPr>
            <w:r>
              <w:rPr>
                <w:rFonts w:ascii="Arial" w:hAnsi="Arial" w:cs="Arial"/>
              </w:rPr>
              <w:t>Brindar asesorías de transferencia de tierra.</w:t>
            </w:r>
          </w:p>
        </w:tc>
        <w:tc>
          <w:tcPr>
            <w:tcW w:w="4082" w:type="dxa"/>
            <w:shd w:val="clear" w:color="auto" w:fill="FFFFFF" w:themeFill="background1"/>
          </w:tcPr>
          <w:p w:rsidR="004801B2" w:rsidRPr="007D507F" w:rsidRDefault="004801B2" w:rsidP="00735D1A">
            <w:pPr>
              <w:rPr>
                <w:rFonts w:ascii="Arial" w:hAnsi="Arial" w:cs="Arial"/>
              </w:rPr>
            </w:pPr>
            <w:r>
              <w:rPr>
                <w:rFonts w:ascii="Arial" w:hAnsi="Arial" w:cs="Arial"/>
              </w:rPr>
              <w:t xml:space="preserve">Se mantuvo reunión con los miembros de la cooperativa, se organizaron a los socios en grupos para acompañar a los topógrafos en la medición de los solares, así mismo se realizó entrega con los técnicos de transferencia de los mismos. </w:t>
            </w:r>
          </w:p>
        </w:tc>
      </w:tr>
    </w:tbl>
    <w:p w:rsidR="004801B2" w:rsidRDefault="004801B2" w:rsidP="004801B2">
      <w:pPr>
        <w:rPr>
          <w:rFonts w:ascii="Arial" w:hAnsi="Arial" w:cs="Arial"/>
          <w:b/>
          <w:sz w:val="24"/>
          <w:szCs w:val="24"/>
        </w:rPr>
      </w:pPr>
    </w:p>
    <w:p w:rsidR="004801B2" w:rsidRDefault="004801B2" w:rsidP="004801B2">
      <w:pPr>
        <w:rPr>
          <w:rFonts w:ascii="Arial" w:hAnsi="Arial" w:cs="Arial"/>
          <w:b/>
          <w:sz w:val="24"/>
          <w:szCs w:val="24"/>
        </w:rPr>
        <w:sectPr w:rsidR="004801B2" w:rsidSect="007D507F">
          <w:pgSz w:w="15840" w:h="12240" w:orient="landscape"/>
          <w:pgMar w:top="1701" w:right="1418" w:bottom="1701" w:left="1418" w:header="709" w:footer="709" w:gutter="0"/>
          <w:cols w:space="708"/>
          <w:docGrid w:linePitch="360"/>
        </w:sectPr>
      </w:pPr>
    </w:p>
    <w:p w:rsidR="004801B2" w:rsidRDefault="004801B2" w:rsidP="004801B2">
      <w:pPr>
        <w:rPr>
          <w:rFonts w:ascii="Arial" w:hAnsi="Arial" w:cs="Arial"/>
          <w:b/>
          <w:sz w:val="24"/>
          <w:szCs w:val="24"/>
        </w:rPr>
      </w:pPr>
      <w:r>
        <w:rPr>
          <w:rFonts w:ascii="Arial" w:hAnsi="Arial" w:cs="Arial"/>
          <w:b/>
          <w:sz w:val="24"/>
          <w:szCs w:val="24"/>
        </w:rPr>
        <w:lastRenderedPageBreak/>
        <w:t xml:space="preserve">SEGUIMIENTOS A MESAS TEMÁTICAS: </w:t>
      </w:r>
    </w:p>
    <w:p w:rsidR="004801B2" w:rsidRDefault="004801B2" w:rsidP="004801B2">
      <w:pPr>
        <w:rPr>
          <w:rFonts w:ascii="Arial" w:hAnsi="Arial" w:cs="Arial"/>
          <w:b/>
          <w:sz w:val="24"/>
          <w:szCs w:val="24"/>
        </w:rPr>
      </w:pPr>
      <w:r>
        <w:rPr>
          <w:rFonts w:ascii="Arial" w:hAnsi="Arial" w:cs="Arial"/>
          <w:b/>
          <w:noProof/>
          <w:sz w:val="24"/>
          <w:szCs w:val="24"/>
          <w:lang w:eastAsia="es-SV"/>
        </w:rPr>
        <w:drawing>
          <wp:anchor distT="0" distB="0" distL="114300" distR="114300" simplePos="0" relativeHeight="251667456" behindDoc="0" locked="0" layoutInCell="1" allowOverlap="1" wp14:anchorId="1323140A" wp14:editId="43C46DF8">
            <wp:simplePos x="0" y="0"/>
            <wp:positionH relativeFrom="column">
              <wp:posOffset>408305</wp:posOffset>
            </wp:positionH>
            <wp:positionV relativeFrom="paragraph">
              <wp:posOffset>229235</wp:posOffset>
            </wp:positionV>
            <wp:extent cx="4905375" cy="3678555"/>
            <wp:effectExtent l="0" t="0" r="9525" b="0"/>
            <wp:wrapSquare wrapText="bothSides"/>
            <wp:docPr id="13" name="Imagen 13" descr="C:\Users\tmarroquin\AppData\Local\Microsoft\Windows\Temporary Internet Files\Content.Outlook\TOK06AWU\IMG-201804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marroquin\AppData\Local\Microsoft\Windows\Temporary Internet Files\Content.Outlook\TOK06AWU\IMG-20180419-WA00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5375" cy="3678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801B2" w:rsidRDefault="004801B2" w:rsidP="004801B2">
      <w:pPr>
        <w:rPr>
          <w:rFonts w:ascii="Arial" w:hAnsi="Arial" w:cs="Arial"/>
          <w:b/>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p>
    <w:p w:rsidR="004801B2" w:rsidRDefault="004801B2" w:rsidP="004801B2">
      <w:pPr>
        <w:spacing w:line="360" w:lineRule="auto"/>
        <w:jc w:val="both"/>
        <w:rPr>
          <w:rFonts w:ascii="Arial" w:hAnsi="Arial" w:cs="Arial"/>
          <w:sz w:val="24"/>
          <w:szCs w:val="24"/>
        </w:rPr>
      </w:pPr>
      <w:r>
        <w:rPr>
          <w:rFonts w:ascii="Arial" w:hAnsi="Arial" w:cs="Arial"/>
          <w:sz w:val="24"/>
          <w:szCs w:val="24"/>
        </w:rPr>
        <w:t xml:space="preserve">La participación Ciudadana es el </w:t>
      </w:r>
      <w:r w:rsidRPr="004D7215">
        <w:rPr>
          <w:rFonts w:ascii="Arial" w:hAnsi="Arial" w:cs="Arial"/>
          <w:sz w:val="24"/>
          <w:szCs w:val="24"/>
        </w:rPr>
        <w:t xml:space="preserve">conjunto de principios, conceptos, mecanismos </w:t>
      </w:r>
      <w:r>
        <w:rPr>
          <w:rFonts w:ascii="Arial" w:hAnsi="Arial" w:cs="Arial"/>
          <w:sz w:val="24"/>
          <w:szCs w:val="24"/>
        </w:rPr>
        <w:t>estrategias y lineamientos defi</w:t>
      </w:r>
      <w:r w:rsidRPr="004D7215">
        <w:rPr>
          <w:rFonts w:ascii="Arial" w:hAnsi="Arial" w:cs="Arial"/>
          <w:sz w:val="24"/>
          <w:szCs w:val="24"/>
        </w:rPr>
        <w:t>nidos por el gobierno para facilitar el involucramiento de la ciudadanía en</w:t>
      </w:r>
      <w:r>
        <w:rPr>
          <w:rFonts w:ascii="Arial" w:hAnsi="Arial" w:cs="Arial"/>
          <w:sz w:val="24"/>
          <w:szCs w:val="24"/>
        </w:rPr>
        <w:t xml:space="preserve"> la implementación de los programas y proyectos en las comunidades</w:t>
      </w:r>
      <w:r w:rsidRPr="004D7215">
        <w:rPr>
          <w:rFonts w:ascii="Arial" w:hAnsi="Arial" w:cs="Arial"/>
          <w:sz w:val="24"/>
          <w:szCs w:val="24"/>
        </w:rPr>
        <w:t xml:space="preserve">, </w:t>
      </w:r>
      <w:r>
        <w:rPr>
          <w:rFonts w:ascii="Arial" w:hAnsi="Arial" w:cs="Arial"/>
          <w:sz w:val="24"/>
          <w:szCs w:val="24"/>
        </w:rPr>
        <w:t>con el objetivo de mejorar la calidad de vida de las personas beneficiarias.</w:t>
      </w:r>
    </w:p>
    <w:p w:rsidR="004801B2" w:rsidRDefault="004801B2" w:rsidP="004801B2">
      <w:pPr>
        <w:spacing w:line="360" w:lineRule="auto"/>
        <w:jc w:val="both"/>
        <w:rPr>
          <w:rFonts w:ascii="Arial" w:hAnsi="Arial" w:cs="Arial"/>
          <w:sz w:val="24"/>
          <w:szCs w:val="24"/>
        </w:rPr>
      </w:pPr>
      <w:r>
        <w:rPr>
          <w:rFonts w:ascii="Arial" w:hAnsi="Arial" w:cs="Arial"/>
          <w:sz w:val="24"/>
          <w:szCs w:val="24"/>
        </w:rPr>
        <w:t>Las Mesas Temáticas constituyen un mecanismo de consulta y deliberación, en donde se vinculan temas de áreas operativas institucionales, como también temas específicos; en este primer trimestre</w:t>
      </w:r>
      <w:r w:rsidRPr="00871633">
        <w:rPr>
          <w:rFonts w:ascii="Arial" w:hAnsi="Arial" w:cs="Arial"/>
          <w:sz w:val="24"/>
          <w:szCs w:val="24"/>
        </w:rPr>
        <w:t xml:space="preserve"> se han </w:t>
      </w:r>
      <w:r>
        <w:rPr>
          <w:rFonts w:ascii="Arial" w:hAnsi="Arial" w:cs="Arial"/>
          <w:sz w:val="24"/>
          <w:szCs w:val="24"/>
        </w:rPr>
        <w:t>brindado 26</w:t>
      </w:r>
      <w:r w:rsidRPr="004D08A5">
        <w:rPr>
          <w:rFonts w:ascii="Arial" w:hAnsi="Arial" w:cs="Arial"/>
          <w:sz w:val="24"/>
          <w:szCs w:val="24"/>
        </w:rPr>
        <w:t xml:space="preserve"> s</w:t>
      </w:r>
      <w:r w:rsidRPr="00871633">
        <w:rPr>
          <w:rFonts w:ascii="Arial" w:hAnsi="Arial" w:cs="Arial"/>
          <w:sz w:val="24"/>
          <w:szCs w:val="24"/>
        </w:rPr>
        <w:t>eguimientos en las mesas conformadas en los meses pasados</w:t>
      </w:r>
      <w:r>
        <w:rPr>
          <w:rFonts w:ascii="Arial" w:hAnsi="Arial" w:cs="Arial"/>
          <w:sz w:val="24"/>
          <w:szCs w:val="24"/>
        </w:rPr>
        <w:t>.</w:t>
      </w:r>
    </w:p>
    <w:p w:rsidR="004801B2" w:rsidRDefault="004801B2" w:rsidP="004801B2">
      <w:pPr>
        <w:spacing w:line="360" w:lineRule="auto"/>
        <w:jc w:val="both"/>
        <w:rPr>
          <w:rFonts w:ascii="Arial" w:hAnsi="Arial" w:cs="Arial"/>
          <w:sz w:val="24"/>
          <w:szCs w:val="24"/>
        </w:rPr>
      </w:pPr>
      <w:r w:rsidRPr="00FC7F81">
        <w:rPr>
          <w:rFonts w:ascii="Arial" w:hAnsi="Arial" w:cs="Arial"/>
          <w:sz w:val="24"/>
          <w:szCs w:val="24"/>
        </w:rPr>
        <w:t xml:space="preserve">Continuando así con el proceso de formación </w:t>
      </w:r>
      <w:r>
        <w:rPr>
          <w:rFonts w:ascii="Arial" w:hAnsi="Arial" w:cs="Arial"/>
          <w:sz w:val="24"/>
          <w:szCs w:val="24"/>
        </w:rPr>
        <w:t xml:space="preserve">de las mesas en temas de derechos Humanos, Autorrealización y autogestión, proporcionando herramientas que permitan a la comunidad ejecutar proyectos de beneficio social, tales como </w:t>
      </w:r>
      <w:r>
        <w:rPr>
          <w:rFonts w:ascii="Arial" w:hAnsi="Arial" w:cs="Arial"/>
          <w:sz w:val="24"/>
          <w:szCs w:val="24"/>
        </w:rPr>
        <w:lastRenderedPageBreak/>
        <w:t xml:space="preserve">construcción de viviendas, Formación de ADESCOS, desarrollo de Jornadas de Derechos, organización de otros espacios y mecanismos de participación ciudadana, entre otros beneficios y logros. </w:t>
      </w:r>
    </w:p>
    <w:p w:rsidR="004801B2" w:rsidRDefault="004801B2" w:rsidP="004801B2">
      <w:pPr>
        <w:rPr>
          <w:rFonts w:ascii="Arial" w:hAnsi="Arial" w:cs="Arial"/>
          <w:sz w:val="24"/>
          <w:szCs w:val="24"/>
        </w:rPr>
      </w:pPr>
    </w:p>
    <w:p w:rsidR="004801B2" w:rsidRDefault="004801B2" w:rsidP="004801B2">
      <w:pPr>
        <w:rPr>
          <w:rFonts w:ascii="Arial" w:hAnsi="Arial" w:cs="Arial"/>
          <w:sz w:val="24"/>
          <w:szCs w:val="24"/>
        </w:rPr>
      </w:pPr>
    </w:p>
    <w:p w:rsidR="004801B2" w:rsidRDefault="004801B2" w:rsidP="004801B2">
      <w:pPr>
        <w:rPr>
          <w:rFonts w:ascii="Arial" w:hAnsi="Arial" w:cs="Arial"/>
          <w:sz w:val="24"/>
          <w:szCs w:val="24"/>
        </w:rPr>
      </w:pPr>
    </w:p>
    <w:p w:rsidR="004801B2" w:rsidRDefault="004801B2" w:rsidP="004801B2">
      <w:pPr>
        <w:rPr>
          <w:rFonts w:ascii="Arial" w:hAnsi="Arial" w:cs="Arial"/>
          <w:sz w:val="24"/>
          <w:szCs w:val="24"/>
        </w:rPr>
      </w:pPr>
    </w:p>
    <w:p w:rsidR="004801B2" w:rsidRDefault="004801B2" w:rsidP="004801B2">
      <w:pPr>
        <w:rPr>
          <w:rFonts w:ascii="Arial" w:hAnsi="Arial" w:cs="Arial"/>
          <w:sz w:val="24"/>
          <w:szCs w:val="24"/>
        </w:rPr>
      </w:pPr>
    </w:p>
    <w:p w:rsidR="004801B2" w:rsidRDefault="004801B2" w:rsidP="004801B2">
      <w:pPr>
        <w:rPr>
          <w:rFonts w:ascii="Arial" w:hAnsi="Arial" w:cs="Arial"/>
          <w:sz w:val="24"/>
          <w:szCs w:val="24"/>
        </w:rPr>
      </w:pPr>
    </w:p>
    <w:p w:rsidR="004801B2" w:rsidRDefault="004801B2" w:rsidP="004801B2">
      <w:pPr>
        <w:rPr>
          <w:rFonts w:ascii="Arial" w:hAnsi="Arial" w:cs="Arial"/>
          <w:sz w:val="24"/>
          <w:szCs w:val="24"/>
        </w:rPr>
      </w:pPr>
    </w:p>
    <w:p w:rsidR="004801B2" w:rsidRDefault="004801B2" w:rsidP="004801B2">
      <w:pPr>
        <w:rPr>
          <w:rFonts w:ascii="Arial" w:hAnsi="Arial" w:cs="Arial"/>
          <w:sz w:val="24"/>
          <w:szCs w:val="24"/>
        </w:rPr>
      </w:pPr>
    </w:p>
    <w:p w:rsidR="004801B2" w:rsidRDefault="004801B2" w:rsidP="004801B2">
      <w:pPr>
        <w:rPr>
          <w:rFonts w:ascii="Arial" w:hAnsi="Arial" w:cs="Arial"/>
          <w:sz w:val="24"/>
          <w:szCs w:val="24"/>
        </w:rPr>
      </w:pPr>
    </w:p>
    <w:p w:rsidR="004801B2" w:rsidRDefault="004801B2" w:rsidP="004801B2">
      <w:pPr>
        <w:rPr>
          <w:rFonts w:ascii="Arial" w:hAnsi="Arial" w:cs="Arial"/>
          <w:sz w:val="24"/>
          <w:szCs w:val="24"/>
        </w:rPr>
      </w:pPr>
    </w:p>
    <w:p w:rsidR="004801B2" w:rsidRDefault="004801B2" w:rsidP="004801B2">
      <w:pPr>
        <w:rPr>
          <w:rFonts w:ascii="Arial" w:hAnsi="Arial" w:cs="Arial"/>
          <w:sz w:val="24"/>
          <w:szCs w:val="24"/>
        </w:rPr>
      </w:pPr>
    </w:p>
    <w:p w:rsidR="004801B2" w:rsidRDefault="004801B2" w:rsidP="004801B2">
      <w:pPr>
        <w:rPr>
          <w:rFonts w:ascii="Arial" w:hAnsi="Arial" w:cs="Arial"/>
          <w:sz w:val="24"/>
          <w:szCs w:val="24"/>
        </w:rPr>
      </w:pPr>
    </w:p>
    <w:p w:rsidR="004801B2" w:rsidRDefault="004801B2" w:rsidP="004801B2">
      <w:pPr>
        <w:rPr>
          <w:rFonts w:ascii="Arial" w:hAnsi="Arial" w:cs="Arial"/>
          <w:sz w:val="24"/>
          <w:szCs w:val="24"/>
        </w:rPr>
      </w:pPr>
    </w:p>
    <w:p w:rsidR="004801B2" w:rsidRDefault="004801B2" w:rsidP="004801B2">
      <w:pPr>
        <w:rPr>
          <w:rFonts w:ascii="Arial" w:hAnsi="Arial" w:cs="Arial"/>
          <w:sz w:val="24"/>
          <w:szCs w:val="24"/>
        </w:rPr>
      </w:pPr>
    </w:p>
    <w:p w:rsidR="004801B2" w:rsidRDefault="004801B2" w:rsidP="004801B2">
      <w:pPr>
        <w:rPr>
          <w:rFonts w:ascii="Arial" w:hAnsi="Arial" w:cs="Arial"/>
          <w:sz w:val="24"/>
          <w:szCs w:val="24"/>
        </w:rPr>
      </w:pPr>
    </w:p>
    <w:p w:rsidR="004801B2" w:rsidRDefault="004801B2" w:rsidP="004801B2">
      <w:pPr>
        <w:rPr>
          <w:rFonts w:ascii="Arial" w:hAnsi="Arial" w:cs="Arial"/>
          <w:sz w:val="24"/>
          <w:szCs w:val="24"/>
        </w:rPr>
      </w:pPr>
    </w:p>
    <w:p w:rsidR="004801B2" w:rsidRDefault="004801B2" w:rsidP="004801B2">
      <w:pPr>
        <w:rPr>
          <w:rFonts w:ascii="Arial" w:hAnsi="Arial" w:cs="Arial"/>
          <w:sz w:val="24"/>
          <w:szCs w:val="24"/>
        </w:rPr>
      </w:pPr>
    </w:p>
    <w:p w:rsidR="004801B2" w:rsidRDefault="004801B2" w:rsidP="004801B2">
      <w:pPr>
        <w:rPr>
          <w:rFonts w:ascii="Arial" w:hAnsi="Arial" w:cs="Arial"/>
          <w:sz w:val="24"/>
          <w:szCs w:val="24"/>
        </w:rPr>
      </w:pPr>
    </w:p>
    <w:p w:rsidR="004801B2" w:rsidRDefault="004801B2" w:rsidP="004801B2">
      <w:pPr>
        <w:rPr>
          <w:rFonts w:ascii="Arial" w:hAnsi="Arial" w:cs="Arial"/>
          <w:sz w:val="24"/>
          <w:szCs w:val="24"/>
        </w:rPr>
      </w:pPr>
    </w:p>
    <w:p w:rsidR="004801B2" w:rsidRDefault="004801B2" w:rsidP="004801B2">
      <w:pPr>
        <w:tabs>
          <w:tab w:val="left" w:pos="2835"/>
        </w:tabs>
        <w:rPr>
          <w:rFonts w:ascii="Arial" w:hAnsi="Arial" w:cs="Arial"/>
          <w:sz w:val="24"/>
          <w:szCs w:val="24"/>
        </w:rPr>
        <w:sectPr w:rsidR="004801B2" w:rsidSect="007D507F">
          <w:pgSz w:w="12240" w:h="15840"/>
          <w:pgMar w:top="1418" w:right="1701" w:bottom="1418" w:left="1701" w:header="709" w:footer="709" w:gutter="0"/>
          <w:cols w:space="708"/>
          <w:docGrid w:linePitch="360"/>
        </w:sectPr>
      </w:pPr>
    </w:p>
    <w:tbl>
      <w:tblPr>
        <w:tblStyle w:val="Tablaconcuadrcula"/>
        <w:tblpPr w:leftFromText="141" w:rightFromText="141" w:horzAnchor="margin" w:tblpY="930"/>
        <w:tblW w:w="14063" w:type="dxa"/>
        <w:tblLook w:val="04A0" w:firstRow="1" w:lastRow="0" w:firstColumn="1" w:lastColumn="0" w:noHBand="0" w:noVBand="1"/>
      </w:tblPr>
      <w:tblGrid>
        <w:gridCol w:w="568"/>
        <w:gridCol w:w="1418"/>
        <w:gridCol w:w="4139"/>
        <w:gridCol w:w="4394"/>
        <w:gridCol w:w="3544"/>
      </w:tblGrid>
      <w:tr w:rsidR="004801B2" w:rsidRPr="0009624E" w:rsidTr="00735D1A">
        <w:trPr>
          <w:trHeight w:val="557"/>
        </w:trPr>
        <w:tc>
          <w:tcPr>
            <w:tcW w:w="568" w:type="dxa"/>
            <w:shd w:val="clear" w:color="auto" w:fill="FFD966" w:themeFill="accent4" w:themeFillTint="99"/>
          </w:tcPr>
          <w:p w:rsidR="004801B2" w:rsidRPr="0009624E" w:rsidRDefault="004801B2" w:rsidP="00735D1A">
            <w:pPr>
              <w:spacing w:line="360" w:lineRule="auto"/>
              <w:jc w:val="center"/>
              <w:rPr>
                <w:rFonts w:ascii="Arial" w:hAnsi="Arial" w:cs="Arial"/>
                <w:b/>
              </w:rPr>
            </w:pPr>
            <w:r w:rsidRPr="0009624E">
              <w:rPr>
                <w:rFonts w:ascii="Arial" w:hAnsi="Arial" w:cs="Arial"/>
                <w:b/>
              </w:rPr>
              <w:lastRenderedPageBreak/>
              <w:t>N°</w:t>
            </w:r>
          </w:p>
        </w:tc>
        <w:tc>
          <w:tcPr>
            <w:tcW w:w="1418" w:type="dxa"/>
            <w:shd w:val="clear" w:color="auto" w:fill="FFD966" w:themeFill="accent4" w:themeFillTint="99"/>
          </w:tcPr>
          <w:p w:rsidR="004801B2" w:rsidRPr="0009624E" w:rsidRDefault="004801B2" w:rsidP="00735D1A">
            <w:pPr>
              <w:spacing w:line="360" w:lineRule="auto"/>
              <w:jc w:val="center"/>
              <w:rPr>
                <w:rFonts w:ascii="Arial" w:hAnsi="Arial" w:cs="Arial"/>
                <w:b/>
              </w:rPr>
            </w:pPr>
            <w:r w:rsidRPr="0009624E">
              <w:rPr>
                <w:rFonts w:ascii="Arial" w:hAnsi="Arial" w:cs="Arial"/>
                <w:b/>
              </w:rPr>
              <w:t>REGIÓN</w:t>
            </w:r>
          </w:p>
        </w:tc>
        <w:tc>
          <w:tcPr>
            <w:tcW w:w="4139" w:type="dxa"/>
            <w:shd w:val="clear" w:color="auto" w:fill="FFD966" w:themeFill="accent4" w:themeFillTint="99"/>
          </w:tcPr>
          <w:p w:rsidR="004801B2" w:rsidRPr="0009624E" w:rsidRDefault="004801B2" w:rsidP="00735D1A">
            <w:pPr>
              <w:spacing w:line="360" w:lineRule="auto"/>
              <w:jc w:val="center"/>
              <w:rPr>
                <w:rFonts w:ascii="Arial" w:hAnsi="Arial" w:cs="Arial"/>
                <w:b/>
              </w:rPr>
            </w:pPr>
            <w:r w:rsidRPr="0009624E">
              <w:rPr>
                <w:rFonts w:ascii="Arial" w:hAnsi="Arial" w:cs="Arial"/>
                <w:b/>
              </w:rPr>
              <w:t>LUGAR</w:t>
            </w:r>
          </w:p>
        </w:tc>
        <w:tc>
          <w:tcPr>
            <w:tcW w:w="4394" w:type="dxa"/>
            <w:shd w:val="clear" w:color="auto" w:fill="FFD966" w:themeFill="accent4" w:themeFillTint="99"/>
          </w:tcPr>
          <w:p w:rsidR="004801B2" w:rsidRPr="0009624E" w:rsidRDefault="004801B2" w:rsidP="00735D1A">
            <w:pPr>
              <w:spacing w:line="360" w:lineRule="auto"/>
              <w:jc w:val="center"/>
              <w:rPr>
                <w:rFonts w:ascii="Arial" w:hAnsi="Arial" w:cs="Arial"/>
                <w:b/>
              </w:rPr>
            </w:pPr>
            <w:r w:rsidRPr="0009624E">
              <w:rPr>
                <w:rFonts w:ascii="Arial" w:hAnsi="Arial" w:cs="Arial"/>
                <w:b/>
              </w:rPr>
              <w:t>COMPROMISOS</w:t>
            </w:r>
          </w:p>
        </w:tc>
        <w:tc>
          <w:tcPr>
            <w:tcW w:w="3544" w:type="dxa"/>
            <w:shd w:val="clear" w:color="auto" w:fill="FFD966" w:themeFill="accent4" w:themeFillTint="99"/>
          </w:tcPr>
          <w:p w:rsidR="004801B2" w:rsidRPr="0009624E" w:rsidRDefault="004801B2" w:rsidP="00735D1A">
            <w:pPr>
              <w:spacing w:line="360" w:lineRule="auto"/>
              <w:jc w:val="center"/>
              <w:rPr>
                <w:rFonts w:ascii="Arial" w:hAnsi="Arial" w:cs="Arial"/>
                <w:b/>
              </w:rPr>
            </w:pPr>
            <w:r w:rsidRPr="0009624E">
              <w:rPr>
                <w:rFonts w:ascii="Arial" w:hAnsi="Arial" w:cs="Arial"/>
                <w:b/>
              </w:rPr>
              <w:t>LOGROS</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1</w:t>
            </w:r>
          </w:p>
        </w:tc>
        <w:tc>
          <w:tcPr>
            <w:tcW w:w="141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Occidente </w:t>
            </w:r>
          </w:p>
        </w:tc>
        <w:tc>
          <w:tcPr>
            <w:tcW w:w="4139"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Porción PNC, Miravalle, Sonsonate </w:t>
            </w:r>
          </w:p>
          <w:p w:rsidR="004801B2" w:rsidRPr="0009624E" w:rsidRDefault="004801B2" w:rsidP="00735D1A">
            <w:pPr>
              <w:rPr>
                <w:rFonts w:ascii="Arial" w:hAnsi="Arial" w:cs="Arial"/>
              </w:rPr>
            </w:pPr>
            <w:r w:rsidRPr="0009624E">
              <w:rPr>
                <w:rFonts w:ascii="Arial" w:hAnsi="Arial" w:cs="Arial"/>
              </w:rPr>
              <w:t xml:space="preserve">Enero, Febrero  </w:t>
            </w:r>
          </w:p>
        </w:tc>
        <w:tc>
          <w:tcPr>
            <w:tcW w:w="439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Se adquirió el compromiso de investigar la posibilidad de que se les pudiera hacer la entrega material de las parcelas agrícolas en </w:t>
            </w:r>
            <w:proofErr w:type="spellStart"/>
            <w:r w:rsidRPr="0009624E">
              <w:rPr>
                <w:rFonts w:ascii="Arial" w:hAnsi="Arial" w:cs="Arial"/>
              </w:rPr>
              <w:t>jotillo</w:t>
            </w:r>
            <w:proofErr w:type="spellEnd"/>
            <w:r w:rsidRPr="0009624E">
              <w:rPr>
                <w:rFonts w:ascii="Arial" w:hAnsi="Arial" w:cs="Arial"/>
              </w:rPr>
              <w:t xml:space="preserve"> resto.  </w:t>
            </w:r>
          </w:p>
        </w:tc>
        <w:tc>
          <w:tcPr>
            <w:tcW w:w="354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El día 14 de febrero se realizó una reunión vecinal para informarles el avance en el diseño de las parcelas y que cuando estuviera terminado se realizaría la entrega de cada una de las parcelas y que deberán cercarlas o delimitarlas según sus posibilidades.      </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2</w:t>
            </w:r>
          </w:p>
        </w:tc>
        <w:tc>
          <w:tcPr>
            <w:tcW w:w="141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Occidente</w:t>
            </w:r>
          </w:p>
        </w:tc>
        <w:tc>
          <w:tcPr>
            <w:tcW w:w="4139"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Cooperativa El Castaño, La Hachadura, Ahuachapán </w:t>
            </w:r>
          </w:p>
          <w:p w:rsidR="004801B2" w:rsidRPr="0009624E" w:rsidRDefault="004801B2" w:rsidP="00735D1A">
            <w:pPr>
              <w:rPr>
                <w:rFonts w:ascii="Arial" w:hAnsi="Arial" w:cs="Arial"/>
              </w:rPr>
            </w:pPr>
            <w:r w:rsidRPr="0009624E">
              <w:rPr>
                <w:rFonts w:ascii="Arial" w:hAnsi="Arial" w:cs="Arial"/>
              </w:rPr>
              <w:t xml:space="preserve">Febrero </w:t>
            </w:r>
          </w:p>
        </w:tc>
        <w:tc>
          <w:tcPr>
            <w:tcW w:w="439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En reunión de 07 de febrero se adquirió el compromiso de llevar al técnico de desarrollo agropecuario para que explicara en qué consiste el programa y poder llenar el inventario de necesidades.</w:t>
            </w:r>
          </w:p>
        </w:tc>
        <w:tc>
          <w:tcPr>
            <w:tcW w:w="354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El día 26 de febrero se llevó a cabo una reunión vecinal donde se elaboró un diagnóstico y el técnico de desarrollo explico los proyectos que tienen como institución, coordinándose una reunión posterior para elaborar inventario de necesidades según el rubro que ellos elijan.</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3</w:t>
            </w:r>
          </w:p>
        </w:tc>
        <w:tc>
          <w:tcPr>
            <w:tcW w:w="141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Central</w:t>
            </w:r>
          </w:p>
        </w:tc>
        <w:tc>
          <w:tcPr>
            <w:tcW w:w="4139"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Rancho Luna, Nueva Concepción, Chalatenango</w:t>
            </w:r>
          </w:p>
          <w:p w:rsidR="004801B2" w:rsidRPr="0009624E" w:rsidRDefault="004801B2" w:rsidP="00735D1A">
            <w:pPr>
              <w:rPr>
                <w:rFonts w:ascii="Arial" w:hAnsi="Arial" w:cs="Arial"/>
              </w:rPr>
            </w:pPr>
            <w:r w:rsidRPr="0009624E">
              <w:rPr>
                <w:rFonts w:ascii="Arial" w:hAnsi="Arial" w:cs="Arial"/>
              </w:rPr>
              <w:t>Enero</w:t>
            </w:r>
          </w:p>
        </w:tc>
        <w:tc>
          <w:tcPr>
            <w:tcW w:w="439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Enviar nota al MOP y Gobernación para solicitar obras de mitigación para la prevención de desastres en el Puente de Rancho Luna.</w:t>
            </w:r>
          </w:p>
        </w:tc>
        <w:tc>
          <w:tcPr>
            <w:tcW w:w="354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El MOP y Gobernación realizaron visita para verificar las condiciones del río en el Puente de Rancho Luna, y así determinar si se lleva a cabo la ejecución de la obra de mitigación. </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4</w:t>
            </w:r>
          </w:p>
        </w:tc>
        <w:tc>
          <w:tcPr>
            <w:tcW w:w="141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Central</w:t>
            </w:r>
          </w:p>
        </w:tc>
        <w:tc>
          <w:tcPr>
            <w:tcW w:w="4139"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Colimita, Suchitoto, Cuscatlán </w:t>
            </w:r>
          </w:p>
          <w:p w:rsidR="004801B2" w:rsidRPr="0009624E" w:rsidRDefault="004801B2" w:rsidP="00735D1A">
            <w:pPr>
              <w:rPr>
                <w:rFonts w:ascii="Arial" w:hAnsi="Arial" w:cs="Arial"/>
              </w:rPr>
            </w:pPr>
            <w:r w:rsidRPr="0009624E">
              <w:rPr>
                <w:rFonts w:ascii="Arial" w:hAnsi="Arial" w:cs="Arial"/>
              </w:rPr>
              <w:t>Enero</w:t>
            </w:r>
          </w:p>
        </w:tc>
        <w:tc>
          <w:tcPr>
            <w:tcW w:w="439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Solicitar Jornada Médica para la comunidad. </w:t>
            </w:r>
          </w:p>
        </w:tc>
        <w:tc>
          <w:tcPr>
            <w:tcW w:w="354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Se realizó la Jornada Médica por parte del Hospital Nacional de Suchitoto, brindando los servicios de charlas educativas, ginecologías, pediatría y medicina general.</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5</w:t>
            </w:r>
          </w:p>
        </w:tc>
        <w:tc>
          <w:tcPr>
            <w:tcW w:w="1418" w:type="dxa"/>
            <w:shd w:val="clear" w:color="auto" w:fill="FFFFFF" w:themeFill="background1"/>
          </w:tcPr>
          <w:p w:rsidR="004801B2" w:rsidRPr="0009624E" w:rsidRDefault="004801B2" w:rsidP="00735D1A">
            <w:pPr>
              <w:rPr>
                <w:rFonts w:ascii="Arial" w:hAnsi="Arial" w:cs="Arial"/>
              </w:rPr>
            </w:pPr>
            <w:r>
              <w:rPr>
                <w:rFonts w:ascii="Arial" w:hAnsi="Arial" w:cs="Arial"/>
              </w:rPr>
              <w:t xml:space="preserve">Central </w:t>
            </w:r>
          </w:p>
        </w:tc>
        <w:tc>
          <w:tcPr>
            <w:tcW w:w="4139"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Cooperativa San Antonio, Comasagua, La Libertad</w:t>
            </w:r>
          </w:p>
          <w:p w:rsidR="004801B2" w:rsidRPr="0009624E" w:rsidRDefault="004801B2" w:rsidP="00735D1A">
            <w:pPr>
              <w:rPr>
                <w:rFonts w:ascii="Arial" w:hAnsi="Arial" w:cs="Arial"/>
              </w:rPr>
            </w:pPr>
            <w:r w:rsidRPr="0009624E">
              <w:rPr>
                <w:rFonts w:ascii="Arial" w:hAnsi="Arial" w:cs="Arial"/>
              </w:rPr>
              <w:t xml:space="preserve">Marzo           </w:t>
            </w:r>
          </w:p>
        </w:tc>
        <w:tc>
          <w:tcPr>
            <w:tcW w:w="439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Brindar capacitaciones y asesorías en temas como: participación ciudadana, género y desarrollo agropecuario. A través de los técnicos encargados de cada una de las áreas de la institución. </w:t>
            </w:r>
          </w:p>
        </w:tc>
        <w:tc>
          <w:tcPr>
            <w:tcW w:w="354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Se han desarrollado dos capacitaciones por parte de la unidad de participación ciudadana y género. Así como se ha brindado asesoría de los proyectos de Desarrollo Agropecuario a los miembros de la cooperativa. </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6</w:t>
            </w:r>
          </w:p>
        </w:tc>
        <w:tc>
          <w:tcPr>
            <w:tcW w:w="1418" w:type="dxa"/>
            <w:shd w:val="clear" w:color="auto" w:fill="FFFFFF" w:themeFill="background1"/>
          </w:tcPr>
          <w:p w:rsidR="004801B2" w:rsidRDefault="004801B2" w:rsidP="00735D1A">
            <w:r w:rsidRPr="002434B1">
              <w:rPr>
                <w:rFonts w:ascii="Arial" w:hAnsi="Arial" w:cs="Arial"/>
              </w:rPr>
              <w:t xml:space="preserve">Central </w:t>
            </w:r>
          </w:p>
        </w:tc>
        <w:tc>
          <w:tcPr>
            <w:tcW w:w="4139"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 El Tres, San Pablo Tacachico, La Libertad.</w:t>
            </w:r>
          </w:p>
          <w:p w:rsidR="004801B2" w:rsidRPr="0009624E" w:rsidRDefault="004801B2" w:rsidP="00735D1A">
            <w:pPr>
              <w:rPr>
                <w:rFonts w:ascii="Arial" w:hAnsi="Arial" w:cs="Arial"/>
              </w:rPr>
            </w:pPr>
            <w:r w:rsidRPr="0009624E">
              <w:rPr>
                <w:rFonts w:ascii="Arial" w:hAnsi="Arial" w:cs="Arial"/>
              </w:rPr>
              <w:t>Enero, Marzo</w:t>
            </w:r>
          </w:p>
        </w:tc>
        <w:tc>
          <w:tcPr>
            <w:tcW w:w="439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Capacitar al colectivo de mujeres en el manejo de aves de corral y beneficiar a las integrantes de dicha mesa con el proyecto de aves ponedoras que el ISTA está impulsando.</w:t>
            </w:r>
          </w:p>
        </w:tc>
        <w:tc>
          <w:tcPr>
            <w:tcW w:w="354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Se llevaron a cabo dos capacitaciones sobre el manejo de aves de corral, por medio del Departamento de Desarrollo Agropecuario así como se llevó a cabo la entrega del proyecto de </w:t>
            </w:r>
            <w:r w:rsidRPr="0009624E">
              <w:rPr>
                <w:rFonts w:ascii="Arial" w:hAnsi="Arial" w:cs="Arial"/>
              </w:rPr>
              <w:lastRenderedPageBreak/>
              <w:t>aves ponedoras en dicha comunidad.</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lastRenderedPageBreak/>
              <w:t>7</w:t>
            </w:r>
          </w:p>
        </w:tc>
        <w:tc>
          <w:tcPr>
            <w:tcW w:w="1418" w:type="dxa"/>
            <w:shd w:val="clear" w:color="auto" w:fill="FFFFFF" w:themeFill="background1"/>
          </w:tcPr>
          <w:p w:rsidR="004801B2" w:rsidRDefault="004801B2" w:rsidP="00735D1A">
            <w:r w:rsidRPr="002434B1">
              <w:rPr>
                <w:rFonts w:ascii="Arial" w:hAnsi="Arial" w:cs="Arial"/>
              </w:rPr>
              <w:t xml:space="preserve">Central </w:t>
            </w:r>
          </w:p>
        </w:tc>
        <w:tc>
          <w:tcPr>
            <w:tcW w:w="4139"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La Esmeralda, Tepecoyo, La Libertad.</w:t>
            </w:r>
          </w:p>
          <w:p w:rsidR="004801B2" w:rsidRPr="0009624E" w:rsidRDefault="004801B2" w:rsidP="00735D1A">
            <w:pPr>
              <w:rPr>
                <w:rFonts w:ascii="Arial" w:hAnsi="Arial" w:cs="Arial"/>
              </w:rPr>
            </w:pPr>
            <w:r w:rsidRPr="0009624E">
              <w:rPr>
                <w:rFonts w:ascii="Arial" w:hAnsi="Arial" w:cs="Arial"/>
              </w:rPr>
              <w:t xml:space="preserve">Enero, Marzo </w:t>
            </w:r>
          </w:p>
          <w:p w:rsidR="004801B2" w:rsidRPr="0009624E" w:rsidRDefault="004801B2" w:rsidP="00735D1A">
            <w:pPr>
              <w:rPr>
                <w:rFonts w:ascii="Arial" w:hAnsi="Arial" w:cs="Arial"/>
              </w:rPr>
            </w:pPr>
          </w:p>
        </w:tc>
        <w:tc>
          <w:tcPr>
            <w:tcW w:w="439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Realizar reestructuración de miembros en la mesa temática, así como también el plan de trabajo a desarrollar este año con dicha mesa.</w:t>
            </w:r>
          </w:p>
        </w:tc>
        <w:tc>
          <w:tcPr>
            <w:tcW w:w="354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Se reestructuro la presidencia de  la mesa temática para continuar con el trabajo comunitario en la comunidad, y se está elaborando el plan de trabajo que se ejecutara con la comunidad y la institución, en cuanto a los proyectos de esta.  </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8</w:t>
            </w:r>
          </w:p>
        </w:tc>
        <w:tc>
          <w:tcPr>
            <w:tcW w:w="1418" w:type="dxa"/>
            <w:shd w:val="clear" w:color="auto" w:fill="FFFFFF" w:themeFill="background1"/>
          </w:tcPr>
          <w:p w:rsidR="004801B2" w:rsidRDefault="004801B2" w:rsidP="00735D1A">
            <w:r w:rsidRPr="002434B1">
              <w:rPr>
                <w:rFonts w:ascii="Arial" w:hAnsi="Arial" w:cs="Arial"/>
              </w:rPr>
              <w:t xml:space="preserve">Central </w:t>
            </w:r>
          </w:p>
        </w:tc>
        <w:tc>
          <w:tcPr>
            <w:tcW w:w="4139"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San Nicolás, San Juan Opico, La Libertad</w:t>
            </w:r>
          </w:p>
          <w:p w:rsidR="004801B2" w:rsidRPr="0009624E" w:rsidRDefault="004801B2" w:rsidP="00735D1A">
            <w:pPr>
              <w:rPr>
                <w:rFonts w:ascii="Arial" w:hAnsi="Arial" w:cs="Arial"/>
              </w:rPr>
            </w:pPr>
            <w:r w:rsidRPr="0009624E">
              <w:rPr>
                <w:rFonts w:ascii="Arial" w:hAnsi="Arial" w:cs="Arial"/>
              </w:rPr>
              <w:t xml:space="preserve">Marzo </w:t>
            </w:r>
          </w:p>
        </w:tc>
        <w:tc>
          <w:tcPr>
            <w:tcW w:w="439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Brindar capacitaciones y asesorías en temas como: participación ciudadana, género y desarrollo agropecuario. A través d los técnicos encargados de cada una de las áreas de la institución.</w:t>
            </w:r>
          </w:p>
        </w:tc>
        <w:tc>
          <w:tcPr>
            <w:tcW w:w="354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Se han desarrollado dos capacitaciones por parte de la unidad de participación ciudadana y género. Así como se ha brindado asesoría de los proyectos de Desarrollo Agropecuario a los miembros de la cooperativa.</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9</w:t>
            </w:r>
          </w:p>
        </w:tc>
        <w:tc>
          <w:tcPr>
            <w:tcW w:w="141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Paracentral</w:t>
            </w:r>
          </w:p>
        </w:tc>
        <w:tc>
          <w:tcPr>
            <w:tcW w:w="4139"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Nuevo Mundo Las Hojas, San Pedro Masahuat La paz </w:t>
            </w:r>
          </w:p>
          <w:p w:rsidR="004801B2" w:rsidRPr="0009624E" w:rsidRDefault="004801B2" w:rsidP="00735D1A">
            <w:pPr>
              <w:rPr>
                <w:rFonts w:ascii="Arial" w:hAnsi="Arial" w:cs="Arial"/>
              </w:rPr>
            </w:pPr>
            <w:r w:rsidRPr="0009624E">
              <w:rPr>
                <w:rFonts w:ascii="Arial" w:hAnsi="Arial" w:cs="Arial"/>
              </w:rPr>
              <w:t xml:space="preserve">Enero, Marzo </w:t>
            </w:r>
          </w:p>
        </w:tc>
        <w:tc>
          <w:tcPr>
            <w:tcW w:w="439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Brindar los talleres de agroindustria en coordinación con las Artesanas </w:t>
            </w:r>
            <w:proofErr w:type="spellStart"/>
            <w:r w:rsidRPr="0009624E">
              <w:rPr>
                <w:rFonts w:ascii="Arial" w:hAnsi="Arial" w:cs="Arial"/>
              </w:rPr>
              <w:t>Opicanas</w:t>
            </w:r>
            <w:proofErr w:type="spellEnd"/>
            <w:r w:rsidRPr="0009624E">
              <w:rPr>
                <w:rFonts w:ascii="Arial" w:hAnsi="Arial" w:cs="Arial"/>
              </w:rPr>
              <w:t xml:space="preserve">, así como también brindar asesoría jurídica sobre el proceso de escrituración. Con gestión de la mesa temática se llevó al jurídico a la jefa regional y al técnico de transferencia para asesorar en el tema de la recolección de documentos.  </w:t>
            </w:r>
          </w:p>
        </w:tc>
        <w:tc>
          <w:tcPr>
            <w:tcW w:w="354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En cuanto al proceso jurídico se llevó a cabo reunión donde se brindó asesoría por parte del Jurídico, la Jefa Regional y el técnico encargado de la zona, sobre la recolección de los documentos y requisitos, así mismo se estableció una fecha para verificar los documentos  que presentaran los beneficiarios y beneficiarias. </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10</w:t>
            </w:r>
          </w:p>
        </w:tc>
        <w:tc>
          <w:tcPr>
            <w:tcW w:w="1418" w:type="dxa"/>
            <w:shd w:val="clear" w:color="auto" w:fill="FFFFFF" w:themeFill="background1"/>
          </w:tcPr>
          <w:p w:rsidR="004801B2" w:rsidRDefault="004801B2" w:rsidP="00735D1A">
            <w:r w:rsidRPr="00F03CF4">
              <w:rPr>
                <w:rFonts w:ascii="Arial" w:hAnsi="Arial" w:cs="Arial"/>
              </w:rPr>
              <w:t>Paracentral</w:t>
            </w:r>
          </w:p>
        </w:tc>
        <w:tc>
          <w:tcPr>
            <w:tcW w:w="4139"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Anono San Luis Talpa, La Paz</w:t>
            </w:r>
          </w:p>
          <w:p w:rsidR="004801B2" w:rsidRPr="0009624E" w:rsidRDefault="004801B2" w:rsidP="00735D1A">
            <w:pPr>
              <w:rPr>
                <w:rFonts w:ascii="Arial" w:hAnsi="Arial" w:cs="Arial"/>
              </w:rPr>
            </w:pPr>
            <w:r w:rsidRPr="0009624E">
              <w:rPr>
                <w:rFonts w:ascii="Arial" w:hAnsi="Arial" w:cs="Arial"/>
              </w:rPr>
              <w:t>Febrero</w:t>
            </w:r>
          </w:p>
        </w:tc>
        <w:tc>
          <w:tcPr>
            <w:tcW w:w="439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Asesoría sobre proceso de escrituración  </w:t>
            </w:r>
          </w:p>
        </w:tc>
        <w:tc>
          <w:tcPr>
            <w:tcW w:w="354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Se llevó a cabo la asesoría con los técnicos de  Transferencia de Tierra   para explicar el proceso de escrituración de los 23 solares de vivienda  de la comunidad </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11</w:t>
            </w:r>
          </w:p>
        </w:tc>
        <w:tc>
          <w:tcPr>
            <w:tcW w:w="1418" w:type="dxa"/>
            <w:shd w:val="clear" w:color="auto" w:fill="FFFFFF" w:themeFill="background1"/>
          </w:tcPr>
          <w:p w:rsidR="004801B2" w:rsidRDefault="004801B2" w:rsidP="00735D1A">
            <w:r w:rsidRPr="00F03CF4">
              <w:rPr>
                <w:rFonts w:ascii="Arial" w:hAnsi="Arial" w:cs="Arial"/>
              </w:rPr>
              <w:t>Paracentral</w:t>
            </w:r>
          </w:p>
        </w:tc>
        <w:tc>
          <w:tcPr>
            <w:tcW w:w="4139"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San Nicolás, Tecoluca, San Vicente</w:t>
            </w:r>
          </w:p>
          <w:p w:rsidR="004801B2" w:rsidRPr="0009624E" w:rsidRDefault="004801B2" w:rsidP="00735D1A">
            <w:pPr>
              <w:rPr>
                <w:rFonts w:ascii="Arial" w:hAnsi="Arial" w:cs="Arial"/>
              </w:rPr>
            </w:pPr>
          </w:p>
          <w:p w:rsidR="004801B2" w:rsidRPr="0009624E" w:rsidRDefault="004801B2" w:rsidP="00735D1A">
            <w:pPr>
              <w:rPr>
                <w:rFonts w:ascii="Arial" w:hAnsi="Arial" w:cs="Arial"/>
              </w:rPr>
            </w:pPr>
            <w:r w:rsidRPr="0009624E">
              <w:rPr>
                <w:rFonts w:ascii="Arial" w:hAnsi="Arial" w:cs="Arial"/>
              </w:rPr>
              <w:t xml:space="preserve">Febrero </w:t>
            </w:r>
          </w:p>
        </w:tc>
        <w:tc>
          <w:tcPr>
            <w:tcW w:w="439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Seguimiento a entrega material de solares de vivienda</w:t>
            </w:r>
          </w:p>
        </w:tc>
        <w:tc>
          <w:tcPr>
            <w:tcW w:w="354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En conjunto con la mesa temática se vio el caso de la entrega material de solares de vivienda en la comunidad, donde no se han podido entregar 9 de ellos por los escombros depositados en el lugar, se llegó al acuerdo de llamar al MOP para tratar el problema.  </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12</w:t>
            </w:r>
          </w:p>
        </w:tc>
        <w:tc>
          <w:tcPr>
            <w:tcW w:w="1418" w:type="dxa"/>
            <w:shd w:val="clear" w:color="auto" w:fill="FFFFFF" w:themeFill="background1"/>
          </w:tcPr>
          <w:p w:rsidR="004801B2" w:rsidRPr="0009624E" w:rsidRDefault="004801B2" w:rsidP="00735D1A">
            <w:pPr>
              <w:rPr>
                <w:rFonts w:ascii="Arial" w:hAnsi="Arial" w:cs="Arial"/>
              </w:rPr>
            </w:pPr>
            <w:r>
              <w:rPr>
                <w:rFonts w:ascii="Arial" w:hAnsi="Arial" w:cs="Arial"/>
              </w:rPr>
              <w:t xml:space="preserve">Usulután </w:t>
            </w:r>
          </w:p>
        </w:tc>
        <w:tc>
          <w:tcPr>
            <w:tcW w:w="4139"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La Cabaña, Jucuaran, Usulután </w:t>
            </w:r>
          </w:p>
          <w:p w:rsidR="004801B2" w:rsidRPr="0009624E" w:rsidRDefault="004801B2" w:rsidP="00735D1A">
            <w:pPr>
              <w:rPr>
                <w:rFonts w:ascii="Arial" w:hAnsi="Arial" w:cs="Arial"/>
              </w:rPr>
            </w:pPr>
            <w:r w:rsidRPr="0009624E">
              <w:rPr>
                <w:rFonts w:ascii="Arial" w:hAnsi="Arial" w:cs="Arial"/>
              </w:rPr>
              <w:t>Enero, Febrero</w:t>
            </w:r>
          </w:p>
        </w:tc>
        <w:tc>
          <w:tcPr>
            <w:tcW w:w="439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Seguimiento a proyecto ejecutado por medio de Alianza Cacao que surgió del Consejo Consultivo, así como al proceso de escrituración de la comunidad. </w:t>
            </w:r>
            <w:r w:rsidRPr="0009624E">
              <w:rPr>
                <w:rFonts w:ascii="Arial" w:hAnsi="Arial" w:cs="Arial"/>
              </w:rPr>
              <w:lastRenderedPageBreak/>
              <w:t xml:space="preserve">Coordinar los servicios de ISTA y las actividades en la comunidad.  </w:t>
            </w:r>
          </w:p>
          <w:p w:rsidR="004801B2" w:rsidRPr="0009624E" w:rsidRDefault="004801B2" w:rsidP="00735D1A">
            <w:pPr>
              <w:rPr>
                <w:rFonts w:ascii="Arial" w:hAnsi="Arial" w:cs="Arial"/>
              </w:rPr>
            </w:pPr>
            <w:r w:rsidRPr="0009624E">
              <w:rPr>
                <w:rFonts w:ascii="Arial" w:hAnsi="Arial" w:cs="Arial"/>
              </w:rPr>
              <w:t xml:space="preserve">. </w:t>
            </w:r>
          </w:p>
        </w:tc>
        <w:tc>
          <w:tcPr>
            <w:tcW w:w="354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lastRenderedPageBreak/>
              <w:t xml:space="preserve"> Se ha logrado agilizar el traslado de documentos para el proceso de escrituración. Se logró la participación dela gente en el </w:t>
            </w:r>
            <w:r w:rsidRPr="0009624E">
              <w:rPr>
                <w:rFonts w:ascii="Arial" w:hAnsi="Arial" w:cs="Arial"/>
              </w:rPr>
              <w:lastRenderedPageBreak/>
              <w:t>proyecto del cacao. Se ha logrado el acompañamiento de la mesa y personas dela comunidad en los eventos de entrega de escrituras y otras actividades que ha realizado ISTA, como la participación en los proyectos de la unidad de género y desarrollo agropecuario.</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lastRenderedPageBreak/>
              <w:t>13</w:t>
            </w:r>
          </w:p>
        </w:tc>
        <w:tc>
          <w:tcPr>
            <w:tcW w:w="1418" w:type="dxa"/>
            <w:shd w:val="clear" w:color="auto" w:fill="FFFFFF" w:themeFill="background1"/>
          </w:tcPr>
          <w:p w:rsidR="004801B2" w:rsidRDefault="004801B2" w:rsidP="00735D1A">
            <w:r w:rsidRPr="002440C2">
              <w:rPr>
                <w:rFonts w:ascii="Arial" w:hAnsi="Arial" w:cs="Arial"/>
              </w:rPr>
              <w:t xml:space="preserve">Usulután </w:t>
            </w:r>
          </w:p>
        </w:tc>
        <w:tc>
          <w:tcPr>
            <w:tcW w:w="4139"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Bajo Lempa, Usulután </w:t>
            </w:r>
          </w:p>
          <w:p w:rsidR="004801B2" w:rsidRPr="0009624E" w:rsidRDefault="004801B2" w:rsidP="00735D1A">
            <w:pPr>
              <w:rPr>
                <w:rFonts w:ascii="Arial" w:hAnsi="Arial" w:cs="Arial"/>
              </w:rPr>
            </w:pPr>
            <w:r w:rsidRPr="0009624E">
              <w:rPr>
                <w:rFonts w:ascii="Arial" w:hAnsi="Arial" w:cs="Arial"/>
              </w:rPr>
              <w:t xml:space="preserve">Enero, Marzo </w:t>
            </w:r>
          </w:p>
        </w:tc>
        <w:tc>
          <w:tcPr>
            <w:tcW w:w="439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Darle seguimiento al proceso de escrituración de Nuevo Amanecer, Ciudad Romero y Nueva Esperanza. Coordinar la entrega de insumos del Departamento de Desarrollo Agropecuario y las actividades que la institución realiza.  </w:t>
            </w:r>
          </w:p>
        </w:tc>
        <w:tc>
          <w:tcPr>
            <w:tcW w:w="354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Se ha logrado que los habitantes participen en las revisiones de documentos y que estén resolviendo los problemas que han aparecido en estos.</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14</w:t>
            </w:r>
          </w:p>
        </w:tc>
        <w:tc>
          <w:tcPr>
            <w:tcW w:w="1418" w:type="dxa"/>
            <w:shd w:val="clear" w:color="auto" w:fill="FFFFFF" w:themeFill="background1"/>
          </w:tcPr>
          <w:p w:rsidR="004801B2" w:rsidRDefault="004801B2" w:rsidP="00735D1A">
            <w:r w:rsidRPr="002440C2">
              <w:rPr>
                <w:rFonts w:ascii="Arial" w:hAnsi="Arial" w:cs="Arial"/>
              </w:rPr>
              <w:t xml:space="preserve">Usulután </w:t>
            </w:r>
          </w:p>
        </w:tc>
        <w:tc>
          <w:tcPr>
            <w:tcW w:w="4139"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Tierra Blanca, Usulután </w:t>
            </w:r>
          </w:p>
          <w:p w:rsidR="004801B2" w:rsidRPr="0009624E" w:rsidRDefault="004801B2" w:rsidP="00735D1A">
            <w:pPr>
              <w:rPr>
                <w:rFonts w:ascii="Arial" w:hAnsi="Arial" w:cs="Arial"/>
              </w:rPr>
            </w:pPr>
            <w:r w:rsidRPr="0009624E">
              <w:rPr>
                <w:rFonts w:ascii="Arial" w:hAnsi="Arial" w:cs="Arial"/>
              </w:rPr>
              <w:t xml:space="preserve">Marzo </w:t>
            </w:r>
          </w:p>
        </w:tc>
        <w:tc>
          <w:tcPr>
            <w:tcW w:w="439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Trabajar con familias que se les está ayudando a conseguir fondos para la construcción de viviendas.</w:t>
            </w:r>
          </w:p>
          <w:p w:rsidR="004801B2" w:rsidRPr="0009624E" w:rsidRDefault="004801B2" w:rsidP="00735D1A">
            <w:pPr>
              <w:rPr>
                <w:rFonts w:ascii="Arial" w:hAnsi="Arial" w:cs="Arial"/>
              </w:rPr>
            </w:pPr>
            <w:r w:rsidRPr="0009624E">
              <w:rPr>
                <w:rFonts w:ascii="Arial" w:hAnsi="Arial" w:cs="Arial"/>
              </w:rPr>
              <w:t xml:space="preserve">Coordinar los servicios de ISTA y las actividades en la comunidad. </w:t>
            </w:r>
          </w:p>
        </w:tc>
        <w:tc>
          <w:tcPr>
            <w:tcW w:w="354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Se han logrado la construcción de cinco viviendas y se han solicitado cinco más.</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15</w:t>
            </w:r>
          </w:p>
        </w:tc>
        <w:tc>
          <w:tcPr>
            <w:tcW w:w="1418" w:type="dxa"/>
            <w:shd w:val="clear" w:color="auto" w:fill="FFFFFF" w:themeFill="background1"/>
          </w:tcPr>
          <w:p w:rsidR="004801B2" w:rsidRDefault="004801B2" w:rsidP="00735D1A">
            <w:r w:rsidRPr="002440C2">
              <w:rPr>
                <w:rFonts w:ascii="Arial" w:hAnsi="Arial" w:cs="Arial"/>
              </w:rPr>
              <w:t xml:space="preserve">Usulután </w:t>
            </w:r>
          </w:p>
        </w:tc>
        <w:tc>
          <w:tcPr>
            <w:tcW w:w="4139"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Valle San Juan, Usulután </w:t>
            </w:r>
          </w:p>
          <w:p w:rsidR="004801B2" w:rsidRPr="0009624E" w:rsidRDefault="004801B2" w:rsidP="00735D1A">
            <w:pPr>
              <w:rPr>
                <w:rFonts w:ascii="Arial" w:hAnsi="Arial" w:cs="Arial"/>
              </w:rPr>
            </w:pPr>
            <w:r w:rsidRPr="0009624E">
              <w:rPr>
                <w:rFonts w:ascii="Arial" w:hAnsi="Arial" w:cs="Arial"/>
              </w:rPr>
              <w:t xml:space="preserve">Marzo (2) </w:t>
            </w:r>
          </w:p>
        </w:tc>
        <w:tc>
          <w:tcPr>
            <w:tcW w:w="439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Trabajar con un grupo de familias que se les está ayudando a conseguir fondos para que puedan construir sus viviendas en los solares que ISTA escrituro. Coordinar los servicios de ISTA y las actividades en la comunidad.</w:t>
            </w:r>
          </w:p>
        </w:tc>
        <w:tc>
          <w:tcPr>
            <w:tcW w:w="3544" w:type="dxa"/>
            <w:shd w:val="clear" w:color="auto" w:fill="FFFFFF" w:themeFill="background1"/>
          </w:tcPr>
          <w:p w:rsidR="004801B2" w:rsidRPr="0009624E" w:rsidRDefault="004801B2" w:rsidP="00735D1A">
            <w:pPr>
              <w:rPr>
                <w:rFonts w:ascii="Arial" w:hAnsi="Arial" w:cs="Arial"/>
              </w:rPr>
            </w:pPr>
            <w:r w:rsidRPr="0009624E">
              <w:rPr>
                <w:rFonts w:ascii="Arial" w:hAnsi="Arial" w:cs="Arial"/>
              </w:rPr>
              <w:t xml:space="preserve">Se </w:t>
            </w:r>
            <w:proofErr w:type="spellStart"/>
            <w:proofErr w:type="gramStart"/>
            <w:r w:rsidRPr="0009624E">
              <w:rPr>
                <w:rFonts w:ascii="Arial" w:hAnsi="Arial" w:cs="Arial"/>
              </w:rPr>
              <w:t>a</w:t>
            </w:r>
            <w:proofErr w:type="spellEnd"/>
            <w:proofErr w:type="gramEnd"/>
            <w:r w:rsidRPr="0009624E">
              <w:rPr>
                <w:rFonts w:ascii="Arial" w:hAnsi="Arial" w:cs="Arial"/>
              </w:rPr>
              <w:t xml:space="preserve"> logrado conseguir los fondos para la construcción de dos viviendas.</w:t>
            </w:r>
          </w:p>
          <w:p w:rsidR="004801B2" w:rsidRPr="0009624E" w:rsidRDefault="004801B2" w:rsidP="00735D1A">
            <w:pPr>
              <w:rPr>
                <w:rFonts w:ascii="Arial" w:hAnsi="Arial" w:cs="Arial"/>
              </w:rPr>
            </w:pPr>
            <w:r w:rsidRPr="0009624E">
              <w:rPr>
                <w:rFonts w:ascii="Arial" w:hAnsi="Arial" w:cs="Arial"/>
              </w:rPr>
              <w:t xml:space="preserve">Se han coordinado las entregas de los insumos de desarrollo agropecuario exitosamente. La mesa y miembros de la comunidad han participado activamente en las actividades convocadas por la institución. </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Pr>
                <w:rFonts w:ascii="Arial" w:hAnsi="Arial" w:cs="Arial"/>
              </w:rPr>
              <w:t>16</w:t>
            </w:r>
          </w:p>
        </w:tc>
        <w:tc>
          <w:tcPr>
            <w:tcW w:w="1418" w:type="dxa"/>
            <w:shd w:val="clear" w:color="auto" w:fill="FFFFFF" w:themeFill="background1"/>
          </w:tcPr>
          <w:p w:rsidR="004801B2" w:rsidRPr="002440C2" w:rsidRDefault="004801B2" w:rsidP="00735D1A">
            <w:pPr>
              <w:rPr>
                <w:rFonts w:ascii="Arial" w:hAnsi="Arial" w:cs="Arial"/>
              </w:rPr>
            </w:pPr>
            <w:r>
              <w:rPr>
                <w:rFonts w:ascii="Arial" w:hAnsi="Arial" w:cs="Arial"/>
              </w:rPr>
              <w:t xml:space="preserve">Usulután </w:t>
            </w:r>
          </w:p>
        </w:tc>
        <w:tc>
          <w:tcPr>
            <w:tcW w:w="4139" w:type="dxa"/>
            <w:shd w:val="clear" w:color="auto" w:fill="FFFFFF" w:themeFill="background1"/>
          </w:tcPr>
          <w:p w:rsidR="004801B2" w:rsidRDefault="004801B2" w:rsidP="00735D1A">
            <w:pPr>
              <w:spacing w:line="360" w:lineRule="auto"/>
              <w:jc w:val="both"/>
              <w:rPr>
                <w:rFonts w:ascii="Arial" w:hAnsi="Arial" w:cs="Arial"/>
              </w:rPr>
            </w:pPr>
            <w:r>
              <w:rPr>
                <w:rFonts w:ascii="Arial" w:hAnsi="Arial" w:cs="Arial"/>
              </w:rPr>
              <w:t>Cooperativa La Corriente, Berlín Usulután.</w:t>
            </w:r>
          </w:p>
          <w:p w:rsidR="004801B2" w:rsidRPr="00B96BC9" w:rsidRDefault="004801B2" w:rsidP="00735D1A">
            <w:pPr>
              <w:spacing w:line="360" w:lineRule="auto"/>
              <w:jc w:val="both"/>
              <w:rPr>
                <w:rFonts w:ascii="Arial" w:hAnsi="Arial" w:cs="Arial"/>
              </w:rPr>
            </w:pPr>
            <w:r>
              <w:rPr>
                <w:rFonts w:ascii="Arial" w:hAnsi="Arial" w:cs="Arial"/>
              </w:rPr>
              <w:t xml:space="preserve">Enero </w:t>
            </w:r>
          </w:p>
        </w:tc>
        <w:tc>
          <w:tcPr>
            <w:tcW w:w="4394" w:type="dxa"/>
            <w:shd w:val="clear" w:color="auto" w:fill="FFFFFF" w:themeFill="background1"/>
          </w:tcPr>
          <w:p w:rsidR="004801B2" w:rsidRDefault="004801B2" w:rsidP="00735D1A">
            <w:pPr>
              <w:spacing w:line="360" w:lineRule="auto"/>
              <w:jc w:val="both"/>
              <w:rPr>
                <w:rFonts w:ascii="Arial" w:hAnsi="Arial" w:cs="Arial"/>
              </w:rPr>
            </w:pPr>
            <w:r>
              <w:rPr>
                <w:rFonts w:ascii="Arial" w:hAnsi="Arial" w:cs="Arial"/>
              </w:rPr>
              <w:t>Seguir con el fortalecimiento organizativo.</w:t>
            </w:r>
          </w:p>
          <w:p w:rsidR="004801B2" w:rsidRDefault="004801B2" w:rsidP="00735D1A">
            <w:pPr>
              <w:spacing w:line="360" w:lineRule="auto"/>
              <w:jc w:val="both"/>
              <w:rPr>
                <w:rFonts w:ascii="Arial" w:hAnsi="Arial" w:cs="Arial"/>
              </w:rPr>
            </w:pPr>
            <w:r>
              <w:rPr>
                <w:rFonts w:ascii="Arial" w:hAnsi="Arial" w:cs="Arial"/>
              </w:rPr>
              <w:t>Continuar con el seguimiento a la propiedad por parte de participación ciudadana.</w:t>
            </w:r>
          </w:p>
          <w:p w:rsidR="004801B2" w:rsidRDefault="004801B2" w:rsidP="00735D1A">
            <w:pPr>
              <w:spacing w:line="360" w:lineRule="auto"/>
              <w:jc w:val="both"/>
              <w:rPr>
                <w:rFonts w:ascii="Arial" w:hAnsi="Arial" w:cs="Arial"/>
              </w:rPr>
            </w:pPr>
            <w:r>
              <w:rPr>
                <w:rFonts w:ascii="Arial" w:hAnsi="Arial" w:cs="Arial"/>
              </w:rPr>
              <w:t xml:space="preserve"> Seguir con el proceso capacitaciones. </w:t>
            </w:r>
          </w:p>
          <w:p w:rsidR="004801B2" w:rsidRPr="00B96BC9" w:rsidRDefault="004801B2" w:rsidP="00735D1A">
            <w:pPr>
              <w:spacing w:line="360" w:lineRule="auto"/>
              <w:jc w:val="both"/>
              <w:rPr>
                <w:rFonts w:ascii="Arial" w:hAnsi="Arial" w:cs="Arial"/>
              </w:rPr>
            </w:pPr>
            <w:r>
              <w:rPr>
                <w:rFonts w:ascii="Arial" w:hAnsi="Arial" w:cs="Arial"/>
              </w:rPr>
              <w:t>Seguir con el proceso de asesorías por parte de la unidad de desarrollo agropecuario con los diferentes programas y proyectos a los beneficiarios.</w:t>
            </w:r>
          </w:p>
        </w:tc>
        <w:tc>
          <w:tcPr>
            <w:tcW w:w="3544" w:type="dxa"/>
            <w:shd w:val="clear" w:color="auto" w:fill="FFFFFF" w:themeFill="background1"/>
          </w:tcPr>
          <w:p w:rsidR="004801B2" w:rsidRPr="00B96BC9" w:rsidRDefault="004801B2" w:rsidP="00735D1A">
            <w:pPr>
              <w:spacing w:line="360" w:lineRule="auto"/>
              <w:jc w:val="both"/>
              <w:rPr>
                <w:rFonts w:ascii="Arial" w:hAnsi="Arial" w:cs="Arial"/>
              </w:rPr>
            </w:pPr>
            <w:r>
              <w:rPr>
                <w:rFonts w:ascii="Arial" w:hAnsi="Arial" w:cs="Arial"/>
              </w:rPr>
              <w:t xml:space="preserve">Se realizó la entrega de parcelas agrícolas y solares de vivienda. Beneficiando a más de 100 familias de escasos recursos </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Pr>
                <w:rFonts w:ascii="Arial" w:hAnsi="Arial" w:cs="Arial"/>
              </w:rPr>
              <w:lastRenderedPageBreak/>
              <w:t>17</w:t>
            </w:r>
          </w:p>
        </w:tc>
        <w:tc>
          <w:tcPr>
            <w:tcW w:w="1418" w:type="dxa"/>
            <w:shd w:val="clear" w:color="auto" w:fill="FFFFFF" w:themeFill="background1"/>
          </w:tcPr>
          <w:p w:rsidR="004801B2" w:rsidRDefault="004801B2" w:rsidP="00735D1A">
            <w:r w:rsidRPr="00694B14">
              <w:rPr>
                <w:rFonts w:ascii="Arial" w:hAnsi="Arial" w:cs="Arial"/>
              </w:rPr>
              <w:t>Usulután</w:t>
            </w:r>
          </w:p>
        </w:tc>
        <w:tc>
          <w:tcPr>
            <w:tcW w:w="4139" w:type="dxa"/>
            <w:shd w:val="clear" w:color="auto" w:fill="FFFFFF" w:themeFill="background1"/>
          </w:tcPr>
          <w:p w:rsidR="004801B2" w:rsidRPr="00B96BC9" w:rsidRDefault="004801B2" w:rsidP="00735D1A">
            <w:pPr>
              <w:spacing w:line="360" w:lineRule="auto"/>
              <w:jc w:val="both"/>
              <w:rPr>
                <w:rFonts w:ascii="Arial" w:hAnsi="Arial" w:cs="Arial"/>
              </w:rPr>
            </w:pPr>
            <w:r>
              <w:rPr>
                <w:rFonts w:ascii="Arial" w:hAnsi="Arial" w:cs="Arial"/>
              </w:rPr>
              <w:t xml:space="preserve">Mechoatique Cerna, Berlín, Usulután. Febrero </w:t>
            </w:r>
          </w:p>
        </w:tc>
        <w:tc>
          <w:tcPr>
            <w:tcW w:w="4394" w:type="dxa"/>
            <w:shd w:val="clear" w:color="auto" w:fill="FFFFFF" w:themeFill="background1"/>
          </w:tcPr>
          <w:p w:rsidR="004801B2" w:rsidRPr="00B96BC9" w:rsidRDefault="004801B2" w:rsidP="00735D1A">
            <w:pPr>
              <w:spacing w:line="360" w:lineRule="auto"/>
              <w:jc w:val="both"/>
              <w:rPr>
                <w:rFonts w:ascii="Arial" w:hAnsi="Arial" w:cs="Arial"/>
              </w:rPr>
            </w:pPr>
            <w:r>
              <w:rPr>
                <w:rFonts w:ascii="Arial" w:hAnsi="Arial" w:cs="Arial"/>
              </w:rPr>
              <w:t>Hacer la gestión para que  la unidad de transferencia de tierras realice las entregas de parcelas  agrícolas  a los beneficiarios</w:t>
            </w:r>
          </w:p>
        </w:tc>
        <w:tc>
          <w:tcPr>
            <w:tcW w:w="3544" w:type="dxa"/>
            <w:shd w:val="clear" w:color="auto" w:fill="FFFFFF" w:themeFill="background1"/>
          </w:tcPr>
          <w:p w:rsidR="004801B2" w:rsidRPr="00B96BC9" w:rsidRDefault="004801B2" w:rsidP="00735D1A">
            <w:pPr>
              <w:spacing w:line="360" w:lineRule="auto"/>
              <w:jc w:val="both"/>
              <w:rPr>
                <w:rFonts w:ascii="Arial" w:hAnsi="Arial" w:cs="Arial"/>
              </w:rPr>
            </w:pPr>
            <w:r>
              <w:rPr>
                <w:rFonts w:ascii="Arial" w:hAnsi="Arial" w:cs="Arial"/>
              </w:rPr>
              <w:t xml:space="preserve">Se ha avanzado con la entrega de más del 40% de las parcelas agrícolas de la propiedad con el acompañamiento del técnico de participación ciudadana.  </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Pr>
                <w:rFonts w:ascii="Arial" w:hAnsi="Arial" w:cs="Arial"/>
              </w:rPr>
              <w:t>18</w:t>
            </w:r>
          </w:p>
        </w:tc>
        <w:tc>
          <w:tcPr>
            <w:tcW w:w="1418" w:type="dxa"/>
            <w:shd w:val="clear" w:color="auto" w:fill="FFFFFF" w:themeFill="background1"/>
          </w:tcPr>
          <w:p w:rsidR="004801B2" w:rsidRDefault="004801B2" w:rsidP="00735D1A">
            <w:r w:rsidRPr="00694B14">
              <w:rPr>
                <w:rFonts w:ascii="Arial" w:hAnsi="Arial" w:cs="Arial"/>
              </w:rPr>
              <w:t>Usulután</w:t>
            </w:r>
          </w:p>
        </w:tc>
        <w:tc>
          <w:tcPr>
            <w:tcW w:w="4139" w:type="dxa"/>
            <w:shd w:val="clear" w:color="auto" w:fill="FFFFFF" w:themeFill="background1"/>
          </w:tcPr>
          <w:p w:rsidR="004801B2" w:rsidRDefault="004801B2" w:rsidP="00735D1A">
            <w:pPr>
              <w:spacing w:line="360" w:lineRule="auto"/>
              <w:jc w:val="both"/>
              <w:rPr>
                <w:rFonts w:ascii="Arial" w:hAnsi="Arial" w:cs="Arial"/>
              </w:rPr>
            </w:pPr>
            <w:r>
              <w:rPr>
                <w:rFonts w:ascii="Arial" w:hAnsi="Arial" w:cs="Arial"/>
              </w:rPr>
              <w:t xml:space="preserve">San Felipe,  Concepción Batres, Usulután  </w:t>
            </w:r>
          </w:p>
          <w:p w:rsidR="004801B2" w:rsidRDefault="004801B2" w:rsidP="00735D1A">
            <w:pPr>
              <w:spacing w:line="360" w:lineRule="auto"/>
              <w:jc w:val="both"/>
              <w:rPr>
                <w:rFonts w:ascii="Arial" w:hAnsi="Arial" w:cs="Arial"/>
              </w:rPr>
            </w:pPr>
            <w:r>
              <w:rPr>
                <w:rFonts w:ascii="Arial" w:hAnsi="Arial" w:cs="Arial"/>
              </w:rPr>
              <w:t xml:space="preserve">Febrero </w:t>
            </w:r>
          </w:p>
        </w:tc>
        <w:tc>
          <w:tcPr>
            <w:tcW w:w="4394" w:type="dxa"/>
            <w:shd w:val="clear" w:color="auto" w:fill="FFFFFF" w:themeFill="background1"/>
          </w:tcPr>
          <w:p w:rsidR="004801B2" w:rsidRDefault="004801B2" w:rsidP="00735D1A">
            <w:pPr>
              <w:spacing w:line="360" w:lineRule="auto"/>
              <w:jc w:val="both"/>
              <w:rPr>
                <w:rFonts w:ascii="Arial" w:hAnsi="Arial" w:cs="Arial"/>
              </w:rPr>
            </w:pPr>
            <w:r>
              <w:rPr>
                <w:rFonts w:ascii="Arial" w:hAnsi="Arial" w:cs="Arial"/>
              </w:rPr>
              <w:t xml:space="preserve">Gestionar el avance del proyecto  de viviendas  con FONAVIPO en la comunidad </w:t>
            </w:r>
          </w:p>
        </w:tc>
        <w:tc>
          <w:tcPr>
            <w:tcW w:w="3544" w:type="dxa"/>
            <w:shd w:val="clear" w:color="auto" w:fill="FFFFFF" w:themeFill="background1"/>
          </w:tcPr>
          <w:p w:rsidR="004801B2" w:rsidRDefault="004801B2" w:rsidP="00735D1A">
            <w:pPr>
              <w:spacing w:line="360" w:lineRule="auto"/>
              <w:jc w:val="both"/>
              <w:rPr>
                <w:rFonts w:ascii="Arial" w:hAnsi="Arial" w:cs="Arial"/>
              </w:rPr>
            </w:pPr>
            <w:r>
              <w:rPr>
                <w:rFonts w:ascii="Arial" w:hAnsi="Arial" w:cs="Arial"/>
              </w:rPr>
              <w:t xml:space="preserve"> Se realizaron asesorías y Capacitaciones   para que ellos puedan hacer autogestiones en diferentes instituciones y puedan mejorar las condiciones de vida en la comunidad.</w:t>
            </w:r>
          </w:p>
        </w:tc>
      </w:tr>
      <w:tr w:rsidR="004801B2" w:rsidRPr="0009624E" w:rsidTr="00735D1A">
        <w:tc>
          <w:tcPr>
            <w:tcW w:w="568" w:type="dxa"/>
            <w:shd w:val="clear" w:color="auto" w:fill="FFFFFF" w:themeFill="background1"/>
          </w:tcPr>
          <w:p w:rsidR="004801B2" w:rsidRPr="0009624E" w:rsidRDefault="004801B2" w:rsidP="00735D1A">
            <w:pPr>
              <w:rPr>
                <w:rFonts w:ascii="Arial" w:hAnsi="Arial" w:cs="Arial"/>
              </w:rPr>
            </w:pPr>
            <w:r>
              <w:rPr>
                <w:rFonts w:ascii="Arial" w:hAnsi="Arial" w:cs="Arial"/>
              </w:rPr>
              <w:t>19</w:t>
            </w:r>
          </w:p>
        </w:tc>
        <w:tc>
          <w:tcPr>
            <w:tcW w:w="1418" w:type="dxa"/>
            <w:shd w:val="clear" w:color="auto" w:fill="FFFFFF" w:themeFill="background1"/>
          </w:tcPr>
          <w:p w:rsidR="004801B2" w:rsidRDefault="004801B2" w:rsidP="00735D1A">
            <w:r w:rsidRPr="00694B14">
              <w:rPr>
                <w:rFonts w:ascii="Arial" w:hAnsi="Arial" w:cs="Arial"/>
              </w:rPr>
              <w:t>Usulután</w:t>
            </w:r>
          </w:p>
        </w:tc>
        <w:tc>
          <w:tcPr>
            <w:tcW w:w="4139" w:type="dxa"/>
            <w:shd w:val="clear" w:color="auto" w:fill="FFFFFF" w:themeFill="background1"/>
          </w:tcPr>
          <w:p w:rsidR="004801B2" w:rsidRDefault="004801B2" w:rsidP="00735D1A">
            <w:pPr>
              <w:spacing w:line="360" w:lineRule="auto"/>
              <w:jc w:val="both"/>
              <w:rPr>
                <w:rFonts w:ascii="Arial" w:hAnsi="Arial" w:cs="Arial"/>
              </w:rPr>
            </w:pPr>
            <w:r>
              <w:rPr>
                <w:rFonts w:ascii="Arial" w:hAnsi="Arial" w:cs="Arial"/>
              </w:rPr>
              <w:t xml:space="preserve">Montecristo, Tecapan, Usulután. </w:t>
            </w:r>
          </w:p>
          <w:p w:rsidR="004801B2" w:rsidRDefault="004801B2" w:rsidP="00735D1A">
            <w:pPr>
              <w:spacing w:line="360" w:lineRule="auto"/>
              <w:jc w:val="both"/>
              <w:rPr>
                <w:rFonts w:ascii="Arial" w:hAnsi="Arial" w:cs="Arial"/>
              </w:rPr>
            </w:pPr>
            <w:r>
              <w:rPr>
                <w:rFonts w:ascii="Arial" w:hAnsi="Arial" w:cs="Arial"/>
              </w:rPr>
              <w:t>febrero</w:t>
            </w:r>
          </w:p>
        </w:tc>
        <w:tc>
          <w:tcPr>
            <w:tcW w:w="4394" w:type="dxa"/>
            <w:shd w:val="clear" w:color="auto" w:fill="FFFFFF" w:themeFill="background1"/>
          </w:tcPr>
          <w:p w:rsidR="004801B2" w:rsidRDefault="004801B2" w:rsidP="00735D1A">
            <w:pPr>
              <w:spacing w:line="360" w:lineRule="auto"/>
              <w:jc w:val="both"/>
              <w:rPr>
                <w:rFonts w:ascii="Arial" w:hAnsi="Arial" w:cs="Arial"/>
              </w:rPr>
            </w:pPr>
            <w:r>
              <w:rPr>
                <w:rFonts w:ascii="Arial" w:hAnsi="Arial" w:cs="Arial"/>
              </w:rPr>
              <w:t>Coordinar reunión con el asesor de presidencia para que explique   cuáles son los avances que permitan escriturar y conocer alternativas de solución para poder romper el proindiviso.</w:t>
            </w:r>
          </w:p>
        </w:tc>
        <w:tc>
          <w:tcPr>
            <w:tcW w:w="3544" w:type="dxa"/>
            <w:shd w:val="clear" w:color="auto" w:fill="FFFFFF" w:themeFill="background1"/>
          </w:tcPr>
          <w:p w:rsidR="004801B2" w:rsidRDefault="004801B2" w:rsidP="00735D1A">
            <w:pPr>
              <w:spacing w:line="360" w:lineRule="auto"/>
              <w:jc w:val="both"/>
              <w:rPr>
                <w:rFonts w:ascii="Arial" w:hAnsi="Arial" w:cs="Arial"/>
              </w:rPr>
            </w:pPr>
            <w:r>
              <w:rPr>
                <w:rFonts w:ascii="Arial" w:hAnsi="Arial" w:cs="Arial"/>
              </w:rPr>
              <w:t xml:space="preserve"> se gestionó por parte del técnico de participación ciudadana la realización de la Reunión con el asesor de presidencia </w:t>
            </w:r>
          </w:p>
        </w:tc>
      </w:tr>
    </w:tbl>
    <w:p w:rsidR="004801B2" w:rsidRPr="0009624E" w:rsidRDefault="004801B2" w:rsidP="004801B2">
      <w:pPr>
        <w:tabs>
          <w:tab w:val="left" w:pos="2835"/>
        </w:tabs>
        <w:rPr>
          <w:rFonts w:ascii="Arial" w:hAnsi="Arial" w:cs="Arial"/>
          <w:sz w:val="24"/>
          <w:szCs w:val="24"/>
        </w:rPr>
      </w:pPr>
    </w:p>
    <w:p w:rsidR="004801B2" w:rsidRDefault="004801B2" w:rsidP="006C0017">
      <w:pPr>
        <w:spacing w:line="360" w:lineRule="auto"/>
        <w:contextualSpacing/>
        <w:jc w:val="both"/>
        <w:rPr>
          <w:sz w:val="24"/>
          <w:szCs w:val="24"/>
        </w:rPr>
      </w:pPr>
    </w:p>
    <w:p w:rsidR="004801B2" w:rsidRDefault="004801B2" w:rsidP="006C0017">
      <w:pPr>
        <w:spacing w:line="360" w:lineRule="auto"/>
        <w:contextualSpacing/>
        <w:jc w:val="both"/>
        <w:rPr>
          <w:sz w:val="24"/>
          <w:szCs w:val="24"/>
        </w:rPr>
      </w:pPr>
    </w:p>
    <w:sectPr w:rsidR="004801B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571" w:rsidRDefault="00532571" w:rsidP="00920C9C">
      <w:pPr>
        <w:spacing w:after="0" w:line="240" w:lineRule="auto"/>
      </w:pPr>
      <w:r>
        <w:separator/>
      </w:r>
    </w:p>
  </w:endnote>
  <w:endnote w:type="continuationSeparator" w:id="0">
    <w:p w:rsidR="00532571" w:rsidRDefault="00532571" w:rsidP="00920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571" w:rsidRDefault="00532571" w:rsidP="00920C9C">
      <w:pPr>
        <w:spacing w:after="0" w:line="240" w:lineRule="auto"/>
      </w:pPr>
      <w:r>
        <w:separator/>
      </w:r>
    </w:p>
  </w:footnote>
  <w:footnote w:type="continuationSeparator" w:id="0">
    <w:p w:rsidR="00532571" w:rsidRDefault="00532571" w:rsidP="00920C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1B2" w:rsidRPr="008522D0" w:rsidRDefault="004801B2" w:rsidP="008522D0">
    <w:pPr>
      <w:jc w:val="center"/>
      <w:rPr>
        <w:rFonts w:ascii="Calibri" w:hAnsi="Calibri"/>
      </w:rPr>
    </w:pPr>
    <w:r>
      <w:rPr>
        <w:rFonts w:ascii="Calibri" w:hAnsi="Calibri"/>
        <w:noProof/>
        <w:lang w:eastAsia="es-SV"/>
      </w:rPr>
      <w:drawing>
        <wp:anchor distT="0" distB="0" distL="114300" distR="114300" simplePos="0" relativeHeight="251659264" behindDoc="0" locked="0" layoutInCell="1" allowOverlap="1" wp14:anchorId="54EFCE90" wp14:editId="0ED45850">
          <wp:simplePos x="0" y="0"/>
          <wp:positionH relativeFrom="column">
            <wp:posOffset>-156210</wp:posOffset>
          </wp:positionH>
          <wp:positionV relativeFrom="paragraph">
            <wp:posOffset>-178435</wp:posOffset>
          </wp:positionV>
          <wp:extent cx="991870" cy="817245"/>
          <wp:effectExtent l="0" t="0" r="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87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lang w:eastAsia="es-SV"/>
      </w:rPr>
      <w:drawing>
        <wp:anchor distT="0" distB="0" distL="114300" distR="114300" simplePos="0" relativeHeight="251660288" behindDoc="1" locked="0" layoutInCell="1" allowOverlap="1" wp14:anchorId="034C9B0E" wp14:editId="2CE51F16">
          <wp:simplePos x="0" y="0"/>
          <wp:positionH relativeFrom="column">
            <wp:posOffset>7143115</wp:posOffset>
          </wp:positionH>
          <wp:positionV relativeFrom="paragraph">
            <wp:posOffset>-238125</wp:posOffset>
          </wp:positionV>
          <wp:extent cx="1379220" cy="817245"/>
          <wp:effectExtent l="0" t="0" r="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7922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835">
      <w:rPr>
        <w:rFonts w:ascii="Arial Narrow" w:hAnsi="Arial Narrow"/>
        <w:b/>
        <w:color w:val="365F91"/>
      </w:rPr>
      <w:t>INSTITUTO SALVADOREÑO DE TRANSFORMACION AGRARIA</w:t>
    </w:r>
    <w:r>
      <w:rPr>
        <w:rFonts w:ascii="Arial Narrow" w:hAnsi="Arial Narrow"/>
        <w:b/>
        <w:color w:val="365F91"/>
      </w:rPr>
      <w:t xml:space="preserve"> (</w:t>
    </w:r>
    <w:r w:rsidRPr="004E3835">
      <w:rPr>
        <w:rFonts w:ascii="Arial Narrow" w:hAnsi="Arial Narrow"/>
        <w:b/>
        <w:color w:val="365F91"/>
      </w:rPr>
      <w:t>ISTA</w:t>
    </w:r>
    <w:r>
      <w:rPr>
        <w:rFonts w:ascii="Arial Narrow" w:hAnsi="Arial Narrow"/>
        <w:b/>
        <w:color w:val="365F91"/>
      </w:rPr>
      <w:t>)</w:t>
    </w:r>
  </w:p>
  <w:p w:rsidR="004801B2" w:rsidRDefault="004801B2" w:rsidP="008522D0">
    <w:pPr>
      <w:jc w:val="center"/>
    </w:pPr>
    <w:r>
      <w:rPr>
        <w:rFonts w:ascii="Arial Narrow" w:hAnsi="Arial Narrow"/>
        <w:b/>
        <w:color w:val="365F91"/>
      </w:rPr>
      <w:t xml:space="preserve">UNIDAD DE PARTICIPACIÓN CIUDADANA </w:t>
    </w:r>
  </w:p>
  <w:p w:rsidR="004801B2" w:rsidRDefault="004801B2" w:rsidP="008522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9pt;height:6.25pt" o:hrpct="0" o:hralign="center" o:hr="t">
          <v:imagedata r:id="rId3" o:title="j0115876"/>
        </v:shape>
      </w:pict>
    </w:r>
  </w:p>
  <w:p w:rsidR="004801B2" w:rsidRDefault="004801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A424C5"/>
    <w:multiLevelType w:val="hybridMultilevel"/>
    <w:tmpl w:val="C98C9AB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2CDD4F56"/>
    <w:multiLevelType w:val="hybridMultilevel"/>
    <w:tmpl w:val="C1C411F6"/>
    <w:lvl w:ilvl="0" w:tplc="440A0001">
      <w:start w:val="1"/>
      <w:numFmt w:val="bullet"/>
      <w:lvlText w:val=""/>
      <w:lvlJc w:val="left"/>
      <w:pPr>
        <w:ind w:left="765" w:hanging="360"/>
      </w:pPr>
      <w:rPr>
        <w:rFonts w:ascii="Symbol" w:hAnsi="Symbol" w:hint="default"/>
      </w:rPr>
    </w:lvl>
    <w:lvl w:ilvl="1" w:tplc="440A0003" w:tentative="1">
      <w:start w:val="1"/>
      <w:numFmt w:val="bullet"/>
      <w:lvlText w:val="o"/>
      <w:lvlJc w:val="left"/>
      <w:pPr>
        <w:ind w:left="1485" w:hanging="360"/>
      </w:pPr>
      <w:rPr>
        <w:rFonts w:ascii="Courier New" w:hAnsi="Courier New" w:cs="Courier New" w:hint="default"/>
      </w:rPr>
    </w:lvl>
    <w:lvl w:ilvl="2" w:tplc="440A0005" w:tentative="1">
      <w:start w:val="1"/>
      <w:numFmt w:val="bullet"/>
      <w:lvlText w:val=""/>
      <w:lvlJc w:val="left"/>
      <w:pPr>
        <w:ind w:left="2205" w:hanging="360"/>
      </w:pPr>
      <w:rPr>
        <w:rFonts w:ascii="Wingdings" w:hAnsi="Wingdings" w:hint="default"/>
      </w:rPr>
    </w:lvl>
    <w:lvl w:ilvl="3" w:tplc="440A0001" w:tentative="1">
      <w:start w:val="1"/>
      <w:numFmt w:val="bullet"/>
      <w:lvlText w:val=""/>
      <w:lvlJc w:val="left"/>
      <w:pPr>
        <w:ind w:left="2925" w:hanging="360"/>
      </w:pPr>
      <w:rPr>
        <w:rFonts w:ascii="Symbol" w:hAnsi="Symbol" w:hint="default"/>
      </w:rPr>
    </w:lvl>
    <w:lvl w:ilvl="4" w:tplc="440A0003" w:tentative="1">
      <w:start w:val="1"/>
      <w:numFmt w:val="bullet"/>
      <w:lvlText w:val="o"/>
      <w:lvlJc w:val="left"/>
      <w:pPr>
        <w:ind w:left="3645" w:hanging="360"/>
      </w:pPr>
      <w:rPr>
        <w:rFonts w:ascii="Courier New" w:hAnsi="Courier New" w:cs="Courier New" w:hint="default"/>
      </w:rPr>
    </w:lvl>
    <w:lvl w:ilvl="5" w:tplc="440A0005" w:tentative="1">
      <w:start w:val="1"/>
      <w:numFmt w:val="bullet"/>
      <w:lvlText w:val=""/>
      <w:lvlJc w:val="left"/>
      <w:pPr>
        <w:ind w:left="4365" w:hanging="360"/>
      </w:pPr>
      <w:rPr>
        <w:rFonts w:ascii="Wingdings" w:hAnsi="Wingdings" w:hint="default"/>
      </w:rPr>
    </w:lvl>
    <w:lvl w:ilvl="6" w:tplc="440A0001" w:tentative="1">
      <w:start w:val="1"/>
      <w:numFmt w:val="bullet"/>
      <w:lvlText w:val=""/>
      <w:lvlJc w:val="left"/>
      <w:pPr>
        <w:ind w:left="5085" w:hanging="360"/>
      </w:pPr>
      <w:rPr>
        <w:rFonts w:ascii="Symbol" w:hAnsi="Symbol" w:hint="default"/>
      </w:rPr>
    </w:lvl>
    <w:lvl w:ilvl="7" w:tplc="440A0003" w:tentative="1">
      <w:start w:val="1"/>
      <w:numFmt w:val="bullet"/>
      <w:lvlText w:val="o"/>
      <w:lvlJc w:val="left"/>
      <w:pPr>
        <w:ind w:left="5805" w:hanging="360"/>
      </w:pPr>
      <w:rPr>
        <w:rFonts w:ascii="Courier New" w:hAnsi="Courier New" w:cs="Courier New" w:hint="default"/>
      </w:rPr>
    </w:lvl>
    <w:lvl w:ilvl="8" w:tplc="440A0005" w:tentative="1">
      <w:start w:val="1"/>
      <w:numFmt w:val="bullet"/>
      <w:lvlText w:val=""/>
      <w:lvlJc w:val="left"/>
      <w:pPr>
        <w:ind w:left="6525" w:hanging="360"/>
      </w:pPr>
      <w:rPr>
        <w:rFonts w:ascii="Wingdings" w:hAnsi="Wingdings" w:hint="default"/>
      </w:rPr>
    </w:lvl>
  </w:abstractNum>
  <w:abstractNum w:abstractNumId="2">
    <w:nsid w:val="35361CBB"/>
    <w:multiLevelType w:val="hybridMultilevel"/>
    <w:tmpl w:val="7CB0F6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4EDC1FCA"/>
    <w:multiLevelType w:val="hybridMultilevel"/>
    <w:tmpl w:val="EC12028A"/>
    <w:lvl w:ilvl="0" w:tplc="440A0001">
      <w:start w:val="1"/>
      <w:numFmt w:val="bullet"/>
      <w:lvlText w:val=""/>
      <w:lvlJc w:val="left"/>
      <w:pPr>
        <w:ind w:left="765" w:hanging="360"/>
      </w:pPr>
      <w:rPr>
        <w:rFonts w:ascii="Symbol" w:hAnsi="Symbol" w:hint="default"/>
      </w:rPr>
    </w:lvl>
    <w:lvl w:ilvl="1" w:tplc="440A0003" w:tentative="1">
      <w:start w:val="1"/>
      <w:numFmt w:val="bullet"/>
      <w:lvlText w:val="o"/>
      <w:lvlJc w:val="left"/>
      <w:pPr>
        <w:ind w:left="1485" w:hanging="360"/>
      </w:pPr>
      <w:rPr>
        <w:rFonts w:ascii="Courier New" w:hAnsi="Courier New" w:cs="Courier New" w:hint="default"/>
      </w:rPr>
    </w:lvl>
    <w:lvl w:ilvl="2" w:tplc="440A0005" w:tentative="1">
      <w:start w:val="1"/>
      <w:numFmt w:val="bullet"/>
      <w:lvlText w:val=""/>
      <w:lvlJc w:val="left"/>
      <w:pPr>
        <w:ind w:left="2205" w:hanging="360"/>
      </w:pPr>
      <w:rPr>
        <w:rFonts w:ascii="Wingdings" w:hAnsi="Wingdings" w:hint="default"/>
      </w:rPr>
    </w:lvl>
    <w:lvl w:ilvl="3" w:tplc="440A0001" w:tentative="1">
      <w:start w:val="1"/>
      <w:numFmt w:val="bullet"/>
      <w:lvlText w:val=""/>
      <w:lvlJc w:val="left"/>
      <w:pPr>
        <w:ind w:left="2925" w:hanging="360"/>
      </w:pPr>
      <w:rPr>
        <w:rFonts w:ascii="Symbol" w:hAnsi="Symbol" w:hint="default"/>
      </w:rPr>
    </w:lvl>
    <w:lvl w:ilvl="4" w:tplc="440A0003" w:tentative="1">
      <w:start w:val="1"/>
      <w:numFmt w:val="bullet"/>
      <w:lvlText w:val="o"/>
      <w:lvlJc w:val="left"/>
      <w:pPr>
        <w:ind w:left="3645" w:hanging="360"/>
      </w:pPr>
      <w:rPr>
        <w:rFonts w:ascii="Courier New" w:hAnsi="Courier New" w:cs="Courier New" w:hint="default"/>
      </w:rPr>
    </w:lvl>
    <w:lvl w:ilvl="5" w:tplc="440A0005" w:tentative="1">
      <w:start w:val="1"/>
      <w:numFmt w:val="bullet"/>
      <w:lvlText w:val=""/>
      <w:lvlJc w:val="left"/>
      <w:pPr>
        <w:ind w:left="4365" w:hanging="360"/>
      </w:pPr>
      <w:rPr>
        <w:rFonts w:ascii="Wingdings" w:hAnsi="Wingdings" w:hint="default"/>
      </w:rPr>
    </w:lvl>
    <w:lvl w:ilvl="6" w:tplc="440A0001" w:tentative="1">
      <w:start w:val="1"/>
      <w:numFmt w:val="bullet"/>
      <w:lvlText w:val=""/>
      <w:lvlJc w:val="left"/>
      <w:pPr>
        <w:ind w:left="5085" w:hanging="360"/>
      </w:pPr>
      <w:rPr>
        <w:rFonts w:ascii="Symbol" w:hAnsi="Symbol" w:hint="default"/>
      </w:rPr>
    </w:lvl>
    <w:lvl w:ilvl="7" w:tplc="440A0003" w:tentative="1">
      <w:start w:val="1"/>
      <w:numFmt w:val="bullet"/>
      <w:lvlText w:val="o"/>
      <w:lvlJc w:val="left"/>
      <w:pPr>
        <w:ind w:left="5805" w:hanging="360"/>
      </w:pPr>
      <w:rPr>
        <w:rFonts w:ascii="Courier New" w:hAnsi="Courier New" w:cs="Courier New" w:hint="default"/>
      </w:rPr>
    </w:lvl>
    <w:lvl w:ilvl="8" w:tplc="440A0005" w:tentative="1">
      <w:start w:val="1"/>
      <w:numFmt w:val="bullet"/>
      <w:lvlText w:val=""/>
      <w:lvlJc w:val="left"/>
      <w:pPr>
        <w:ind w:left="6525"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DA0"/>
    <w:rsid w:val="000408C9"/>
    <w:rsid w:val="000623F2"/>
    <w:rsid w:val="00063DAF"/>
    <w:rsid w:val="000C78A1"/>
    <w:rsid w:val="000E27C2"/>
    <w:rsid w:val="000F65DD"/>
    <w:rsid w:val="001120EF"/>
    <w:rsid w:val="00125C6E"/>
    <w:rsid w:val="00143720"/>
    <w:rsid w:val="001677F6"/>
    <w:rsid w:val="00170BAE"/>
    <w:rsid w:val="001722D3"/>
    <w:rsid w:val="001D0E9B"/>
    <w:rsid w:val="001D443D"/>
    <w:rsid w:val="002771CC"/>
    <w:rsid w:val="00282A74"/>
    <w:rsid w:val="0029441F"/>
    <w:rsid w:val="002F1EF6"/>
    <w:rsid w:val="003067DA"/>
    <w:rsid w:val="00322AD3"/>
    <w:rsid w:val="00326C96"/>
    <w:rsid w:val="00351CDD"/>
    <w:rsid w:val="003606DF"/>
    <w:rsid w:val="0039291B"/>
    <w:rsid w:val="00394D6D"/>
    <w:rsid w:val="003B16C7"/>
    <w:rsid w:val="003C1D52"/>
    <w:rsid w:val="003C5DBB"/>
    <w:rsid w:val="003E51E8"/>
    <w:rsid w:val="003F65E8"/>
    <w:rsid w:val="00405568"/>
    <w:rsid w:val="00406A0D"/>
    <w:rsid w:val="00415310"/>
    <w:rsid w:val="00433225"/>
    <w:rsid w:val="00434913"/>
    <w:rsid w:val="00464AC1"/>
    <w:rsid w:val="004738B0"/>
    <w:rsid w:val="004801B2"/>
    <w:rsid w:val="004A6ACC"/>
    <w:rsid w:val="004D15F3"/>
    <w:rsid w:val="004F1232"/>
    <w:rsid w:val="004F41BD"/>
    <w:rsid w:val="00532571"/>
    <w:rsid w:val="00533BD5"/>
    <w:rsid w:val="00544329"/>
    <w:rsid w:val="00544DA0"/>
    <w:rsid w:val="0056769D"/>
    <w:rsid w:val="005A1D51"/>
    <w:rsid w:val="005A5836"/>
    <w:rsid w:val="005B5F6E"/>
    <w:rsid w:val="005F13DC"/>
    <w:rsid w:val="0061337B"/>
    <w:rsid w:val="00616755"/>
    <w:rsid w:val="006C0017"/>
    <w:rsid w:val="006E4E99"/>
    <w:rsid w:val="006F0926"/>
    <w:rsid w:val="006F1117"/>
    <w:rsid w:val="0070226E"/>
    <w:rsid w:val="00725312"/>
    <w:rsid w:val="00731F77"/>
    <w:rsid w:val="00781E26"/>
    <w:rsid w:val="007960EC"/>
    <w:rsid w:val="007C5947"/>
    <w:rsid w:val="00833075"/>
    <w:rsid w:val="008622A2"/>
    <w:rsid w:val="00873D8A"/>
    <w:rsid w:val="00885283"/>
    <w:rsid w:val="00911FF6"/>
    <w:rsid w:val="00920C9C"/>
    <w:rsid w:val="00937315"/>
    <w:rsid w:val="00957FDB"/>
    <w:rsid w:val="0096113A"/>
    <w:rsid w:val="00982B43"/>
    <w:rsid w:val="009955B1"/>
    <w:rsid w:val="009B7FFD"/>
    <w:rsid w:val="009D0A11"/>
    <w:rsid w:val="009E651B"/>
    <w:rsid w:val="009F4574"/>
    <w:rsid w:val="00A2649E"/>
    <w:rsid w:val="00A406CF"/>
    <w:rsid w:val="00A55084"/>
    <w:rsid w:val="00A97BDF"/>
    <w:rsid w:val="00AC2E71"/>
    <w:rsid w:val="00AD4DC7"/>
    <w:rsid w:val="00AE0AB9"/>
    <w:rsid w:val="00B12C0F"/>
    <w:rsid w:val="00B626E6"/>
    <w:rsid w:val="00B7000D"/>
    <w:rsid w:val="00BE2716"/>
    <w:rsid w:val="00C27E87"/>
    <w:rsid w:val="00C33FC3"/>
    <w:rsid w:val="00C425ED"/>
    <w:rsid w:val="00C476A3"/>
    <w:rsid w:val="00C60C0C"/>
    <w:rsid w:val="00C86D5E"/>
    <w:rsid w:val="00CC7867"/>
    <w:rsid w:val="00CE120B"/>
    <w:rsid w:val="00CE1EA7"/>
    <w:rsid w:val="00D004F5"/>
    <w:rsid w:val="00D862BF"/>
    <w:rsid w:val="00D97987"/>
    <w:rsid w:val="00DB190E"/>
    <w:rsid w:val="00DC0DA9"/>
    <w:rsid w:val="00DC5EC8"/>
    <w:rsid w:val="00DD59B1"/>
    <w:rsid w:val="00E10C9C"/>
    <w:rsid w:val="00E11DBC"/>
    <w:rsid w:val="00E47CFE"/>
    <w:rsid w:val="00E878B4"/>
    <w:rsid w:val="00EA57F7"/>
    <w:rsid w:val="00EF13BD"/>
    <w:rsid w:val="00F03423"/>
    <w:rsid w:val="00F103D4"/>
    <w:rsid w:val="00F13ED7"/>
    <w:rsid w:val="00F566C7"/>
    <w:rsid w:val="00FB2684"/>
    <w:rsid w:val="00FD61E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67D98E-9328-47F9-8F6D-2CF2CD20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DA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44D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44DA0"/>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781E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1E26"/>
    <w:rPr>
      <w:rFonts w:ascii="Tahoma" w:hAnsi="Tahoma" w:cs="Tahoma"/>
      <w:sz w:val="16"/>
      <w:szCs w:val="16"/>
    </w:rPr>
  </w:style>
  <w:style w:type="paragraph" w:styleId="Encabezado">
    <w:name w:val="header"/>
    <w:basedOn w:val="Normal"/>
    <w:link w:val="EncabezadoCar"/>
    <w:uiPriority w:val="99"/>
    <w:unhideWhenUsed/>
    <w:rsid w:val="00920C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0C9C"/>
  </w:style>
  <w:style w:type="paragraph" w:styleId="Piedepgina">
    <w:name w:val="footer"/>
    <w:basedOn w:val="Normal"/>
    <w:link w:val="PiedepginaCar"/>
    <w:uiPriority w:val="99"/>
    <w:unhideWhenUsed/>
    <w:rsid w:val="00920C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0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9oVorHwBls0ymEYnRIRI"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Reuniones Vecinales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hombre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Occidental</c:v>
                </c:pt>
                <c:pt idx="1">
                  <c:v>Central</c:v>
                </c:pt>
                <c:pt idx="2">
                  <c:v>Paracentral</c:v>
                </c:pt>
                <c:pt idx="3">
                  <c:v>Usulután</c:v>
                </c:pt>
                <c:pt idx="4">
                  <c:v>Oriental</c:v>
                </c:pt>
              </c:strCache>
            </c:strRef>
          </c:cat>
          <c:val>
            <c:numRef>
              <c:f>Hoja1!$B$2:$B$6</c:f>
              <c:numCache>
                <c:formatCode>General</c:formatCode>
                <c:ptCount val="5"/>
                <c:pt idx="0">
                  <c:v>221</c:v>
                </c:pt>
                <c:pt idx="1">
                  <c:v>116</c:v>
                </c:pt>
                <c:pt idx="2">
                  <c:v>39</c:v>
                </c:pt>
                <c:pt idx="3">
                  <c:v>154</c:v>
                </c:pt>
                <c:pt idx="4">
                  <c:v>54</c:v>
                </c:pt>
              </c:numCache>
            </c:numRef>
          </c:val>
        </c:ser>
        <c:ser>
          <c:idx val="1"/>
          <c:order val="1"/>
          <c:tx>
            <c:strRef>
              <c:f>Hoja1!$C$1</c:f>
              <c:strCache>
                <c:ptCount val="1"/>
                <c:pt idx="0">
                  <c:v>mujeres </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Occidental</c:v>
                </c:pt>
                <c:pt idx="1">
                  <c:v>Central</c:v>
                </c:pt>
                <c:pt idx="2">
                  <c:v>Paracentral</c:v>
                </c:pt>
                <c:pt idx="3">
                  <c:v>Usulután</c:v>
                </c:pt>
                <c:pt idx="4">
                  <c:v>Oriental</c:v>
                </c:pt>
              </c:strCache>
            </c:strRef>
          </c:cat>
          <c:val>
            <c:numRef>
              <c:f>Hoja1!$C$2:$C$6</c:f>
              <c:numCache>
                <c:formatCode>General</c:formatCode>
                <c:ptCount val="5"/>
                <c:pt idx="0">
                  <c:v>181</c:v>
                </c:pt>
                <c:pt idx="1">
                  <c:v>116</c:v>
                </c:pt>
                <c:pt idx="2">
                  <c:v>21</c:v>
                </c:pt>
                <c:pt idx="3">
                  <c:v>121</c:v>
                </c:pt>
                <c:pt idx="4">
                  <c:v>64</c:v>
                </c:pt>
              </c:numCache>
            </c:numRef>
          </c:val>
        </c:ser>
        <c:ser>
          <c:idx val="2"/>
          <c:order val="2"/>
          <c:tx>
            <c:strRef>
              <c:f>Hoja1!$D$1</c:f>
              <c:strCache>
                <c:ptCount val="1"/>
                <c:pt idx="0">
                  <c:v>jornadas </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Occidental</c:v>
                </c:pt>
                <c:pt idx="1">
                  <c:v>Central</c:v>
                </c:pt>
                <c:pt idx="2">
                  <c:v>Paracentral</c:v>
                </c:pt>
                <c:pt idx="3">
                  <c:v>Usulután</c:v>
                </c:pt>
                <c:pt idx="4">
                  <c:v>Oriental</c:v>
                </c:pt>
              </c:strCache>
            </c:strRef>
          </c:cat>
          <c:val>
            <c:numRef>
              <c:f>Hoja1!$D$2:$D$6</c:f>
              <c:numCache>
                <c:formatCode>General</c:formatCode>
                <c:ptCount val="5"/>
                <c:pt idx="0">
                  <c:v>6</c:v>
                </c:pt>
                <c:pt idx="1">
                  <c:v>12</c:v>
                </c:pt>
                <c:pt idx="2">
                  <c:v>5</c:v>
                </c:pt>
                <c:pt idx="3">
                  <c:v>9</c:v>
                </c:pt>
                <c:pt idx="4">
                  <c:v>2</c:v>
                </c:pt>
              </c:numCache>
            </c:numRef>
          </c:val>
        </c:ser>
        <c:dLbls>
          <c:dLblPos val="inEnd"/>
          <c:showLegendKey val="0"/>
          <c:showVal val="1"/>
          <c:showCatName val="0"/>
          <c:showSerName val="0"/>
          <c:showPercent val="0"/>
          <c:showBubbleSize val="0"/>
        </c:dLbls>
        <c:gapWidth val="65"/>
        <c:axId val="207334792"/>
        <c:axId val="207335184"/>
      </c:barChart>
      <c:catAx>
        <c:axId val="2073347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207335184"/>
        <c:crosses val="autoZero"/>
        <c:auto val="1"/>
        <c:lblAlgn val="ctr"/>
        <c:lblOffset val="100"/>
        <c:noMultiLvlLbl val="0"/>
      </c:catAx>
      <c:valAx>
        <c:axId val="2073351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7334792"/>
        <c:crosses val="autoZero"/>
        <c:crossBetween val="between"/>
      </c:valAx>
      <c:spPr>
        <a:noFill/>
        <a:ln w="12700">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rgbClr val="00B0F0"/>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REUNIONES VECINALES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Hoja2!$B$61</c:f>
              <c:strCache>
                <c:ptCount val="1"/>
                <c:pt idx="0">
                  <c:v>CANTIDAD</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Hoja2!$A$62:$A$66</c:f>
              <c:strCache>
                <c:ptCount val="5"/>
                <c:pt idx="0">
                  <c:v>Occidental </c:v>
                </c:pt>
                <c:pt idx="1">
                  <c:v>Central</c:v>
                </c:pt>
                <c:pt idx="2">
                  <c:v>Paracentral</c:v>
                </c:pt>
                <c:pt idx="3">
                  <c:v>Usulután</c:v>
                </c:pt>
                <c:pt idx="4">
                  <c:v>Oriental</c:v>
                </c:pt>
              </c:strCache>
            </c:strRef>
          </c:cat>
          <c:val>
            <c:numRef>
              <c:f>Hoja2!$B$62:$B$66</c:f>
              <c:numCache>
                <c:formatCode>General</c:formatCode>
                <c:ptCount val="5"/>
                <c:pt idx="0">
                  <c:v>5</c:v>
                </c:pt>
                <c:pt idx="1">
                  <c:v>10</c:v>
                </c:pt>
                <c:pt idx="2">
                  <c:v>5</c:v>
                </c:pt>
                <c:pt idx="3">
                  <c:v>7</c:v>
                </c:pt>
                <c:pt idx="4">
                  <c:v>5</c:v>
                </c:pt>
              </c:numCache>
            </c:numRef>
          </c:val>
        </c:ser>
        <c:ser>
          <c:idx val="1"/>
          <c:order val="1"/>
          <c:tx>
            <c:strRef>
              <c:f>Hoja2!$C$61</c:f>
              <c:strCache>
                <c:ptCount val="1"/>
                <c:pt idx="0">
                  <c:v>HOMBRES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Hoja2!$A$62:$A$66</c:f>
              <c:strCache>
                <c:ptCount val="5"/>
                <c:pt idx="0">
                  <c:v>Occidental </c:v>
                </c:pt>
                <c:pt idx="1">
                  <c:v>Central</c:v>
                </c:pt>
                <c:pt idx="2">
                  <c:v>Paracentral</c:v>
                </c:pt>
                <c:pt idx="3">
                  <c:v>Usulután</c:v>
                </c:pt>
                <c:pt idx="4">
                  <c:v>Oriental</c:v>
                </c:pt>
              </c:strCache>
            </c:strRef>
          </c:cat>
          <c:val>
            <c:numRef>
              <c:f>Hoja2!$C$62:$C$66</c:f>
              <c:numCache>
                <c:formatCode>General</c:formatCode>
                <c:ptCount val="5"/>
                <c:pt idx="0">
                  <c:v>53</c:v>
                </c:pt>
                <c:pt idx="1">
                  <c:v>193</c:v>
                </c:pt>
                <c:pt idx="2">
                  <c:v>69</c:v>
                </c:pt>
                <c:pt idx="3">
                  <c:v>230</c:v>
                </c:pt>
                <c:pt idx="4">
                  <c:v>97</c:v>
                </c:pt>
              </c:numCache>
            </c:numRef>
          </c:val>
        </c:ser>
        <c:ser>
          <c:idx val="2"/>
          <c:order val="2"/>
          <c:tx>
            <c:strRef>
              <c:f>Hoja2!$D$61</c:f>
              <c:strCache>
                <c:ptCount val="1"/>
                <c:pt idx="0">
                  <c:v>MUJERES</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Hoja2!$A$62:$A$66</c:f>
              <c:strCache>
                <c:ptCount val="5"/>
                <c:pt idx="0">
                  <c:v>Occidental </c:v>
                </c:pt>
                <c:pt idx="1">
                  <c:v>Central</c:v>
                </c:pt>
                <c:pt idx="2">
                  <c:v>Paracentral</c:v>
                </c:pt>
                <c:pt idx="3">
                  <c:v>Usulután</c:v>
                </c:pt>
                <c:pt idx="4">
                  <c:v>Oriental</c:v>
                </c:pt>
              </c:strCache>
            </c:strRef>
          </c:cat>
          <c:val>
            <c:numRef>
              <c:f>Hoja2!$D$62:$D$66</c:f>
              <c:numCache>
                <c:formatCode>General</c:formatCode>
                <c:ptCount val="5"/>
                <c:pt idx="0">
                  <c:v>99</c:v>
                </c:pt>
                <c:pt idx="1">
                  <c:v>262</c:v>
                </c:pt>
                <c:pt idx="2">
                  <c:v>58</c:v>
                </c:pt>
                <c:pt idx="3">
                  <c:v>149</c:v>
                </c:pt>
                <c:pt idx="4">
                  <c:v>126</c:v>
                </c:pt>
              </c:numCache>
            </c:numRef>
          </c:val>
        </c:ser>
        <c:dLbls>
          <c:dLblPos val="inEnd"/>
          <c:showLegendKey val="0"/>
          <c:showVal val="1"/>
          <c:showCatName val="0"/>
          <c:showSerName val="0"/>
          <c:showPercent val="0"/>
          <c:showBubbleSize val="0"/>
        </c:dLbls>
        <c:gapWidth val="65"/>
        <c:axId val="261729936"/>
        <c:axId val="261725232"/>
      </c:barChart>
      <c:catAx>
        <c:axId val="2617299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261725232"/>
        <c:crosses val="autoZero"/>
        <c:auto val="1"/>
        <c:lblAlgn val="ctr"/>
        <c:lblOffset val="100"/>
        <c:noMultiLvlLbl val="0"/>
      </c:catAx>
      <c:valAx>
        <c:axId val="2617252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72993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2700" cap="flat" cmpd="sng" algn="ctr">
      <a:solidFill>
        <a:srgbClr val="00B0F0"/>
      </a:solid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REUNIONES VECINALES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Hoja2!$B$61</c:f>
              <c:strCache>
                <c:ptCount val="1"/>
                <c:pt idx="0">
                  <c:v>CANTIDAD</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Hoja2!$A$62:$A$66</c:f>
              <c:strCache>
                <c:ptCount val="5"/>
                <c:pt idx="0">
                  <c:v>Occidental </c:v>
                </c:pt>
                <c:pt idx="1">
                  <c:v>Central</c:v>
                </c:pt>
                <c:pt idx="2">
                  <c:v>Paracentral</c:v>
                </c:pt>
                <c:pt idx="3">
                  <c:v>Usulután</c:v>
                </c:pt>
                <c:pt idx="4">
                  <c:v>Oriental</c:v>
                </c:pt>
              </c:strCache>
            </c:strRef>
          </c:cat>
          <c:val>
            <c:numRef>
              <c:f>Hoja2!$B$62:$B$66</c:f>
              <c:numCache>
                <c:formatCode>General</c:formatCode>
                <c:ptCount val="5"/>
                <c:pt idx="0">
                  <c:v>2</c:v>
                </c:pt>
                <c:pt idx="1">
                  <c:v>3</c:v>
                </c:pt>
                <c:pt idx="2">
                  <c:v>5</c:v>
                </c:pt>
                <c:pt idx="3">
                  <c:v>4</c:v>
                </c:pt>
                <c:pt idx="4">
                  <c:v>3</c:v>
                </c:pt>
              </c:numCache>
            </c:numRef>
          </c:val>
        </c:ser>
        <c:ser>
          <c:idx val="1"/>
          <c:order val="1"/>
          <c:tx>
            <c:strRef>
              <c:f>Hoja2!$C$61</c:f>
              <c:strCache>
                <c:ptCount val="1"/>
                <c:pt idx="0">
                  <c:v>HOMBRES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Hoja2!$A$62:$A$66</c:f>
              <c:strCache>
                <c:ptCount val="5"/>
                <c:pt idx="0">
                  <c:v>Occidental </c:v>
                </c:pt>
                <c:pt idx="1">
                  <c:v>Central</c:v>
                </c:pt>
                <c:pt idx="2">
                  <c:v>Paracentral</c:v>
                </c:pt>
                <c:pt idx="3">
                  <c:v>Usulután</c:v>
                </c:pt>
                <c:pt idx="4">
                  <c:v>Oriental</c:v>
                </c:pt>
              </c:strCache>
            </c:strRef>
          </c:cat>
          <c:val>
            <c:numRef>
              <c:f>Hoja2!$C$62:$C$66</c:f>
              <c:numCache>
                <c:formatCode>General</c:formatCode>
                <c:ptCount val="5"/>
                <c:pt idx="0">
                  <c:v>15</c:v>
                </c:pt>
                <c:pt idx="1">
                  <c:v>27</c:v>
                </c:pt>
                <c:pt idx="2">
                  <c:v>33</c:v>
                </c:pt>
                <c:pt idx="3">
                  <c:v>45</c:v>
                </c:pt>
                <c:pt idx="4">
                  <c:v>18</c:v>
                </c:pt>
              </c:numCache>
            </c:numRef>
          </c:val>
        </c:ser>
        <c:ser>
          <c:idx val="2"/>
          <c:order val="2"/>
          <c:tx>
            <c:strRef>
              <c:f>Hoja2!$D$61</c:f>
              <c:strCache>
                <c:ptCount val="1"/>
                <c:pt idx="0">
                  <c:v>MUJERES</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Hoja2!$A$62:$A$66</c:f>
              <c:strCache>
                <c:ptCount val="5"/>
                <c:pt idx="0">
                  <c:v>Occidental </c:v>
                </c:pt>
                <c:pt idx="1">
                  <c:v>Central</c:v>
                </c:pt>
                <c:pt idx="2">
                  <c:v>Paracentral</c:v>
                </c:pt>
                <c:pt idx="3">
                  <c:v>Usulután</c:v>
                </c:pt>
                <c:pt idx="4">
                  <c:v>Oriental</c:v>
                </c:pt>
              </c:strCache>
            </c:strRef>
          </c:cat>
          <c:val>
            <c:numRef>
              <c:f>Hoja2!$D$62:$D$66</c:f>
              <c:numCache>
                <c:formatCode>General</c:formatCode>
                <c:ptCount val="5"/>
                <c:pt idx="0">
                  <c:v>32</c:v>
                </c:pt>
                <c:pt idx="1">
                  <c:v>17</c:v>
                </c:pt>
                <c:pt idx="2">
                  <c:v>11</c:v>
                </c:pt>
                <c:pt idx="3">
                  <c:v>54</c:v>
                </c:pt>
                <c:pt idx="4">
                  <c:v>66</c:v>
                </c:pt>
              </c:numCache>
            </c:numRef>
          </c:val>
        </c:ser>
        <c:dLbls>
          <c:dLblPos val="inEnd"/>
          <c:showLegendKey val="0"/>
          <c:showVal val="1"/>
          <c:showCatName val="0"/>
          <c:showSerName val="0"/>
          <c:showPercent val="0"/>
          <c:showBubbleSize val="0"/>
        </c:dLbls>
        <c:gapWidth val="65"/>
        <c:axId val="261729544"/>
        <c:axId val="261727584"/>
      </c:barChart>
      <c:catAx>
        <c:axId val="2617295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261727584"/>
        <c:crosses val="autoZero"/>
        <c:auto val="1"/>
        <c:lblAlgn val="ctr"/>
        <c:lblOffset val="100"/>
        <c:noMultiLvlLbl val="0"/>
      </c:catAx>
      <c:valAx>
        <c:axId val="2617275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72954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2700" cap="flat" cmpd="sng" algn="ctr">
      <a:solidFill>
        <a:srgbClr val="00B0F0"/>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3534</Words>
  <Characters>19441</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Patricia Ventura</dc:creator>
  <cp:keywords/>
  <dc:description/>
  <cp:lastModifiedBy>Ana Cristina Canales Mejía</cp:lastModifiedBy>
  <cp:revision>2</cp:revision>
  <dcterms:created xsi:type="dcterms:W3CDTF">2018-04-30T13:40:00Z</dcterms:created>
  <dcterms:modified xsi:type="dcterms:W3CDTF">2018-04-30T13:40:00Z</dcterms:modified>
</cp:coreProperties>
</file>