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0AB" w:rsidRPr="00DE30AB" w:rsidRDefault="00DE30AB" w:rsidP="00DE30AB">
      <w:pPr>
        <w:spacing w:after="0" w:line="240" w:lineRule="auto"/>
        <w:contextualSpacing/>
        <w:jc w:val="right"/>
        <w:rPr>
          <w:rFonts w:ascii="Museo Sans 300" w:eastAsia="Times New Roman" w:hAnsi="Museo Sans 300" w:cs="Times New Roman"/>
          <w:b/>
          <w:lang w:eastAsia="es-MX"/>
        </w:rPr>
      </w:pPr>
      <w:r w:rsidRPr="00DE30AB">
        <w:rPr>
          <w:rFonts w:ascii="Museo Sans 300" w:eastAsia="Times New Roman" w:hAnsi="Museo Sans 300" w:cs="Times New Roman"/>
          <w:lang w:val="es-MX" w:eastAsia="es-MX"/>
        </w:rPr>
        <w:t xml:space="preserve">        </w:t>
      </w:r>
      <w:r w:rsidRPr="00DE30AB">
        <w:rPr>
          <w:rFonts w:ascii="Museo Sans 300" w:eastAsia="Times New Roman" w:hAnsi="Museo Sans 300" w:cs="Times New Roman"/>
          <w:b/>
          <w:lang w:eastAsia="es-MX"/>
        </w:rPr>
        <w:t>Resolución 45-2022</w:t>
      </w:r>
    </w:p>
    <w:p w:rsidR="00DE30AB" w:rsidRPr="00DE30AB" w:rsidRDefault="00DE30AB" w:rsidP="00DE30AB">
      <w:pPr>
        <w:spacing w:after="0" w:line="240" w:lineRule="auto"/>
        <w:contextualSpacing/>
        <w:jc w:val="right"/>
        <w:rPr>
          <w:rFonts w:ascii="Museo Sans 300" w:eastAsia="Times New Roman" w:hAnsi="Museo Sans 300" w:cs="Times New Roman"/>
          <w:lang w:eastAsia="es-MX"/>
        </w:rPr>
      </w:pPr>
      <w:r w:rsidRPr="00DE30AB">
        <w:rPr>
          <w:rFonts w:ascii="Museo Sans 300" w:eastAsia="Times New Roman" w:hAnsi="Museo Sans 300" w:cs="Times New Roman"/>
          <w:lang w:eastAsia="es-MX"/>
        </w:rPr>
        <w:t xml:space="preserve">                                                                 SOLICITUD ISTA-2022-0040</w:t>
      </w:r>
    </w:p>
    <w:p w:rsidR="00DE30AB" w:rsidRPr="00DE30AB" w:rsidRDefault="00DE30AB" w:rsidP="00DE30AB">
      <w:pPr>
        <w:spacing w:after="0" w:line="276" w:lineRule="auto"/>
        <w:contextualSpacing/>
        <w:jc w:val="both"/>
        <w:rPr>
          <w:rFonts w:ascii="Museo Sans 300" w:eastAsia="Times New Roman" w:hAnsi="Museo Sans 300" w:cs="Times New Roman"/>
          <w:lang w:val="es-MX" w:eastAsia="es-MX"/>
        </w:rPr>
      </w:pPr>
    </w:p>
    <w:p w:rsidR="00DE30AB" w:rsidRPr="00DE30AB" w:rsidRDefault="00DE30AB" w:rsidP="00DE30AB">
      <w:pPr>
        <w:spacing w:after="0" w:line="276" w:lineRule="auto"/>
        <w:contextualSpacing/>
        <w:jc w:val="both"/>
        <w:rPr>
          <w:rFonts w:ascii="Museo Sans 300" w:eastAsia="Times New Roman" w:hAnsi="Museo Sans 300" w:cs="Times New Roman"/>
          <w:lang w:val="es-MX" w:eastAsia="es-MX"/>
        </w:rPr>
      </w:pPr>
      <w:r w:rsidRPr="00DE30AB">
        <w:rPr>
          <w:rFonts w:ascii="Museo Sans 300" w:eastAsia="Times New Roman" w:hAnsi="Museo Sans 300" w:cs="Times New Roman"/>
          <w:lang w:val="es-MX" w:eastAsia="es-MX"/>
        </w:rPr>
        <w:t xml:space="preserve">En la ciudad y departamento de San Salvador, a las catorce horas del veinticuatro de marzo de dos mil veintidós. </w:t>
      </w:r>
    </w:p>
    <w:p w:rsidR="00DE30AB" w:rsidRPr="00DE30AB" w:rsidRDefault="00DE30AB" w:rsidP="00DE30AB">
      <w:pPr>
        <w:spacing w:after="0" w:line="276" w:lineRule="auto"/>
        <w:contextualSpacing/>
        <w:jc w:val="both"/>
        <w:rPr>
          <w:rFonts w:ascii="Museo Sans 300" w:eastAsia="Times New Roman" w:hAnsi="Museo Sans 300" w:cs="Times New Roman"/>
          <w:lang w:val="es-MX" w:eastAsia="es-MX"/>
        </w:rPr>
      </w:pPr>
    </w:p>
    <w:p w:rsidR="00DE30AB" w:rsidRPr="00DE30AB" w:rsidRDefault="00DE30AB" w:rsidP="00DE30AB">
      <w:pPr>
        <w:spacing w:after="0" w:line="276" w:lineRule="auto"/>
        <w:contextualSpacing/>
        <w:jc w:val="both"/>
        <w:rPr>
          <w:rFonts w:ascii="Museo Sans 300" w:eastAsia="Times New Roman" w:hAnsi="Museo Sans 300" w:cs="Times New Roman"/>
          <w:lang w:val="es-MX" w:eastAsia="es-MX"/>
        </w:rPr>
      </w:pPr>
      <w:r w:rsidRPr="00DE30AB">
        <w:rPr>
          <w:rFonts w:ascii="Museo Sans 300" w:eastAsia="Times New Roman" w:hAnsi="Museo Sans 300" w:cs="Times New Roman"/>
          <w:lang w:val="es-MX" w:eastAsia="es-MX"/>
        </w:rPr>
        <w:t xml:space="preserve">Vista la solicitud de información presentada a las catorce horas con cincuenta y cinco minutos del día diez de marzo de dos mil veintidós, por la señora </w:t>
      </w:r>
      <w:r w:rsidRPr="00DE30AB">
        <w:rPr>
          <w:rFonts w:ascii="Museo Sans 300" w:eastAsia="Calibri" w:hAnsi="Museo Sans 300" w:cs="Calibri"/>
          <w:b/>
        </w:rPr>
        <w:t>----</w:t>
      </w:r>
      <w:r w:rsidRPr="00DE30AB">
        <w:rPr>
          <w:rFonts w:ascii="Museo Sans 300" w:eastAsia="Times New Roman" w:hAnsi="Museo Sans 300" w:cs="Times New Roman"/>
          <w:lang w:val="es-MX" w:eastAsia="es-MX"/>
        </w:rPr>
        <w:t>, y registrada por esta Unidad bajo el No ISTA-2022-0040, en la que requiere: “””COPIA DE PLANOS IMPRESOS Y DIGITAL  HACIENDA Y CANTON SAN JUAN DEL GOZO LUGAR CONOCIDO COMO LA CANOA O CORRAL DE MULAS, JIQUILISCO, USULUTAN. COPIA DE PLANOS DE DISTRIBUCION DE LOTES O PARCELA  Y COPIA DIGITAL PARCELA 152-150 SECTOR 1108R47, LA PROPIEDAD ERAN DE 235.20 HA IGUAL A 336 MANZANAS, SE VENDE AL BANCO DE TIERRA 290 MANZANAS PERO EN ESCRITURA DE REMEDICION SE DICE QUE COMPRAN 290 MANZANAS Y QUE EL TERRENO ES DE MAYOR EXTENSION PERO EN LA ESCRITURA NO SE MENCIONO EL RESTO QUE ERAN 46 MANZANAS AUNQUE LAS ACTUALES DUEÑAS TIENEN POSECION DEL RESTO Y SE QUIERE TITULAR LA PARCELA NO SE TIENE NUMERO NUEVO PERO TENEMOS SECTOR.””</w:t>
      </w:r>
      <w:r w:rsidRPr="00DE30AB">
        <w:rPr>
          <w:rFonts w:ascii="Museo Sans 300" w:eastAsia="Times New Roman" w:hAnsi="Museo Sans 300" w:cs="Times New Roman"/>
          <w:lang w:eastAsia="es-MX"/>
        </w:rPr>
        <w:t>”</w:t>
      </w:r>
      <w:r w:rsidRPr="00DE30AB">
        <w:rPr>
          <w:rFonts w:ascii="Museo Sans 300" w:eastAsia="Times New Roman" w:hAnsi="Museo Sans 300" w:cs="Times New Roman"/>
          <w:lang w:val="es-MX" w:eastAsia="es-MX"/>
        </w:rPr>
        <w:t>;</w:t>
      </w:r>
      <w:r w:rsidRPr="00DE30AB">
        <w:rPr>
          <w:rFonts w:ascii="Museo Sans 300" w:eastAsia="Times New Roman" w:hAnsi="Museo Sans 300" w:cs="Times New Roman"/>
          <w:i/>
          <w:lang w:val="es-MX" w:eastAsia="es-MX"/>
        </w:rPr>
        <w:t xml:space="preserve"> </w:t>
      </w:r>
      <w:r w:rsidRPr="00DE30AB">
        <w:rPr>
          <w:rFonts w:ascii="Museo Sans 300" w:eastAsia="Times New Roman" w:hAnsi="Museo Sans 300" w:cs="Times New Roman"/>
          <w:b/>
          <w:lang w:val="es-MX" w:eastAsia="es-MX"/>
        </w:rPr>
        <w:t>y CONSIDERANDO:</w:t>
      </w:r>
    </w:p>
    <w:p w:rsidR="00DE30AB" w:rsidRPr="00DE30AB" w:rsidRDefault="00DE30AB" w:rsidP="00DE30AB">
      <w:pPr>
        <w:spacing w:after="0" w:line="276" w:lineRule="auto"/>
        <w:contextualSpacing/>
        <w:jc w:val="both"/>
        <w:rPr>
          <w:rFonts w:ascii="Museo Sans 300" w:eastAsia="Times New Roman" w:hAnsi="Museo Sans 300" w:cs="Times New Roman"/>
          <w:lang w:val="es-MX" w:eastAsia="es-MX"/>
        </w:rPr>
      </w:pPr>
    </w:p>
    <w:p w:rsidR="00DE30AB" w:rsidRPr="00DE30AB" w:rsidRDefault="00DE30AB" w:rsidP="00DE30AB">
      <w:pPr>
        <w:numPr>
          <w:ilvl w:val="0"/>
          <w:numId w:val="1"/>
        </w:numPr>
        <w:spacing w:after="0" w:line="276" w:lineRule="auto"/>
        <w:contextualSpacing/>
        <w:jc w:val="both"/>
        <w:rPr>
          <w:rFonts w:ascii="Museo Sans 300" w:eastAsia="Times New Roman" w:hAnsi="Museo Sans 300" w:cs="Times New Roman"/>
          <w:lang w:eastAsia="es-MX"/>
        </w:rPr>
      </w:pPr>
      <w:r w:rsidRPr="00DE30AB">
        <w:rPr>
          <w:rFonts w:ascii="Museo Sans 300" w:eastAsia="Times New Roman" w:hAnsi="Museo Sans 300" w:cs="Times New Roman"/>
          <w:lang w:eastAsia="es-MX"/>
        </w:rPr>
        <w:t>Que mediante nota UAI-00-0061-2022, de fecha 10 de marzo del año en curso, se hizo el requerimiento de la información solicitada a la Unidad Administrativa correspondiente.</w:t>
      </w:r>
    </w:p>
    <w:p w:rsidR="00DE30AB" w:rsidRPr="00DE30AB" w:rsidRDefault="00DE30AB" w:rsidP="00DE30AB">
      <w:pPr>
        <w:spacing w:after="0" w:line="240" w:lineRule="auto"/>
        <w:contextualSpacing/>
        <w:rPr>
          <w:rFonts w:ascii="Museo Sans 300" w:eastAsia="Times New Roman" w:hAnsi="Museo Sans 300" w:cs="Times New Roman"/>
          <w:lang w:eastAsia="es-MX"/>
        </w:rPr>
      </w:pPr>
    </w:p>
    <w:p w:rsidR="00DE30AB" w:rsidRPr="00DE30AB" w:rsidRDefault="00DE30AB" w:rsidP="00DE30AB">
      <w:pPr>
        <w:numPr>
          <w:ilvl w:val="0"/>
          <w:numId w:val="1"/>
        </w:numPr>
        <w:spacing w:after="0" w:line="276" w:lineRule="auto"/>
        <w:contextualSpacing/>
        <w:jc w:val="both"/>
        <w:rPr>
          <w:rFonts w:ascii="Museo Sans 300" w:eastAsia="Times New Roman" w:hAnsi="Museo Sans 300" w:cs="Times New Roman"/>
          <w:lang w:eastAsia="es-MX"/>
        </w:rPr>
      </w:pPr>
      <w:r w:rsidRPr="00DE30AB">
        <w:rPr>
          <w:rFonts w:ascii="Museo Sans 300" w:eastAsia="Times New Roman" w:hAnsi="Museo Sans 300" w:cs="Times New Roman"/>
          <w:lang w:eastAsia="es-MX"/>
        </w:rPr>
        <w:t>Que la Gerencia de Desarrollo Rural, mediante correo electrónico, solicita ampliación en el plazo, ya que la información solicitada excede de más de cinco años de haber sido generada, por tal motivo, solicita una prórroga para continuar con la búsqueda de la información.</w:t>
      </w:r>
    </w:p>
    <w:p w:rsidR="00DE30AB" w:rsidRPr="00DE30AB" w:rsidRDefault="00DE30AB" w:rsidP="00DE30AB">
      <w:pPr>
        <w:spacing w:after="0" w:line="276" w:lineRule="auto"/>
        <w:ind w:left="1080"/>
        <w:contextualSpacing/>
        <w:jc w:val="both"/>
        <w:rPr>
          <w:rFonts w:ascii="Museo Sans 300" w:eastAsia="Times New Roman" w:hAnsi="Museo Sans 300" w:cs="Times New Roman"/>
          <w:lang w:eastAsia="es-MX"/>
        </w:rPr>
      </w:pPr>
    </w:p>
    <w:p w:rsidR="00DE30AB" w:rsidRPr="00DE30AB" w:rsidRDefault="00DE30AB" w:rsidP="00DE30AB">
      <w:pPr>
        <w:numPr>
          <w:ilvl w:val="0"/>
          <w:numId w:val="1"/>
        </w:numPr>
        <w:spacing w:after="0" w:line="276" w:lineRule="auto"/>
        <w:contextualSpacing/>
        <w:jc w:val="both"/>
        <w:rPr>
          <w:rFonts w:ascii="Museo Sans 300" w:eastAsia="Times New Roman" w:hAnsi="Museo Sans 300" w:cs="Times New Roman"/>
          <w:lang w:eastAsia="es-MX"/>
        </w:rPr>
      </w:pPr>
      <w:r w:rsidRPr="00DE30AB">
        <w:rPr>
          <w:rFonts w:ascii="Museo Sans 300" w:eastAsia="Times New Roman" w:hAnsi="Museo Sans 300" w:cs="Times New Roman"/>
          <w:lang w:eastAsia="es-MX"/>
        </w:rPr>
        <w:t>Que conforme al Art. 71 de la Ley de Acceso a la Información Pública la respuesta debe ser notificada en el menor tiempo posible, que no podrá exceder de diez días hábiles.</w:t>
      </w:r>
    </w:p>
    <w:p w:rsidR="00DE30AB" w:rsidRPr="00DE30AB" w:rsidRDefault="00DE30AB" w:rsidP="00DE30AB">
      <w:pPr>
        <w:spacing w:after="0" w:line="276" w:lineRule="auto"/>
        <w:jc w:val="both"/>
        <w:rPr>
          <w:rFonts w:ascii="Museo Sans 300" w:eastAsia="Times New Roman" w:hAnsi="Museo Sans 300" w:cs="Times New Roman"/>
          <w:lang w:eastAsia="es-MX"/>
        </w:rPr>
      </w:pPr>
    </w:p>
    <w:p w:rsidR="00DE30AB" w:rsidRPr="00DE30AB" w:rsidRDefault="00DE30AB" w:rsidP="00DE30AB">
      <w:pPr>
        <w:numPr>
          <w:ilvl w:val="0"/>
          <w:numId w:val="1"/>
        </w:numPr>
        <w:spacing w:after="0" w:line="276" w:lineRule="auto"/>
        <w:contextualSpacing/>
        <w:jc w:val="both"/>
        <w:rPr>
          <w:rFonts w:ascii="Museo Sans 300" w:eastAsia="Times New Roman" w:hAnsi="Museo Sans 300" w:cs="Times New Roman"/>
          <w:lang w:eastAsia="es-MX"/>
        </w:rPr>
      </w:pPr>
      <w:r w:rsidRPr="00DE30AB">
        <w:rPr>
          <w:rFonts w:ascii="Museo Sans 300" w:eastAsia="Times New Roman" w:hAnsi="Museo Sans 300" w:cs="Times New Roman"/>
          <w:lang w:eastAsia="es-MX"/>
        </w:rPr>
        <w:t>En la presente solicitud, se trata de información que excede los 5 años de haber sido generada, por lo que se considera procedente lo solicitado por la Gerencia de Desarrollo Rural, en el sentido de ampliar el plazo para dar respuesta hasta por 20 días hábiles.</w:t>
      </w:r>
    </w:p>
    <w:p w:rsidR="00DE30AB" w:rsidRPr="00DE30AB" w:rsidRDefault="00DE30AB" w:rsidP="00DE30AB">
      <w:pPr>
        <w:spacing w:after="0" w:line="276" w:lineRule="auto"/>
        <w:jc w:val="both"/>
        <w:rPr>
          <w:rFonts w:ascii="Museo Sans 300" w:eastAsia="Times New Roman" w:hAnsi="Museo Sans 300" w:cs="Times New Roman"/>
          <w:lang w:eastAsia="es-MX"/>
        </w:rPr>
      </w:pPr>
    </w:p>
    <w:p w:rsidR="00DE30AB" w:rsidRPr="00DE30AB" w:rsidRDefault="00DE30AB" w:rsidP="00DE30AB">
      <w:pPr>
        <w:spacing w:after="0" w:line="276" w:lineRule="auto"/>
        <w:jc w:val="both"/>
        <w:rPr>
          <w:rFonts w:ascii="Museo Sans 300" w:eastAsia="Times New Roman" w:hAnsi="Museo Sans 300" w:cs="Times New Roman"/>
          <w:lang w:eastAsia="es-MX"/>
        </w:rPr>
      </w:pPr>
      <w:r w:rsidRPr="00DE30AB">
        <w:rPr>
          <w:rFonts w:ascii="Museo Sans 300" w:eastAsia="Times New Roman" w:hAnsi="Museo Sans 300" w:cs="Times New Roman"/>
          <w:b/>
          <w:lang w:eastAsia="es-MX"/>
        </w:rPr>
        <w:t>POR TANTO:</w:t>
      </w:r>
      <w:r w:rsidRPr="00DE30AB">
        <w:rPr>
          <w:rFonts w:ascii="Museo Sans 300" w:eastAsia="Times New Roman" w:hAnsi="Museo Sans 300" w:cs="Times New Roman"/>
          <w:lang w:eastAsia="es-MX"/>
        </w:rPr>
        <w:t xml:space="preserve"> Con base a los Artículos 71 de la Ley de Acceso a la Información Pública, y Art. 56 de su Reglamento, </w:t>
      </w:r>
      <w:r w:rsidRPr="00DE30AB">
        <w:rPr>
          <w:rFonts w:ascii="Museo Sans 300" w:eastAsia="Times New Roman" w:hAnsi="Museo Sans 300" w:cs="Times New Roman"/>
          <w:b/>
          <w:lang w:eastAsia="es-MX"/>
        </w:rPr>
        <w:t>SE RESUELVE</w:t>
      </w:r>
      <w:r w:rsidRPr="00DE30AB">
        <w:rPr>
          <w:rFonts w:ascii="Museo Sans 300" w:eastAsia="Times New Roman" w:hAnsi="Museo Sans 300" w:cs="Times New Roman"/>
          <w:lang w:eastAsia="es-MX"/>
        </w:rPr>
        <w:t xml:space="preserve">: A) Extender el plazo de respuesta a 20 días </w:t>
      </w:r>
      <w:bookmarkStart w:id="0" w:name="_GoBack"/>
      <w:bookmarkEnd w:id="0"/>
      <w:r w:rsidRPr="00DE30AB">
        <w:rPr>
          <w:rFonts w:ascii="Museo Sans 300" w:eastAsia="Times New Roman" w:hAnsi="Museo Sans 300" w:cs="Times New Roman"/>
          <w:lang w:eastAsia="es-MX"/>
        </w:rPr>
        <w:lastRenderedPageBreak/>
        <w:t xml:space="preserve">hábiles debido a que la información requerida excede de cinco años; B) Notificar lo resuelto a la ciudadana </w:t>
      </w:r>
      <w:r w:rsidRPr="00DE30AB">
        <w:rPr>
          <w:rFonts w:ascii="Museo Sans 300" w:eastAsia="Calibri" w:hAnsi="Museo Sans 300" w:cs="Calibri"/>
          <w:b/>
        </w:rPr>
        <w:t>----</w:t>
      </w:r>
      <w:r w:rsidRPr="00DE30AB">
        <w:rPr>
          <w:rFonts w:ascii="Museo Sans 300" w:eastAsia="Times New Roman" w:hAnsi="Museo Sans 300" w:cs="Times New Roman"/>
          <w:lang w:eastAsia="es-MX"/>
        </w:rPr>
        <w:t>. Notifíquese.</w:t>
      </w:r>
    </w:p>
    <w:p w:rsidR="00DE30AB" w:rsidRPr="00DE30AB" w:rsidRDefault="00DE30AB" w:rsidP="00DE30AB">
      <w:pPr>
        <w:spacing w:after="0" w:line="276" w:lineRule="auto"/>
        <w:jc w:val="center"/>
        <w:rPr>
          <w:rFonts w:ascii="Museo Sans 300" w:eastAsia="Times New Roman" w:hAnsi="Museo Sans 300" w:cs="Times New Roman"/>
          <w:b/>
          <w:lang w:eastAsia="es-MX"/>
        </w:rPr>
      </w:pPr>
    </w:p>
    <w:p w:rsidR="00DE30AB" w:rsidRPr="00DE30AB" w:rsidRDefault="00DE30AB" w:rsidP="00DE30AB">
      <w:pPr>
        <w:widowControl w:val="0"/>
        <w:spacing w:before="213" w:after="0" w:line="360" w:lineRule="auto"/>
        <w:ind w:right="117"/>
        <w:jc w:val="both"/>
        <w:rPr>
          <w:rFonts w:ascii="Museo Sans 300" w:eastAsia="Calibri" w:hAnsi="Museo Sans 300" w:cs="Calibri"/>
        </w:rPr>
      </w:pPr>
    </w:p>
    <w:p w:rsidR="00DE30AB" w:rsidRPr="00DE30AB" w:rsidRDefault="00DE30AB" w:rsidP="00DE30AB">
      <w:pPr>
        <w:widowControl w:val="0"/>
        <w:spacing w:before="213" w:after="0" w:line="360" w:lineRule="auto"/>
        <w:ind w:right="117"/>
        <w:jc w:val="both"/>
        <w:rPr>
          <w:rFonts w:ascii="Museo Sans 300" w:eastAsia="Calibri" w:hAnsi="Museo Sans 300" w:cs="Calibri"/>
        </w:rPr>
      </w:pPr>
    </w:p>
    <w:p w:rsidR="00DE30AB" w:rsidRPr="00DE30AB" w:rsidRDefault="00DE30AB" w:rsidP="00DE30AB">
      <w:pPr>
        <w:spacing w:after="0" w:line="240" w:lineRule="auto"/>
        <w:contextualSpacing/>
        <w:jc w:val="center"/>
        <w:rPr>
          <w:rFonts w:ascii="Museo Sans 300" w:eastAsia="Times New Roman" w:hAnsi="Museo Sans 300" w:cs="Times New Roman"/>
          <w:b/>
          <w:lang w:eastAsia="es-MX"/>
        </w:rPr>
      </w:pPr>
      <w:r w:rsidRPr="00DE30AB">
        <w:rPr>
          <w:rFonts w:ascii="Museo Sans 300" w:eastAsia="Times New Roman" w:hAnsi="Museo Sans 300" w:cs="Times New Roman"/>
          <w:b/>
          <w:lang w:eastAsia="es-MX"/>
        </w:rPr>
        <w:t>JOCELYN ELIZABETH OLANO CANJURA</w:t>
      </w:r>
    </w:p>
    <w:p w:rsidR="00DE30AB" w:rsidRPr="00DE30AB" w:rsidRDefault="00DE30AB" w:rsidP="00DE30AB">
      <w:pPr>
        <w:spacing w:after="0" w:line="240" w:lineRule="auto"/>
        <w:contextualSpacing/>
        <w:jc w:val="center"/>
        <w:rPr>
          <w:rFonts w:ascii="Museo Sans 300" w:eastAsia="Times New Roman" w:hAnsi="Museo Sans 300" w:cs="Times New Roman"/>
          <w:b/>
          <w:lang w:eastAsia="es-MX"/>
        </w:rPr>
      </w:pPr>
      <w:r w:rsidRPr="00DE30AB">
        <w:rPr>
          <w:rFonts w:ascii="Museo Sans 300" w:eastAsia="Times New Roman" w:hAnsi="Museo Sans 300" w:cs="Times New Roman"/>
          <w:b/>
          <w:lang w:eastAsia="es-MX"/>
        </w:rPr>
        <w:t>OFICIAL DE INFORMACIÓN</w:t>
      </w:r>
    </w:p>
    <w:p w:rsidR="00DE30AB" w:rsidRPr="00DE30AB" w:rsidRDefault="00DE30AB" w:rsidP="00DE30AB">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altName w:val="Calibri"/>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DE30AB">
    <w:pPr>
      <w:pStyle w:val="Piedepgina"/>
    </w:pPr>
    <w:r>
      <w:rPr>
        <w:noProof/>
        <w:lang w:eastAsia="es-SV"/>
      </w:rPr>
      <w:drawing>
        <wp:anchor distT="0" distB="0" distL="114300" distR="114300" simplePos="0" relativeHeight="251667456" behindDoc="0" locked="0" layoutInCell="1" allowOverlap="1" wp14:anchorId="12D44A4E" wp14:editId="7533423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E30AB">
    <w:pPr>
      <w:pStyle w:val="Piedepgina"/>
    </w:pPr>
    <w:r>
      <w:rPr>
        <w:noProof/>
        <w:lang w:eastAsia="es-SV"/>
      </w:rPr>
      <w:drawing>
        <wp:anchor distT="0" distB="0" distL="114300" distR="114300" simplePos="0" relativeHeight="251659264" behindDoc="0" locked="0" layoutInCell="1" allowOverlap="1" wp14:anchorId="4A801471" wp14:editId="2E9D129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E30AB">
    <w:pPr>
      <w:pStyle w:val="Encabezado"/>
    </w:pPr>
    <w:r>
      <w:rPr>
        <w:noProof/>
        <w:lang w:eastAsia="es-SV"/>
      </w:rPr>
      <w:drawing>
        <wp:anchor distT="0" distB="0" distL="114300" distR="114300" simplePos="0" relativeHeight="251665408" behindDoc="0" locked="0" layoutInCell="1" allowOverlap="1" wp14:anchorId="13BDADF0" wp14:editId="6EC6908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2A44C2F" wp14:editId="040B94B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E30AB"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44C2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E30AB"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E30A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B54408A" wp14:editId="7A3CB9B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DE30A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4408A"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DE30A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6AE45B4" wp14:editId="66B4CD2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12F24F0" wp14:editId="48A8E7E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E30A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0AB"/>
    <w:rsid w:val="000F3C3B"/>
    <w:rsid w:val="00CB5389"/>
    <w:rsid w:val="00DE30A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C79C298-BA62-4BC6-ADE8-5295D252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E30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E30AB"/>
  </w:style>
  <w:style w:type="paragraph" w:styleId="Piedepgina">
    <w:name w:val="footer"/>
    <w:basedOn w:val="Normal"/>
    <w:link w:val="PiedepginaCar"/>
    <w:uiPriority w:val="99"/>
    <w:semiHidden/>
    <w:unhideWhenUsed/>
    <w:rsid w:val="00DE30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E3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2005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2022-03-31T17:40:00Z</dcterms:created>
  <dcterms:modified xsi:type="dcterms:W3CDTF">2022-03-31T17:40:00Z</dcterms:modified>
</cp:coreProperties>
</file>