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02BB" w:rsidRPr="003302BB" w:rsidRDefault="003302BB" w:rsidP="003302BB">
      <w:pPr>
        <w:spacing w:after="0" w:line="240" w:lineRule="auto"/>
        <w:jc w:val="right"/>
        <w:rPr>
          <w:rFonts w:ascii="Museo Sans 300" w:eastAsia="Times New Roman" w:hAnsi="Museo Sans 300" w:cs="Times New Roman"/>
          <w:lang w:eastAsia="es-MX"/>
        </w:rPr>
      </w:pPr>
      <w:r w:rsidRPr="003302BB">
        <w:rPr>
          <w:rFonts w:ascii="Times New Roman" w:eastAsia="Times New Roman" w:hAnsi="Times New Roman" w:cs="Times New Roman"/>
          <w:sz w:val="24"/>
          <w:szCs w:val="24"/>
          <w:lang w:val="es-MX" w:eastAsia="es-MX"/>
        </w:rPr>
        <w:t xml:space="preserve">                                                                                                                 </w:t>
      </w:r>
      <w:r w:rsidRPr="003302BB">
        <w:rPr>
          <w:rFonts w:ascii="Museo Sans 300" w:eastAsia="Times New Roman" w:hAnsi="Museo Sans 300" w:cs="Times New Roman"/>
          <w:lang w:eastAsia="es-MX"/>
        </w:rPr>
        <w:t>Resolución 66-2022</w:t>
      </w:r>
    </w:p>
    <w:p w:rsidR="003302BB" w:rsidRPr="003302BB" w:rsidRDefault="003302BB" w:rsidP="003302BB">
      <w:pPr>
        <w:spacing w:after="0" w:line="240" w:lineRule="auto"/>
        <w:contextualSpacing/>
        <w:jc w:val="right"/>
        <w:rPr>
          <w:rFonts w:ascii="Museo Sans 300" w:eastAsia="Times New Roman" w:hAnsi="Museo Sans 300" w:cs="Times New Roman"/>
          <w:lang w:eastAsia="es-MX"/>
        </w:rPr>
      </w:pPr>
      <w:r w:rsidRPr="003302BB">
        <w:rPr>
          <w:rFonts w:ascii="Museo Sans 300" w:eastAsia="Times New Roman" w:hAnsi="Museo Sans 300" w:cs="Times New Roman"/>
          <w:lang w:eastAsia="es-MX"/>
        </w:rPr>
        <w:t>ISTA-2022-0058</w:t>
      </w:r>
    </w:p>
    <w:p w:rsidR="003302BB" w:rsidRPr="003302BB" w:rsidRDefault="003302BB" w:rsidP="003302BB">
      <w:pPr>
        <w:spacing w:after="0" w:line="240" w:lineRule="auto"/>
        <w:contextualSpacing/>
        <w:jc w:val="both"/>
        <w:rPr>
          <w:rFonts w:ascii="Museo Sans 300" w:eastAsia="Times New Roman" w:hAnsi="Museo Sans 300" w:cs="Times New Roman"/>
          <w:sz w:val="24"/>
          <w:szCs w:val="24"/>
          <w:lang w:eastAsia="es-MX"/>
        </w:rPr>
      </w:pPr>
    </w:p>
    <w:p w:rsidR="003302BB" w:rsidRPr="003302BB" w:rsidRDefault="003302BB" w:rsidP="003302BB">
      <w:pPr>
        <w:spacing w:after="0" w:line="276" w:lineRule="auto"/>
        <w:contextualSpacing/>
        <w:jc w:val="both"/>
        <w:rPr>
          <w:rFonts w:ascii="Museo Sans 300" w:eastAsia="Times New Roman" w:hAnsi="Museo Sans 300" w:cs="Times New Roman"/>
          <w:sz w:val="24"/>
          <w:szCs w:val="24"/>
          <w:lang w:val="es-MX" w:eastAsia="es-MX"/>
        </w:rPr>
      </w:pPr>
      <w:r w:rsidRPr="003302BB">
        <w:rPr>
          <w:rFonts w:ascii="Museo Sans 300" w:eastAsia="Times New Roman" w:hAnsi="Museo Sans 300" w:cs="Times New Roman"/>
          <w:sz w:val="24"/>
          <w:szCs w:val="24"/>
          <w:lang w:val="es-MX" w:eastAsia="es-MX"/>
        </w:rPr>
        <w:t>En la ciudad y departamento de San Salvador, a las ocho horas con diez minutos del día dieciséis de mayo de dos mil veintidós.</w:t>
      </w:r>
    </w:p>
    <w:p w:rsidR="003302BB" w:rsidRPr="003302BB" w:rsidRDefault="003302BB" w:rsidP="003302BB">
      <w:pPr>
        <w:spacing w:after="0" w:line="276" w:lineRule="auto"/>
        <w:contextualSpacing/>
        <w:jc w:val="both"/>
        <w:rPr>
          <w:rFonts w:ascii="Museo Sans 300" w:eastAsia="Times New Roman" w:hAnsi="Museo Sans 300" w:cs="Times New Roman"/>
          <w:sz w:val="24"/>
          <w:szCs w:val="24"/>
          <w:lang w:val="es-MX" w:eastAsia="es-MX"/>
        </w:rPr>
      </w:pPr>
    </w:p>
    <w:p w:rsidR="003302BB" w:rsidRPr="003302BB" w:rsidRDefault="003302BB" w:rsidP="003302BB">
      <w:pPr>
        <w:spacing w:after="0" w:line="276" w:lineRule="auto"/>
        <w:contextualSpacing/>
        <w:jc w:val="both"/>
        <w:rPr>
          <w:rFonts w:ascii="Museo Sans 300" w:eastAsia="Times New Roman" w:hAnsi="Museo Sans 300" w:cs="Times New Roman"/>
          <w:sz w:val="24"/>
          <w:szCs w:val="24"/>
          <w:lang w:val="es-MX" w:eastAsia="es-MX"/>
        </w:rPr>
      </w:pPr>
      <w:r w:rsidRPr="003302BB">
        <w:rPr>
          <w:rFonts w:ascii="Museo Sans 300" w:eastAsia="Times New Roman" w:hAnsi="Museo Sans 300" w:cs="Times New Roman"/>
          <w:sz w:val="24"/>
          <w:szCs w:val="24"/>
          <w:lang w:val="es-MX" w:eastAsia="es-MX"/>
        </w:rPr>
        <w:t>Vista</w:t>
      </w:r>
      <w:r w:rsidRPr="003302BB">
        <w:rPr>
          <w:rFonts w:ascii="Museo Sans 300" w:eastAsia="Times New Roman" w:hAnsi="Museo Sans 300" w:cs="Times New Roman"/>
          <w:sz w:val="24"/>
          <w:szCs w:val="24"/>
          <w:lang w:eastAsia="es-MX"/>
        </w:rPr>
        <w:t xml:space="preserve"> la solicitud de información presentada a las once horas con treinta minutos del día veintinueve de abril del año dos mil veintidós</w:t>
      </w:r>
      <w:r w:rsidRPr="003302BB">
        <w:rPr>
          <w:rFonts w:ascii="Museo Sans 300" w:eastAsia="Times New Roman" w:hAnsi="Museo Sans 300" w:cs="Times New Roman"/>
          <w:sz w:val="24"/>
          <w:szCs w:val="24"/>
          <w:lang w:val="es-MX" w:eastAsia="es-MX"/>
        </w:rPr>
        <w:t xml:space="preserve">, por el señor </w:t>
      </w:r>
      <w:r w:rsidRPr="003302BB">
        <w:rPr>
          <w:rFonts w:ascii="Museo Sans 300" w:eastAsia="Times New Roman" w:hAnsi="Museo Sans 300" w:cs="Times New Roman"/>
          <w:b/>
          <w:sz w:val="24"/>
          <w:szCs w:val="24"/>
          <w:lang w:eastAsia="es-MX"/>
        </w:rPr>
        <w:t>----</w:t>
      </w:r>
      <w:r w:rsidRPr="003302BB">
        <w:rPr>
          <w:rFonts w:ascii="Museo Sans 300" w:eastAsia="Times New Roman" w:hAnsi="Museo Sans 300" w:cs="Times New Roman"/>
          <w:b/>
          <w:sz w:val="24"/>
          <w:szCs w:val="24"/>
          <w:lang w:val="es-MX" w:eastAsia="es-MX"/>
        </w:rPr>
        <w:t xml:space="preserve">, </w:t>
      </w:r>
      <w:r w:rsidRPr="003302BB">
        <w:rPr>
          <w:rFonts w:ascii="Museo Sans 300" w:eastAsia="Times New Roman" w:hAnsi="Museo Sans 300" w:cs="Times New Roman"/>
          <w:sz w:val="24"/>
          <w:szCs w:val="24"/>
          <w:lang w:eastAsia="es-MX"/>
        </w:rPr>
        <w:t>registrada por esta Unidad bajo el</w:t>
      </w:r>
      <w:r w:rsidRPr="003302BB">
        <w:rPr>
          <w:rFonts w:ascii="Museo Sans 300" w:eastAsia="Times New Roman" w:hAnsi="Museo Sans 300" w:cs="Times New Roman"/>
          <w:b/>
          <w:sz w:val="24"/>
          <w:szCs w:val="24"/>
          <w:lang w:eastAsia="es-MX"/>
        </w:rPr>
        <w:t xml:space="preserve"> No ISTA-2022-0058</w:t>
      </w:r>
      <w:r w:rsidRPr="003302BB">
        <w:rPr>
          <w:rFonts w:ascii="Museo Sans 300" w:hAnsi="Museo Sans 300"/>
          <w:sz w:val="24"/>
          <w:szCs w:val="24"/>
        </w:rPr>
        <w:t xml:space="preserve"> mediante la cual solicita: “</w:t>
      </w:r>
      <w:r w:rsidRPr="003302BB">
        <w:rPr>
          <w:rFonts w:ascii="Museo Sans 300" w:eastAsia="Times New Roman" w:hAnsi="Museo Sans 300" w:cs="Times New Roman"/>
          <w:sz w:val="24"/>
          <w:szCs w:val="24"/>
          <w:lang w:eastAsia="es-MX"/>
        </w:rPr>
        <w:t>PLANO TAMAÑO ORIGINAL DE LA HACIENDA ESPIRITU SANTO, ASENTAMIENTO COMUNITARIO PRIMERA ETAPA, UBICADA EN EL CASERIO ESPIRITU SANTO, CANTON ESCALON, JURISDICCION SAN JOSE VILLANUEVA, LA LIBERTAD</w:t>
      </w:r>
      <w:r w:rsidRPr="003302BB">
        <w:rPr>
          <w:rFonts w:ascii="Museo Sans 300" w:eastAsia="Times New Roman" w:hAnsi="Museo Sans 300" w:cs="Times New Roman"/>
          <w:sz w:val="24"/>
          <w:szCs w:val="24"/>
          <w:lang w:val="es-MX" w:eastAsia="es-MX"/>
        </w:rPr>
        <w:t xml:space="preserve">.”””; </w:t>
      </w:r>
      <w:r w:rsidRPr="003302BB">
        <w:rPr>
          <w:rFonts w:ascii="Museo Sans 300" w:eastAsia="Times New Roman" w:hAnsi="Museo Sans 300" w:cs="Times New Roman"/>
          <w:b/>
          <w:sz w:val="24"/>
          <w:szCs w:val="24"/>
          <w:lang w:val="es-MX" w:eastAsia="es-MX"/>
        </w:rPr>
        <w:t>y CONSIDERANDO:</w:t>
      </w:r>
    </w:p>
    <w:p w:rsidR="003302BB" w:rsidRPr="003302BB" w:rsidRDefault="003302BB" w:rsidP="003302BB">
      <w:pPr>
        <w:spacing w:after="0" w:line="240" w:lineRule="auto"/>
        <w:rPr>
          <w:rFonts w:ascii="Museo Sans 300" w:eastAsia="Times New Roman" w:hAnsi="Museo Sans 300" w:cs="Arial"/>
          <w:color w:val="000000"/>
          <w:sz w:val="24"/>
          <w:szCs w:val="24"/>
          <w:shd w:val="clear" w:color="auto" w:fill="FFFFFF"/>
          <w:lang w:eastAsia="es-MX"/>
        </w:rPr>
      </w:pPr>
    </w:p>
    <w:p w:rsidR="003302BB" w:rsidRPr="003302BB" w:rsidRDefault="003302BB" w:rsidP="003302BB">
      <w:pPr>
        <w:numPr>
          <w:ilvl w:val="0"/>
          <w:numId w:val="1"/>
        </w:numPr>
        <w:spacing w:after="0" w:line="276" w:lineRule="auto"/>
        <w:contextualSpacing/>
        <w:jc w:val="both"/>
        <w:rPr>
          <w:rFonts w:ascii="Museo Sans 300" w:eastAsia="Times New Roman" w:hAnsi="Museo Sans 300" w:cs="Times New Roman"/>
          <w:sz w:val="24"/>
          <w:szCs w:val="24"/>
          <w:lang w:val="es-MX" w:eastAsia="es-MX"/>
        </w:rPr>
      </w:pPr>
      <w:r w:rsidRPr="003302BB">
        <w:rPr>
          <w:rFonts w:ascii="Museo Sans 300" w:eastAsia="Times New Roman" w:hAnsi="Museo Sans 300" w:cs="Times New Roman"/>
          <w:sz w:val="24"/>
          <w:szCs w:val="24"/>
          <w:lang w:val="es-MX" w:eastAsia="es-MX"/>
        </w:rPr>
        <w:t>Luego de admitir la solicitud de conformidad al procedimiento establecido en la Ley de Acceso a la Información Pública (LAIP), la misma fue transmitida a la unidad administrativa responsable de la información, a fin de que la localizara, verificara su clasificación y comunicara la manera en que se encuentra disponible.</w:t>
      </w:r>
    </w:p>
    <w:p w:rsidR="003302BB" w:rsidRPr="003302BB" w:rsidRDefault="003302BB" w:rsidP="003302BB">
      <w:pPr>
        <w:spacing w:after="0" w:line="276" w:lineRule="auto"/>
        <w:contextualSpacing/>
        <w:rPr>
          <w:rFonts w:ascii="Museo Sans 300" w:eastAsia="Times New Roman" w:hAnsi="Museo Sans 300" w:cs="Times New Roman"/>
          <w:sz w:val="24"/>
          <w:szCs w:val="24"/>
          <w:lang w:val="es-MX" w:eastAsia="es-MX"/>
        </w:rPr>
      </w:pPr>
    </w:p>
    <w:p w:rsidR="003302BB" w:rsidRPr="003302BB" w:rsidRDefault="003302BB" w:rsidP="003302BB">
      <w:pPr>
        <w:numPr>
          <w:ilvl w:val="0"/>
          <w:numId w:val="1"/>
        </w:numPr>
        <w:spacing w:after="0" w:line="276" w:lineRule="auto"/>
        <w:contextualSpacing/>
        <w:jc w:val="both"/>
        <w:rPr>
          <w:rFonts w:ascii="Museo Sans 300" w:eastAsia="Times New Roman" w:hAnsi="Museo Sans 300" w:cs="Times New Roman"/>
          <w:sz w:val="24"/>
          <w:szCs w:val="24"/>
          <w:lang w:val="es-MX" w:eastAsia="es-MX"/>
        </w:rPr>
      </w:pPr>
      <w:r w:rsidRPr="003302BB">
        <w:rPr>
          <w:rFonts w:ascii="Museo Sans 300" w:eastAsia="Times New Roman" w:hAnsi="Museo Sans 300" w:cs="Times New Roman"/>
          <w:sz w:val="24"/>
          <w:szCs w:val="24"/>
          <w:lang w:val="es-MX" w:eastAsia="es-MX"/>
        </w:rPr>
        <w:t xml:space="preserve">Mediante la referencia GDR-00-0199-2022, la Gerencia de Desarrollo Rural mediante el cual informa: </w:t>
      </w:r>
      <w:r w:rsidRPr="003302BB">
        <w:rPr>
          <w:rFonts w:ascii="Museo Sans 300" w:eastAsia="Times New Roman" w:hAnsi="Museo Sans 300" w:cs="Times New Roman"/>
          <w:i/>
          <w:sz w:val="24"/>
          <w:szCs w:val="24"/>
          <w:lang w:val="es-MX" w:eastAsia="es-MX"/>
        </w:rPr>
        <w:t>“Que según investigación en los expedientes respectivos, el Asentamiento Comunitario Primera Etapa, se ubica en Hacienda Espíritu Santo, municipio de San Jose Villanueva, departamento de La Libertad, del cual sirvió de base para las inscripciones realizadas en la propiedad. Asimismo se verifico en la Base de Datos, que ISTA transfirió en su totalidad los solares del asentamiento Comunitarios favor de sus adjudicatarios, no teniendo injerencia como Institución sobre los mismos, razón por la cual no es posible brindar toda la información requerida; sin embargo, es factible proporcionar un extracto del área de interés, en razón de lo anterior se informa que se proporciona una calca del plano antiguo, y de ser favorable la respuesta de la solicitud del interesado”.</w:t>
      </w:r>
      <w:r w:rsidRPr="003302BB">
        <w:rPr>
          <w:rFonts w:ascii="Museo Sans 300" w:eastAsia="Times New Roman" w:hAnsi="Museo Sans 300" w:cs="Times New Roman"/>
          <w:sz w:val="24"/>
          <w:szCs w:val="24"/>
          <w:lang w:val="es-MX" w:eastAsia="es-MX"/>
        </w:rPr>
        <w:t xml:space="preserve"> Asimismo proporciona la documentación relacionada a fin de entregársela al solicitante.</w:t>
      </w:r>
    </w:p>
    <w:p w:rsidR="003302BB" w:rsidRPr="003302BB" w:rsidRDefault="003302BB" w:rsidP="003302BB">
      <w:pPr>
        <w:spacing w:after="0" w:line="276" w:lineRule="auto"/>
        <w:contextualSpacing/>
        <w:jc w:val="both"/>
        <w:rPr>
          <w:rFonts w:ascii="Museo Sans 300" w:eastAsia="Times New Roman" w:hAnsi="Museo Sans 300" w:cs="Times New Roman"/>
          <w:b/>
          <w:sz w:val="24"/>
          <w:szCs w:val="24"/>
          <w:lang w:val="es-MX" w:eastAsia="es-MX"/>
        </w:rPr>
      </w:pPr>
    </w:p>
    <w:p w:rsidR="003302BB" w:rsidRPr="003302BB" w:rsidRDefault="003302BB" w:rsidP="003302BB">
      <w:pPr>
        <w:spacing w:after="0" w:line="276" w:lineRule="auto"/>
        <w:contextualSpacing/>
        <w:jc w:val="both"/>
        <w:rPr>
          <w:rFonts w:ascii="Museo Sans 300" w:eastAsia="Times New Roman" w:hAnsi="Museo Sans 300" w:cs="Times New Roman"/>
          <w:b/>
          <w:sz w:val="24"/>
          <w:szCs w:val="24"/>
          <w:lang w:val="es-MX" w:eastAsia="es-MX"/>
        </w:rPr>
      </w:pPr>
    </w:p>
    <w:p w:rsidR="003302BB" w:rsidRPr="003302BB" w:rsidRDefault="003302BB" w:rsidP="003302BB">
      <w:pPr>
        <w:spacing w:after="0" w:line="276" w:lineRule="auto"/>
        <w:contextualSpacing/>
        <w:jc w:val="both"/>
        <w:rPr>
          <w:rFonts w:ascii="Museo Sans 300" w:eastAsia="Times New Roman" w:hAnsi="Museo Sans 300" w:cs="Times New Roman"/>
          <w:sz w:val="24"/>
          <w:szCs w:val="24"/>
          <w:lang w:val="es-MX" w:eastAsia="es-MX"/>
        </w:rPr>
      </w:pPr>
      <w:bookmarkStart w:id="0" w:name="_GoBack"/>
      <w:bookmarkEnd w:id="0"/>
      <w:r w:rsidRPr="003302BB">
        <w:rPr>
          <w:rFonts w:ascii="Museo Sans 300" w:eastAsia="Times New Roman" w:hAnsi="Museo Sans 300" w:cs="Times New Roman"/>
          <w:b/>
          <w:sz w:val="24"/>
          <w:szCs w:val="24"/>
          <w:lang w:val="es-MX" w:eastAsia="es-MX"/>
        </w:rPr>
        <w:lastRenderedPageBreak/>
        <w:t xml:space="preserve">POR TANTO: </w:t>
      </w:r>
      <w:r w:rsidRPr="003302BB">
        <w:rPr>
          <w:rFonts w:ascii="Museo Sans 300" w:eastAsia="Times New Roman" w:hAnsi="Museo Sans 300" w:cs="Times New Roman"/>
          <w:sz w:val="24"/>
          <w:szCs w:val="24"/>
          <w:lang w:val="es-MX" w:eastAsia="es-MX"/>
        </w:rPr>
        <w:t xml:space="preserve">Con base al Artículos 31, 33 y 36 de la Ley de Acceso a la Información Pública, y demás disposiciones legales relacionadas, </w:t>
      </w:r>
      <w:r w:rsidRPr="003302BB">
        <w:rPr>
          <w:rFonts w:ascii="Museo Sans 300" w:eastAsia="Times New Roman" w:hAnsi="Museo Sans 300" w:cs="Times New Roman"/>
          <w:b/>
          <w:sz w:val="24"/>
          <w:szCs w:val="24"/>
          <w:lang w:val="es-MX" w:eastAsia="es-MX"/>
        </w:rPr>
        <w:t xml:space="preserve">SE RESUELVE: A) </w:t>
      </w:r>
      <w:r w:rsidRPr="003302BB">
        <w:rPr>
          <w:rFonts w:ascii="Museo Sans 300" w:eastAsia="Times New Roman" w:hAnsi="Museo Sans 300" w:cs="Times New Roman"/>
          <w:sz w:val="24"/>
          <w:szCs w:val="24"/>
          <w:lang w:eastAsia="es-MX"/>
        </w:rPr>
        <w:t>Conceder el acceso a la documentación solicitada antes relacionada, la cual será entregada en la Unidad de Acceso a la Información Pública</w:t>
      </w:r>
      <w:r w:rsidRPr="003302BB">
        <w:rPr>
          <w:rFonts w:ascii="Museo Sans 300" w:eastAsia="Times New Roman" w:hAnsi="Museo Sans 300" w:cs="Times New Roman"/>
          <w:sz w:val="24"/>
          <w:szCs w:val="24"/>
          <w:lang w:val="es-MX" w:eastAsia="es-MX"/>
        </w:rPr>
        <w:t xml:space="preserve">; </w:t>
      </w:r>
      <w:r w:rsidRPr="003302BB">
        <w:rPr>
          <w:rFonts w:ascii="Museo Sans 300" w:eastAsia="Times New Roman" w:hAnsi="Museo Sans 300" w:cs="Times New Roman"/>
          <w:b/>
          <w:sz w:val="24"/>
          <w:szCs w:val="24"/>
          <w:lang w:val="es-MX" w:eastAsia="es-MX"/>
        </w:rPr>
        <w:t xml:space="preserve">B) </w:t>
      </w:r>
      <w:r w:rsidRPr="003302BB">
        <w:rPr>
          <w:rFonts w:ascii="Museo Sans 300" w:eastAsia="Times New Roman" w:hAnsi="Museo Sans 300" w:cs="Times New Roman"/>
          <w:sz w:val="24"/>
          <w:szCs w:val="24"/>
          <w:lang w:val="es-MX" w:eastAsia="es-MX"/>
        </w:rPr>
        <w:t xml:space="preserve">Notificar lo resuelto al señor </w:t>
      </w:r>
      <w:r w:rsidRPr="003302BB">
        <w:rPr>
          <w:rFonts w:ascii="Museo Sans 300" w:eastAsia="Times New Roman" w:hAnsi="Museo Sans 300" w:cs="Times New Roman"/>
          <w:b/>
          <w:sz w:val="24"/>
          <w:szCs w:val="24"/>
          <w:lang w:eastAsia="es-MX"/>
        </w:rPr>
        <w:t>----</w:t>
      </w:r>
      <w:r w:rsidRPr="003302BB">
        <w:rPr>
          <w:rFonts w:ascii="Museo Sans 300" w:eastAsia="Times New Roman" w:hAnsi="Museo Sans 300" w:cs="Times New Roman"/>
          <w:b/>
          <w:sz w:val="24"/>
          <w:szCs w:val="24"/>
          <w:lang w:val="es-MX" w:eastAsia="es-MX"/>
        </w:rPr>
        <w:t xml:space="preserve">, </w:t>
      </w:r>
      <w:r w:rsidRPr="003302BB">
        <w:rPr>
          <w:rFonts w:ascii="Museo Sans 300" w:eastAsia="Times New Roman" w:hAnsi="Museo Sans 300" w:cs="Times New Roman"/>
          <w:sz w:val="24"/>
          <w:szCs w:val="24"/>
          <w:lang w:val="es-MX" w:eastAsia="es-MX"/>
        </w:rPr>
        <w:t xml:space="preserve">de manera presencial. </w:t>
      </w:r>
    </w:p>
    <w:p w:rsidR="003302BB" w:rsidRPr="003302BB" w:rsidRDefault="003302BB" w:rsidP="003302BB">
      <w:pPr>
        <w:spacing w:after="0" w:line="276" w:lineRule="auto"/>
        <w:jc w:val="both"/>
        <w:rPr>
          <w:rFonts w:ascii="Museo Sans 300" w:eastAsia="Times New Roman" w:hAnsi="Museo Sans 300" w:cs="Times New Roman"/>
          <w:sz w:val="24"/>
          <w:szCs w:val="24"/>
          <w:lang w:val="es-MX" w:eastAsia="es-MX"/>
        </w:rPr>
      </w:pPr>
    </w:p>
    <w:p w:rsidR="003302BB" w:rsidRPr="003302BB" w:rsidRDefault="003302BB" w:rsidP="003302BB">
      <w:pPr>
        <w:spacing w:after="0" w:line="276" w:lineRule="auto"/>
        <w:jc w:val="both"/>
        <w:rPr>
          <w:rFonts w:ascii="Museo Sans 300" w:eastAsia="Times New Roman" w:hAnsi="Museo Sans 300" w:cs="Times New Roman"/>
          <w:sz w:val="24"/>
          <w:szCs w:val="24"/>
          <w:lang w:val="es-MX" w:eastAsia="es-MX"/>
        </w:rPr>
      </w:pPr>
      <w:r w:rsidRPr="003302BB">
        <w:rPr>
          <w:rFonts w:ascii="Museo Sans 300" w:eastAsia="Times New Roman" w:hAnsi="Museo Sans 300" w:cs="Times New Roman"/>
          <w:sz w:val="24"/>
          <w:szCs w:val="24"/>
          <w:lang w:val="es-MX" w:eastAsia="es-MX"/>
        </w:rPr>
        <w:t>Notifíquese.</w:t>
      </w:r>
    </w:p>
    <w:p w:rsidR="003302BB" w:rsidRPr="003302BB" w:rsidRDefault="003302BB" w:rsidP="003302BB">
      <w:pPr>
        <w:spacing w:after="0" w:line="360" w:lineRule="auto"/>
        <w:jc w:val="both"/>
        <w:rPr>
          <w:rFonts w:ascii="Museo Sans 300" w:eastAsia="Times New Roman" w:hAnsi="Museo Sans 300" w:cs="Times New Roman"/>
          <w:sz w:val="24"/>
          <w:szCs w:val="24"/>
          <w:lang w:eastAsia="es-MX"/>
        </w:rPr>
      </w:pPr>
    </w:p>
    <w:p w:rsidR="003302BB" w:rsidRPr="003302BB" w:rsidRDefault="003302BB" w:rsidP="003302BB">
      <w:pPr>
        <w:spacing w:after="0" w:line="360" w:lineRule="auto"/>
        <w:jc w:val="both"/>
        <w:rPr>
          <w:rFonts w:ascii="Museo Sans 300" w:eastAsia="Times New Roman" w:hAnsi="Museo Sans 300" w:cs="Times New Roman"/>
          <w:sz w:val="24"/>
          <w:szCs w:val="24"/>
          <w:lang w:eastAsia="es-MX"/>
        </w:rPr>
      </w:pPr>
    </w:p>
    <w:p w:rsidR="003302BB" w:rsidRPr="003302BB" w:rsidRDefault="003302BB" w:rsidP="003302BB">
      <w:pPr>
        <w:spacing w:after="0" w:line="276" w:lineRule="auto"/>
        <w:jc w:val="center"/>
        <w:rPr>
          <w:rFonts w:ascii="Museo Sans 300" w:eastAsia="Times New Roman" w:hAnsi="Museo Sans 300" w:cs="Times New Roman"/>
          <w:b/>
          <w:sz w:val="24"/>
          <w:szCs w:val="24"/>
          <w:lang w:eastAsia="es-MX"/>
        </w:rPr>
      </w:pPr>
    </w:p>
    <w:p w:rsidR="003302BB" w:rsidRPr="003302BB" w:rsidRDefault="003302BB" w:rsidP="003302BB">
      <w:pPr>
        <w:spacing w:after="0" w:line="276" w:lineRule="auto"/>
        <w:jc w:val="center"/>
        <w:rPr>
          <w:rFonts w:ascii="Museo Sans 300" w:eastAsia="Times New Roman" w:hAnsi="Museo Sans 300" w:cs="Times New Roman"/>
          <w:b/>
          <w:sz w:val="24"/>
          <w:szCs w:val="24"/>
          <w:lang w:eastAsia="es-MX"/>
        </w:rPr>
      </w:pPr>
      <w:r w:rsidRPr="003302BB">
        <w:rPr>
          <w:rFonts w:ascii="Museo Sans 300" w:eastAsia="Times New Roman" w:hAnsi="Museo Sans 300" w:cs="Times New Roman"/>
          <w:b/>
          <w:sz w:val="24"/>
          <w:szCs w:val="24"/>
          <w:lang w:eastAsia="es-MX"/>
        </w:rPr>
        <w:t>JOCELYN ELIZABETH OLANO CANJURA</w:t>
      </w:r>
    </w:p>
    <w:p w:rsidR="003302BB" w:rsidRPr="003302BB" w:rsidRDefault="003302BB" w:rsidP="003302BB">
      <w:pPr>
        <w:spacing w:after="0" w:line="276" w:lineRule="auto"/>
        <w:jc w:val="center"/>
        <w:rPr>
          <w:rFonts w:ascii="Museo Sans 300" w:eastAsia="Times New Roman" w:hAnsi="Museo Sans 300" w:cs="Times New Roman"/>
          <w:b/>
          <w:sz w:val="24"/>
          <w:szCs w:val="24"/>
          <w:lang w:eastAsia="es-MX"/>
        </w:rPr>
      </w:pPr>
      <w:r w:rsidRPr="003302BB">
        <w:rPr>
          <w:rFonts w:ascii="Museo Sans 300" w:eastAsia="Times New Roman" w:hAnsi="Museo Sans 300" w:cs="Times New Roman"/>
          <w:b/>
          <w:sz w:val="24"/>
          <w:szCs w:val="24"/>
          <w:lang w:eastAsia="es-MX"/>
        </w:rPr>
        <w:t xml:space="preserve">OFICIAL DE INFORMACIÓN </w:t>
      </w:r>
    </w:p>
    <w:p w:rsidR="003302BB" w:rsidRPr="003302BB" w:rsidRDefault="003302BB" w:rsidP="003302BB">
      <w:pPr>
        <w:spacing w:after="0" w:line="240" w:lineRule="auto"/>
        <w:jc w:val="right"/>
        <w:rPr>
          <w:rFonts w:ascii="Museo Sans 300" w:eastAsia="Times New Roman" w:hAnsi="Museo Sans 300" w:cs="Times New Roman"/>
          <w:b/>
          <w:lang w:eastAsia="es-MX"/>
        </w:rPr>
      </w:pPr>
    </w:p>
    <w:p w:rsidR="003302BB" w:rsidRPr="003302BB" w:rsidRDefault="003302BB" w:rsidP="003302BB">
      <w:pPr>
        <w:spacing w:after="0" w:line="240" w:lineRule="auto"/>
        <w:jc w:val="right"/>
        <w:rPr>
          <w:rFonts w:ascii="Museo Sans 300" w:eastAsia="Times New Roman" w:hAnsi="Museo Sans 300" w:cs="Times New Roman"/>
          <w:b/>
          <w:lang w:eastAsia="es-MX"/>
        </w:rPr>
      </w:pPr>
    </w:p>
    <w:p w:rsidR="003302BB" w:rsidRPr="003302BB" w:rsidRDefault="003302BB" w:rsidP="003302BB">
      <w:pPr>
        <w:spacing w:after="0" w:line="240" w:lineRule="auto"/>
        <w:jc w:val="right"/>
        <w:rPr>
          <w:rFonts w:ascii="Museo Sans 300" w:eastAsia="Times New Roman" w:hAnsi="Museo Sans 300" w:cs="Times New Roman"/>
          <w:b/>
          <w:lang w:eastAsia="es-MX"/>
        </w:rPr>
      </w:pPr>
    </w:p>
    <w:p w:rsidR="003302BB" w:rsidRPr="003302BB" w:rsidRDefault="003302BB" w:rsidP="003302BB">
      <w:pPr>
        <w:spacing w:after="0" w:line="240" w:lineRule="auto"/>
        <w:jc w:val="right"/>
        <w:rPr>
          <w:rFonts w:ascii="Museo Sans 300" w:eastAsia="Times New Roman" w:hAnsi="Museo Sans 300" w:cs="Times New Roman"/>
          <w:b/>
          <w:lang w:eastAsia="es-MX"/>
        </w:rPr>
      </w:pPr>
    </w:p>
    <w:p w:rsidR="003302BB" w:rsidRPr="003302BB" w:rsidRDefault="003302BB" w:rsidP="003302BB">
      <w:pPr>
        <w:widowControl w:val="0"/>
        <w:spacing w:before="213" w:after="0" w:line="360" w:lineRule="auto"/>
        <w:ind w:right="117"/>
        <w:jc w:val="both"/>
        <w:rPr>
          <w:rFonts w:ascii="Museo Sans 300" w:eastAsia="Calibri" w:hAnsi="Museo Sans 300" w:cs="Calibri"/>
        </w:rPr>
      </w:pPr>
    </w:p>
    <w:p w:rsidR="003302BB" w:rsidRPr="003302BB" w:rsidRDefault="003302BB" w:rsidP="003302BB">
      <w:pPr>
        <w:spacing w:after="0" w:line="240" w:lineRule="auto"/>
        <w:rPr>
          <w:rFonts w:ascii="Times New Roman" w:eastAsia="Times New Roman" w:hAnsi="Times New Roman" w:cs="Times New Roman"/>
          <w:sz w:val="24"/>
          <w:szCs w:val="24"/>
          <w:lang w:eastAsia="es-MX"/>
        </w:rPr>
      </w:pPr>
    </w:p>
    <w:p w:rsidR="000F3C3B" w:rsidRDefault="000F3C3B"/>
    <w:sectPr w:rsidR="000F3C3B"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3302BB">
    <w:pPr>
      <w:pStyle w:val="Piedepgina"/>
    </w:pPr>
    <w:r>
      <w:rPr>
        <w:noProof/>
        <w:lang w:eastAsia="es-SV"/>
      </w:rPr>
      <w:drawing>
        <wp:anchor distT="0" distB="0" distL="114300" distR="114300" simplePos="0" relativeHeight="251667456" behindDoc="0" locked="0" layoutInCell="1" allowOverlap="1" wp14:anchorId="3B17CEB0" wp14:editId="1B610870">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3302BB">
    <w:pPr>
      <w:pStyle w:val="Piedepgina"/>
    </w:pPr>
    <w:r>
      <w:rPr>
        <w:noProof/>
        <w:lang w:eastAsia="es-SV"/>
      </w:rPr>
      <w:drawing>
        <wp:anchor distT="0" distB="0" distL="114300" distR="114300" simplePos="0" relativeHeight="251659264" behindDoc="0" locked="0" layoutInCell="1" allowOverlap="1" wp14:anchorId="748D63A3" wp14:editId="6F3451D5">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3302BB">
    <w:pPr>
      <w:pStyle w:val="Encabezado"/>
    </w:pPr>
    <w:r>
      <w:rPr>
        <w:noProof/>
        <w:lang w:eastAsia="es-SV"/>
      </w:rPr>
      <w:drawing>
        <wp:anchor distT="0" distB="0" distL="114300" distR="114300" simplePos="0" relativeHeight="251665408" behindDoc="0" locked="0" layoutInCell="1" allowOverlap="1" wp14:anchorId="69D30EC5" wp14:editId="60EA8D15">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21333F97" wp14:editId="461B38FB">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3302BB"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333F97"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3302BB"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3302BB"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1D65C6B5" wp14:editId="6484D934">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3302BB" w:rsidP="00F32ABE">
                          <w:r>
                            <w:rPr>
                              <w:rFonts w:ascii="Calibri Light" w:hAnsi="Calibri Light" w:cs="Calibri Light"/>
                              <w:sz w:val="19"/>
                              <w:szCs w:val="19"/>
                              <w:lang w:val="es"/>
                            </w:rPr>
                            <w:t xml:space="preserve">Versión pública </w:t>
                          </w:r>
                          <w:r>
                            <w:rPr>
                              <w:rFonts w:ascii="Calibri Light" w:hAnsi="Calibri Light" w:cs="Calibri Light"/>
                              <w:sz w:val="19"/>
                              <w:szCs w:val="19"/>
                              <w:lang w:val="es"/>
                            </w:rPr>
                            <w:t>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65C6B5"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3302BB" w:rsidP="00F32ABE">
                    <w:r>
                      <w:rPr>
                        <w:rFonts w:ascii="Calibri Light" w:hAnsi="Calibri Light" w:cs="Calibri Light"/>
                        <w:sz w:val="19"/>
                        <w:szCs w:val="19"/>
                        <w:lang w:val="es"/>
                      </w:rPr>
                      <w:t xml:space="preserve">Versión pública </w:t>
                    </w:r>
                    <w:r>
                      <w:rPr>
                        <w:rFonts w:ascii="Calibri Light" w:hAnsi="Calibri Light" w:cs="Calibri Light"/>
                        <w:sz w:val="19"/>
                        <w:szCs w:val="19"/>
                        <w:lang w:val="es"/>
                      </w:rPr>
                      <w:t>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578D9CB8" wp14:editId="6EC23035">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2AC05AA4" wp14:editId="306202F2">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3302BB">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3A3FB0"/>
    <w:multiLevelType w:val="hybridMultilevel"/>
    <w:tmpl w:val="633A4134"/>
    <w:lvl w:ilvl="0" w:tplc="B306A1DC">
      <w:start w:val="1"/>
      <w:numFmt w:val="upperRoman"/>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2BB"/>
    <w:rsid w:val="000F3C3B"/>
    <w:rsid w:val="003302BB"/>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D8F088EF-F309-4A51-BF4F-AB73C6C34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3302B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3302BB"/>
  </w:style>
  <w:style w:type="paragraph" w:styleId="Piedepgina">
    <w:name w:val="footer"/>
    <w:basedOn w:val="Normal"/>
    <w:link w:val="PiedepginaCar"/>
    <w:uiPriority w:val="99"/>
    <w:semiHidden/>
    <w:unhideWhenUsed/>
    <w:rsid w:val="003302B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3302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376</Words>
  <Characters>2070</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2022-05-19T17:15:00Z</dcterms:created>
  <dcterms:modified xsi:type="dcterms:W3CDTF">2022-05-19T17:15:00Z</dcterms:modified>
</cp:coreProperties>
</file>