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7A" w:rsidRPr="00D2557A" w:rsidRDefault="00D2557A" w:rsidP="00D2557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2557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161-2022</w:t>
      </w:r>
    </w:p>
    <w:p w:rsidR="00D2557A" w:rsidRPr="00D2557A" w:rsidRDefault="00D2557A" w:rsidP="00D2557A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2557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ISTA-2022-0136</w:t>
      </w:r>
    </w:p>
    <w:p w:rsidR="00D2557A" w:rsidRPr="00D2557A" w:rsidRDefault="00D2557A" w:rsidP="00D2557A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D2557A" w:rsidRPr="00D2557A" w:rsidRDefault="00D2557A" w:rsidP="00D255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2557A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con veinte minutos del día veintiuno de octubre de dos mil veintidós.</w:t>
      </w:r>
    </w:p>
    <w:p w:rsidR="00D2557A" w:rsidRPr="00D2557A" w:rsidRDefault="00D2557A" w:rsidP="00D255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2557A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D2557A" w:rsidRPr="00D2557A" w:rsidRDefault="00D2557A" w:rsidP="00D255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2557A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catorce horas del día siete de octubre del año dos mil veintidós, por el señor </w:t>
      </w:r>
      <w:r w:rsidRPr="00D2557A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D2557A">
        <w:rPr>
          <w:rFonts w:ascii="Museo Sans 300" w:eastAsia="Times New Roman" w:hAnsi="Museo Sans 300" w:cs="Times New Roman"/>
          <w:lang w:val="es-MX" w:eastAsia="es-MX"/>
        </w:rPr>
        <w:t>, y registrada por esta Unidad bajo el No ISTA-2022-0136, en la que requiere: “””SOLICITA TIEMPO DE SERVICIO EL CUAL LABORO DESDE EL AÑO 1994 AL 1998”” CONSIDERANDO</w:t>
      </w:r>
      <w:r w:rsidRPr="00D2557A">
        <w:rPr>
          <w:rFonts w:ascii="Museo Sans 300" w:eastAsia="Times New Roman" w:hAnsi="Museo Sans 300" w:cs="Times New Roman"/>
          <w:b/>
          <w:lang w:val="es-MX" w:eastAsia="es-MX"/>
        </w:rPr>
        <w:t>:</w:t>
      </w:r>
    </w:p>
    <w:p w:rsidR="00D2557A" w:rsidRPr="00D2557A" w:rsidRDefault="00D2557A" w:rsidP="00D255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2557A" w:rsidRPr="00D2557A" w:rsidRDefault="00D2557A" w:rsidP="00D255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2557A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2557A" w:rsidRPr="00D2557A" w:rsidRDefault="00D2557A" w:rsidP="00D255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2557A" w:rsidRPr="00D2557A" w:rsidRDefault="00D2557A" w:rsidP="00D255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2557A">
        <w:rPr>
          <w:rFonts w:ascii="Museo Sans 300" w:eastAsia="Times New Roman" w:hAnsi="Museo Sans 300" w:cs="Times New Roman"/>
          <w:lang w:val="es-MX" w:eastAsia="es-MX"/>
        </w:rPr>
        <w:t>II) Por medio de la referencia GRH-00-0599-2022 La Gerencia de Recursos Humanos, informa: “Se solicitó el expediente de personal pasivo a la Unidad de Gestión Documental y Archivos (UGDA), quien por medio del técnico encargado informo que NO se encontró ninguna información del señor ----; Se emitió reporte del Sistema Integrado de Recursos Humanos Institucional (SIRHI) apartado de planillas AS-40 (pagos y cotizaciones), en el cual se constató que no se cuenta con ninguna información del solicitante; y se realizó búsqueda en el Sistema Integrado de Recursos Humanos Institucional  (SIRHI) apartado de empleados inactivos y tampoco se tiene información del señor ----. Por lo tanto en base al Art. 64 Validez de la información y Art. 73. Informacion inexistente De la Ley de Acceso a la Informacion Publica, NO es posible emitir historial laboral, ni acuerdo de cese de labores ya que no se puede garantizar la autenticidad de la información solicitada</w:t>
      </w:r>
      <w:r w:rsidRPr="00D2557A">
        <w:rPr>
          <w:rFonts w:ascii="Museo Sans 300" w:eastAsia="Times New Roman" w:hAnsi="Museo Sans 300" w:cs="Times New Roman"/>
          <w:i/>
          <w:lang w:val="es-MX" w:eastAsia="es-MX"/>
        </w:rPr>
        <w:t>.””</w:t>
      </w:r>
    </w:p>
    <w:p w:rsidR="00D2557A" w:rsidRPr="00D2557A" w:rsidRDefault="00D2557A" w:rsidP="00D255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2557A" w:rsidRPr="00D2557A" w:rsidRDefault="00D2557A" w:rsidP="00D255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2557A">
        <w:rPr>
          <w:rFonts w:ascii="Museo Sans 300" w:eastAsia="Times New Roman" w:hAnsi="Museo Sans 300" w:cs="Times New Roman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D2557A" w:rsidRPr="00D2557A" w:rsidRDefault="00D2557A" w:rsidP="00D255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D2557A" w:rsidRPr="00D2557A" w:rsidRDefault="00D2557A" w:rsidP="00D255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2557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2557A">
        <w:rPr>
          <w:rFonts w:ascii="Museo Sans 300" w:eastAsia="Times New Roman" w:hAnsi="Museo Sans 300" w:cs="Times New Roman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D2557A">
        <w:rPr>
          <w:rFonts w:ascii="Museo Sans 300" w:eastAsia="Times New Roman" w:hAnsi="Museo Sans 300" w:cs="Times New Roman"/>
          <w:b/>
          <w:lang w:val="es-MX" w:eastAsia="es-MX"/>
        </w:rPr>
        <w:t>SE RESUELVE:</w:t>
      </w:r>
      <w:r w:rsidRPr="00D2557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2557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2557A">
        <w:rPr>
          <w:rFonts w:ascii="Museo Sans 300" w:eastAsia="Times New Roman" w:hAnsi="Museo Sans 300" w:cs="Times New Roman"/>
          <w:lang w:val="es-MX" w:eastAsia="es-MX"/>
        </w:rPr>
        <w:t>CONFIRMAR LA INEXISTENCIA de la información solicitada por el señor</w:t>
      </w:r>
      <w:r w:rsidRPr="00D2557A">
        <w:rPr>
          <w:rFonts w:ascii="Museo Sans 300" w:eastAsia="Times New Roman" w:hAnsi="Museo Sans 300" w:cs="Times New Roman"/>
          <w:b/>
          <w:lang w:eastAsia="es-MX"/>
        </w:rPr>
        <w:t xml:space="preserve"> </w:t>
      </w:r>
      <w:r w:rsidRPr="00D2557A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D2557A">
        <w:rPr>
          <w:rFonts w:ascii="Museo Sans 300" w:eastAsia="Times New Roman" w:hAnsi="Museo Sans 300" w:cs="Times New Roman"/>
          <w:lang w:val="es-MX" w:eastAsia="es-MX"/>
        </w:rPr>
        <w:t>según lo expuesto en el romano II.</w:t>
      </w:r>
      <w:r w:rsidRPr="00D2557A">
        <w:rPr>
          <w:rFonts w:ascii="Museo Sans 300" w:eastAsia="Times New Roman" w:hAnsi="Museo Sans 300" w:cs="Times New Roman"/>
          <w:b/>
          <w:lang w:val="es-MX" w:eastAsia="es-MX"/>
        </w:rPr>
        <w:t xml:space="preserve"> B) </w:t>
      </w:r>
      <w:r w:rsidRPr="00D2557A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D2557A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D2557A">
        <w:rPr>
          <w:rFonts w:ascii="Museo Sans 300" w:eastAsia="Times New Roman" w:hAnsi="Museo Sans 300" w:cs="Times New Roman"/>
          <w:lang w:val="es-MX" w:eastAsia="es-MX"/>
        </w:rPr>
        <w:t xml:space="preserve">; haciéndole saber que le </w:t>
      </w:r>
      <w:r w:rsidRPr="00D2557A">
        <w:rPr>
          <w:rFonts w:ascii="Museo Sans 300" w:eastAsia="Times New Roman" w:hAnsi="Museo Sans 300" w:cs="Times New Roman"/>
          <w:lang w:val="es-MX" w:eastAsia="es-MX"/>
        </w:rPr>
        <w:lastRenderedPageBreak/>
        <w:t xml:space="preserve">queda expedito el Recurso de Apelación en la forma y plazo que establece la Ley de Acceso a la Información Pública. </w:t>
      </w:r>
    </w:p>
    <w:p w:rsidR="00D2557A" w:rsidRPr="00D2557A" w:rsidRDefault="00D2557A" w:rsidP="00D255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2557A" w:rsidRPr="00D2557A" w:rsidRDefault="00D2557A" w:rsidP="00D255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2557A">
        <w:rPr>
          <w:rFonts w:ascii="Museo Sans 300" w:eastAsia="Times New Roman" w:hAnsi="Museo Sans 300" w:cs="Times New Roman"/>
          <w:lang w:val="es-MX" w:eastAsia="es-MX"/>
        </w:rPr>
        <w:t xml:space="preserve">Notifíquese. </w:t>
      </w:r>
    </w:p>
    <w:p w:rsidR="00D2557A" w:rsidRPr="00D2557A" w:rsidRDefault="00D2557A" w:rsidP="00D255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2557A" w:rsidRPr="00D2557A" w:rsidRDefault="00D2557A" w:rsidP="00D255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2557A" w:rsidRPr="00D2557A" w:rsidRDefault="00D2557A" w:rsidP="00D255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D2557A" w:rsidRPr="00D2557A" w:rsidRDefault="00D2557A" w:rsidP="00D255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2557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2557A" w:rsidRPr="00D2557A" w:rsidRDefault="00D2557A" w:rsidP="00D255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2557A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2557A" w:rsidRPr="00D2557A" w:rsidRDefault="00D2557A" w:rsidP="00D2557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</w:p>
    <w:p w:rsidR="00D2557A" w:rsidRPr="00D2557A" w:rsidRDefault="00D2557A" w:rsidP="00D2557A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D2557A" w:rsidRPr="00D2557A" w:rsidRDefault="00D2557A" w:rsidP="00D25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2557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700ECBB" wp14:editId="39869AC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2557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BED6E48" wp14:editId="5EACA8C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2557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EA94839" wp14:editId="2F446F7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F755AB5" wp14:editId="0425C53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2557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55AB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2557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2557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80BCBBD" wp14:editId="3793D5B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2557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0BCBB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2557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D79E4CE" wp14:editId="084B963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6CDAA18" wp14:editId="2B0341D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2557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57A"/>
    <w:rsid w:val="000F3C3B"/>
    <w:rsid w:val="00CB5389"/>
    <w:rsid w:val="00D2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17C7875-59D7-4973-B454-911D9E9F6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25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2557A"/>
  </w:style>
  <w:style w:type="paragraph" w:styleId="Piedepgina">
    <w:name w:val="footer"/>
    <w:basedOn w:val="Normal"/>
    <w:link w:val="PiedepginaCar"/>
    <w:uiPriority w:val="99"/>
    <w:semiHidden/>
    <w:unhideWhenUsed/>
    <w:rsid w:val="00D25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25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2022-10-21T17:55:00Z</dcterms:created>
  <dcterms:modified xsi:type="dcterms:W3CDTF">2022-10-21T17:55:00Z</dcterms:modified>
</cp:coreProperties>
</file>