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61D6DF" w14:textId="77777777" w:rsidR="00173150" w:rsidRPr="000843BF" w:rsidRDefault="00173150" w:rsidP="00173150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539C9736" w14:textId="77777777" w:rsidR="00173150" w:rsidRDefault="00173150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31C89572" w:rsidR="008714AC" w:rsidRPr="00DC7080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</w:t>
      </w:r>
      <w:r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762343"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11</w:t>
      </w:r>
      <w:r w:rsidR="00F57069">
        <w:rPr>
          <w:rFonts w:ascii="Times New Roman" w:eastAsia="Adobe Song Std L" w:hAnsi="Times New Roman" w:cs="Times New Roman"/>
          <w:b/>
          <w:bCs/>
          <w:sz w:val="24"/>
          <w:szCs w:val="24"/>
        </w:rPr>
        <w:t>9</w:t>
      </w:r>
    </w:p>
    <w:p w14:paraId="57BE8FA0" w14:textId="77777777" w:rsidR="008714AC" w:rsidRPr="00DC7080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5C7A222C" w:rsidR="00E13FC0" w:rsidRPr="003F7444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80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9C6C89" w:rsidRPr="00DC7080">
        <w:rPr>
          <w:rFonts w:ascii="Times New Roman" w:hAnsi="Times New Roman" w:cs="Times New Roman"/>
          <w:sz w:val="24"/>
          <w:szCs w:val="24"/>
        </w:rPr>
        <w:t>doce horas</w:t>
      </w:r>
      <w:r w:rsidR="00885BE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y </w:t>
      </w:r>
      <w:r w:rsidR="0006630D">
        <w:rPr>
          <w:rFonts w:ascii="Times New Roman" w:hAnsi="Times New Roman" w:cs="Times New Roman"/>
          <w:sz w:val="24"/>
          <w:szCs w:val="24"/>
        </w:rPr>
        <w:t>cuarenta y cinco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 minutos </w:t>
      </w:r>
      <w:r w:rsidRPr="00DC7080">
        <w:rPr>
          <w:rFonts w:ascii="Times New Roman" w:hAnsi="Times New Roman" w:cs="Times New Roman"/>
          <w:sz w:val="24"/>
          <w:szCs w:val="24"/>
        </w:rPr>
        <w:t xml:space="preserve">del </w:t>
      </w:r>
      <w:r w:rsidR="0006630D">
        <w:rPr>
          <w:rFonts w:ascii="Times New Roman" w:hAnsi="Times New Roman" w:cs="Times New Roman"/>
          <w:sz w:val="24"/>
          <w:szCs w:val="24"/>
        </w:rPr>
        <w:t xml:space="preserve">día </w:t>
      </w:r>
      <w:r w:rsidR="00F57069">
        <w:rPr>
          <w:rFonts w:ascii="Times New Roman" w:hAnsi="Times New Roman" w:cs="Times New Roman"/>
          <w:sz w:val="24"/>
          <w:szCs w:val="24"/>
        </w:rPr>
        <w:t>jueves</w:t>
      </w:r>
      <w:r w:rsidR="0004559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F57069">
        <w:rPr>
          <w:rFonts w:ascii="Times New Roman" w:hAnsi="Times New Roman" w:cs="Times New Roman"/>
          <w:sz w:val="24"/>
          <w:szCs w:val="24"/>
        </w:rPr>
        <w:t xml:space="preserve">treinta </w:t>
      </w:r>
      <w:r w:rsidR="00F54984" w:rsidRPr="00DC7080">
        <w:rPr>
          <w:rFonts w:ascii="Times New Roman" w:hAnsi="Times New Roman" w:cs="Times New Roman"/>
          <w:sz w:val="24"/>
          <w:szCs w:val="24"/>
        </w:rPr>
        <w:t xml:space="preserve">de </w:t>
      </w:r>
      <w:r w:rsidR="0004559A" w:rsidRPr="00DC7080">
        <w:rPr>
          <w:rFonts w:ascii="Times New Roman" w:hAnsi="Times New Roman" w:cs="Times New Roman"/>
          <w:sz w:val="24"/>
          <w:szCs w:val="24"/>
        </w:rPr>
        <w:t>abril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3F7444">
        <w:rPr>
          <w:rFonts w:ascii="Times New Roman" w:hAnsi="Times New Roman" w:cs="Times New Roman"/>
          <w:sz w:val="24"/>
          <w:szCs w:val="24"/>
        </w:rPr>
        <w:t>veinte</w:t>
      </w:r>
      <w:r w:rsidRPr="003F7444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3F7444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3F7444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3F7444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DF1D82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</w:t>
      </w:r>
      <w:r w:rsidRPr="00DF1D82">
        <w:rPr>
          <w:rFonts w:ascii="Times New Roman" w:eastAsia="Adobe Song Std L" w:hAnsi="Times New Roman" w:cs="Times New Roman"/>
          <w:sz w:val="24"/>
          <w:szCs w:val="24"/>
        </w:rPr>
        <w:t xml:space="preserve">agenda queda de la siguiente manera: </w:t>
      </w:r>
    </w:p>
    <w:p w14:paraId="3BBEF3E1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396607" w14:textId="0EE9C704" w:rsidR="00AB7139" w:rsidRPr="00DF1D82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 de </w:t>
      </w:r>
      <w:r w:rsidR="002A3599" w:rsidRPr="00DF1D82"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41D773E7" w14:textId="77777777" w:rsidR="00AB7139" w:rsidRPr="00DF1D82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A4DC7FB" w14:textId="13DE199E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bookmarkStart w:id="1" w:name="_Hlk37759029"/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Memorándum </w:t>
      </w:r>
      <w:r w:rsidR="0004559A" w:rsidRPr="00DC7080">
        <w:rPr>
          <w:rFonts w:ascii="Times New Roman" w:eastAsia="Adobe Song Std L" w:hAnsi="Times New Roman" w:cs="Times New Roman"/>
          <w:b/>
          <w:sz w:val="24"/>
          <w:szCs w:val="24"/>
        </w:rPr>
        <w:t>GC</w:t>
      </w:r>
      <w:r w:rsidRPr="00DC7080">
        <w:rPr>
          <w:rFonts w:ascii="Times New Roman" w:eastAsia="Adobe Song Std L" w:hAnsi="Times New Roman" w:cs="Times New Roman"/>
          <w:b/>
          <w:sz w:val="24"/>
          <w:szCs w:val="24"/>
        </w:rPr>
        <w:t>/</w:t>
      </w:r>
      <w:r w:rsidR="0004559A" w:rsidRPr="00DC7080">
        <w:rPr>
          <w:rFonts w:ascii="Times New Roman" w:eastAsia="Adobe Song Std L" w:hAnsi="Times New Roman" w:cs="Times New Roman"/>
          <w:b/>
          <w:sz w:val="24"/>
          <w:szCs w:val="24"/>
        </w:rPr>
        <w:t>NI/</w:t>
      </w:r>
      <w:r w:rsidR="003B2072" w:rsidRPr="00DC7080">
        <w:rPr>
          <w:rFonts w:ascii="Times New Roman" w:eastAsia="Adobe Song Std L" w:hAnsi="Times New Roman" w:cs="Times New Roman"/>
          <w:b/>
          <w:sz w:val="24"/>
          <w:szCs w:val="24"/>
        </w:rPr>
        <w:t>0</w:t>
      </w:r>
      <w:r w:rsidR="0004559A" w:rsidRPr="00DC7080">
        <w:rPr>
          <w:rFonts w:ascii="Times New Roman" w:eastAsia="Adobe Song Std L" w:hAnsi="Times New Roman" w:cs="Times New Roman"/>
          <w:b/>
          <w:sz w:val="24"/>
          <w:szCs w:val="24"/>
        </w:rPr>
        <w:t>0</w:t>
      </w:r>
      <w:r w:rsidR="00D102E5">
        <w:rPr>
          <w:rFonts w:ascii="Times New Roman" w:eastAsia="Adobe Song Std L" w:hAnsi="Times New Roman" w:cs="Times New Roman"/>
          <w:b/>
          <w:sz w:val="24"/>
          <w:szCs w:val="24"/>
        </w:rPr>
        <w:t>7</w:t>
      </w:r>
      <w:r w:rsidRPr="00DC7080">
        <w:rPr>
          <w:rFonts w:ascii="Times New Roman" w:eastAsia="Adobe Song Std L" w:hAnsi="Times New Roman" w:cs="Times New Roman"/>
          <w:b/>
          <w:sz w:val="24"/>
          <w:szCs w:val="24"/>
        </w:rPr>
        <w:t>/2020</w:t>
      </w: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 sobre “</w:t>
      </w:r>
      <w:bookmarkStart w:id="2" w:name="_Hlk38961381"/>
      <w:r w:rsidR="00CC64A8" w:rsidRPr="00CC64A8">
        <w:rPr>
          <w:rFonts w:ascii="Times New Roman" w:eastAsia="Adobe Song Std L" w:hAnsi="Times New Roman" w:cs="Times New Roman"/>
          <w:b/>
          <w:sz w:val="24"/>
          <w:szCs w:val="24"/>
        </w:rPr>
        <w:t>solicitud de</w:t>
      </w:r>
      <w:r w:rsidR="00CC64A8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F57069">
        <w:rPr>
          <w:rFonts w:ascii="Times New Roman" w:eastAsia="Adobe Song Std L" w:hAnsi="Times New Roman" w:cs="Times New Roman"/>
          <w:b/>
          <w:sz w:val="24"/>
          <w:szCs w:val="24"/>
        </w:rPr>
        <w:t>destrucción de</w:t>
      </w:r>
      <w:r w:rsidR="00DF1D82" w:rsidRPr="00DF1D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 xml:space="preserve"> BILLETES DE LOTERÍA TRADICIONAL</w:t>
      </w:r>
      <w:r w:rsidR="00F570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 xml:space="preserve">, de </w:t>
      </w:r>
      <w:r w:rsidR="00CC64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 xml:space="preserve">los </w:t>
      </w:r>
      <w:r w:rsidR="00F570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>sorteos no realizados a raíz del Estado de Emergencia</w:t>
      </w:r>
      <w:bookmarkEnd w:id="2"/>
      <w:r w:rsidR="00DF1D82" w:rsidRPr="00DF1D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”</w:t>
      </w:r>
      <w:r w:rsidR="003B2072" w:rsidRPr="00DF1D82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bookmarkEnd w:id="1"/>
    </w:p>
    <w:p w14:paraId="116EE17E" w14:textId="1FC2860C" w:rsidR="003B2072" w:rsidRPr="00DF1D82" w:rsidRDefault="003B2072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61E3FAE6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7B1696B9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F1D82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la </w:t>
      </w:r>
      <w:r w:rsidR="0004559A" w:rsidRPr="00DF1D82">
        <w:rPr>
          <w:rFonts w:ascii="Times New Roman" w:eastAsia="Adobe Song Std L" w:hAnsi="Times New Roman" w:cs="Times New Roman"/>
          <w:bCs/>
          <w:sz w:val="24"/>
          <w:szCs w:val="24"/>
        </w:rPr>
        <w:t>Gerencia Comercial</w:t>
      </w:r>
      <w:r w:rsidR="00AA6274" w:rsidRPr="00DF1D82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014AF509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20DDD9D4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de </w:t>
      </w:r>
      <w:r w:rsidR="002A3599" w:rsidRPr="00DF1D82"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3C89C86E" w14:textId="77777777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4397148" w14:textId="2CE43D82" w:rsidR="00FE1324" w:rsidRPr="009672CD" w:rsidRDefault="00834DE5" w:rsidP="00173150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es-ES"/>
        </w:rPr>
      </w:pP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8C1F1B">
        <w:rPr>
          <w:rFonts w:ascii="Times New Roman" w:eastAsia="Adobe Song Std L" w:hAnsi="Times New Roman" w:cs="Times New Roman"/>
          <w:b/>
          <w:sz w:val="24"/>
          <w:szCs w:val="24"/>
        </w:rPr>
        <w:t>Nota interna</w:t>
      </w:r>
      <w:r w:rsidR="0004559A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GC/NI/00</w:t>
      </w:r>
      <w:r w:rsidR="00D102E5">
        <w:rPr>
          <w:rFonts w:ascii="Times New Roman" w:eastAsia="Adobe Song Std L" w:hAnsi="Times New Roman" w:cs="Times New Roman"/>
          <w:b/>
          <w:sz w:val="24"/>
          <w:szCs w:val="24"/>
        </w:rPr>
        <w:t>7</w:t>
      </w:r>
      <w:r w:rsidR="0004559A" w:rsidRPr="00DF1D82">
        <w:rPr>
          <w:rFonts w:ascii="Times New Roman" w:eastAsia="Adobe Song Std L" w:hAnsi="Times New Roman" w:cs="Times New Roman"/>
          <w:b/>
          <w:sz w:val="24"/>
          <w:szCs w:val="24"/>
        </w:rPr>
        <w:t>/2020 sobre “</w:t>
      </w:r>
      <w:r w:rsidR="00CC64A8">
        <w:rPr>
          <w:rFonts w:ascii="Times New Roman" w:eastAsia="Adobe Song Std L" w:hAnsi="Times New Roman" w:cs="Times New Roman"/>
          <w:b/>
          <w:sz w:val="24"/>
          <w:szCs w:val="24"/>
        </w:rPr>
        <w:t xml:space="preserve">solicitud de </w:t>
      </w:r>
      <w:r w:rsidR="00F57069">
        <w:rPr>
          <w:rFonts w:ascii="Times New Roman" w:eastAsia="Adobe Song Std L" w:hAnsi="Times New Roman" w:cs="Times New Roman"/>
          <w:b/>
          <w:sz w:val="24"/>
          <w:szCs w:val="24"/>
        </w:rPr>
        <w:t>destrucción de</w:t>
      </w:r>
      <w:r w:rsidR="00F57069" w:rsidRPr="00DF1D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 xml:space="preserve"> BILLETES DE LOTERÍA TRADICIONAL</w:t>
      </w:r>
      <w:r w:rsidR="00F570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 xml:space="preserve">, de </w:t>
      </w:r>
      <w:r w:rsidR="00CC64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 xml:space="preserve">los </w:t>
      </w:r>
      <w:r w:rsidR="00F5706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>sorteos no realizados a raíz del Estado de Emergencia</w:t>
      </w:r>
      <w:r w:rsidR="0004559A" w:rsidRPr="00DF1D82">
        <w:rPr>
          <w:rFonts w:ascii="Times New Roman" w:eastAsia="Adobe Song Std L" w:hAnsi="Times New Roman" w:cs="Times New Roman"/>
          <w:b/>
          <w:sz w:val="24"/>
          <w:szCs w:val="24"/>
        </w:rPr>
        <w:t>”.</w:t>
      </w:r>
      <w:r w:rsidR="0017315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FE1324" w:rsidRPr="00173150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Conocido y analizado el </w:t>
      </w:r>
      <w:r w:rsidR="0004559A" w:rsidRPr="00173150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Punto único</w:t>
      </w:r>
      <w:r w:rsidR="00FE1324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C07A68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JUNTA DIRECTIVA ACUERDA:</w:t>
      </w:r>
      <w:r w:rsidR="00FE1324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D90D3B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de </w:t>
      </w:r>
      <w:r w:rsidR="00D90D3B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lastRenderedPageBreak/>
        <w:t xml:space="preserve">conformidad con </w:t>
      </w:r>
      <w:r w:rsidR="00CC64A8" w:rsidRPr="00C07A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al artículo 7 de la Ley Orgánica de la Lotería Nacional de Beneficencia y 7 número 3, 20 número 8, 64 número 3 y 79 del reglamento de la referida ley</w:t>
      </w:r>
      <w:r w:rsidR="00D90D3B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, </w:t>
      </w:r>
      <w:r w:rsidR="00FE1324" w:rsidRPr="00C07A68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FE1324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CC64A8" w:rsidRPr="00C07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 xml:space="preserve">Delegar </w:t>
      </w:r>
      <w:r w:rsidR="00CC64A8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al Gerente General </w:t>
      </w:r>
      <w:r w:rsidR="00C07A68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o a quien corresponda </w:t>
      </w:r>
      <w:r w:rsidR="00CC64A8" w:rsidRPr="00C07A6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para que</w:t>
      </w:r>
      <w:r w:rsidR="00CC64A8" w:rsidRPr="00C07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 xml:space="preserve"> </w:t>
      </w:r>
      <w:r w:rsidR="00CC64A8" w:rsidRPr="00C07A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realice las gestiones necesarias ante el Ministerio de Hacienda para </w:t>
      </w:r>
      <w:r w:rsidR="006344D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dejar sin efectos los referidos sorteos y </w:t>
      </w:r>
      <w:r w:rsidR="00CC64A8" w:rsidRPr="00C07A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obtener la autorización para </w:t>
      </w:r>
      <w:r w:rsidR="00CC64A8" w:rsidRPr="006344D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proceder a realizar las acciones necesarias para la destrucción de los billetes de lotería de los sorteos ordinario 177 de fecha 25 de marzo, ordinario 178 de fecha 1 de abril, extraordinario 185 de fecha 15 de abril, ordinario 179 de fecha 22 de abril y ordinario 180 de fecha 29 de abril, </w:t>
      </w:r>
      <w:r w:rsidR="00C07A68" w:rsidRPr="006344D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y proceder con la “Comisión encargada de la Destrucción de Productos” a la destrucción como</w:t>
      </w:r>
      <w:r w:rsidR="00C07A68" w:rsidRPr="00C07A6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corresponde del producto emitido para los sorteos </w:t>
      </w:r>
      <w:r w:rsidR="00C07A68" w:rsidRPr="009672C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antes mencionados</w:t>
      </w:r>
      <w:r w:rsidR="00FE1324" w:rsidRPr="009672CD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. </w:t>
      </w:r>
      <w:r w:rsidR="00FE1324" w:rsidRPr="009672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COMUNIQUESE.</w:t>
      </w:r>
    </w:p>
    <w:p w14:paraId="2222088A" w14:textId="77777777" w:rsidR="00F161BE" w:rsidRDefault="00F161BE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34966" w14:textId="3E0F7AC1" w:rsidR="00FE1324" w:rsidRPr="009672CD" w:rsidRDefault="00FE1324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CD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</w:t>
      </w:r>
      <w:r w:rsidR="003F7444" w:rsidRPr="009672CD">
        <w:rPr>
          <w:rFonts w:ascii="Times New Roman" w:hAnsi="Times New Roman" w:cs="Times New Roman"/>
          <w:sz w:val="24"/>
          <w:szCs w:val="24"/>
        </w:rPr>
        <w:t>catorce</w:t>
      </w:r>
      <w:r w:rsidRPr="009672CD">
        <w:rPr>
          <w:rFonts w:ascii="Times New Roman" w:hAnsi="Times New Roman" w:cs="Times New Roman"/>
          <w:sz w:val="24"/>
          <w:szCs w:val="24"/>
        </w:rPr>
        <w:t xml:space="preserve"> horas y </w:t>
      </w:r>
      <w:r w:rsidR="0006630D" w:rsidRPr="009672CD">
        <w:rPr>
          <w:rFonts w:ascii="Times New Roman" w:hAnsi="Times New Roman" w:cs="Times New Roman"/>
          <w:sz w:val="24"/>
          <w:szCs w:val="24"/>
        </w:rPr>
        <w:t>cuarenta</w:t>
      </w:r>
      <w:r w:rsidRPr="009672CD">
        <w:rPr>
          <w:rFonts w:ascii="Times New Roman" w:hAnsi="Times New Roman" w:cs="Times New Roman"/>
          <w:sz w:val="24"/>
          <w:szCs w:val="24"/>
        </w:rPr>
        <w:t xml:space="preserve"> minutos del día </w:t>
      </w:r>
      <w:r w:rsidR="00CC64A8" w:rsidRPr="009672CD">
        <w:rPr>
          <w:rFonts w:ascii="Times New Roman" w:hAnsi="Times New Roman" w:cs="Times New Roman"/>
          <w:sz w:val="24"/>
          <w:szCs w:val="24"/>
        </w:rPr>
        <w:t>jueves</w:t>
      </w:r>
      <w:r w:rsidR="00DC7080" w:rsidRPr="009672CD">
        <w:rPr>
          <w:rFonts w:ascii="Times New Roman" w:hAnsi="Times New Roman" w:cs="Times New Roman"/>
          <w:sz w:val="24"/>
          <w:szCs w:val="24"/>
        </w:rPr>
        <w:t xml:space="preserve"> </w:t>
      </w:r>
      <w:r w:rsidR="00CC64A8" w:rsidRPr="009672CD">
        <w:rPr>
          <w:rFonts w:ascii="Times New Roman" w:hAnsi="Times New Roman" w:cs="Times New Roman"/>
          <w:sz w:val="24"/>
          <w:szCs w:val="24"/>
        </w:rPr>
        <w:t>30</w:t>
      </w:r>
      <w:r w:rsidRPr="009672CD">
        <w:rPr>
          <w:rFonts w:ascii="Times New Roman" w:hAnsi="Times New Roman" w:cs="Times New Roman"/>
          <w:sz w:val="24"/>
          <w:szCs w:val="24"/>
        </w:rPr>
        <w:t xml:space="preserve"> de </w:t>
      </w:r>
      <w:r w:rsidR="00D90D3B" w:rsidRPr="009672CD">
        <w:rPr>
          <w:rFonts w:ascii="Times New Roman" w:hAnsi="Times New Roman" w:cs="Times New Roman"/>
          <w:sz w:val="24"/>
          <w:szCs w:val="24"/>
        </w:rPr>
        <w:t>abril</w:t>
      </w:r>
      <w:r w:rsidRPr="009672CD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D726B55" w14:textId="77777777" w:rsidR="00074A9F" w:rsidRPr="00D90D3B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A229D6B" w14:textId="77777777" w:rsidR="00007968" w:rsidRDefault="00007968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C5A6BF3" w14:textId="764E8244" w:rsidR="00716A51" w:rsidRDefault="00716A51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032CD7E9" w14:textId="77777777" w:rsidR="00173150" w:rsidRPr="00045687" w:rsidRDefault="00173150" w:rsidP="0017315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6A63A809" w14:textId="71838A98" w:rsidR="00173150" w:rsidRPr="00504ACB" w:rsidRDefault="00173150" w:rsidP="001731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173150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173150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</w:t>
      </w:r>
      <w:r w:rsidRPr="00173150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  <w:bookmarkStart w:id="3" w:name="_GoBack"/>
      <w:bookmarkEnd w:id="3"/>
    </w:p>
    <w:sectPr w:rsidR="00173150" w:rsidRPr="00504ACB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2588" w14:textId="77777777" w:rsidR="00497826" w:rsidRDefault="00497826">
      <w:pPr>
        <w:spacing w:line="240" w:lineRule="auto"/>
      </w:pPr>
      <w:r>
        <w:separator/>
      </w:r>
    </w:p>
  </w:endnote>
  <w:endnote w:type="continuationSeparator" w:id="0">
    <w:p w14:paraId="37044D9E" w14:textId="77777777" w:rsidR="00497826" w:rsidRDefault="00497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685A0DE4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11</w:t>
    </w:r>
    <w:r w:rsidR="00C07A68">
      <w:rPr>
        <w:rFonts w:cs="Arial"/>
        <w:b/>
        <w:bCs/>
        <w:color w:val="1F497D"/>
        <w:sz w:val="16"/>
        <w:szCs w:val="16"/>
        <w:lang w:val="es-SV"/>
      </w:rPr>
      <w:t>9</w:t>
    </w:r>
  </w:p>
  <w:p w14:paraId="173DCC5D" w14:textId="4375A4F6" w:rsidR="00ED1FAB" w:rsidRDefault="00C07A68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30</w:t>
    </w:r>
    <w:r w:rsidR="00F54984">
      <w:rPr>
        <w:rFonts w:cs="Arial"/>
        <w:b/>
        <w:bCs/>
        <w:color w:val="1F497D"/>
        <w:sz w:val="16"/>
        <w:szCs w:val="16"/>
        <w:lang w:val="es-SV"/>
      </w:rPr>
      <w:t>/0</w:t>
    </w:r>
    <w:r>
      <w:rPr>
        <w:rFonts w:cs="Arial"/>
        <w:b/>
        <w:bCs/>
        <w:color w:val="1F497D"/>
        <w:sz w:val="16"/>
        <w:szCs w:val="16"/>
        <w:lang w:val="es-SV"/>
      </w:rPr>
      <w:t>4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96EFF" w14:textId="77777777" w:rsidR="00497826" w:rsidRDefault="00497826">
      <w:pPr>
        <w:spacing w:line="240" w:lineRule="auto"/>
      </w:pPr>
      <w:r>
        <w:separator/>
      </w:r>
    </w:p>
  </w:footnote>
  <w:footnote w:type="continuationSeparator" w:id="0">
    <w:p w14:paraId="7B372090" w14:textId="77777777" w:rsidR="00497826" w:rsidRDefault="00497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497826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173150">
          <w:rPr>
            <w:rFonts w:asciiTheme="minorHAnsi" w:hAnsiTheme="minorHAnsi"/>
            <w:b/>
            <w:bCs/>
            <w:noProof/>
          </w:rPr>
          <w:t>1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173150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0B47672"/>
    <w:multiLevelType w:val="hybridMultilevel"/>
    <w:tmpl w:val="93A6E0C6"/>
    <w:lvl w:ilvl="0" w:tplc="AFB8C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4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5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30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3"/>
  </w:num>
  <w:num w:numId="6">
    <w:abstractNumId w:val="36"/>
  </w:num>
  <w:num w:numId="7">
    <w:abstractNumId w:val="6"/>
  </w:num>
  <w:num w:numId="8">
    <w:abstractNumId w:val="35"/>
  </w:num>
  <w:num w:numId="9">
    <w:abstractNumId w:val="5"/>
  </w:num>
  <w:num w:numId="10">
    <w:abstractNumId w:val="25"/>
  </w:num>
  <w:num w:numId="11">
    <w:abstractNumId w:val="19"/>
  </w:num>
  <w:num w:numId="12">
    <w:abstractNumId w:val="2"/>
  </w:num>
  <w:num w:numId="13">
    <w:abstractNumId w:val="24"/>
  </w:num>
  <w:num w:numId="14">
    <w:abstractNumId w:val="18"/>
  </w:num>
  <w:num w:numId="15">
    <w:abstractNumId w:val="7"/>
  </w:num>
  <w:num w:numId="16">
    <w:abstractNumId w:val="28"/>
  </w:num>
  <w:num w:numId="17">
    <w:abstractNumId w:val="12"/>
  </w:num>
  <w:num w:numId="18">
    <w:abstractNumId w:val="30"/>
  </w:num>
  <w:num w:numId="19">
    <w:abstractNumId w:val="34"/>
  </w:num>
  <w:num w:numId="20">
    <w:abstractNumId w:val="21"/>
  </w:num>
  <w:num w:numId="21">
    <w:abstractNumId w:val="14"/>
  </w:num>
  <w:num w:numId="22">
    <w:abstractNumId w:val="13"/>
  </w:num>
  <w:num w:numId="23">
    <w:abstractNumId w:val="16"/>
  </w:num>
  <w:num w:numId="24">
    <w:abstractNumId w:val="20"/>
  </w:num>
  <w:num w:numId="25">
    <w:abstractNumId w:val="32"/>
  </w:num>
  <w:num w:numId="26">
    <w:abstractNumId w:val="15"/>
  </w:num>
  <w:num w:numId="27">
    <w:abstractNumId w:val="11"/>
  </w:num>
  <w:num w:numId="28">
    <w:abstractNumId w:val="29"/>
  </w:num>
  <w:num w:numId="29">
    <w:abstractNumId w:val="31"/>
  </w:num>
  <w:num w:numId="30">
    <w:abstractNumId w:val="8"/>
  </w:num>
  <w:num w:numId="31">
    <w:abstractNumId w:val="27"/>
  </w:num>
  <w:num w:numId="32">
    <w:abstractNumId w:val="9"/>
  </w:num>
  <w:num w:numId="33">
    <w:abstractNumId w:val="22"/>
  </w:num>
  <w:num w:numId="34">
    <w:abstractNumId w:val="26"/>
  </w:num>
  <w:num w:numId="3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0"/>
  </w:num>
  <w:num w:numId="3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559A"/>
    <w:rsid w:val="00047718"/>
    <w:rsid w:val="000522CB"/>
    <w:rsid w:val="00052D02"/>
    <w:rsid w:val="00056AAE"/>
    <w:rsid w:val="00056BB9"/>
    <w:rsid w:val="00056EBF"/>
    <w:rsid w:val="00064EBF"/>
    <w:rsid w:val="00066208"/>
    <w:rsid w:val="0006630D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292E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CC5"/>
    <w:rsid w:val="00173150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8F0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27DF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A0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1BD8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9782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64C"/>
    <w:rsid w:val="004B7E38"/>
    <w:rsid w:val="004C05D6"/>
    <w:rsid w:val="004C098A"/>
    <w:rsid w:val="004C2098"/>
    <w:rsid w:val="004C3F15"/>
    <w:rsid w:val="004C7C01"/>
    <w:rsid w:val="004D3704"/>
    <w:rsid w:val="004D4EE7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1772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4D9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649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A2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1F1B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5CDD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2CD"/>
    <w:rsid w:val="009673D9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945CF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17A2F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A6E"/>
    <w:rsid w:val="00A35FA4"/>
    <w:rsid w:val="00A36265"/>
    <w:rsid w:val="00A36588"/>
    <w:rsid w:val="00A402F8"/>
    <w:rsid w:val="00A42404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000D"/>
    <w:rsid w:val="00B41848"/>
    <w:rsid w:val="00B42197"/>
    <w:rsid w:val="00B429EB"/>
    <w:rsid w:val="00B44B85"/>
    <w:rsid w:val="00B50D44"/>
    <w:rsid w:val="00B53E19"/>
    <w:rsid w:val="00B53FDF"/>
    <w:rsid w:val="00B54BD6"/>
    <w:rsid w:val="00B5593E"/>
    <w:rsid w:val="00B577C0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A68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C64A8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2E5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68B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1BE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06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1D71EE30-9AEE-4ED0-B5CB-CFC7EE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CDE6-4AB1-47BB-A0D0-C479C88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3</cp:revision>
  <cp:lastPrinted>2020-05-04T16:06:00Z</cp:lastPrinted>
  <dcterms:created xsi:type="dcterms:W3CDTF">2020-07-08T01:47:00Z</dcterms:created>
  <dcterms:modified xsi:type="dcterms:W3CDTF">2020-07-08T01:49:00Z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