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0F142F" w14:textId="77777777" w:rsidR="0023031D" w:rsidRPr="000843BF" w:rsidRDefault="0023031D" w:rsidP="0023031D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128F92A9" w14:textId="77777777" w:rsidR="0023031D" w:rsidRDefault="0023031D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02B54713" w:rsidR="008714AC" w:rsidRPr="00DC7080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ACTA JUNTA DIRECTIVA No. </w:t>
      </w:r>
      <w:r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762343"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  <w:r w:rsidR="00BB33C2">
        <w:rPr>
          <w:rFonts w:ascii="Times New Roman" w:eastAsia="Adobe Song Std L" w:hAnsi="Times New Roman" w:cs="Times New Roman"/>
          <w:b/>
          <w:bCs/>
          <w:sz w:val="24"/>
          <w:szCs w:val="24"/>
        </w:rPr>
        <w:t>20</w:t>
      </w:r>
    </w:p>
    <w:p w14:paraId="57BE8FA0" w14:textId="77777777" w:rsidR="008714AC" w:rsidRPr="00DC7080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0CB77CEA" w:rsidR="00E13FC0" w:rsidRPr="003F7444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80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9C6C89" w:rsidRPr="00DC7080">
        <w:rPr>
          <w:rFonts w:ascii="Times New Roman" w:hAnsi="Times New Roman" w:cs="Times New Roman"/>
          <w:sz w:val="24"/>
          <w:szCs w:val="24"/>
        </w:rPr>
        <w:t>doce horas</w:t>
      </w:r>
      <w:r w:rsidR="00885BEA" w:rsidRPr="00DC7080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y </w:t>
      </w:r>
      <w:r w:rsidR="0006630D">
        <w:rPr>
          <w:rFonts w:ascii="Times New Roman" w:hAnsi="Times New Roman" w:cs="Times New Roman"/>
          <w:sz w:val="24"/>
          <w:szCs w:val="24"/>
        </w:rPr>
        <w:t>cuarenta y cinco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 minutos </w:t>
      </w:r>
      <w:r w:rsidRPr="00DC7080">
        <w:rPr>
          <w:rFonts w:ascii="Times New Roman" w:hAnsi="Times New Roman" w:cs="Times New Roman"/>
          <w:sz w:val="24"/>
          <w:szCs w:val="24"/>
        </w:rPr>
        <w:t xml:space="preserve">del </w:t>
      </w:r>
      <w:r w:rsidR="0006630D">
        <w:rPr>
          <w:rFonts w:ascii="Times New Roman" w:hAnsi="Times New Roman" w:cs="Times New Roman"/>
          <w:sz w:val="24"/>
          <w:szCs w:val="24"/>
        </w:rPr>
        <w:t xml:space="preserve">día </w:t>
      </w:r>
      <w:r w:rsidR="00B32AFC">
        <w:rPr>
          <w:rFonts w:ascii="Times New Roman" w:hAnsi="Times New Roman" w:cs="Times New Roman"/>
          <w:sz w:val="24"/>
          <w:szCs w:val="24"/>
        </w:rPr>
        <w:t>jueves</w:t>
      </w:r>
      <w:r w:rsidR="00BB33C2">
        <w:rPr>
          <w:rFonts w:ascii="Times New Roman" w:hAnsi="Times New Roman" w:cs="Times New Roman"/>
          <w:sz w:val="24"/>
          <w:szCs w:val="24"/>
        </w:rPr>
        <w:t xml:space="preserve"> </w:t>
      </w:r>
      <w:r w:rsidR="00B32AFC">
        <w:rPr>
          <w:rFonts w:ascii="Times New Roman" w:hAnsi="Times New Roman" w:cs="Times New Roman"/>
          <w:sz w:val="24"/>
          <w:szCs w:val="24"/>
        </w:rPr>
        <w:t>siete</w:t>
      </w:r>
      <w:r w:rsidR="00BB33C2">
        <w:rPr>
          <w:rFonts w:ascii="Times New Roman" w:hAnsi="Times New Roman" w:cs="Times New Roman"/>
          <w:sz w:val="24"/>
          <w:szCs w:val="24"/>
        </w:rPr>
        <w:t xml:space="preserve"> de mayo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3F7444">
        <w:rPr>
          <w:rFonts w:ascii="Times New Roman" w:hAnsi="Times New Roman" w:cs="Times New Roman"/>
          <w:sz w:val="24"/>
          <w:szCs w:val="24"/>
        </w:rPr>
        <w:t>veinte</w:t>
      </w:r>
      <w:r w:rsidRPr="003F7444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3F7444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3F7444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3F7444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DF1D82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</w:t>
      </w:r>
      <w:r w:rsidRPr="00DF1D82">
        <w:rPr>
          <w:rFonts w:ascii="Times New Roman" w:eastAsia="Adobe Song Std L" w:hAnsi="Times New Roman" w:cs="Times New Roman"/>
          <w:sz w:val="24"/>
          <w:szCs w:val="24"/>
        </w:rPr>
        <w:t xml:space="preserve">agenda queda de la siguiente manera: </w:t>
      </w:r>
    </w:p>
    <w:p w14:paraId="3BBEF3E1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396607" w14:textId="72F6C923" w:rsidR="00AB7139" w:rsidRPr="00DF1D82" w:rsidRDefault="00300ED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B7139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Asunto de </w:t>
      </w:r>
      <w:r w:rsidR="005064F1">
        <w:rPr>
          <w:rFonts w:ascii="Times New Roman" w:eastAsia="Adobe Song Std L" w:hAnsi="Times New Roman" w:cs="Times New Roman"/>
          <w:b/>
          <w:sz w:val="24"/>
          <w:szCs w:val="24"/>
        </w:rPr>
        <w:t>Unidad Financiera</w:t>
      </w:r>
    </w:p>
    <w:p w14:paraId="41D773E7" w14:textId="77777777" w:rsidR="00AB7139" w:rsidRPr="00DF1D82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A4DC7FB" w14:textId="45B3A226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bookmarkStart w:id="1" w:name="_Hlk37759029"/>
      <w:r w:rsidR="00BB33C2" w:rsidRPr="00BB33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  <w:t xml:space="preserve">Memorándum UFI/203/2020 sobre </w:t>
      </w:r>
      <w:r w:rsidR="00BB33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  <w:t>“</w:t>
      </w:r>
      <w:r w:rsidR="00BB33C2" w:rsidRPr="00BB33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  <w:t>Saldos Bancarios y justificación de colocación de depósitos</w:t>
      </w:r>
      <w:r w:rsidR="00DF1D82" w:rsidRPr="00DF1D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”</w:t>
      </w:r>
      <w:r w:rsidR="003B2072" w:rsidRPr="00DF1D82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bookmarkEnd w:id="1"/>
    </w:p>
    <w:p w14:paraId="116EE17E" w14:textId="1FC2860C" w:rsidR="003B2072" w:rsidRPr="00DF1D82" w:rsidRDefault="003B2072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61E3FAE6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640AF292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F1D82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la </w:t>
      </w:r>
      <w:r w:rsidR="007874EB">
        <w:rPr>
          <w:rFonts w:ascii="Times New Roman" w:eastAsia="Adobe Song Std L" w:hAnsi="Times New Roman" w:cs="Times New Roman"/>
          <w:bCs/>
          <w:sz w:val="24"/>
          <w:szCs w:val="24"/>
        </w:rPr>
        <w:t>Unidad Financiera Institucional</w:t>
      </w:r>
      <w:r w:rsidR="00AA6274" w:rsidRPr="00DF1D82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014AF509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AE1C8B" w14:textId="283171A2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</w:t>
      </w:r>
      <w:r w:rsidR="007874EB">
        <w:rPr>
          <w:rFonts w:ascii="Times New Roman" w:eastAsia="Adobe Song Std L" w:hAnsi="Times New Roman" w:cs="Times New Roman"/>
          <w:b/>
          <w:sz w:val="24"/>
          <w:szCs w:val="24"/>
        </w:rPr>
        <w:t>Unidad Financiera Institucional</w:t>
      </w:r>
    </w:p>
    <w:p w14:paraId="3C89C86E" w14:textId="77777777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4397148" w14:textId="152DA4DA" w:rsidR="00FE1324" w:rsidRPr="00BB33C2" w:rsidRDefault="00834DE5" w:rsidP="00BB33C2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="00BB33C2" w:rsidRPr="00BB33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  <w:t>Memorándum UFI/203/2020 sobre Saldos Bancarios y justificación de colocación de depósitos</w:t>
      </w:r>
      <w:r w:rsidR="00BB33C2" w:rsidRPr="00BB33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. Conocido el informe relacionado, </w:t>
      </w:r>
      <w:r w:rsidR="00BB33C2" w:rsidRPr="00170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  <w:t>JUNTA DIRECTIVA ACUERDA</w:t>
      </w:r>
      <w:r w:rsidR="00BB33C2" w:rsidRPr="00BB33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: </w:t>
      </w:r>
      <w:r w:rsidR="00BB33C2" w:rsidRPr="00170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  <w:t>a</w:t>
      </w:r>
      <w:r w:rsidR="00BB33C2" w:rsidRPr="00BB33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) Darse por enterada del informe presentado por el Licenciado Santiago Méndez Reyes, Jefe UFI, sobre el resumen de saldos bancarios de las diferentes cuentas bancarias al 31 de marzo del </w:t>
      </w:r>
      <w:r w:rsidR="00BB33C2" w:rsidRPr="00BB33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lastRenderedPageBreak/>
        <w:t>año 2020, así como de las justificaciones de colocación de depósitos en diferentes instituciones del sistema fi</w:t>
      </w:r>
      <w:r w:rsidR="00BB33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nanciero</w:t>
      </w:r>
      <w:r w:rsidR="00783D3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;</w:t>
      </w:r>
      <w:r w:rsidR="00295A2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y,</w:t>
      </w:r>
      <w:r w:rsidR="00783D3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="00783D3D" w:rsidRPr="00230C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  <w:t>b)</w:t>
      </w:r>
      <w:r w:rsidR="00783D3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Se recomienda al área financiera que ponga más atención a la concentración máxima establ</w:t>
      </w:r>
      <w:r w:rsidR="00D453D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ec</w:t>
      </w:r>
      <w:r w:rsidR="00295A2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ida en</w:t>
      </w:r>
      <w:r w:rsidR="00783D3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="00783D3D" w:rsidRPr="00BB33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los Lineamientos </w:t>
      </w:r>
      <w:r w:rsidR="00295A2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emitidos por el Ministerio de Hacienda </w:t>
      </w:r>
      <w:r w:rsidR="00783D3D" w:rsidRPr="00BB33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para la colocación de Depósitos e Inversiones</w:t>
      </w:r>
      <w:r w:rsidR="00295A2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de las Instituciones Públicas</w:t>
      </w:r>
      <w:r w:rsidR="00783D3D" w:rsidRPr="00BB33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, de fecha 10 de junio de 2010</w:t>
      </w:r>
      <w:r w:rsidR="00FE1324" w:rsidRPr="009672CD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. </w:t>
      </w:r>
      <w:r w:rsidR="00FE1324" w:rsidRPr="009672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>COMUNIQUESE.</w:t>
      </w:r>
    </w:p>
    <w:p w14:paraId="2222088A" w14:textId="77777777" w:rsidR="00F161BE" w:rsidRDefault="00F161BE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34966" w14:textId="5402DE58" w:rsidR="00FE1324" w:rsidRPr="009672CD" w:rsidRDefault="00FE1324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CD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Sesión de Junta Directiva y se deja constancia en la presente acta suscrita a las </w:t>
      </w:r>
      <w:r w:rsidR="003F7444" w:rsidRPr="009672CD">
        <w:rPr>
          <w:rFonts w:ascii="Times New Roman" w:hAnsi="Times New Roman" w:cs="Times New Roman"/>
          <w:sz w:val="24"/>
          <w:szCs w:val="24"/>
        </w:rPr>
        <w:t>catorce</w:t>
      </w:r>
      <w:r w:rsidRPr="009672CD">
        <w:rPr>
          <w:rFonts w:ascii="Times New Roman" w:hAnsi="Times New Roman" w:cs="Times New Roman"/>
          <w:sz w:val="24"/>
          <w:szCs w:val="24"/>
        </w:rPr>
        <w:t xml:space="preserve"> horas y </w:t>
      </w:r>
      <w:r w:rsidR="0006630D" w:rsidRPr="009672CD">
        <w:rPr>
          <w:rFonts w:ascii="Times New Roman" w:hAnsi="Times New Roman" w:cs="Times New Roman"/>
          <w:sz w:val="24"/>
          <w:szCs w:val="24"/>
        </w:rPr>
        <w:t>cuarenta</w:t>
      </w:r>
      <w:r w:rsidRPr="009672CD">
        <w:rPr>
          <w:rFonts w:ascii="Times New Roman" w:hAnsi="Times New Roman" w:cs="Times New Roman"/>
          <w:sz w:val="24"/>
          <w:szCs w:val="24"/>
        </w:rPr>
        <w:t xml:space="preserve"> minutos del día </w:t>
      </w:r>
      <w:r w:rsidR="00295A2E">
        <w:rPr>
          <w:rFonts w:ascii="Times New Roman" w:hAnsi="Times New Roman" w:cs="Times New Roman"/>
          <w:sz w:val="24"/>
          <w:szCs w:val="24"/>
        </w:rPr>
        <w:t>jueves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r w:rsidR="00295A2E">
        <w:rPr>
          <w:rFonts w:ascii="Times New Roman" w:hAnsi="Times New Roman" w:cs="Times New Roman"/>
          <w:sz w:val="24"/>
          <w:szCs w:val="24"/>
        </w:rPr>
        <w:t>siete</w:t>
      </w:r>
      <w:r w:rsidR="007874EB">
        <w:rPr>
          <w:rFonts w:ascii="Times New Roman" w:hAnsi="Times New Roman" w:cs="Times New Roman"/>
          <w:sz w:val="24"/>
          <w:szCs w:val="24"/>
        </w:rPr>
        <w:t xml:space="preserve"> de mayo</w:t>
      </w:r>
      <w:r w:rsidRPr="009672CD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D726B55" w14:textId="77777777" w:rsidR="00074A9F" w:rsidRPr="00D90D3B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7EC1FCE6" w14:textId="77777777" w:rsidR="003737BA" w:rsidRPr="00045687" w:rsidRDefault="003737BA" w:rsidP="003737B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730FF631" w14:textId="241D039F" w:rsidR="003737BA" w:rsidRPr="00504ACB" w:rsidRDefault="003737BA" w:rsidP="00373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3737B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3737BA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  <w:bookmarkStart w:id="2" w:name="_GoBack"/>
      <w:bookmarkEnd w:id="2"/>
    </w:p>
    <w:sectPr w:rsidR="003737BA" w:rsidRPr="00504ACB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6F14" w14:textId="77777777" w:rsidR="00761943" w:rsidRDefault="00761943">
      <w:pPr>
        <w:spacing w:line="240" w:lineRule="auto"/>
      </w:pPr>
      <w:r>
        <w:separator/>
      </w:r>
    </w:p>
  </w:endnote>
  <w:endnote w:type="continuationSeparator" w:id="0">
    <w:p w14:paraId="503E52C1" w14:textId="77777777" w:rsidR="00761943" w:rsidRDefault="00761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118C0583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70278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</w:t>
    </w:r>
    <w:r w:rsidR="00BB33C2">
      <w:rPr>
        <w:rFonts w:cs="Arial"/>
        <w:b/>
        <w:bCs/>
        <w:color w:val="1F497D"/>
        <w:sz w:val="16"/>
        <w:szCs w:val="16"/>
        <w:lang w:val="es-SV"/>
      </w:rPr>
      <w:t>20</w:t>
    </w:r>
  </w:p>
  <w:p w14:paraId="173DCC5D" w14:textId="17F96F4D" w:rsidR="00ED1FAB" w:rsidRDefault="00B16685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07</w:t>
    </w:r>
    <w:r w:rsidR="00BB33C2">
      <w:rPr>
        <w:rFonts w:cs="Arial"/>
        <w:b/>
        <w:bCs/>
        <w:color w:val="1F497D"/>
        <w:sz w:val="16"/>
        <w:szCs w:val="16"/>
        <w:lang w:val="es-SV"/>
      </w:rPr>
      <w:t>/05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9561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977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6944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4112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81280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88448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526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16768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23936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31104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3827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45440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1ECA6" w14:textId="77777777" w:rsidR="00761943" w:rsidRDefault="00761943">
      <w:pPr>
        <w:spacing w:line="240" w:lineRule="auto"/>
      </w:pPr>
      <w:r>
        <w:separator/>
      </w:r>
    </w:p>
  </w:footnote>
  <w:footnote w:type="continuationSeparator" w:id="0">
    <w:p w14:paraId="09833D30" w14:textId="77777777" w:rsidR="00761943" w:rsidRDefault="00761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761943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3737BA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3737BA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0B47672"/>
    <w:multiLevelType w:val="hybridMultilevel"/>
    <w:tmpl w:val="93A6E0C6"/>
    <w:lvl w:ilvl="0" w:tplc="AFB8CC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4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5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30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3"/>
  </w:num>
  <w:num w:numId="6">
    <w:abstractNumId w:val="36"/>
  </w:num>
  <w:num w:numId="7">
    <w:abstractNumId w:val="6"/>
  </w:num>
  <w:num w:numId="8">
    <w:abstractNumId w:val="35"/>
  </w:num>
  <w:num w:numId="9">
    <w:abstractNumId w:val="5"/>
  </w:num>
  <w:num w:numId="10">
    <w:abstractNumId w:val="25"/>
  </w:num>
  <w:num w:numId="11">
    <w:abstractNumId w:val="19"/>
  </w:num>
  <w:num w:numId="12">
    <w:abstractNumId w:val="2"/>
  </w:num>
  <w:num w:numId="13">
    <w:abstractNumId w:val="24"/>
  </w:num>
  <w:num w:numId="14">
    <w:abstractNumId w:val="18"/>
  </w:num>
  <w:num w:numId="15">
    <w:abstractNumId w:val="7"/>
  </w:num>
  <w:num w:numId="16">
    <w:abstractNumId w:val="28"/>
  </w:num>
  <w:num w:numId="17">
    <w:abstractNumId w:val="12"/>
  </w:num>
  <w:num w:numId="18">
    <w:abstractNumId w:val="30"/>
  </w:num>
  <w:num w:numId="19">
    <w:abstractNumId w:val="34"/>
  </w:num>
  <w:num w:numId="20">
    <w:abstractNumId w:val="21"/>
  </w:num>
  <w:num w:numId="21">
    <w:abstractNumId w:val="14"/>
  </w:num>
  <w:num w:numId="22">
    <w:abstractNumId w:val="13"/>
  </w:num>
  <w:num w:numId="23">
    <w:abstractNumId w:val="16"/>
  </w:num>
  <w:num w:numId="24">
    <w:abstractNumId w:val="20"/>
  </w:num>
  <w:num w:numId="25">
    <w:abstractNumId w:val="32"/>
  </w:num>
  <w:num w:numId="26">
    <w:abstractNumId w:val="15"/>
  </w:num>
  <w:num w:numId="27">
    <w:abstractNumId w:val="11"/>
  </w:num>
  <w:num w:numId="28">
    <w:abstractNumId w:val="29"/>
  </w:num>
  <w:num w:numId="29">
    <w:abstractNumId w:val="31"/>
  </w:num>
  <w:num w:numId="30">
    <w:abstractNumId w:val="8"/>
  </w:num>
  <w:num w:numId="31">
    <w:abstractNumId w:val="27"/>
  </w:num>
  <w:num w:numId="32">
    <w:abstractNumId w:val="9"/>
  </w:num>
  <w:num w:numId="33">
    <w:abstractNumId w:val="22"/>
  </w:num>
  <w:num w:numId="34">
    <w:abstractNumId w:val="26"/>
  </w:num>
  <w:num w:numId="3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0"/>
  </w:num>
  <w:num w:numId="3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559A"/>
    <w:rsid w:val="00047718"/>
    <w:rsid w:val="000522CB"/>
    <w:rsid w:val="00052D02"/>
    <w:rsid w:val="00056AAE"/>
    <w:rsid w:val="00056BB9"/>
    <w:rsid w:val="00056EBF"/>
    <w:rsid w:val="00064EBF"/>
    <w:rsid w:val="00066208"/>
    <w:rsid w:val="0006630D"/>
    <w:rsid w:val="000703AB"/>
    <w:rsid w:val="00070599"/>
    <w:rsid w:val="000710FD"/>
    <w:rsid w:val="00071F31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73E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31D"/>
    <w:rsid w:val="00230C5F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2561"/>
    <w:rsid w:val="0024388A"/>
    <w:rsid w:val="00243CCF"/>
    <w:rsid w:val="00243E56"/>
    <w:rsid w:val="002451F9"/>
    <w:rsid w:val="0024547A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5A2E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2D7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27DF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19A3"/>
    <w:rsid w:val="00372502"/>
    <w:rsid w:val="00373614"/>
    <w:rsid w:val="003737BA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1BD8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64C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064F1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4D9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649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1943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3D3D"/>
    <w:rsid w:val="00786767"/>
    <w:rsid w:val="00786B64"/>
    <w:rsid w:val="007874EB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A2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20D3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2A0B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2CD"/>
    <w:rsid w:val="009673D9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17A2F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2404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0F99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685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2AFC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000D"/>
    <w:rsid w:val="00B41848"/>
    <w:rsid w:val="00B42197"/>
    <w:rsid w:val="00B429EB"/>
    <w:rsid w:val="00B44B85"/>
    <w:rsid w:val="00B50D44"/>
    <w:rsid w:val="00B53E19"/>
    <w:rsid w:val="00B53FDF"/>
    <w:rsid w:val="00B54BD6"/>
    <w:rsid w:val="00B5593E"/>
    <w:rsid w:val="00B577C0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33C2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A68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C64A8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68B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53D0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3B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080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1D82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4F14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220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1BE"/>
    <w:rsid w:val="00F1685F"/>
    <w:rsid w:val="00F168CA"/>
    <w:rsid w:val="00F177DC"/>
    <w:rsid w:val="00F202F6"/>
    <w:rsid w:val="00F231B2"/>
    <w:rsid w:val="00F238BC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06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86B3B9CD-F266-4676-ADF7-805423E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FF53-74BD-4C4A-8F25-DADC9FB8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3</cp:revision>
  <cp:lastPrinted>2020-05-27T18:14:00Z</cp:lastPrinted>
  <dcterms:created xsi:type="dcterms:W3CDTF">2020-07-08T01:50:00Z</dcterms:created>
  <dcterms:modified xsi:type="dcterms:W3CDTF">2020-07-08T01:54:00Z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