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C0" w:rsidRDefault="00396AC0" w:rsidP="00396AC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396AC0" w:rsidRDefault="00396AC0" w:rsidP="00396AC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396AC0" w:rsidRPr="005A4108" w:rsidRDefault="00396AC0" w:rsidP="00396AC0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 xml:space="preserve">VERSION PÚBLICA SEGÚN EL ART. 30 DE LA LAIP, SE SUPRIME EL NOMBRE EN </w:t>
      </w:r>
      <w:r w:rsidR="00E336DD">
        <w:rPr>
          <w:rFonts w:ascii="Utsaah" w:hAnsi="Utsaah" w:cs="Utsaah"/>
          <w:b/>
          <w:color w:val="C00000"/>
          <w:sz w:val="20"/>
          <w:szCs w:val="20"/>
        </w:rPr>
        <w:tab/>
        <w:t>EL ULTIMO PARRAFO DE LA SEGUNDA PAGINA</w:t>
      </w:r>
      <w:r w:rsidRPr="005A4108">
        <w:rPr>
          <w:rFonts w:ascii="Utsaah" w:hAnsi="Utsaah" w:cs="Utsaah"/>
          <w:b/>
          <w:color w:val="C00000"/>
          <w:sz w:val="20"/>
          <w:szCs w:val="20"/>
        </w:rPr>
        <w:t xml:space="preserve">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A124AA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1</w:t>
      </w:r>
      <w:r w:rsidR="0076335E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3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EA5637" w:rsidRPr="00382BDF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82BDF">
        <w:rPr>
          <w:rFonts w:asciiTheme="minorHAnsi" w:eastAsia="Arial Unicode MS" w:hAnsiTheme="minorHAnsi" w:cs="Arial Unicode MS"/>
        </w:rPr>
        <w:t xml:space="preserve">Santa Tecla, </w:t>
      </w:r>
      <w:r w:rsidR="00396AC0">
        <w:rPr>
          <w:rFonts w:asciiTheme="minorHAnsi" w:eastAsia="Arial Unicode MS" w:hAnsiTheme="minorHAnsi" w:cs="Arial Unicode MS"/>
        </w:rPr>
        <w:t>D</w:t>
      </w:r>
      <w:r w:rsidR="00B70104" w:rsidRPr="00382BDF">
        <w:rPr>
          <w:rFonts w:asciiTheme="minorHAnsi" w:eastAsia="Arial Unicode MS" w:hAnsiTheme="minorHAnsi" w:cs="Arial Unicode MS"/>
        </w:rPr>
        <w:t xml:space="preserve">epartamento de La Libertad </w:t>
      </w:r>
      <w:r w:rsidRPr="00382BDF">
        <w:rPr>
          <w:rFonts w:asciiTheme="minorHAnsi" w:eastAsia="Arial Unicode MS" w:hAnsiTheme="minorHAnsi" w:cs="Arial Unicode MS"/>
        </w:rPr>
        <w:t>a las</w:t>
      </w:r>
      <w:r w:rsidR="00396AC0">
        <w:rPr>
          <w:rFonts w:asciiTheme="minorHAnsi" w:eastAsia="Arial Unicode MS" w:hAnsiTheme="minorHAnsi" w:cs="Arial Unicode MS"/>
        </w:rPr>
        <w:t xml:space="preserve"> </w:t>
      </w:r>
      <w:r w:rsidR="00052501" w:rsidRPr="00382BDF">
        <w:rPr>
          <w:rFonts w:asciiTheme="minorHAnsi" w:eastAsia="Arial Unicode MS" w:hAnsiTheme="minorHAnsi" w:cs="Arial Unicode MS"/>
          <w:color w:val="000099"/>
        </w:rPr>
        <w:t>diez</w:t>
      </w:r>
      <w:r w:rsidR="00396A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82BDF">
        <w:rPr>
          <w:rFonts w:asciiTheme="minorHAnsi" w:eastAsia="Arial Unicode MS" w:hAnsiTheme="minorHAnsi" w:cs="Arial Unicode MS"/>
          <w:color w:val="000099"/>
        </w:rPr>
        <w:t>horas</w:t>
      </w:r>
      <w:r w:rsidR="00396AC0">
        <w:rPr>
          <w:rFonts w:asciiTheme="minorHAnsi" w:eastAsia="Arial Unicode MS" w:hAnsiTheme="minorHAnsi" w:cs="Arial Unicode MS"/>
          <w:color w:val="000099"/>
        </w:rPr>
        <w:t xml:space="preserve"> </w:t>
      </w:r>
      <w:r w:rsidR="00AF57A1" w:rsidRPr="00382BDF">
        <w:rPr>
          <w:rFonts w:asciiTheme="minorHAnsi" w:eastAsia="Arial Unicode MS" w:hAnsiTheme="minorHAnsi" w:cs="Arial Unicode MS"/>
          <w:color w:val="000099"/>
        </w:rPr>
        <w:t xml:space="preserve">con </w:t>
      </w:r>
      <w:r w:rsidR="00052501" w:rsidRPr="00382BDF">
        <w:rPr>
          <w:rFonts w:asciiTheme="minorHAnsi" w:eastAsia="Arial Unicode MS" w:hAnsiTheme="minorHAnsi" w:cs="Arial Unicode MS"/>
          <w:color w:val="000099"/>
        </w:rPr>
        <w:t>once</w:t>
      </w:r>
      <w:r w:rsidR="00AF57A1" w:rsidRPr="00382BDF">
        <w:rPr>
          <w:rFonts w:asciiTheme="minorHAnsi" w:eastAsia="Arial Unicode MS" w:hAnsiTheme="minorHAnsi" w:cs="Arial Unicode MS"/>
          <w:color w:val="000099"/>
        </w:rPr>
        <w:t xml:space="preserve"> minutos </w:t>
      </w:r>
      <w:r w:rsidRPr="00382BDF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052501" w:rsidRPr="00382BDF">
        <w:rPr>
          <w:rFonts w:asciiTheme="minorHAnsi" w:eastAsia="Arial Unicode MS" w:hAnsiTheme="minorHAnsi" w:cs="Arial Unicode MS"/>
          <w:color w:val="000099"/>
        </w:rPr>
        <w:t>once</w:t>
      </w:r>
      <w:r w:rsidR="00396AC0">
        <w:rPr>
          <w:rFonts w:asciiTheme="minorHAnsi" w:eastAsia="Arial Unicode MS" w:hAnsiTheme="minorHAnsi" w:cs="Arial Unicode MS"/>
          <w:color w:val="000099"/>
        </w:rPr>
        <w:t xml:space="preserve"> </w:t>
      </w:r>
      <w:r w:rsidR="00223174" w:rsidRPr="00382BDF">
        <w:rPr>
          <w:rFonts w:asciiTheme="minorHAnsi" w:eastAsia="Arial Unicode MS" w:hAnsiTheme="minorHAnsi" w:cs="Arial Unicode MS"/>
          <w:color w:val="000099"/>
        </w:rPr>
        <w:t xml:space="preserve">de </w:t>
      </w:r>
      <w:r w:rsidR="003111B5" w:rsidRPr="00382BDF">
        <w:rPr>
          <w:rFonts w:asciiTheme="minorHAnsi" w:eastAsia="Arial Unicode MS" w:hAnsiTheme="minorHAnsi" w:cs="Arial Unicode MS"/>
          <w:color w:val="000099"/>
        </w:rPr>
        <w:t>febrero</w:t>
      </w:r>
      <w:r w:rsidR="00396AC0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82BDF">
        <w:rPr>
          <w:rFonts w:asciiTheme="minorHAnsi" w:eastAsia="Arial Unicode MS" w:hAnsiTheme="minorHAnsi" w:cs="Arial Unicode MS"/>
          <w:color w:val="000099"/>
        </w:rPr>
        <w:t>de 201</w:t>
      </w:r>
      <w:r w:rsidR="004B6890" w:rsidRPr="00382BDF">
        <w:rPr>
          <w:rFonts w:asciiTheme="minorHAnsi" w:eastAsia="Arial Unicode MS" w:hAnsiTheme="minorHAnsi" w:cs="Arial Unicode MS"/>
          <w:color w:val="000099"/>
        </w:rPr>
        <w:t>6</w:t>
      </w:r>
      <w:r w:rsidRPr="00382BDF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396AC0">
        <w:rPr>
          <w:rFonts w:asciiTheme="minorHAnsi" w:eastAsia="Arial Unicode MS" w:hAnsiTheme="minorHAnsi" w:cs="Arial Unicode MS"/>
        </w:rPr>
        <w:t xml:space="preserve"> </w:t>
      </w:r>
      <w:r w:rsidRPr="00382BDF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731245" w:rsidRPr="00382BDF">
        <w:rPr>
          <w:rFonts w:asciiTheme="minorHAnsi" w:eastAsia="Arial Unicode MS" w:hAnsiTheme="minorHAnsi" w:cs="Arial Unicode MS"/>
          <w:b/>
          <w:color w:val="000099"/>
        </w:rPr>
        <w:t>00</w:t>
      </w:r>
      <w:r w:rsidR="00334FFF" w:rsidRPr="00382BDF">
        <w:rPr>
          <w:rFonts w:asciiTheme="minorHAnsi" w:eastAsia="Arial Unicode MS" w:hAnsiTheme="minorHAnsi" w:cs="Arial Unicode MS"/>
          <w:b/>
          <w:color w:val="000099"/>
        </w:rPr>
        <w:t>1</w:t>
      </w:r>
      <w:r w:rsidR="00052501" w:rsidRPr="00382BDF">
        <w:rPr>
          <w:rFonts w:asciiTheme="minorHAnsi" w:eastAsia="Arial Unicode MS" w:hAnsiTheme="minorHAnsi" w:cs="Arial Unicode MS"/>
          <w:b/>
          <w:color w:val="000099"/>
        </w:rPr>
        <w:t>3</w:t>
      </w:r>
      <w:r w:rsidR="00396AC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382BDF">
        <w:rPr>
          <w:rFonts w:asciiTheme="minorHAnsi" w:eastAsia="Arial Unicode MS" w:hAnsiTheme="minorHAnsi" w:cs="Arial Unicode MS"/>
        </w:rPr>
        <w:t>sobre:</w:t>
      </w:r>
    </w:p>
    <w:p w:rsidR="00334FFF" w:rsidRPr="00382BDF" w:rsidRDefault="00334FFF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 xml:space="preserve">1) Listado de países o regiones de países en el mundo que poseen sistemas de inspección, servicios veterinarios, inocuidad alimentaria y vigilancia fitosanitaria de plagas y enfermedades cuarentenarias que han sido evaluados y aprobados por el MAG a través de  DGSV en los últimos 3 años. </w:t>
      </w: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>2) En caso que la información de la solicitud N°1 exista, se requiere información de los procesos legales y técnicos por medio de los cuales los sistemas de inspección veterinaria, inocuidad alimentaria y vigilancia fitosanitaria de plagas y enfermedades cuarentenarias, fueron evaluados y aprobados por la DGSV del MAG en los últimos 3 años.</w:t>
      </w: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>3) En relación al memorándum de fecha 17 de noviembre de 2015 y a la comunicación emitida por el Director General de Ganadería de MAG a los importadores de Origen Animal, con los pasos a seguir para inspección de plantas de proceso, ambas relacionadas con la certificación de plantas importadores de productos y subproductos de origen animal, solicito: A) Información sobre la base legal que faculte al MAG y sus dependencias a requerir la mencionada certificación; B) En caso de existir dicha base legal, solicito información del proceso legalmente establecido en cuanto a las formalidades para presentar la solicitud, plazos de cada una de las etapas del procedimiento, gastos, recursos regalados, requerimientos técnicos para los importadores; y C) En el caso de existir dicho proceso, se informe sobre el medio idóneo de su publicación.</w:t>
      </w: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 xml:space="preserve">4) En cuanto a la certificación de plantas de importadores de productos de origen animal, solicito información sobre: A) Si el procedimiento de certificación de las plantas variará en razón del producto a ser importado, en cuanto su trato específicamente de un cuero en su estado crudo y/o wetblue o de un cuero curtido al cromo; B) Cuál es la base técnica reglada nacional o internacional que el MAG y sus dependencias aplicará para el procedimiento en referencia. </w:t>
      </w:r>
    </w:p>
    <w:p w:rsid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96AC0" w:rsidRDefault="00396AC0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96AC0" w:rsidRDefault="00396AC0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96AC0" w:rsidRDefault="00396AC0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96AC0" w:rsidRDefault="00396AC0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96AC0" w:rsidRPr="00382BDF" w:rsidRDefault="00396AC0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82BDF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>5) Información sobre el orden de prelación o preferencia de los procesos para la importación de productos y subproductos de origen animal, los cuales son: A) Reconocimiento de sistema de inspección descrito en el Art. 2 literal "n" de la Ley de Sanidad Vegetal y Animal; B) solicitud de consulta técnica de importación de productos y subproductos de origen animal; C) Inspección en origen referente a la certificación de plantas; D) Tratamiento que se le dará a la importación de muestras de productos y subproductos de origen animal.</w:t>
      </w:r>
    </w:p>
    <w:p w:rsidR="00382BDF" w:rsidRPr="00382BDF" w:rsidRDefault="00382BDF" w:rsidP="00396AC0">
      <w:p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bookmarkStart w:id="0" w:name="_GoBack"/>
      <w:bookmarkEnd w:id="0"/>
    </w:p>
    <w:p w:rsidR="00052501" w:rsidRPr="00382BDF" w:rsidRDefault="00382BDF" w:rsidP="00382BD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382BDF">
        <w:rPr>
          <w:rFonts w:asciiTheme="minorHAnsi" w:eastAsia="Arial Unicode MS" w:hAnsiTheme="minorHAnsi" w:cs="Arial Unicode MS"/>
          <w:color w:val="000099"/>
        </w:rPr>
        <w:t>6) Alcance de los procesos de certificación de plantas de importadores de productos y subproductos de origen animal en cuanto si esta se realizará en la planta procesadora de los productos como en el lugar de donde provienen los insumos procesados.</w:t>
      </w:r>
    </w:p>
    <w:p w:rsidR="00052501" w:rsidRPr="00382BDF" w:rsidRDefault="00052501" w:rsidP="009776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2627F" w:rsidRPr="00382BD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82BDF">
        <w:rPr>
          <w:rFonts w:asciiTheme="minorHAnsi" w:eastAsia="Arial Unicode MS" w:hAnsiTheme="minorHAnsi" w:cs="Arial Unicode MS"/>
        </w:rPr>
        <w:t>P</w:t>
      </w:r>
      <w:r w:rsidR="00EE4B7D" w:rsidRPr="00382BDF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396AC0">
        <w:rPr>
          <w:rFonts w:asciiTheme="minorHAnsi" w:eastAsia="Arial Unicode MS" w:hAnsiTheme="minorHAnsi" w:cs="Arial Unicode MS"/>
        </w:rPr>
        <w:t xml:space="preserve"> </w:t>
      </w:r>
      <w:r w:rsidR="00396AC0" w:rsidRPr="00F22514">
        <w:rPr>
          <w:highlight w:val="black"/>
        </w:rPr>
        <w:t>Xxxxxxxxxxxx</w:t>
      </w:r>
      <w:r w:rsidR="00396AC0">
        <w:rPr>
          <w:highlight w:val="black"/>
        </w:rPr>
        <w:t>xxxxx</w:t>
      </w:r>
      <w:r w:rsidR="00396AC0" w:rsidRPr="00F22514">
        <w:rPr>
          <w:highlight w:val="black"/>
        </w:rPr>
        <w:t>xxxxx</w:t>
      </w:r>
      <w:r w:rsidR="008043D5" w:rsidRPr="00382BDF">
        <w:rPr>
          <w:rFonts w:asciiTheme="minorHAnsi" w:eastAsia="Arial Unicode MS" w:hAnsiTheme="minorHAnsi" w:cs="Arial Unicode MS"/>
          <w:b/>
          <w:color w:val="000099"/>
        </w:rPr>
        <w:t>,</w:t>
      </w:r>
      <w:r w:rsidR="00396AC0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326E1B" w:rsidRPr="00382BDF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977693" w:rsidRPr="00382BDF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Pr="00382BDF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382BDF">
        <w:rPr>
          <w:rFonts w:asciiTheme="minorHAnsi" w:eastAsia="Arial Unicode MS" w:hAnsiTheme="minorHAnsi" w:cs="Arial Unicode MS"/>
          <w:b/>
          <w:color w:val="000099"/>
        </w:rPr>
        <w:t>PROPORCIONAR LA</w:t>
      </w:r>
      <w:r w:rsidR="00E74110" w:rsidRPr="00382BDF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33497B" w:rsidRPr="00382BDF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8851AB" w:rsidRPr="00382BDF" w:rsidRDefault="00326E1B" w:rsidP="00334FF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82BDF">
        <w:rPr>
          <w:rFonts w:asciiTheme="minorHAnsi" w:eastAsia="Arial Unicode MS" w:hAnsiTheme="minorHAnsi" w:cs="Arial Unicode MS"/>
        </w:rPr>
        <w:t>S</w:t>
      </w:r>
      <w:r w:rsidR="00EA63E3" w:rsidRPr="00382BDF">
        <w:rPr>
          <w:rFonts w:asciiTheme="minorHAnsi" w:eastAsia="Arial Unicode MS" w:hAnsiTheme="minorHAnsi" w:cs="Arial Unicode MS"/>
        </w:rPr>
        <w:t xml:space="preserve">e </w:t>
      </w:r>
      <w:r w:rsidR="006F0DA1" w:rsidRPr="00382BDF">
        <w:rPr>
          <w:rFonts w:asciiTheme="minorHAnsi" w:eastAsia="Arial Unicode MS" w:hAnsiTheme="minorHAnsi" w:cs="Arial Unicode MS"/>
        </w:rPr>
        <w:t>adjunta</w:t>
      </w:r>
      <w:r w:rsidR="00334FFF" w:rsidRPr="00382BDF">
        <w:rPr>
          <w:rFonts w:asciiTheme="minorHAnsi" w:eastAsia="Arial Unicode MS" w:hAnsiTheme="minorHAnsi" w:cs="Arial Unicode MS"/>
        </w:rPr>
        <w:t xml:space="preserve"> a la presente resolución documento en formato</w:t>
      </w:r>
      <w:r w:rsidR="00E336DD">
        <w:rPr>
          <w:rFonts w:asciiTheme="minorHAnsi" w:eastAsia="Arial Unicode MS" w:hAnsiTheme="minorHAnsi" w:cs="Arial Unicode MS"/>
        </w:rPr>
        <w:t xml:space="preserve"> </w:t>
      </w:r>
      <w:r w:rsidR="00052501" w:rsidRPr="00382BDF">
        <w:rPr>
          <w:rFonts w:asciiTheme="minorHAnsi" w:eastAsia="Arial Unicode MS" w:hAnsiTheme="minorHAnsi" w:cs="Arial Unicode MS"/>
        </w:rPr>
        <w:t xml:space="preserve">Word </w:t>
      </w:r>
      <w:r w:rsidR="00334FFF" w:rsidRPr="00382BDF">
        <w:rPr>
          <w:rFonts w:asciiTheme="minorHAnsi" w:eastAsia="Arial Unicode MS" w:hAnsiTheme="minorHAnsi" w:cs="Arial Unicode MS"/>
        </w:rPr>
        <w:t xml:space="preserve">en el </w:t>
      </w:r>
      <w:r w:rsidR="00C73FA9" w:rsidRPr="00382BDF">
        <w:rPr>
          <w:rFonts w:asciiTheme="minorHAnsi" w:eastAsia="Arial Unicode MS" w:hAnsiTheme="minorHAnsi" w:cs="Arial Unicode MS"/>
        </w:rPr>
        <w:t>cual</w:t>
      </w:r>
      <w:r w:rsidR="00334FFF" w:rsidRPr="00382BDF">
        <w:rPr>
          <w:rFonts w:asciiTheme="minorHAnsi" w:eastAsia="Arial Unicode MS" w:hAnsiTheme="minorHAnsi" w:cs="Arial Unicode MS"/>
        </w:rPr>
        <w:t xml:space="preserve"> se detalla</w:t>
      </w:r>
      <w:r w:rsidR="00C73FA9" w:rsidRPr="00382BDF">
        <w:rPr>
          <w:rFonts w:asciiTheme="minorHAnsi" w:eastAsia="Arial Unicode MS" w:hAnsiTheme="minorHAnsi" w:cs="Arial Unicode MS"/>
        </w:rPr>
        <w:t xml:space="preserve"> l</w:t>
      </w:r>
      <w:r w:rsidR="00052501" w:rsidRPr="00382BDF">
        <w:rPr>
          <w:rFonts w:asciiTheme="minorHAnsi" w:eastAsia="Arial Unicode MS" w:hAnsiTheme="minorHAnsi" w:cs="Arial Unicode MS"/>
        </w:rPr>
        <w:t>a respuesta a los requerimientos arriba mencionados.</w:t>
      </w:r>
    </w:p>
    <w:p w:rsidR="00334FFF" w:rsidRPr="00E56A3E" w:rsidRDefault="00334FFF" w:rsidP="00334FFF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</w:p>
    <w:p w:rsidR="008851AB" w:rsidRDefault="008851A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396AC0" w:rsidRDefault="00396AC0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396AC0" w:rsidRDefault="00396AC0" w:rsidP="00396AC0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396AC0" w:rsidRPr="00977693" w:rsidRDefault="00396AC0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0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5011CD" w:rsidRDefault="005011CD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BC" w:rsidRDefault="005A4ABC" w:rsidP="00F425A5">
      <w:pPr>
        <w:spacing w:after="0" w:line="240" w:lineRule="auto"/>
      </w:pPr>
      <w:r>
        <w:separator/>
      </w:r>
    </w:p>
  </w:endnote>
  <w:endnote w:type="continuationSeparator" w:id="1">
    <w:p w:rsidR="005A4ABC" w:rsidRDefault="005A4AB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2C1D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u w:val="single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336D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E336D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2</w:t>
                    </w:r>
                    <w:r w:rsidR="002C1DA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BC" w:rsidRDefault="005A4ABC" w:rsidP="00F425A5">
      <w:pPr>
        <w:spacing w:after="0" w:line="240" w:lineRule="auto"/>
      </w:pPr>
      <w:r>
        <w:separator/>
      </w:r>
    </w:p>
  </w:footnote>
  <w:footnote w:type="continuationSeparator" w:id="1">
    <w:p w:rsidR="005A4ABC" w:rsidRDefault="005A4AB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7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22"/>
  </w:num>
  <w:num w:numId="11">
    <w:abstractNumId w:val="16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20"/>
  </w:num>
  <w:num w:numId="17">
    <w:abstractNumId w:val="21"/>
  </w:num>
  <w:num w:numId="18">
    <w:abstractNumId w:val="8"/>
  </w:num>
  <w:num w:numId="19">
    <w:abstractNumId w:val="2"/>
  </w:num>
  <w:num w:numId="20">
    <w:abstractNumId w:val="12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52501"/>
    <w:rsid w:val="000558B3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C6C85"/>
    <w:rsid w:val="001D4A3E"/>
    <w:rsid w:val="001F75CE"/>
    <w:rsid w:val="002027A5"/>
    <w:rsid w:val="00214ACD"/>
    <w:rsid w:val="00215295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A328B"/>
    <w:rsid w:val="002A7F53"/>
    <w:rsid w:val="002B67EC"/>
    <w:rsid w:val="002C1509"/>
    <w:rsid w:val="002C1B49"/>
    <w:rsid w:val="002C1DAD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1B5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4FFF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2BDF"/>
    <w:rsid w:val="00386009"/>
    <w:rsid w:val="003906A6"/>
    <w:rsid w:val="00396AC0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97CB6"/>
    <w:rsid w:val="004A27E4"/>
    <w:rsid w:val="004A65D2"/>
    <w:rsid w:val="004B3325"/>
    <w:rsid w:val="004B3E10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4ABC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126B"/>
    <w:rsid w:val="00683642"/>
    <w:rsid w:val="00685B5C"/>
    <w:rsid w:val="00685D0A"/>
    <w:rsid w:val="00687DE5"/>
    <w:rsid w:val="00693D89"/>
    <w:rsid w:val="00694271"/>
    <w:rsid w:val="006A4190"/>
    <w:rsid w:val="006A5B13"/>
    <w:rsid w:val="006A769C"/>
    <w:rsid w:val="006B309A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14AA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50ED"/>
    <w:rsid w:val="00745E93"/>
    <w:rsid w:val="007472BF"/>
    <w:rsid w:val="00755C25"/>
    <w:rsid w:val="00760376"/>
    <w:rsid w:val="00762E80"/>
    <w:rsid w:val="0076335E"/>
    <w:rsid w:val="00764073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2B73"/>
    <w:rsid w:val="008D35B5"/>
    <w:rsid w:val="008D5945"/>
    <w:rsid w:val="008D67FB"/>
    <w:rsid w:val="008E3EF5"/>
    <w:rsid w:val="008E7B32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495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124AA"/>
    <w:rsid w:val="00A20838"/>
    <w:rsid w:val="00A3099F"/>
    <w:rsid w:val="00A32BED"/>
    <w:rsid w:val="00A33403"/>
    <w:rsid w:val="00A34321"/>
    <w:rsid w:val="00A37BC8"/>
    <w:rsid w:val="00A37BF5"/>
    <w:rsid w:val="00A407BE"/>
    <w:rsid w:val="00A43601"/>
    <w:rsid w:val="00A50BE8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E2407"/>
    <w:rsid w:val="00AF1559"/>
    <w:rsid w:val="00AF31FA"/>
    <w:rsid w:val="00AF57A1"/>
    <w:rsid w:val="00AF7620"/>
    <w:rsid w:val="00B129CE"/>
    <w:rsid w:val="00B14E89"/>
    <w:rsid w:val="00B15204"/>
    <w:rsid w:val="00B274EE"/>
    <w:rsid w:val="00B30D34"/>
    <w:rsid w:val="00B40625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5D69"/>
    <w:rsid w:val="00BD6665"/>
    <w:rsid w:val="00BE0B9D"/>
    <w:rsid w:val="00BE4246"/>
    <w:rsid w:val="00BF233C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1830"/>
    <w:rsid w:val="00C53002"/>
    <w:rsid w:val="00C54522"/>
    <w:rsid w:val="00C55DA8"/>
    <w:rsid w:val="00C56C7A"/>
    <w:rsid w:val="00C64430"/>
    <w:rsid w:val="00C6683B"/>
    <w:rsid w:val="00C67029"/>
    <w:rsid w:val="00C73FA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15F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2659E"/>
    <w:rsid w:val="00E336DD"/>
    <w:rsid w:val="00E36D6A"/>
    <w:rsid w:val="00E45207"/>
    <w:rsid w:val="00E46F1D"/>
    <w:rsid w:val="00E50548"/>
    <w:rsid w:val="00E56A3E"/>
    <w:rsid w:val="00E56B8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2DE4"/>
    <w:rsid w:val="00F340B3"/>
    <w:rsid w:val="00F34BBE"/>
    <w:rsid w:val="00F37EDE"/>
    <w:rsid w:val="00F4168F"/>
    <w:rsid w:val="00F42572"/>
    <w:rsid w:val="00F425A5"/>
    <w:rsid w:val="00F440CE"/>
    <w:rsid w:val="00F509C6"/>
    <w:rsid w:val="00F53F1F"/>
    <w:rsid w:val="00F56B70"/>
    <w:rsid w:val="00F614C1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3397E-FB24-4483-BB45-9162072A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9</cp:revision>
  <cp:lastPrinted>2016-02-11T16:15:00Z</cp:lastPrinted>
  <dcterms:created xsi:type="dcterms:W3CDTF">2016-02-11T16:11:00Z</dcterms:created>
  <dcterms:modified xsi:type="dcterms:W3CDTF">2016-03-04T17:34:00Z</dcterms:modified>
</cp:coreProperties>
</file>