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9563DE" w:rsidRPr="008F7046" w:rsidRDefault="009563DE" w:rsidP="009563DE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</w:t>
      </w:r>
      <w:r>
        <w:rPr>
          <w:rFonts w:asciiTheme="minorHAnsi" w:eastAsia="Arial Unicode MS" w:hAnsiTheme="minorHAnsi"/>
          <w:color w:val="C00000"/>
          <w:sz w:val="18"/>
        </w:rPr>
        <w:t>media de la presente resolución</w:t>
      </w:r>
    </w:p>
    <w:p w:rsidR="009563DE" w:rsidRDefault="009563DE" w:rsidP="00931A3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DF5ACE" w:rsidRDefault="00714AA6" w:rsidP="00931A3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DF5ACE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A648F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9</w:t>
      </w:r>
      <w:r w:rsidR="002C71C9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931A3F" w:rsidRDefault="00E339B8" w:rsidP="00931A3F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4"/>
        </w:rPr>
      </w:pPr>
    </w:p>
    <w:p w:rsidR="00DE3698" w:rsidRPr="00931A3F" w:rsidRDefault="00714AA6" w:rsidP="00931A3F">
      <w:pPr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931A3F">
        <w:rPr>
          <w:rFonts w:asciiTheme="minorHAnsi" w:eastAsia="Arial Unicode MS" w:hAnsiTheme="minorHAnsi" w:cs="Arial Unicode MS"/>
          <w:szCs w:val="24"/>
        </w:rPr>
        <w:t xml:space="preserve">Santa Tecla, </w:t>
      </w:r>
      <w:r w:rsidR="00B70104" w:rsidRPr="00931A3F">
        <w:rPr>
          <w:rFonts w:asciiTheme="minorHAnsi" w:eastAsia="Arial Unicode MS" w:hAnsiTheme="minorHAnsi" w:cs="Arial Unicode MS"/>
          <w:szCs w:val="24"/>
        </w:rPr>
        <w:t xml:space="preserve">departamento de La Libertad </w:t>
      </w:r>
      <w:r w:rsidRPr="00931A3F">
        <w:rPr>
          <w:rFonts w:asciiTheme="minorHAnsi" w:eastAsia="Arial Unicode MS" w:hAnsiTheme="minorHAnsi" w:cs="Arial Unicode MS"/>
          <w:szCs w:val="24"/>
        </w:rPr>
        <w:t xml:space="preserve">a las </w:t>
      </w:r>
      <w:r w:rsidR="00DF5ACE" w:rsidRPr="00931A3F">
        <w:rPr>
          <w:rFonts w:asciiTheme="minorHAnsi" w:eastAsia="Arial Unicode MS" w:hAnsiTheme="minorHAnsi" w:cs="Arial Unicode MS"/>
          <w:color w:val="000099"/>
          <w:szCs w:val="24"/>
        </w:rPr>
        <w:t>dieciséis</w:t>
      </w:r>
      <w:r w:rsidR="00A808C3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Pr="00931A3F">
        <w:rPr>
          <w:rFonts w:asciiTheme="minorHAnsi" w:eastAsia="Arial Unicode MS" w:hAnsiTheme="minorHAnsi" w:cs="Arial Unicode MS"/>
          <w:color w:val="000099"/>
          <w:szCs w:val="24"/>
        </w:rPr>
        <w:t>horas</w:t>
      </w:r>
      <w:r w:rsidR="0033497B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 con</w:t>
      </w:r>
      <w:r w:rsidR="002C71C9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663DF8" w:rsidRPr="00931A3F">
        <w:rPr>
          <w:rFonts w:asciiTheme="minorHAnsi" w:eastAsia="Arial Unicode MS" w:hAnsiTheme="minorHAnsi" w:cs="Arial Unicode MS"/>
          <w:color w:val="000099"/>
          <w:szCs w:val="24"/>
        </w:rPr>
        <w:t>veint</w:t>
      </w:r>
      <w:r w:rsidR="00A648F2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e </w:t>
      </w:r>
      <w:r w:rsidR="0033497B" w:rsidRPr="00931A3F">
        <w:rPr>
          <w:rFonts w:asciiTheme="minorHAnsi" w:eastAsia="Arial Unicode MS" w:hAnsiTheme="minorHAnsi" w:cs="Arial Unicode MS"/>
          <w:color w:val="000099"/>
          <w:szCs w:val="24"/>
        </w:rPr>
        <w:t>minutos</w:t>
      </w:r>
      <w:r w:rsidR="00C244D4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Pr="00931A3F">
        <w:rPr>
          <w:rFonts w:asciiTheme="minorHAnsi" w:eastAsia="Arial Unicode MS" w:hAnsiTheme="minorHAnsi" w:cs="Arial Unicode MS"/>
          <w:color w:val="000099"/>
          <w:szCs w:val="24"/>
        </w:rPr>
        <w:t>del día</w:t>
      </w:r>
      <w:r w:rsidR="00DE3698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A648F2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dos de marzo </w:t>
      </w:r>
      <w:r w:rsidRPr="00931A3F">
        <w:rPr>
          <w:rFonts w:asciiTheme="minorHAnsi" w:eastAsia="Arial Unicode MS" w:hAnsiTheme="minorHAnsi" w:cs="Arial Unicode MS"/>
          <w:color w:val="000099"/>
          <w:szCs w:val="24"/>
        </w:rPr>
        <w:t>de 201</w:t>
      </w:r>
      <w:r w:rsidR="00DE3698" w:rsidRPr="00931A3F">
        <w:rPr>
          <w:rFonts w:asciiTheme="minorHAnsi" w:eastAsia="Arial Unicode MS" w:hAnsiTheme="minorHAnsi" w:cs="Arial Unicode MS"/>
          <w:color w:val="000099"/>
          <w:szCs w:val="24"/>
        </w:rPr>
        <w:t>6</w:t>
      </w:r>
      <w:r w:rsidRPr="00931A3F">
        <w:rPr>
          <w:rFonts w:asciiTheme="minorHAnsi" w:eastAsia="Arial Unicode MS" w:hAnsiTheme="minorHAnsi" w:cs="Arial Unicode MS"/>
          <w:szCs w:val="24"/>
        </w:rPr>
        <w:t>, el Ministerio de Agricultura y Ganadería luego de haber recibido y admitido la solicitud de información</w:t>
      </w:r>
      <w:r w:rsidR="009C6B93" w:rsidRPr="00931A3F">
        <w:rPr>
          <w:rFonts w:asciiTheme="minorHAnsi" w:eastAsia="Arial Unicode MS" w:hAnsiTheme="minorHAnsi" w:cs="Arial Unicode MS"/>
          <w:szCs w:val="24"/>
        </w:rPr>
        <w:t xml:space="preserve"> </w:t>
      </w:r>
      <w:r w:rsidRPr="00931A3F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No. </w:t>
      </w:r>
      <w:r w:rsidR="00DE3698" w:rsidRPr="00931A3F">
        <w:rPr>
          <w:rFonts w:asciiTheme="minorHAnsi" w:eastAsia="Arial Unicode MS" w:hAnsiTheme="minorHAnsi" w:cs="Arial Unicode MS"/>
          <w:b/>
          <w:color w:val="000099"/>
          <w:szCs w:val="24"/>
        </w:rPr>
        <w:t>0</w:t>
      </w:r>
      <w:r w:rsidR="00DF5ACE" w:rsidRPr="00931A3F">
        <w:rPr>
          <w:rFonts w:asciiTheme="minorHAnsi" w:eastAsia="Arial Unicode MS" w:hAnsiTheme="minorHAnsi" w:cs="Arial Unicode MS"/>
          <w:b/>
          <w:color w:val="000099"/>
          <w:szCs w:val="24"/>
        </w:rPr>
        <w:t>2</w:t>
      </w:r>
      <w:r w:rsidR="00A648F2" w:rsidRPr="00931A3F">
        <w:rPr>
          <w:rFonts w:asciiTheme="minorHAnsi" w:eastAsia="Arial Unicode MS" w:hAnsiTheme="minorHAnsi" w:cs="Arial Unicode MS"/>
          <w:b/>
          <w:color w:val="000099"/>
          <w:szCs w:val="24"/>
        </w:rPr>
        <w:t>9</w:t>
      </w:r>
      <w:r w:rsidR="009F7AF7" w:rsidRPr="00931A3F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Pr="00931A3F">
        <w:rPr>
          <w:rFonts w:asciiTheme="minorHAnsi" w:eastAsia="Arial Unicode MS" w:hAnsiTheme="minorHAnsi" w:cs="Arial Unicode MS"/>
          <w:szCs w:val="24"/>
        </w:rPr>
        <w:t>sobre:</w:t>
      </w:r>
    </w:p>
    <w:p w:rsidR="00931A3F" w:rsidRDefault="00931A3F" w:rsidP="00931A3F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</w:p>
    <w:p w:rsidR="00931A3F" w:rsidRPr="00931A3F" w:rsidRDefault="00931A3F" w:rsidP="00931A3F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 xml:space="preserve">Costos de producción pecuaria: </w:t>
      </w:r>
    </w:p>
    <w:p w:rsidR="00931A3F" w:rsidRPr="00931A3F" w:rsidRDefault="00931A3F" w:rsidP="00931A3F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color w:val="000099"/>
          <w:sz w:val="6"/>
        </w:rPr>
      </w:pPr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>Producción lechera</w:t>
      </w:r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>Carne</w:t>
      </w:r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 xml:space="preserve">Cerdos </w:t>
      </w:r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 xml:space="preserve">Gallinas ponedoras </w:t>
      </w:r>
      <w:bookmarkStart w:id="0" w:name="_GoBack"/>
      <w:bookmarkEnd w:id="0"/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 xml:space="preserve">Pollos de engorde </w:t>
      </w:r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>Abejas</w:t>
      </w:r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 xml:space="preserve">Tilapia </w:t>
      </w:r>
    </w:p>
    <w:p w:rsidR="00931A3F" w:rsidRPr="00931A3F" w:rsidRDefault="00931A3F" w:rsidP="00931A3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931A3F">
        <w:rPr>
          <w:color w:val="000099"/>
        </w:rPr>
        <w:t>Camarón</w:t>
      </w:r>
    </w:p>
    <w:p w:rsidR="00931A3F" w:rsidRDefault="00931A3F" w:rsidP="00931A3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  <w:lang w:val="es-ES"/>
        </w:rPr>
      </w:pPr>
    </w:p>
    <w:p w:rsidR="0049126D" w:rsidRPr="00931A3F" w:rsidRDefault="00BE0B9D" w:rsidP="00931A3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A3F">
        <w:rPr>
          <w:rFonts w:asciiTheme="minorHAnsi" w:eastAsia="Arial Unicode MS" w:hAnsiTheme="minorHAnsi" w:cs="Arial Unicode MS"/>
        </w:rPr>
        <w:t>P</w:t>
      </w:r>
      <w:r w:rsidR="00EE4B7D" w:rsidRPr="00931A3F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931A3F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931A3F">
        <w:rPr>
          <w:b/>
          <w:color w:val="000099"/>
        </w:rPr>
        <w:t xml:space="preserve"> </w:t>
      </w:r>
      <w:proofErr w:type="spellStart"/>
      <w:proofErr w:type="gramStart"/>
      <w:r w:rsidR="009563DE" w:rsidRPr="009563DE">
        <w:rPr>
          <w:b/>
          <w:color w:val="000099"/>
          <w:highlight w:val="darkBlue"/>
        </w:rPr>
        <w:t>xxxxxxxxx</w:t>
      </w:r>
      <w:proofErr w:type="spellEnd"/>
      <w:r w:rsidR="009563DE">
        <w:rPr>
          <w:b/>
          <w:color w:val="000099"/>
        </w:rPr>
        <w:t xml:space="preserve"> </w:t>
      </w:r>
      <w:r w:rsidR="00DE3698" w:rsidRPr="009563DE">
        <w:rPr>
          <w:b/>
          <w:color w:val="000099"/>
        </w:rPr>
        <w:t>,</w:t>
      </w:r>
      <w:proofErr w:type="gramEnd"/>
      <w:r w:rsidR="00DE3698" w:rsidRPr="00931A3F">
        <w:rPr>
          <w:b/>
          <w:color w:val="000099"/>
        </w:rPr>
        <w:t xml:space="preserve"> </w:t>
      </w:r>
      <w:r w:rsidR="00E339B8" w:rsidRPr="00931A3F">
        <w:rPr>
          <w:rFonts w:asciiTheme="minorHAnsi" w:eastAsia="Arial Unicode MS" w:hAnsiTheme="minorHAnsi" w:cs="Arial Unicode MS"/>
          <w:i/>
          <w:color w:val="000099"/>
        </w:rPr>
        <w:t xml:space="preserve">al respecto </w:t>
      </w:r>
      <w:r w:rsidR="0049126D" w:rsidRPr="00931A3F">
        <w:rPr>
          <w:rFonts w:asciiTheme="minorHAnsi" w:eastAsia="Arial Unicode MS" w:hAnsiTheme="minorHAnsi" w:cs="Arial Unicode MS"/>
          <w:i/>
          <w:color w:val="000099"/>
        </w:rPr>
        <w:t xml:space="preserve">no se </w:t>
      </w:r>
      <w:r w:rsidR="00DE450E" w:rsidRPr="00931A3F">
        <w:rPr>
          <w:rFonts w:asciiTheme="minorHAnsi" w:eastAsia="Arial Unicode MS" w:hAnsiTheme="minorHAnsi" w:cs="Arial Unicode MS"/>
          <w:i/>
          <w:color w:val="000099"/>
        </w:rPr>
        <w:t>cuenta con información</w:t>
      </w:r>
      <w:r w:rsidR="00931A3F">
        <w:rPr>
          <w:rFonts w:asciiTheme="minorHAnsi" w:eastAsia="Arial Unicode MS" w:hAnsiTheme="minorHAnsi" w:cs="Arial Unicode MS"/>
          <w:i/>
          <w:color w:val="000099"/>
        </w:rPr>
        <w:t xml:space="preserve"> actualizada de costos de precios de producción</w:t>
      </w:r>
      <w:r w:rsidR="00A30D2B" w:rsidRPr="00931A3F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EF7AD3" w:rsidRPr="00931A3F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931A3F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931A3F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17C3E" w:rsidRPr="00931A3F" w:rsidRDefault="00217C3E" w:rsidP="00931A3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931A3F" w:rsidRDefault="00C22C53" w:rsidP="00931A3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31A3F">
        <w:rPr>
          <w:rFonts w:asciiTheme="minorHAnsi" w:eastAsia="Arial Unicode MS" w:hAnsiTheme="minorHAnsi" w:cs="Arial Unicode MS"/>
          <w:b/>
          <w:color w:val="000099"/>
        </w:rPr>
        <w:t>N</w:t>
      </w:r>
      <w:r w:rsidR="002811CB" w:rsidRPr="00931A3F">
        <w:rPr>
          <w:rFonts w:asciiTheme="minorHAnsi" w:eastAsia="Arial Unicode MS" w:hAnsiTheme="minorHAnsi" w:cs="Arial Unicode MS"/>
          <w:b/>
          <w:color w:val="000099"/>
        </w:rPr>
        <w:t>O ENTREGAR</w:t>
      </w:r>
      <w:r w:rsidR="00EF7AD3" w:rsidRPr="00931A3F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  <w:r w:rsidR="00E25718" w:rsidRPr="00931A3F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8E4A8A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931A3F" w:rsidRDefault="00931A3F" w:rsidP="002B2C5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Sugerimos visitar nuestra página web</w:t>
      </w:r>
      <w:r w:rsidR="00FE1402" w:rsidRPr="00FE1402">
        <w:t xml:space="preserve"> </w:t>
      </w:r>
      <w:r w:rsidR="00FE1402">
        <w:t xml:space="preserve">donde podrá encontrar otros datos de producción agropecuaria: </w:t>
      </w:r>
      <w:hyperlink r:id="rId9" w:history="1">
        <w:r w:rsidR="002B2C57" w:rsidRPr="00C81BF5">
          <w:rPr>
            <w:rStyle w:val="Hipervnculo"/>
            <w:rFonts w:asciiTheme="minorHAnsi" w:eastAsia="Arial Unicode MS" w:hAnsiTheme="minorHAnsi" w:cs="Arial Unicode MS"/>
          </w:rPr>
          <w:t>http://www.mag.gob.sv/anuarios-de-estadisticas-agropecuarias/</w:t>
        </w:r>
      </w:hyperlink>
    </w:p>
    <w:p w:rsidR="002B2C57" w:rsidRPr="001256ED" w:rsidRDefault="002B2C57" w:rsidP="002B2C5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2B2C57" w:rsidRPr="001256E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33" w:rsidRDefault="00117433" w:rsidP="00F425A5">
      <w:pPr>
        <w:spacing w:after="0" w:line="240" w:lineRule="auto"/>
      </w:pPr>
      <w:r>
        <w:separator/>
      </w:r>
    </w:p>
  </w:endnote>
  <w:endnote w:type="continuationSeparator" w:id="0">
    <w:p w:rsidR="00117433" w:rsidRDefault="0011743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D00A6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C85BE8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="00C85BE8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85BE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85BE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D00A6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C85BE8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 w:rsidR="00C85BE8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85BE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85BE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33" w:rsidRDefault="00117433" w:rsidP="00F425A5">
      <w:pPr>
        <w:spacing w:after="0" w:line="240" w:lineRule="auto"/>
      </w:pPr>
      <w:r>
        <w:separator/>
      </w:r>
    </w:p>
  </w:footnote>
  <w:footnote w:type="continuationSeparator" w:id="0">
    <w:p w:rsidR="00117433" w:rsidRDefault="0011743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612A"/>
    <w:multiLevelType w:val="hybridMultilevel"/>
    <w:tmpl w:val="8E68BE36"/>
    <w:lvl w:ilvl="0" w:tplc="F962E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42006"/>
    <w:multiLevelType w:val="hybridMultilevel"/>
    <w:tmpl w:val="9BB4B444"/>
    <w:lvl w:ilvl="0" w:tplc="440A000F">
      <w:start w:val="1"/>
      <w:numFmt w:val="decimal"/>
      <w:lvlText w:val="%1."/>
      <w:lvlJc w:val="left"/>
      <w:pPr>
        <w:ind w:left="1420" w:hanging="360"/>
      </w:pPr>
    </w:lvl>
    <w:lvl w:ilvl="1" w:tplc="440A0019" w:tentative="1">
      <w:start w:val="1"/>
      <w:numFmt w:val="lowerLetter"/>
      <w:lvlText w:val="%2."/>
      <w:lvlJc w:val="left"/>
      <w:pPr>
        <w:ind w:left="2140" w:hanging="360"/>
      </w:pPr>
    </w:lvl>
    <w:lvl w:ilvl="2" w:tplc="440A001B" w:tentative="1">
      <w:start w:val="1"/>
      <w:numFmt w:val="lowerRoman"/>
      <w:lvlText w:val="%3."/>
      <w:lvlJc w:val="right"/>
      <w:pPr>
        <w:ind w:left="2860" w:hanging="180"/>
      </w:pPr>
    </w:lvl>
    <w:lvl w:ilvl="3" w:tplc="440A000F" w:tentative="1">
      <w:start w:val="1"/>
      <w:numFmt w:val="decimal"/>
      <w:lvlText w:val="%4."/>
      <w:lvlJc w:val="left"/>
      <w:pPr>
        <w:ind w:left="3580" w:hanging="360"/>
      </w:pPr>
    </w:lvl>
    <w:lvl w:ilvl="4" w:tplc="440A0019" w:tentative="1">
      <w:start w:val="1"/>
      <w:numFmt w:val="lowerLetter"/>
      <w:lvlText w:val="%5."/>
      <w:lvlJc w:val="left"/>
      <w:pPr>
        <w:ind w:left="4300" w:hanging="360"/>
      </w:pPr>
    </w:lvl>
    <w:lvl w:ilvl="5" w:tplc="440A001B" w:tentative="1">
      <w:start w:val="1"/>
      <w:numFmt w:val="lowerRoman"/>
      <w:lvlText w:val="%6."/>
      <w:lvlJc w:val="right"/>
      <w:pPr>
        <w:ind w:left="5020" w:hanging="180"/>
      </w:pPr>
    </w:lvl>
    <w:lvl w:ilvl="6" w:tplc="440A000F" w:tentative="1">
      <w:start w:val="1"/>
      <w:numFmt w:val="decimal"/>
      <w:lvlText w:val="%7."/>
      <w:lvlJc w:val="left"/>
      <w:pPr>
        <w:ind w:left="5740" w:hanging="360"/>
      </w:pPr>
    </w:lvl>
    <w:lvl w:ilvl="7" w:tplc="440A0019" w:tentative="1">
      <w:start w:val="1"/>
      <w:numFmt w:val="lowerLetter"/>
      <w:lvlText w:val="%8."/>
      <w:lvlJc w:val="left"/>
      <w:pPr>
        <w:ind w:left="6460" w:hanging="360"/>
      </w:pPr>
    </w:lvl>
    <w:lvl w:ilvl="8" w:tplc="4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17433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2C57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6246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3DF8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3523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1A3F"/>
    <w:rsid w:val="00933636"/>
    <w:rsid w:val="00933E84"/>
    <w:rsid w:val="009372A0"/>
    <w:rsid w:val="00942A66"/>
    <w:rsid w:val="00942D26"/>
    <w:rsid w:val="00944BBC"/>
    <w:rsid w:val="00953BB6"/>
    <w:rsid w:val="00953D9A"/>
    <w:rsid w:val="009563DE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0D2B"/>
    <w:rsid w:val="00A34321"/>
    <w:rsid w:val="00A37BC8"/>
    <w:rsid w:val="00A37BF5"/>
    <w:rsid w:val="00A407BE"/>
    <w:rsid w:val="00A43601"/>
    <w:rsid w:val="00A548E1"/>
    <w:rsid w:val="00A6281C"/>
    <w:rsid w:val="00A648F2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1A1D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009E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767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69B4"/>
    <w:rsid w:val="00C8178A"/>
    <w:rsid w:val="00C83F6B"/>
    <w:rsid w:val="00C85BE8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0A62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4DB2"/>
    <w:rsid w:val="00D85A12"/>
    <w:rsid w:val="00D91AE0"/>
    <w:rsid w:val="00D91DB8"/>
    <w:rsid w:val="00D92A31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5ACE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56B9"/>
    <w:rsid w:val="00E877D6"/>
    <w:rsid w:val="00E92203"/>
    <w:rsid w:val="00E9508C"/>
    <w:rsid w:val="00EA5637"/>
    <w:rsid w:val="00EA786A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402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956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A3F"/>
    <w:rPr>
      <w:rFonts w:eastAsia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95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956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A3F"/>
    <w:rPr>
      <w:rFonts w:eastAsia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95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anuarios-de-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0DCE-4393-4B67-8CAF-B1105625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2016-03-02T22:34:00Z</cp:lastPrinted>
  <dcterms:created xsi:type="dcterms:W3CDTF">2016-03-02T22:35:00Z</dcterms:created>
  <dcterms:modified xsi:type="dcterms:W3CDTF">2016-03-02T22:36:00Z</dcterms:modified>
</cp:coreProperties>
</file>