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81" w:rsidRDefault="007A4281" w:rsidP="007A4281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714AA6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B83059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N</w:t>
      </w:r>
      <w:r w:rsidR="00640AA6" w:rsidRPr="00B83059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° </w:t>
      </w:r>
      <w:r w:rsidR="005B5F32" w:rsidRPr="00B83059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1</w:t>
      </w:r>
      <w:r w:rsidR="006E736F" w:rsidRPr="00B83059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5</w:t>
      </w:r>
      <w:r w:rsidR="00B83059" w:rsidRPr="00B83059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1</w:t>
      </w:r>
      <w:r w:rsidR="002C71C9" w:rsidRPr="00B83059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-201</w:t>
      </w:r>
      <w:r w:rsidR="003F2C5A" w:rsidRPr="00B83059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6</w:t>
      </w:r>
    </w:p>
    <w:p w:rsidR="0031141E" w:rsidRPr="007F53DD" w:rsidRDefault="0031141E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8"/>
        </w:rPr>
      </w:pPr>
    </w:p>
    <w:p w:rsidR="00B83059" w:rsidRDefault="00714AA6" w:rsidP="00B83059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2E557F">
        <w:rPr>
          <w:rFonts w:asciiTheme="minorHAnsi" w:eastAsia="Arial Unicode MS" w:hAnsiTheme="minorHAnsi" w:cs="Arial Unicode MS"/>
          <w:sz w:val="24"/>
          <w:szCs w:val="24"/>
        </w:rPr>
        <w:t xml:space="preserve">Santa Tecla, </w:t>
      </w:r>
      <w:r w:rsidR="00B70104" w:rsidRPr="002E557F">
        <w:rPr>
          <w:rFonts w:asciiTheme="minorHAnsi" w:eastAsia="Arial Unicode MS" w:hAnsiTheme="minorHAnsi" w:cs="Arial Unicode MS"/>
          <w:sz w:val="24"/>
          <w:szCs w:val="24"/>
        </w:rPr>
        <w:t xml:space="preserve">departamento de La Libertad </w:t>
      </w:r>
      <w:r w:rsidRPr="002E557F">
        <w:rPr>
          <w:rFonts w:asciiTheme="minorHAnsi" w:eastAsia="Arial Unicode MS" w:hAnsiTheme="minorHAnsi" w:cs="Arial Unicode MS"/>
          <w:sz w:val="24"/>
          <w:szCs w:val="24"/>
        </w:rPr>
        <w:t xml:space="preserve">a las </w:t>
      </w:r>
      <w:r w:rsidR="00B83059">
        <w:rPr>
          <w:rFonts w:asciiTheme="minorHAnsi" w:eastAsia="Arial Unicode MS" w:hAnsiTheme="minorHAnsi" w:cs="Arial Unicode MS"/>
          <w:color w:val="000099"/>
          <w:sz w:val="24"/>
          <w:szCs w:val="24"/>
        </w:rPr>
        <w:t>diecisiete</w:t>
      </w:r>
      <w:r w:rsidR="00A808C3" w:rsidRPr="002E557F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2E557F">
        <w:rPr>
          <w:rFonts w:asciiTheme="minorHAnsi" w:eastAsia="Arial Unicode MS" w:hAnsiTheme="minorHAnsi" w:cs="Arial Unicode MS"/>
          <w:color w:val="000099"/>
          <w:sz w:val="24"/>
          <w:szCs w:val="24"/>
        </w:rPr>
        <w:t>horas</w:t>
      </w:r>
      <w:r w:rsidR="0033497B" w:rsidRPr="002E557F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con</w:t>
      </w:r>
      <w:r w:rsidR="002C71C9" w:rsidRPr="002E557F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B83059">
        <w:rPr>
          <w:rFonts w:asciiTheme="minorHAnsi" w:eastAsia="Arial Unicode MS" w:hAnsiTheme="minorHAnsi" w:cs="Arial Unicode MS"/>
          <w:color w:val="000099"/>
          <w:sz w:val="24"/>
          <w:szCs w:val="24"/>
        </w:rPr>
        <w:t>doce</w:t>
      </w:r>
      <w:r w:rsidR="003F2C5A" w:rsidRPr="002E557F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="0033497B" w:rsidRPr="002E557F">
        <w:rPr>
          <w:rFonts w:asciiTheme="minorHAnsi" w:eastAsia="Arial Unicode MS" w:hAnsiTheme="minorHAnsi" w:cs="Arial Unicode MS"/>
          <w:color w:val="000099"/>
          <w:sz w:val="24"/>
          <w:szCs w:val="24"/>
        </w:rPr>
        <w:t>minutos</w:t>
      </w:r>
      <w:r w:rsidR="00C244D4" w:rsidRPr="002E557F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2E557F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del día </w:t>
      </w:r>
      <w:r w:rsidR="00B83059">
        <w:rPr>
          <w:rFonts w:asciiTheme="minorHAnsi" w:eastAsia="Arial Unicode MS" w:hAnsiTheme="minorHAnsi" w:cs="Arial Unicode MS"/>
          <w:color w:val="000099"/>
          <w:sz w:val="24"/>
          <w:szCs w:val="24"/>
        </w:rPr>
        <w:t>veinte</w:t>
      </w:r>
      <w:r w:rsidR="005B5F32" w:rsidRPr="002E557F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de junio </w:t>
      </w:r>
      <w:r w:rsidRPr="002E557F">
        <w:rPr>
          <w:rFonts w:asciiTheme="minorHAnsi" w:eastAsia="Arial Unicode MS" w:hAnsiTheme="minorHAnsi" w:cs="Arial Unicode MS"/>
          <w:color w:val="000099"/>
          <w:sz w:val="24"/>
          <w:szCs w:val="24"/>
        </w:rPr>
        <w:t>de 201</w:t>
      </w:r>
      <w:r w:rsidR="003F2C5A" w:rsidRPr="002E557F">
        <w:rPr>
          <w:rFonts w:asciiTheme="minorHAnsi" w:eastAsia="Arial Unicode MS" w:hAnsiTheme="minorHAnsi" w:cs="Arial Unicode MS"/>
          <w:color w:val="000099"/>
          <w:sz w:val="24"/>
          <w:szCs w:val="24"/>
        </w:rPr>
        <w:t>6</w:t>
      </w:r>
      <w:r w:rsidRPr="002E557F">
        <w:rPr>
          <w:rFonts w:asciiTheme="minorHAnsi" w:eastAsia="Arial Unicode MS" w:hAnsiTheme="minorHAnsi" w:cs="Arial Unicode MS"/>
          <w:sz w:val="24"/>
          <w:szCs w:val="24"/>
        </w:rPr>
        <w:t>, el Ministerio de Agricultura y Ganadería luego de haber recibido y admitido la solicitud de información</w:t>
      </w:r>
      <w:r w:rsidR="009C6B93" w:rsidRPr="002E557F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Pr="002E557F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 xml:space="preserve">No. </w:t>
      </w:r>
      <w:r w:rsidR="007754C2" w:rsidRPr="002E557F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0</w:t>
      </w:r>
      <w:r w:rsidR="005B5F32" w:rsidRPr="002E557F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1</w:t>
      </w:r>
      <w:r w:rsidR="00EA2807" w:rsidRPr="002E557F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5</w:t>
      </w:r>
      <w:r w:rsidR="00B83059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1</w:t>
      </w:r>
      <w:r w:rsidR="009F7AF7" w:rsidRPr="002E557F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2E557F">
        <w:rPr>
          <w:rFonts w:asciiTheme="minorHAnsi" w:eastAsia="Arial Unicode MS" w:hAnsiTheme="minorHAnsi" w:cs="Arial Unicode MS"/>
          <w:sz w:val="24"/>
          <w:szCs w:val="24"/>
        </w:rPr>
        <w:t>sobre:</w:t>
      </w:r>
    </w:p>
    <w:p w:rsidR="00B83059" w:rsidRPr="00B83059" w:rsidRDefault="00B83059" w:rsidP="00B83059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  <w:szCs w:val="24"/>
        </w:rPr>
      </w:pPr>
    </w:p>
    <w:p w:rsidR="00B83059" w:rsidRDefault="00B83059" w:rsidP="00FD3639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  <w:r w:rsidRPr="00B83059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Información de producción y precios de productos agr</w:t>
      </w:r>
      <w:r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opecuarios del año 2006 al 2015</w:t>
      </w:r>
    </w:p>
    <w:p w:rsidR="00B83059" w:rsidRPr="00B83059" w:rsidRDefault="00B83059" w:rsidP="00B83059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  <w:sz w:val="12"/>
          <w:szCs w:val="24"/>
        </w:rPr>
      </w:pPr>
    </w:p>
    <w:p w:rsidR="00EA2807" w:rsidRPr="002E557F" w:rsidRDefault="00BE0B9D" w:rsidP="00EA2807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2E557F">
        <w:rPr>
          <w:rFonts w:asciiTheme="minorHAnsi" w:eastAsia="Arial Unicode MS" w:hAnsiTheme="minorHAnsi" w:cs="Arial Unicode MS"/>
          <w:sz w:val="24"/>
          <w:szCs w:val="24"/>
        </w:rPr>
        <w:t>P</w:t>
      </w:r>
      <w:r w:rsidR="00EE4B7D" w:rsidRPr="002E557F">
        <w:rPr>
          <w:rFonts w:asciiTheme="minorHAnsi" w:eastAsia="Arial Unicode MS" w:hAnsiTheme="minorHAnsi" w:cs="Arial Unicode MS"/>
          <w:sz w:val="24"/>
          <w:szCs w:val="24"/>
        </w:rPr>
        <w:t>resentada ante la Oficina de Información y Respuesta de esta dependencia por parte de</w:t>
      </w:r>
      <w:r w:rsidR="002B446B" w:rsidRPr="002E557F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:</w:t>
      </w:r>
      <w:r w:rsidR="002B446B" w:rsidRPr="002E557F">
        <w:rPr>
          <w:b/>
          <w:color w:val="000099"/>
          <w:sz w:val="24"/>
          <w:szCs w:val="24"/>
        </w:rPr>
        <w:t xml:space="preserve"> </w:t>
      </w:r>
      <w:r w:rsidR="007A4281" w:rsidRPr="007A4281">
        <w:rPr>
          <w:b/>
          <w:color w:val="808080" w:themeColor="background1" w:themeShade="80"/>
          <w:sz w:val="24"/>
          <w:szCs w:val="24"/>
          <w:highlight w:val="darkGray"/>
        </w:rPr>
        <w:t>XXXXXXXXXXXXXXXXXX</w:t>
      </w:r>
      <w:bookmarkStart w:id="0" w:name="_GoBack"/>
      <w:bookmarkEnd w:id="0"/>
      <w:r w:rsidR="007754C2" w:rsidRPr="002E557F">
        <w:rPr>
          <w:b/>
          <w:color w:val="000099"/>
          <w:sz w:val="24"/>
          <w:szCs w:val="24"/>
        </w:rPr>
        <w:t>,</w:t>
      </w:r>
      <w:r w:rsidR="007754C2" w:rsidRPr="002E557F">
        <w:rPr>
          <w:sz w:val="24"/>
          <w:szCs w:val="24"/>
        </w:rPr>
        <w:t xml:space="preserve"> </w:t>
      </w:r>
      <w:r w:rsidR="001F5DDD" w:rsidRPr="002E557F">
        <w:rPr>
          <w:sz w:val="24"/>
          <w:szCs w:val="24"/>
        </w:rPr>
        <w:t xml:space="preserve"> </w:t>
      </w:r>
      <w:r w:rsidR="00EA2807" w:rsidRPr="002E557F">
        <w:rPr>
          <w:rFonts w:asciiTheme="minorHAnsi" w:eastAsia="Arial Unicode MS" w:hAnsiTheme="minorHAnsi" w:cs="Arial Unicode MS"/>
          <w:sz w:val="24"/>
          <w:szCs w:val="24"/>
        </w:rPr>
        <w:t>se estudió lo solicitado determinándose con base al art. 62 inciso 2º que la misma ya está disponible al público. Por lo tanto resuelve:</w:t>
      </w:r>
    </w:p>
    <w:p w:rsidR="00EA2807" w:rsidRPr="00B83059" w:rsidRDefault="00EA2807" w:rsidP="00EA2807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  <w:szCs w:val="24"/>
        </w:rPr>
      </w:pPr>
    </w:p>
    <w:p w:rsidR="00EA2807" w:rsidRPr="002E557F" w:rsidRDefault="00EA2807" w:rsidP="00EA2807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  <w:r w:rsidRPr="002E557F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ORIENTAR LA UBICACIÓN DE LA INFORMACIÓN SOLICITADA</w:t>
      </w:r>
    </w:p>
    <w:p w:rsidR="00EA2807" w:rsidRPr="00B83059" w:rsidRDefault="00EA2807" w:rsidP="00EA2807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  <w:szCs w:val="24"/>
        </w:rPr>
      </w:pPr>
    </w:p>
    <w:p w:rsidR="00EA2807" w:rsidRPr="002E557F" w:rsidRDefault="00EA2807" w:rsidP="00EA2807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2E557F">
        <w:rPr>
          <w:rFonts w:asciiTheme="minorHAnsi" w:eastAsia="Arial Unicode MS" w:hAnsiTheme="minorHAnsi" w:cs="Arial Unicode MS"/>
          <w:sz w:val="24"/>
          <w:szCs w:val="24"/>
        </w:rPr>
        <w:t xml:space="preserve">Sobre las </w:t>
      </w:r>
      <w:r w:rsidRPr="002E557F">
        <w:rPr>
          <w:rFonts w:asciiTheme="minorHAnsi" w:eastAsia="Arial Unicode MS" w:hAnsiTheme="minorHAnsi" w:cs="Arial Unicode MS"/>
          <w:i/>
          <w:color w:val="000099"/>
          <w:sz w:val="24"/>
          <w:szCs w:val="24"/>
        </w:rPr>
        <w:t>estadísticas de producción</w:t>
      </w:r>
      <w:r w:rsidR="002E557F" w:rsidRPr="002E557F">
        <w:rPr>
          <w:rFonts w:asciiTheme="minorHAnsi" w:eastAsia="Arial Unicode MS" w:hAnsiTheme="minorHAnsi" w:cs="Arial Unicode MS"/>
          <w:i/>
          <w:color w:val="000099"/>
          <w:sz w:val="24"/>
          <w:szCs w:val="24"/>
        </w:rPr>
        <w:t xml:space="preserve">, </w:t>
      </w:r>
      <w:r w:rsidRPr="002E557F">
        <w:rPr>
          <w:rFonts w:asciiTheme="minorHAnsi" w:eastAsia="Arial Unicode MS" w:hAnsiTheme="minorHAnsi" w:cs="Arial Unicode MS"/>
          <w:i/>
          <w:color w:val="000099"/>
          <w:sz w:val="24"/>
          <w:szCs w:val="24"/>
        </w:rPr>
        <w:t>precios</w:t>
      </w:r>
      <w:r w:rsidR="002E557F" w:rsidRPr="002E557F">
        <w:rPr>
          <w:rFonts w:asciiTheme="minorHAnsi" w:eastAsia="Arial Unicode MS" w:hAnsiTheme="minorHAnsi" w:cs="Arial Unicode MS"/>
          <w:i/>
          <w:color w:val="000099"/>
          <w:sz w:val="24"/>
          <w:szCs w:val="24"/>
        </w:rPr>
        <w:t xml:space="preserve"> y mapas</w:t>
      </w:r>
      <w:r w:rsidRPr="002E557F">
        <w:rPr>
          <w:rFonts w:asciiTheme="minorHAnsi" w:eastAsia="Arial Unicode MS" w:hAnsiTheme="minorHAnsi" w:cs="Arial Unicode MS"/>
          <w:i/>
          <w:color w:val="000099"/>
          <w:sz w:val="24"/>
          <w:szCs w:val="24"/>
        </w:rPr>
        <w:t xml:space="preserve"> del sector agropecuario producción 2014-2015</w:t>
      </w:r>
      <w:r w:rsidRPr="002E557F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, esta </w:t>
      </w:r>
      <w:r w:rsidRPr="002E557F">
        <w:rPr>
          <w:rFonts w:asciiTheme="minorHAnsi" w:eastAsia="Arial Unicode MS" w:hAnsiTheme="minorHAnsi" w:cs="Arial Unicode MS"/>
          <w:sz w:val="24"/>
          <w:szCs w:val="24"/>
        </w:rPr>
        <w:t>información</w:t>
      </w:r>
      <w:r w:rsidRPr="002E557F">
        <w:rPr>
          <w:rFonts w:asciiTheme="minorHAnsi" w:eastAsia="Arial Unicode MS" w:hAnsiTheme="minorHAnsi" w:cs="Arial Unicode MS"/>
          <w:color w:val="000099"/>
          <w:sz w:val="24"/>
          <w:szCs w:val="24"/>
        </w:rPr>
        <w:t xml:space="preserve"> </w:t>
      </w:r>
      <w:r w:rsidRPr="002E557F">
        <w:rPr>
          <w:rFonts w:asciiTheme="minorHAnsi" w:eastAsia="Arial Unicode MS" w:hAnsiTheme="minorHAnsi" w:cs="Arial Unicode MS"/>
          <w:sz w:val="24"/>
          <w:szCs w:val="24"/>
        </w:rPr>
        <w:t xml:space="preserve">puede descargarse documentos en la página web del MAG </w:t>
      </w:r>
      <w:r w:rsidRPr="002E557F"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www.mag.gob.sv</w:t>
      </w:r>
      <w:r w:rsidRPr="002E557F">
        <w:rPr>
          <w:rFonts w:asciiTheme="minorHAnsi" w:eastAsia="Arial Unicode MS" w:hAnsiTheme="minorHAnsi" w:cs="Arial Unicode MS"/>
          <w:sz w:val="24"/>
          <w:szCs w:val="24"/>
        </w:rPr>
        <w:t xml:space="preserve">, en la sección </w:t>
      </w:r>
      <w:r w:rsidRPr="002E557F">
        <w:rPr>
          <w:rFonts w:asciiTheme="minorHAnsi" w:eastAsia="Arial Unicode MS" w:hAnsiTheme="minorHAnsi" w:cs="Arial Unicode MS"/>
          <w:b/>
          <w:sz w:val="24"/>
          <w:szCs w:val="24"/>
        </w:rPr>
        <w:t>SERVICIOS,</w:t>
      </w:r>
      <w:r w:rsidRPr="002E557F">
        <w:rPr>
          <w:rFonts w:asciiTheme="minorHAnsi" w:eastAsia="Arial Unicode MS" w:hAnsiTheme="minorHAnsi" w:cs="Arial Unicode MS"/>
          <w:sz w:val="24"/>
          <w:szCs w:val="24"/>
        </w:rPr>
        <w:t xml:space="preserve"> en los siguientes Links:</w:t>
      </w:r>
    </w:p>
    <w:p w:rsidR="00EA2807" w:rsidRPr="00B83059" w:rsidRDefault="00EA2807" w:rsidP="00EA2807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  <w:szCs w:val="24"/>
        </w:rPr>
      </w:pPr>
    </w:p>
    <w:p w:rsidR="002E557F" w:rsidRPr="002E557F" w:rsidRDefault="002E557F" w:rsidP="00EA2807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sz w:val="24"/>
          <w:szCs w:val="24"/>
        </w:rPr>
      </w:pPr>
      <w:r w:rsidRPr="002E557F">
        <w:rPr>
          <w:rFonts w:asciiTheme="minorHAnsi" w:eastAsia="Arial Unicode MS" w:hAnsiTheme="minorHAnsi" w:cs="Arial Unicode MS"/>
          <w:b/>
          <w:sz w:val="24"/>
          <w:szCs w:val="24"/>
        </w:rPr>
        <w:t>Producción</w:t>
      </w:r>
    </w:p>
    <w:p w:rsidR="00EA2807" w:rsidRPr="002E557F" w:rsidRDefault="00EA2807" w:rsidP="00EA2807">
      <w:pPr>
        <w:spacing w:after="0" w:line="240" w:lineRule="auto"/>
        <w:jc w:val="both"/>
        <w:rPr>
          <w:sz w:val="24"/>
          <w:szCs w:val="24"/>
        </w:rPr>
      </w:pPr>
      <w:r w:rsidRPr="002E557F">
        <w:rPr>
          <w:rFonts w:asciiTheme="minorHAnsi" w:eastAsia="Arial Unicode MS" w:hAnsiTheme="minorHAnsi" w:cs="Arial Unicode MS"/>
          <w:sz w:val="24"/>
          <w:szCs w:val="24"/>
        </w:rPr>
        <w:t>Dirección General de Economía Agropecuaria/</w:t>
      </w:r>
      <w:r w:rsidR="002E557F" w:rsidRPr="002E557F">
        <w:rPr>
          <w:rFonts w:asciiTheme="minorHAnsi" w:eastAsia="Arial Unicode MS" w:hAnsiTheme="minorHAnsi" w:cs="Arial Unicode MS"/>
          <w:sz w:val="24"/>
          <w:szCs w:val="24"/>
        </w:rPr>
        <w:t>Estadísticas Agropecuarias/</w:t>
      </w:r>
      <w:r w:rsidRPr="002E557F">
        <w:rPr>
          <w:rFonts w:asciiTheme="minorHAnsi" w:eastAsia="Arial Unicode MS" w:hAnsiTheme="minorHAnsi" w:cs="Arial Unicode MS"/>
          <w:sz w:val="24"/>
          <w:szCs w:val="24"/>
        </w:rPr>
        <w:t>Estadísticas de Producción Agropecuaria/Anuarios Agropecuarios o copiar el siguiente Link:</w:t>
      </w:r>
      <w:r w:rsidRPr="002E557F">
        <w:rPr>
          <w:sz w:val="24"/>
          <w:szCs w:val="24"/>
        </w:rPr>
        <w:t xml:space="preserve"> </w:t>
      </w:r>
      <w:hyperlink r:id="rId9" w:history="1">
        <w:r w:rsidR="002E557F" w:rsidRPr="002E557F">
          <w:rPr>
            <w:rStyle w:val="Hipervnculo"/>
            <w:sz w:val="24"/>
            <w:szCs w:val="24"/>
          </w:rPr>
          <w:t>http://www.mag.gob.sv/anuarios-de-estadisticas-agropecuarias/</w:t>
        </w:r>
      </w:hyperlink>
    </w:p>
    <w:p w:rsidR="00EA2807" w:rsidRPr="00B83059" w:rsidRDefault="00EA2807" w:rsidP="00EA2807">
      <w:pPr>
        <w:spacing w:after="0" w:line="240" w:lineRule="auto"/>
        <w:jc w:val="both"/>
        <w:rPr>
          <w:sz w:val="12"/>
          <w:szCs w:val="24"/>
        </w:rPr>
      </w:pPr>
    </w:p>
    <w:p w:rsidR="002E557F" w:rsidRPr="002E557F" w:rsidRDefault="002E557F" w:rsidP="00EA2807">
      <w:pPr>
        <w:spacing w:after="0" w:line="240" w:lineRule="auto"/>
        <w:jc w:val="both"/>
        <w:rPr>
          <w:rFonts w:asciiTheme="minorHAnsi" w:eastAsia="Arial Unicode MS" w:hAnsiTheme="minorHAnsi" w:cs="Arial Unicode MS"/>
          <w:b/>
          <w:sz w:val="24"/>
          <w:szCs w:val="24"/>
        </w:rPr>
      </w:pPr>
      <w:r w:rsidRPr="002E557F">
        <w:rPr>
          <w:rFonts w:asciiTheme="minorHAnsi" w:eastAsia="Arial Unicode MS" w:hAnsiTheme="minorHAnsi" w:cs="Arial Unicode MS"/>
          <w:b/>
          <w:sz w:val="24"/>
          <w:szCs w:val="24"/>
        </w:rPr>
        <w:t>Precios</w:t>
      </w:r>
    </w:p>
    <w:p w:rsidR="00EA2807" w:rsidRPr="002E557F" w:rsidRDefault="00EA2807" w:rsidP="00EA2807">
      <w:pPr>
        <w:spacing w:after="0" w:line="240" w:lineRule="auto"/>
        <w:jc w:val="both"/>
        <w:rPr>
          <w:sz w:val="24"/>
          <w:szCs w:val="24"/>
        </w:rPr>
      </w:pPr>
      <w:r w:rsidRPr="002E557F">
        <w:rPr>
          <w:rFonts w:asciiTheme="minorHAnsi" w:eastAsia="Arial Unicode MS" w:hAnsiTheme="minorHAnsi" w:cs="Arial Unicode MS"/>
          <w:sz w:val="24"/>
          <w:szCs w:val="24"/>
        </w:rPr>
        <w:t>Dirección General de Economía Agropecuaria/</w:t>
      </w:r>
      <w:r w:rsidR="002E557F" w:rsidRPr="002E557F">
        <w:rPr>
          <w:rFonts w:asciiTheme="minorHAnsi" w:eastAsia="Arial Unicode MS" w:hAnsiTheme="minorHAnsi" w:cs="Arial Unicode MS"/>
          <w:sz w:val="24"/>
          <w:szCs w:val="24"/>
        </w:rPr>
        <w:t>Estadísticas Agropecuarias/</w:t>
      </w:r>
      <w:r w:rsidRPr="002E557F">
        <w:rPr>
          <w:rFonts w:asciiTheme="minorHAnsi" w:eastAsia="Arial Unicode MS" w:hAnsiTheme="minorHAnsi" w:cs="Arial Unicode MS"/>
          <w:sz w:val="24"/>
          <w:szCs w:val="24"/>
        </w:rPr>
        <w:t>Estadísticas de Precios/Informe mensual de Precios de productos agropecuarios o copiar el siguiente Link:</w:t>
      </w:r>
      <w:r w:rsidRPr="002E557F">
        <w:rPr>
          <w:sz w:val="24"/>
          <w:szCs w:val="24"/>
        </w:rPr>
        <w:t xml:space="preserve"> </w:t>
      </w:r>
      <w:hyperlink r:id="rId10" w:history="1">
        <w:r w:rsidR="002E557F" w:rsidRPr="002E557F">
          <w:rPr>
            <w:rStyle w:val="Hipervnculo"/>
            <w:sz w:val="24"/>
            <w:szCs w:val="24"/>
          </w:rPr>
          <w:t>http://www.mag.gob.sv/informe-mensual-de-precios-de-productos-agropecuarios/</w:t>
        </w:r>
      </w:hyperlink>
    </w:p>
    <w:p w:rsidR="002E557F" w:rsidRPr="00B83059" w:rsidRDefault="002E557F" w:rsidP="00EA2807">
      <w:pPr>
        <w:spacing w:after="0" w:line="240" w:lineRule="auto"/>
        <w:jc w:val="both"/>
        <w:rPr>
          <w:sz w:val="12"/>
          <w:szCs w:val="24"/>
        </w:rPr>
      </w:pPr>
    </w:p>
    <w:p w:rsidR="002E557F" w:rsidRPr="002E557F" w:rsidRDefault="002E557F" w:rsidP="00EA2807">
      <w:pPr>
        <w:spacing w:after="0" w:line="240" w:lineRule="auto"/>
        <w:jc w:val="both"/>
        <w:rPr>
          <w:b/>
          <w:sz w:val="24"/>
          <w:szCs w:val="24"/>
        </w:rPr>
      </w:pPr>
      <w:r w:rsidRPr="002E557F">
        <w:rPr>
          <w:b/>
          <w:sz w:val="24"/>
          <w:szCs w:val="24"/>
        </w:rPr>
        <w:t>Mapas</w:t>
      </w:r>
    </w:p>
    <w:p w:rsidR="002E557F" w:rsidRPr="002E557F" w:rsidRDefault="002E557F" w:rsidP="002E557F">
      <w:pPr>
        <w:spacing w:after="0" w:line="240" w:lineRule="auto"/>
        <w:jc w:val="both"/>
        <w:rPr>
          <w:sz w:val="24"/>
          <w:szCs w:val="24"/>
        </w:rPr>
      </w:pPr>
      <w:r w:rsidRPr="002E557F">
        <w:rPr>
          <w:rFonts w:asciiTheme="minorHAnsi" w:eastAsia="Arial Unicode MS" w:hAnsiTheme="minorHAnsi" w:cs="Arial Unicode MS"/>
          <w:sz w:val="24"/>
          <w:szCs w:val="24"/>
        </w:rPr>
        <w:t>Dirección General de Economía Agropecuaria/Estadísticas Agropecuarias/Sistema de Información Geográfica, o copiar el siguiente Link:</w:t>
      </w:r>
      <w:r w:rsidRPr="002E557F">
        <w:rPr>
          <w:sz w:val="24"/>
          <w:szCs w:val="24"/>
        </w:rPr>
        <w:t xml:space="preserve"> </w:t>
      </w:r>
      <w:hyperlink r:id="rId11" w:history="1">
        <w:r w:rsidRPr="002E557F">
          <w:rPr>
            <w:rStyle w:val="Hipervnculo"/>
            <w:sz w:val="24"/>
            <w:szCs w:val="24"/>
          </w:rPr>
          <w:t>http://www.mag.gob.sv/mapas-tematicos-sobre-frutales-granos-basicos-hortalizas-pecuarios-y-suelos/</w:t>
        </w:r>
      </w:hyperlink>
    </w:p>
    <w:p w:rsidR="002E557F" w:rsidRDefault="002E557F" w:rsidP="002E557F">
      <w:pPr>
        <w:spacing w:after="0" w:line="240" w:lineRule="auto"/>
        <w:jc w:val="both"/>
      </w:pPr>
    </w:p>
    <w:sectPr w:rsidR="002E557F" w:rsidSect="00635004">
      <w:headerReference w:type="default" r:id="rId12"/>
      <w:footerReference w:type="default" r:id="rId13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EF1" w:rsidRDefault="00762EF1" w:rsidP="00F425A5">
      <w:pPr>
        <w:spacing w:after="0" w:line="240" w:lineRule="auto"/>
      </w:pPr>
      <w:r>
        <w:separator/>
      </w:r>
    </w:p>
  </w:endnote>
  <w:endnote w:type="continuationSeparator" w:id="0">
    <w:p w:rsidR="00762EF1" w:rsidRDefault="00762EF1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 w:rsidP="00EF7AD3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 xml:space="preserve">Si después de analizar lo anteriormente expuesto decide interponer un recurso de apelación </w:t>
    </w:r>
    <w:r w:rsidR="001D2082">
      <w:rPr>
        <w:sz w:val="20"/>
      </w:rPr>
      <w:t>puede</w:t>
    </w:r>
    <w:r w:rsidRPr="00B554F1">
      <w:rPr>
        <w:sz w:val="20"/>
      </w:rPr>
      <w:t xml:space="preserve"> hacerlo según lo dispuesto en el Art 82 y 83 de la LAIP.</w:t>
    </w:r>
  </w:p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5810D5" wp14:editId="438AA674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2082" w:rsidRDefault="001D2082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764073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7A4281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7A4281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1D2082" w:rsidRDefault="001D2082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764073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7A4281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7A4281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9207959" wp14:editId="2DDC1091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EF1" w:rsidRDefault="00762EF1" w:rsidP="00F425A5">
      <w:pPr>
        <w:spacing w:after="0" w:line="240" w:lineRule="auto"/>
      </w:pPr>
      <w:r>
        <w:separator/>
      </w:r>
    </w:p>
  </w:footnote>
  <w:footnote w:type="continuationSeparator" w:id="0">
    <w:p w:rsidR="00762EF1" w:rsidRDefault="00762EF1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798D5B" wp14:editId="7930ACFA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B68F99D" wp14:editId="653CF38B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83058"/>
    <w:multiLevelType w:val="hybridMultilevel"/>
    <w:tmpl w:val="CBA4E23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AC1756"/>
    <w:multiLevelType w:val="multilevel"/>
    <w:tmpl w:val="DB9A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3"/>
  </w:num>
  <w:num w:numId="5">
    <w:abstractNumId w:val="13"/>
  </w:num>
  <w:num w:numId="6">
    <w:abstractNumId w:val="8"/>
  </w:num>
  <w:num w:numId="7">
    <w:abstractNumId w:val="11"/>
  </w:num>
  <w:num w:numId="8">
    <w:abstractNumId w:val="1"/>
  </w:num>
  <w:num w:numId="9">
    <w:abstractNumId w:val="15"/>
  </w:num>
  <w:num w:numId="10">
    <w:abstractNumId w:val="12"/>
  </w:num>
  <w:num w:numId="11">
    <w:abstractNumId w:val="6"/>
  </w:num>
  <w:num w:numId="12">
    <w:abstractNumId w:val="10"/>
  </w:num>
  <w:num w:numId="13">
    <w:abstractNumId w:val="14"/>
  </w:num>
  <w:num w:numId="14">
    <w:abstractNumId w:val="2"/>
  </w:num>
  <w:num w:numId="15">
    <w:abstractNumId w:val="4"/>
  </w:num>
  <w:num w:numId="16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3C6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72693"/>
    <w:rsid w:val="00076375"/>
    <w:rsid w:val="00076DC9"/>
    <w:rsid w:val="00082DBE"/>
    <w:rsid w:val="0008686D"/>
    <w:rsid w:val="00094536"/>
    <w:rsid w:val="000A4CBF"/>
    <w:rsid w:val="000C2AB4"/>
    <w:rsid w:val="000C2DC9"/>
    <w:rsid w:val="000D1D25"/>
    <w:rsid w:val="000D463E"/>
    <w:rsid w:val="000D5FF5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2082"/>
    <w:rsid w:val="001D4A3E"/>
    <w:rsid w:val="001F3808"/>
    <w:rsid w:val="001F5DDD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8BC"/>
    <w:rsid w:val="002D2BCE"/>
    <w:rsid w:val="002D3333"/>
    <w:rsid w:val="002D6900"/>
    <w:rsid w:val="002E0F3E"/>
    <w:rsid w:val="002E322D"/>
    <w:rsid w:val="002E557F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AEA"/>
    <w:rsid w:val="00352961"/>
    <w:rsid w:val="00357C4C"/>
    <w:rsid w:val="003806CC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5914"/>
    <w:rsid w:val="003E7751"/>
    <w:rsid w:val="003E7F5E"/>
    <w:rsid w:val="003F2C5A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495D"/>
    <w:rsid w:val="004E7D1E"/>
    <w:rsid w:val="004F009D"/>
    <w:rsid w:val="004F333D"/>
    <w:rsid w:val="004F66CD"/>
    <w:rsid w:val="004F7AFC"/>
    <w:rsid w:val="00503E14"/>
    <w:rsid w:val="00505879"/>
    <w:rsid w:val="005176B7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B5F32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36F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60376"/>
    <w:rsid w:val="00762E80"/>
    <w:rsid w:val="00762EF1"/>
    <w:rsid w:val="00764073"/>
    <w:rsid w:val="00764B83"/>
    <w:rsid w:val="00765591"/>
    <w:rsid w:val="00766F26"/>
    <w:rsid w:val="00770789"/>
    <w:rsid w:val="007754C2"/>
    <w:rsid w:val="0078685F"/>
    <w:rsid w:val="007943F4"/>
    <w:rsid w:val="007947F1"/>
    <w:rsid w:val="007A1EB9"/>
    <w:rsid w:val="007A2359"/>
    <w:rsid w:val="007A4281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16BAB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4674"/>
    <w:rsid w:val="0090498A"/>
    <w:rsid w:val="009060B9"/>
    <w:rsid w:val="009152B2"/>
    <w:rsid w:val="009175A9"/>
    <w:rsid w:val="00922083"/>
    <w:rsid w:val="009243BB"/>
    <w:rsid w:val="00933636"/>
    <w:rsid w:val="00933E84"/>
    <w:rsid w:val="009372A0"/>
    <w:rsid w:val="00942A66"/>
    <w:rsid w:val="00942D26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392B"/>
    <w:rsid w:val="009C5359"/>
    <w:rsid w:val="009C6B93"/>
    <w:rsid w:val="009C7294"/>
    <w:rsid w:val="009E0390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A73A1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07CE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1AC9"/>
    <w:rsid w:val="00B83059"/>
    <w:rsid w:val="00B86E15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3E0C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87AA4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92203"/>
    <w:rsid w:val="00E9508C"/>
    <w:rsid w:val="00EA2807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21DEC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D3639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g.gob.sv/mapas-tematicos-sobre-frutales-granos-basicos-hortalizas-pecuarios-y-suelo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ag.gob.sv/informe-mensual-de-precios-de-productos-agropecuario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g.gob.sv/anuarios-de-estadisticas-agropecuaria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70246-9C9C-4352-8E9B-E4DBED29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2016-06-20T23:16:00Z</cp:lastPrinted>
  <dcterms:created xsi:type="dcterms:W3CDTF">2016-06-20T23:21:00Z</dcterms:created>
  <dcterms:modified xsi:type="dcterms:W3CDTF">2016-06-20T23:22:00Z</dcterms:modified>
</cp:coreProperties>
</file>