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2D" w:rsidRDefault="001705B1">
      <w:pPr>
        <w:rPr>
          <w:b/>
        </w:rPr>
      </w:pPr>
      <w:r>
        <w:rPr>
          <w:b/>
          <w:noProof/>
          <w:lang w:eastAsia="es-SV"/>
        </w:rPr>
        <w:pict>
          <v:roundrect id="_x0000_s1026" style="position:absolute;margin-left:138.45pt;margin-top:-10.1pt;width:113.25pt;height:57pt;z-index:251658240" arcsize="10923f" fillcolor="black [3200]" strokecolor="black [3200]" strokeweight="10pt">
            <v:stroke linestyle="thinThin"/>
            <v:shadow color="#868686"/>
            <v:textbox style="mso-next-textbox:#_x0000_s1026">
              <w:txbxContent>
                <w:p w:rsidR="000432D6" w:rsidRPr="00594C39" w:rsidRDefault="000432D6" w:rsidP="00594C39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thick"/>
                    </w:rPr>
                  </w:pPr>
                  <w:r w:rsidRPr="00594C39">
                    <w:rPr>
                      <w:b/>
                      <w:sz w:val="28"/>
                      <w:szCs w:val="28"/>
                      <w:u w:val="thick"/>
                    </w:rPr>
                    <w:t>DESPACHO MINISTERIAL</w:t>
                  </w: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96.2pt;margin-top:46.9pt;width:.05pt;height:490.5pt;z-index:251669504" o:connectortype="straight"/>
        </w:pict>
      </w:r>
      <w:r>
        <w:rPr>
          <w:b/>
          <w:noProof/>
          <w:lang w:eastAsia="es-SV"/>
        </w:rPr>
        <w:pict>
          <v:roundrect id="_x0000_s1031" style="position:absolute;margin-left:233.7pt;margin-top:157.15pt;width:120pt;height:51pt;z-index:251663360" arcsize="10923f" fillcolor="white [3201]" strokecolor="black [3200]" strokeweight="2.5pt">
            <v:shadow color="#868686"/>
            <v:textbox>
              <w:txbxContent>
                <w:p w:rsidR="004D5AD8" w:rsidRPr="004C0B60" w:rsidRDefault="004D5AD8" w:rsidP="004D5AD8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4C0B60">
                    <w:rPr>
                      <w:b/>
                      <w:sz w:val="20"/>
                      <w:szCs w:val="20"/>
                    </w:rPr>
                    <w:t>Oficina de Política y Planificación</w:t>
                  </w:r>
                  <w:r w:rsidRPr="004C0B60">
                    <w:rPr>
                      <w:b/>
                    </w:rPr>
                    <w:t xml:space="preserve"> </w:t>
                  </w:r>
                  <w:r w:rsidRPr="004C0B60">
                    <w:rPr>
                      <w:b/>
                      <w:sz w:val="20"/>
                      <w:szCs w:val="20"/>
                    </w:rPr>
                    <w:t>Sectorial (OPPS)</w:t>
                  </w: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roundrect id="_x0000_s1075" style="position:absolute;margin-left:353.7pt;margin-top:560.6pt;width:82.5pt;height:83.3pt;z-index:251703296" arcsize="10923f" fillcolor="white [3201]" strokecolor="black [3200]" strokeweight="2.5pt">
            <v:shadow color="#868686"/>
            <v:textbox style="mso-next-textbox:#_x0000_s1075">
              <w:txbxContent>
                <w:p w:rsidR="00660966" w:rsidRPr="004C0B60" w:rsidRDefault="00660966" w:rsidP="00660966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C0B60">
                    <w:rPr>
                      <w:b/>
                      <w:sz w:val="18"/>
                      <w:szCs w:val="18"/>
                    </w:rPr>
                    <w:t>Banco de Fomento Agropecuario (BFA)</w:t>
                  </w: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roundrect id="_x0000_s1074" style="position:absolute;margin-left:222.45pt;margin-top:560.6pt;width:85.5pt;height:83.3pt;z-index:251702272" arcsize="10923f" fillcolor="white [3201]" strokecolor="black [3200]" strokeweight="2.5pt">
            <v:shadow color="#868686"/>
            <v:textbox style="mso-next-textbox:#_x0000_s1074">
              <w:txbxContent>
                <w:p w:rsidR="00660966" w:rsidRPr="004C0B60" w:rsidRDefault="00660966" w:rsidP="00660966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C0B60">
                    <w:rPr>
                      <w:b/>
                      <w:sz w:val="18"/>
                      <w:szCs w:val="18"/>
                    </w:rPr>
                    <w:t>Instituto Salvadoreño de Transformación Agraria (ISTA)</w:t>
                  </w: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roundrect id="_x0000_s1073" style="position:absolute;margin-left:94.2pt;margin-top:560.6pt;width:85.5pt;height:83.3pt;z-index:251701248" arcsize="10923f" fillcolor="white [3201]" strokecolor="black [3200]" strokeweight="2.5pt">
            <v:shadow color="#868686"/>
            <v:textbox style="mso-next-textbox:#_x0000_s1073">
              <w:txbxContent>
                <w:p w:rsidR="00660966" w:rsidRPr="004C0B60" w:rsidRDefault="00660966" w:rsidP="00660966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C0B60">
                    <w:rPr>
                      <w:b/>
                      <w:sz w:val="18"/>
                      <w:szCs w:val="18"/>
                    </w:rPr>
                    <w:t>Escuela Nacional de Agricultura “Roberto Quiñonez” (ENA)</w:t>
                  </w: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roundrect id="_x0000_s1072" style="position:absolute;margin-left:-28.05pt;margin-top:560.6pt;width:96.8pt;height:83.3pt;z-index:251700224" arcsize="10923f" fillcolor="white [3201]" strokecolor="black [3200]" strokeweight="2.5pt">
            <v:shadow color="#868686"/>
            <v:textbox style="mso-next-textbox:#_x0000_s1072">
              <w:txbxContent>
                <w:p w:rsidR="00660966" w:rsidRPr="004C0B60" w:rsidRDefault="00660966" w:rsidP="00660966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C0B60">
                    <w:rPr>
                      <w:b/>
                      <w:sz w:val="18"/>
                      <w:szCs w:val="18"/>
                    </w:rPr>
                    <w:t>Centro Nacional de Tecnología Agropecuaria y Forestal “Enrique Álvarez Córdova” (CENTA)</w:t>
                  </w: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roundrect id="_x0000_s1042" style="position:absolute;margin-left:343.95pt;margin-top:317.65pt;width:87pt;height:66.75pt;z-index:251671552" arcsize="10923f" fillcolor="white [3201]" strokecolor="black [3200]" strokeweight="2.5pt">
            <v:shadow color="#868686"/>
            <v:textbox>
              <w:txbxContent>
                <w:p w:rsidR="00087A99" w:rsidRPr="004C0B60" w:rsidRDefault="00087A99" w:rsidP="00087A99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B60">
                    <w:rPr>
                      <w:b/>
                      <w:sz w:val="20"/>
                      <w:szCs w:val="20"/>
                    </w:rPr>
                    <w:t>Oficin</w:t>
                  </w:r>
                  <w:r w:rsidR="0078354A">
                    <w:rPr>
                      <w:b/>
                      <w:sz w:val="20"/>
                      <w:szCs w:val="20"/>
                    </w:rPr>
                    <w:t>a General de Administración (OGA</w:t>
                  </w:r>
                  <w:r w:rsidRPr="004C0B60"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4D5AD8" w:rsidRPr="004D5AD8" w:rsidRDefault="004D5AD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roundrect id="_x0000_s1033" style="position:absolute;margin-left:44.7pt;margin-top:161.65pt;width:108pt;height:42.75pt;z-index:251665408" arcsize="10923f" fillcolor="white [3201]" strokecolor="black [3200]" strokeweight="2.5pt">
            <v:shadow color="#868686"/>
            <v:textbox>
              <w:txbxContent>
                <w:p w:rsidR="0057149A" w:rsidRPr="004C0B60" w:rsidRDefault="0057149A" w:rsidP="004D5AD8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B60">
                    <w:rPr>
                      <w:b/>
                      <w:sz w:val="20"/>
                      <w:szCs w:val="20"/>
                    </w:rPr>
                    <w:t>Oficina de Auditoría Interna</w:t>
                  </w:r>
                  <w:r w:rsidR="004D5AD8" w:rsidRPr="004C0B60">
                    <w:rPr>
                      <w:b/>
                      <w:sz w:val="20"/>
                      <w:szCs w:val="20"/>
                    </w:rPr>
                    <w:t xml:space="preserve"> (OAI)</w:t>
                  </w: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roundrect id="_x0000_s1034" style="position:absolute;margin-left:228.45pt;margin-top:106.9pt;width:120pt;height:37.5pt;z-index:251666432" arcsize="10923f" fillcolor="white [3201]" strokecolor="black [3200]" strokeweight="2.5pt">
            <v:shadow color="#868686"/>
            <v:textbox>
              <w:txbxContent>
                <w:p w:rsidR="0057149A" w:rsidRPr="004C0B60" w:rsidRDefault="0057149A" w:rsidP="004D5AD8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B60">
                    <w:rPr>
                      <w:b/>
                      <w:sz w:val="20"/>
                      <w:szCs w:val="20"/>
                    </w:rPr>
                    <w:t>Oficina de Comunicaciones (ODC)</w:t>
                  </w: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roundrect id="_x0000_s1032" style="position:absolute;margin-left:37.95pt;margin-top:106.9pt;width:114.75pt;height:37.5pt;z-index:251664384" arcsize="10923f" fillcolor="white [3201]" strokecolor="black [3200]" strokeweight="2.5pt">
            <v:shadow color="#868686"/>
            <v:textbox>
              <w:txbxContent>
                <w:p w:rsidR="0057149A" w:rsidRPr="004C0B60" w:rsidRDefault="0057149A" w:rsidP="004D5AD8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B60">
                    <w:rPr>
                      <w:b/>
                      <w:sz w:val="20"/>
                      <w:szCs w:val="20"/>
                    </w:rPr>
                    <w:t>Oficina de Asesoría Jurídica (OAJ)</w:t>
                  </w: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shape id="_x0000_s1048" type="#_x0000_t32" style="position:absolute;margin-left:19.25pt;margin-top:291.4pt;width:0;height:28.5pt;z-index:251677696" o:connectortype="straight"/>
        </w:pict>
      </w:r>
      <w:r>
        <w:rPr>
          <w:b/>
          <w:noProof/>
          <w:lang w:eastAsia="es-SV"/>
        </w:rPr>
        <w:pict>
          <v:shape id="_x0000_s1043" type="#_x0000_t32" style="position:absolute;margin-left:387.45pt;margin-top:91.15pt;width:.05pt;height:201pt;flip:x;z-index:251672576" o:connectortype="straight"/>
        </w:pict>
      </w:r>
      <w:r>
        <w:rPr>
          <w:b/>
          <w:noProof/>
          <w:lang w:eastAsia="es-SV"/>
        </w:rPr>
        <w:pict>
          <v:shape id="_x0000_s1070" type="#_x0000_t32" style="position:absolute;margin-left:395pt;margin-top:538.1pt;width:0;height:22.5pt;z-index:251698176" o:connectortype="straight"/>
        </w:pict>
      </w:r>
      <w:r>
        <w:rPr>
          <w:b/>
          <w:noProof/>
          <w:lang w:eastAsia="es-SV"/>
        </w:rPr>
        <w:pict>
          <v:shape id="_x0000_s1071" type="#_x0000_t32" style="position:absolute;margin-left:262.2pt;margin-top:537.4pt;width:0;height:22.5pt;z-index:251699200" o:connectortype="straight"/>
        </w:pict>
      </w:r>
      <w:r>
        <w:rPr>
          <w:b/>
          <w:noProof/>
          <w:lang w:eastAsia="es-SV"/>
        </w:rPr>
        <w:pict>
          <v:shape id="_x0000_s1068" type="#_x0000_t32" style="position:absolute;margin-left:26.75pt;margin-top:537.4pt;width:0;height:22.5pt;z-index:251696128" o:connectortype="straight"/>
        </w:pict>
      </w:r>
      <w:r>
        <w:rPr>
          <w:b/>
          <w:noProof/>
          <w:lang w:eastAsia="es-SV"/>
        </w:rPr>
        <w:pict>
          <v:shape id="_x0000_s1069" type="#_x0000_t32" style="position:absolute;margin-left:131.7pt;margin-top:537.4pt;width:0;height:22.5pt;z-index:251697152" o:connectortype="straight"/>
        </w:pict>
      </w:r>
      <w:r>
        <w:rPr>
          <w:b/>
          <w:noProof/>
          <w:lang w:eastAsia="es-SV"/>
        </w:rPr>
        <w:pict>
          <v:shape id="_x0000_s1067" type="#_x0000_t32" style="position:absolute;margin-left:26.75pt;margin-top:537.4pt;width:368.25pt;height:.7pt;flip:y;z-index:251695104" o:connectortype="straight"/>
        </w:pict>
      </w:r>
      <w:r>
        <w:rPr>
          <w:b/>
          <w:noProof/>
          <w:lang w:eastAsia="es-SV"/>
        </w:rPr>
        <w:pict>
          <v:roundrect id="_x0000_s1058" style="position:absolute;margin-left:395pt;margin-top:431.65pt;width:64.5pt;height:82.5pt;z-index:251687936" arcsize="10923f" fillcolor="white [3201]" strokecolor="black [3200]" strokeweight="2.5pt">
            <v:shadow color="#868686"/>
            <v:textbox>
              <w:txbxContent>
                <w:p w:rsidR="00723465" w:rsidRPr="004C0B60" w:rsidRDefault="00723465" w:rsidP="00723465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C0B60">
                    <w:rPr>
                      <w:b/>
                      <w:sz w:val="18"/>
                      <w:szCs w:val="18"/>
                    </w:rPr>
                    <w:t>Dirección General de Ganadería (DGG)</w:t>
                  </w: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roundrect id="_x0000_s1057" style="position:absolute;margin-left:302.7pt;margin-top:433.2pt;width:79.5pt;height:82.5pt;z-index:251686912" arcsize="10923f" fillcolor="white [3201]" strokecolor="black [3200]" strokeweight="2.5pt">
            <v:shadow color="#868686"/>
            <v:textbox style="mso-next-textbox:#_x0000_s1057">
              <w:txbxContent>
                <w:p w:rsidR="00723465" w:rsidRPr="004C0B60" w:rsidRDefault="00723465" w:rsidP="00723465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4C0B60">
                    <w:rPr>
                      <w:b/>
                      <w:sz w:val="18"/>
                      <w:szCs w:val="18"/>
                    </w:rPr>
                    <w:t>Dirección General de Desarrollo de la Pesca y Acuicultura (CENDEPESCA)</w:t>
                  </w: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roundrect id="_x0000_s1056" style="position:absolute;margin-left:214.95pt;margin-top:431.65pt;width:78pt;height:82.5pt;z-index:251685888" arcsize="10923f" fillcolor="white [3201]" strokecolor="black [3200]" strokeweight="2.5pt">
            <v:shadow color="#868686"/>
            <v:textbox style="mso-next-textbox:#_x0000_s1056">
              <w:txbxContent>
                <w:p w:rsidR="00723465" w:rsidRPr="00723465" w:rsidRDefault="00723465" w:rsidP="0072346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0B60">
                    <w:rPr>
                      <w:b/>
                      <w:sz w:val="18"/>
                      <w:szCs w:val="18"/>
                    </w:rPr>
                    <w:t>Dirección General de Ordenamiento Forestal, Cuencas y Riego (DGFCR)</w:t>
                  </w:r>
                </w:p>
                <w:p w:rsidR="00723465" w:rsidRDefault="00723465"/>
              </w:txbxContent>
            </v:textbox>
          </v:roundrect>
        </w:pict>
      </w:r>
      <w:r>
        <w:rPr>
          <w:b/>
          <w:noProof/>
          <w:lang w:eastAsia="es-SV"/>
        </w:rPr>
        <w:pict>
          <v:shape id="_x0000_s1064" type="#_x0000_t32" style="position:absolute;margin-left:422.65pt;margin-top:405.45pt;width:0;height:26.2pt;z-index:251694080" o:connectortype="straight"/>
        </w:pict>
      </w:r>
      <w:r>
        <w:rPr>
          <w:b/>
          <w:noProof/>
          <w:lang w:eastAsia="es-SV"/>
        </w:rPr>
        <w:pict>
          <v:shape id="_x0000_s1063" type="#_x0000_t32" style="position:absolute;margin-left:334.95pt;margin-top:405.4pt;width:0;height:26.25pt;z-index:251693056" o:connectortype="straight"/>
        </w:pict>
      </w:r>
      <w:r>
        <w:rPr>
          <w:b/>
          <w:noProof/>
          <w:lang w:eastAsia="es-SV"/>
        </w:rPr>
        <w:pict>
          <v:shape id="_x0000_s1062" type="#_x0000_t32" style="position:absolute;margin-left:251.7pt;margin-top:405.4pt;width:0;height:26.25pt;z-index:251692032" o:connectortype="straight"/>
        </w:pict>
      </w:r>
      <w:r>
        <w:rPr>
          <w:b/>
          <w:noProof/>
          <w:lang w:eastAsia="es-SV"/>
        </w:rPr>
        <w:pict>
          <v:roundrect id="_x0000_s1053" style="position:absolute;margin-left:-56.55pt;margin-top:431.7pt;width:69pt;height:84pt;z-index:251682816" arcsize="10923f" fillcolor="white [3201]" strokecolor="black [3200]" strokeweight="2.5pt">
            <v:shadow color="#868686"/>
            <v:textbox style="mso-next-textbox:#_x0000_s1053">
              <w:txbxContent>
                <w:p w:rsidR="00D125B3" w:rsidRPr="004C0B60" w:rsidRDefault="00D125B3" w:rsidP="004C0B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C0B60">
                    <w:rPr>
                      <w:b/>
                      <w:sz w:val="18"/>
                      <w:szCs w:val="18"/>
                    </w:rPr>
                    <w:t>Dirección General de Desarrollo Rural (DGDR)</w:t>
                  </w: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shape id="_x0000_s1059" type="#_x0000_t32" style="position:absolute;margin-left:-19.75pt;margin-top:405.45pt;width:0;height:26.25pt;z-index:251688960" o:connectortype="straight"/>
        </w:pict>
      </w:r>
      <w:r>
        <w:rPr>
          <w:b/>
          <w:noProof/>
          <w:lang w:eastAsia="es-SV"/>
        </w:rPr>
        <w:pict>
          <v:roundrect id="_x0000_s1054" style="position:absolute;margin-left:22.95pt;margin-top:431.7pt;width:78.75pt;height:82.5pt;z-index:251683840" arcsize="10923f" fillcolor="white [3201]" strokecolor="black [3200]" strokeweight="2.5pt">
            <v:shadow color="#868686"/>
            <v:textbox style="mso-next-textbox:#_x0000_s1054">
              <w:txbxContent>
                <w:p w:rsidR="00D125B3" w:rsidRPr="004C0B60" w:rsidRDefault="00D125B3" w:rsidP="007234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C0B60">
                    <w:rPr>
                      <w:b/>
                      <w:sz w:val="18"/>
                      <w:szCs w:val="18"/>
                    </w:rPr>
                    <w:t xml:space="preserve">Dirección General </w:t>
                  </w:r>
                  <w:r w:rsidR="00723465" w:rsidRPr="004C0B6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C0B60">
                    <w:rPr>
                      <w:b/>
                      <w:sz w:val="18"/>
                      <w:szCs w:val="18"/>
                    </w:rPr>
                    <w:t>de Economía Agropecuaria (DGEA</w:t>
                  </w:r>
                  <w:r w:rsidR="00723465" w:rsidRPr="004C0B60"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shape id="_x0000_s1060" type="#_x0000_t32" style="position:absolute;margin-left:60.45pt;margin-top:405.45pt;width:0;height:26.25pt;z-index:251689984" o:connectortype="straight"/>
        </w:pict>
      </w:r>
      <w:r>
        <w:rPr>
          <w:b/>
          <w:noProof/>
          <w:lang w:eastAsia="es-SV"/>
        </w:rPr>
        <w:pict>
          <v:roundrect id="_x0000_s1055" style="position:absolute;margin-left:110.7pt;margin-top:431.7pt;width:69pt;height:82.5pt;z-index:251684864" arcsize="10923f" fillcolor="white [3201]" strokecolor="black [3200]" strokeweight="2.5pt">
            <v:shadow color="#868686"/>
            <v:textbox style="mso-next-textbox:#_x0000_s1055">
              <w:txbxContent>
                <w:p w:rsidR="00723465" w:rsidRPr="004C0B60" w:rsidRDefault="00723465" w:rsidP="007234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C0B60">
                    <w:rPr>
                      <w:b/>
                      <w:sz w:val="18"/>
                      <w:szCs w:val="18"/>
                    </w:rPr>
                    <w:t>Dirección General de Sanidad Vegetal (DGSV)</w:t>
                  </w:r>
                </w:p>
                <w:p w:rsidR="00723465" w:rsidRDefault="00723465"/>
              </w:txbxContent>
            </v:textbox>
          </v:roundrect>
        </w:pict>
      </w:r>
      <w:r>
        <w:rPr>
          <w:b/>
          <w:noProof/>
          <w:lang w:eastAsia="es-SV"/>
        </w:rPr>
        <w:pict>
          <v:shape id="_x0000_s1061" type="#_x0000_t32" style="position:absolute;margin-left:143.7pt;margin-top:405.45pt;width:0;height:26.25pt;z-index:251691008" o:connectortype="straight"/>
        </w:pict>
      </w:r>
      <w:r>
        <w:rPr>
          <w:b/>
          <w:noProof/>
          <w:lang w:eastAsia="es-SV"/>
        </w:rPr>
        <w:pict>
          <v:shape id="_x0000_s1052" type="#_x0000_t32" style="position:absolute;margin-left:-19.75pt;margin-top:405.4pt;width:442.5pt;height:.05pt;z-index:251681792" o:connectortype="straight"/>
        </w:pict>
      </w:r>
      <w:r>
        <w:rPr>
          <w:b/>
          <w:noProof/>
          <w:lang w:eastAsia="es-SV"/>
        </w:rPr>
        <w:pict>
          <v:roundrect id="_x0000_s1047" style="position:absolute;margin-left:-23.55pt;margin-top:320.65pt;width:80.25pt;height:64.5pt;z-index:251676672" arcsize="10923f" fillcolor="white [3201]" strokecolor="black [3200]" strokeweight="2.5pt">
            <v:shadow color="#868686"/>
            <v:textbox>
              <w:txbxContent>
                <w:p w:rsidR="00087A99" w:rsidRPr="004C0B60" w:rsidRDefault="00087A99" w:rsidP="00087A99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B60">
                    <w:rPr>
                      <w:b/>
                      <w:sz w:val="20"/>
                      <w:szCs w:val="20"/>
                    </w:rPr>
                    <w:t>Oficina Financiera Institucional (OFI)</w:t>
                  </w:r>
                </w:p>
                <w:p w:rsidR="00753BB3" w:rsidRPr="004D5AD8" w:rsidRDefault="00753BB3" w:rsidP="00753B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roundrect id="_x0000_s1046" style="position:absolute;margin-left:89.7pt;margin-top:320.65pt;width:81.75pt;height:63.75pt;z-index:251675648" arcsize="10923f" fillcolor="white [3201]" strokecolor="black [3200]" strokeweight="2.5pt">
            <v:shadow color="#868686"/>
            <v:textbox>
              <w:txbxContent>
                <w:p w:rsidR="00087A99" w:rsidRPr="004C0B60" w:rsidRDefault="00087A99" w:rsidP="00087A99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B60">
                    <w:rPr>
                      <w:b/>
                      <w:sz w:val="20"/>
                      <w:szCs w:val="20"/>
                    </w:rPr>
                    <w:t>Oficina de Información y Respuesta (OIR)</w:t>
                  </w:r>
                </w:p>
                <w:p w:rsidR="00753BB3" w:rsidRPr="004D5AD8" w:rsidRDefault="00753BB3" w:rsidP="00753B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shape id="_x0000_s1049" type="#_x0000_t32" style="position:absolute;margin-left:127.95pt;margin-top:291.4pt;width:0;height:28.5pt;z-index:251678720" o:connectortype="straight"/>
        </w:pict>
      </w:r>
      <w:r>
        <w:rPr>
          <w:b/>
          <w:noProof/>
          <w:lang w:eastAsia="es-SV"/>
        </w:rPr>
        <w:pict>
          <v:shape id="_x0000_s1051" type="#_x0000_t32" style="position:absolute;margin-left:387.45pt;margin-top:291.4pt;width:.05pt;height:25.5pt;z-index:251680768" o:connectortype="straight"/>
        </w:pict>
      </w:r>
      <w:r>
        <w:rPr>
          <w:b/>
          <w:noProof/>
          <w:lang w:eastAsia="es-SV"/>
        </w:rPr>
        <w:pict>
          <v:shape id="_x0000_s1044" type="#_x0000_t32" style="position:absolute;margin-left:19.25pt;margin-top:290pt;width:368.25pt;height:.7pt;flip:y;z-index:251673600" o:connectortype="straight"/>
        </w:pict>
      </w:r>
      <w:r>
        <w:rPr>
          <w:b/>
          <w:noProof/>
          <w:lang w:eastAsia="es-SV"/>
        </w:rPr>
        <w:pict>
          <v:roundrect id="_x0000_s1045" style="position:absolute;margin-left:218.7pt;margin-top:319.9pt;width:89.25pt;height:64.5pt;z-index:251674624" arcsize="10923f" fillcolor="white [3201]" strokecolor="black [3200]" strokeweight="2.5pt">
            <v:shadow color="#868686"/>
            <v:textbox>
              <w:txbxContent>
                <w:p w:rsidR="00087A99" w:rsidRPr="004C0B60" w:rsidRDefault="00087A99" w:rsidP="00087A99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B60">
                    <w:rPr>
                      <w:b/>
                      <w:sz w:val="20"/>
                      <w:szCs w:val="20"/>
                    </w:rPr>
                    <w:t>Oficina de Adquisiciones y Contrataciones (OACI)</w:t>
                  </w:r>
                </w:p>
                <w:p w:rsidR="00753BB3" w:rsidRPr="004D5AD8" w:rsidRDefault="00753BB3" w:rsidP="00753B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shape id="_x0000_s1050" type="#_x0000_t32" style="position:absolute;margin-left:262.2pt;margin-top:291.4pt;width:0;height:28.5pt;z-index:251679744" o:connectortype="straight"/>
        </w:pict>
      </w:r>
      <w:r>
        <w:rPr>
          <w:b/>
          <w:noProof/>
          <w:lang w:eastAsia="es-SV"/>
        </w:rPr>
        <w:pict>
          <v:shape id="_x0000_s1041" type="#_x0000_t32" style="position:absolute;margin-left:167.7pt;margin-top:241.9pt;width:28.5pt;height:.05pt;z-index:251670528" o:connectortype="straight"/>
        </w:pict>
      </w:r>
      <w:r>
        <w:rPr>
          <w:b/>
          <w:noProof/>
          <w:lang w:eastAsia="es-SV"/>
        </w:rPr>
        <w:pict>
          <v:roundrect id="_x0000_s1035" style="position:absolute;margin-left:31.2pt;margin-top:217.15pt;width:136.5pt;height:49.5pt;z-index:251667456" arcsize="10923f" fillcolor="white [3201]" strokecolor="black [3200]" strokeweight="2.5pt">
            <v:shadow color="#868686"/>
            <v:textbox>
              <w:txbxContent>
                <w:p w:rsidR="004D5AD8" w:rsidRPr="004C0B60" w:rsidRDefault="004D5AD8" w:rsidP="004D5AD8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B60">
                    <w:rPr>
                      <w:b/>
                      <w:sz w:val="20"/>
                      <w:szCs w:val="20"/>
                    </w:rPr>
                    <w:t>Oficina de Cooperación para el Desarrollo Agropecuario (OCDA)</w:t>
                  </w: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shape id="_x0000_s1038" type="#_x0000_t32" style="position:absolute;margin-left:152.7pt;margin-top:179.65pt;width:81pt;height:0;z-index:251668480" o:connectortype="straight"/>
        </w:pict>
      </w:r>
      <w:r>
        <w:rPr>
          <w:b/>
          <w:noProof/>
          <w:lang w:eastAsia="es-SV"/>
        </w:rPr>
        <w:pict>
          <v:shape id="_x0000_s1030" type="#_x0000_t32" style="position:absolute;margin-left:152.7pt;margin-top:122.65pt;width:79.5pt;height:0;z-index:251662336" o:connectortype="straight"/>
        </w:pict>
      </w:r>
      <w:r>
        <w:rPr>
          <w:b/>
          <w:noProof/>
          <w:lang w:eastAsia="es-SV"/>
        </w:rPr>
        <w:pict>
          <v:roundrect id="_x0000_s1029" style="position:absolute;margin-left:321.45pt;margin-top:39.4pt;width:129pt;height:51.75pt;z-index:251661312" arcsize="10923f" fillcolor="white [3201]" strokecolor="black [3200]" strokeweight="2.5pt">
            <v:shadow color="#868686"/>
            <v:textbox>
              <w:txbxContent>
                <w:p w:rsidR="000432D6" w:rsidRPr="004C0B60" w:rsidRDefault="004C0B60" w:rsidP="000432D6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B60">
                    <w:rPr>
                      <w:b/>
                      <w:sz w:val="20"/>
                      <w:szCs w:val="20"/>
                    </w:rPr>
                    <w:t>DIRECCIÓN GENERAL DE  ADMINISTRACIÓN Y FINANZAS (DGAF)</w:t>
                  </w:r>
                </w:p>
              </w:txbxContent>
            </v:textbox>
          </v:roundrect>
        </w:pict>
      </w:r>
      <w:r>
        <w:rPr>
          <w:b/>
          <w:noProof/>
          <w:lang w:eastAsia="es-SV"/>
        </w:rPr>
        <w:pict>
          <v:shape id="_x0000_s1028" type="#_x0000_t32" style="position:absolute;margin-left:196.2pt;margin-top:67.15pt;width:125.25pt;height:0;z-index:251660288" o:connectortype="straight"/>
        </w:pict>
      </w:r>
    </w:p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F6642D" w:rsidRPr="00F6642D" w:rsidRDefault="00F6642D" w:rsidP="00F6642D"/>
    <w:p w:rsidR="009F0527" w:rsidRDefault="009F0527" w:rsidP="00F6642D">
      <w:pPr>
        <w:jc w:val="right"/>
      </w:pPr>
    </w:p>
    <w:p w:rsidR="00F6642D" w:rsidRDefault="00F6642D" w:rsidP="00F6642D">
      <w:pPr>
        <w:jc w:val="right"/>
      </w:pP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F6642D">
        <w:rPr>
          <w:rFonts w:eastAsia="Times New Roman" w:cs="Times New Roman"/>
          <w:b/>
          <w:bCs/>
          <w:lang w:eastAsia="es-SV"/>
        </w:rPr>
        <w:lastRenderedPageBreak/>
        <w:t xml:space="preserve">DESPACHO MINISTERIAL (Ministro y Viceministro) </w:t>
      </w:r>
    </w:p>
    <w:p w:rsidR="00F6642D" w:rsidRPr="00C676E4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C676E4">
        <w:rPr>
          <w:rFonts w:eastAsia="Times New Roman" w:cs="Times New Roman"/>
          <w:lang w:eastAsia="es-SV"/>
        </w:rPr>
        <w:t xml:space="preserve">MINISTRO: </w:t>
      </w:r>
      <w:r w:rsidR="00C676E4" w:rsidRPr="00C676E4">
        <w:rPr>
          <w:rFonts w:eastAsia="Times New Roman" w:cs="Times New Roman"/>
          <w:lang w:eastAsia="es-SV"/>
        </w:rPr>
        <w:t>PABLO OCHOA</w:t>
      </w:r>
      <w:r w:rsidRPr="00C676E4">
        <w:rPr>
          <w:rFonts w:eastAsia="Times New Roman" w:cs="Times New Roman"/>
          <w:lang w:eastAsia="es-SV"/>
        </w:rPr>
        <w:t xml:space="preserve"> </w:t>
      </w:r>
    </w:p>
    <w:p w:rsidR="00F6642D" w:rsidRPr="00C676E4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C676E4">
        <w:rPr>
          <w:rFonts w:eastAsia="Times New Roman" w:cs="Times New Roman"/>
          <w:lang w:eastAsia="es-SV"/>
        </w:rPr>
        <w:t xml:space="preserve">VICEMINISTRO: HUGO </w:t>
      </w:r>
      <w:r w:rsidR="003133D8">
        <w:rPr>
          <w:rFonts w:eastAsia="Times New Roman" w:cs="Times New Roman"/>
          <w:lang w:eastAsia="es-SV"/>
        </w:rPr>
        <w:t xml:space="preserve">ALEXANDER </w:t>
      </w:r>
      <w:r w:rsidRPr="00C676E4">
        <w:rPr>
          <w:rFonts w:eastAsia="Times New Roman" w:cs="Times New Roman"/>
          <w:lang w:eastAsia="es-SV"/>
        </w:rPr>
        <w:t>FLORES</w:t>
      </w:r>
      <w:r w:rsidR="003133D8">
        <w:rPr>
          <w:rFonts w:eastAsia="Times New Roman" w:cs="Times New Roman"/>
          <w:lang w:eastAsia="es-SV"/>
        </w:rPr>
        <w:t xml:space="preserve"> HIDALGO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>Formula y ejecuta la política nacional del sector agropecuario, ganadero, forestal, pesquero y acuícola; promueve, desarrolla y vigila su cumplimiento así como la administración de sus actividades.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F6642D">
        <w:rPr>
          <w:rFonts w:eastAsia="Times New Roman" w:cs="Times New Roman"/>
          <w:b/>
          <w:bCs/>
          <w:lang w:eastAsia="es-SV"/>
        </w:rPr>
        <w:t xml:space="preserve">DIRECCIÓN GENERAL DE ADMINISTRACIÓN Y FINANZAS - DGAF 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>D</w:t>
      </w:r>
      <w:r>
        <w:rPr>
          <w:rFonts w:eastAsia="Times New Roman" w:cs="Times New Roman"/>
          <w:lang w:eastAsia="es-SV"/>
        </w:rPr>
        <w:t>IRECTOR:</w:t>
      </w:r>
      <w:r w:rsidRPr="00F6642D">
        <w:rPr>
          <w:rFonts w:eastAsia="Times New Roman" w:cs="Times New Roman"/>
          <w:lang w:eastAsia="es-SV"/>
        </w:rPr>
        <w:t xml:space="preserve"> </w:t>
      </w:r>
      <w:r w:rsidR="004B7380">
        <w:rPr>
          <w:rFonts w:eastAsia="Times New Roman" w:cs="Times New Roman"/>
          <w:lang w:eastAsia="es-SV"/>
        </w:rPr>
        <w:t xml:space="preserve">MANUEL JACOBO HERNÁNDEZ 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 xml:space="preserve">Asesora al despacho ministerial en materia administrativa y financiera y asiste a sus dependencias. Planifica, dirige y controla las </w:t>
      </w:r>
      <w:r w:rsidR="004B7380" w:rsidRPr="00F6642D">
        <w:rPr>
          <w:rFonts w:eastAsia="Times New Roman" w:cs="Times New Roman"/>
          <w:lang w:eastAsia="es-SV"/>
        </w:rPr>
        <w:t>acciones</w:t>
      </w:r>
      <w:r w:rsidRPr="00F6642D">
        <w:rPr>
          <w:rFonts w:eastAsia="Times New Roman" w:cs="Times New Roman"/>
          <w:lang w:eastAsia="es-SV"/>
        </w:rPr>
        <w:t xml:space="preserve"> relacionadas con la administración</w:t>
      </w:r>
      <w:r>
        <w:rPr>
          <w:rFonts w:eastAsia="Times New Roman" w:cs="Times New Roman"/>
          <w:lang w:eastAsia="es-SV"/>
        </w:rPr>
        <w:t xml:space="preserve"> de: </w:t>
      </w:r>
      <w:r w:rsidRPr="00F6642D">
        <w:rPr>
          <w:rFonts w:eastAsia="Times New Roman" w:cs="Times New Roman"/>
          <w:lang w:eastAsia="es-SV"/>
        </w:rPr>
        <w:t>recursos humanos, logística, informática, compras, finanzas, el derecho de acceso a la información pública y los procesos de calidad.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F6642D">
        <w:rPr>
          <w:rFonts w:eastAsia="Times New Roman" w:cs="Times New Roman"/>
          <w:b/>
          <w:bCs/>
          <w:lang w:eastAsia="es-SV"/>
        </w:rPr>
        <w:t xml:space="preserve">OFICINA DE ASESORIA JURÍDICA - OAJ </w:t>
      </w:r>
    </w:p>
    <w:p w:rsidR="00F6642D" w:rsidRPr="00F6642D" w:rsidRDefault="003133D8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>
        <w:rPr>
          <w:rFonts w:eastAsia="Times New Roman" w:cs="Times New Roman"/>
          <w:lang w:eastAsia="es-SV"/>
        </w:rPr>
        <w:t>DIRECTORA KARLA MARIA GÁLDAMEZ CASTANEDA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 xml:space="preserve">Asesora al despacho ministerial en materia </w:t>
      </w:r>
      <w:r w:rsidR="004B7380" w:rsidRPr="00F6642D">
        <w:rPr>
          <w:rFonts w:eastAsia="Times New Roman" w:cs="Times New Roman"/>
          <w:lang w:eastAsia="es-SV"/>
        </w:rPr>
        <w:t>jurídica</w:t>
      </w:r>
      <w:r w:rsidRPr="00F6642D">
        <w:rPr>
          <w:rFonts w:eastAsia="Times New Roman" w:cs="Times New Roman"/>
          <w:lang w:eastAsia="es-SV"/>
        </w:rPr>
        <w:t xml:space="preserve"> y asiste a sus dependencias a fin que sus actuaciones y procedimientos se enmarquen dentro del marco legal vigente.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F6642D">
        <w:rPr>
          <w:rFonts w:eastAsia="Times New Roman" w:cs="Times New Roman"/>
          <w:b/>
          <w:bCs/>
          <w:lang w:eastAsia="es-SV"/>
        </w:rPr>
        <w:t xml:space="preserve">OFICINA DE COMUNICACIONES - ODC 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>DIRECTORA MAR</w:t>
      </w:r>
      <w:r w:rsidR="003133D8">
        <w:rPr>
          <w:rFonts w:eastAsia="Times New Roman" w:cs="Times New Roman"/>
          <w:lang w:eastAsia="es-SV"/>
        </w:rPr>
        <w:t>THA ELIZABETH PADILLA DE MENDOZA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>Asesora al despacho ministerial en materia de comunicaciones y conduce las acciones publicitarias e informativas que contribuyen al logro de los objetivos y al posicionamiento e imagen institucional.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F6642D">
        <w:rPr>
          <w:rFonts w:eastAsia="Times New Roman" w:cs="Times New Roman"/>
          <w:b/>
          <w:bCs/>
          <w:lang w:eastAsia="es-SV"/>
        </w:rPr>
        <w:t xml:space="preserve">OFICINA DE AUDITORIA INTERNA - OAI 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 xml:space="preserve">DIRECTOR </w:t>
      </w:r>
      <w:r w:rsidR="003133D8">
        <w:rPr>
          <w:rFonts w:eastAsia="Times New Roman" w:cs="Times New Roman"/>
          <w:lang w:eastAsia="es-SV"/>
        </w:rPr>
        <w:t>CARLOS HUMBERTO RECINOS PERAZA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>Ejerce el control interno sobre los sistemas administrativos, financieros y de gestión del Ministerio.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F6642D">
        <w:rPr>
          <w:rFonts w:eastAsia="Times New Roman" w:cs="Times New Roman"/>
          <w:b/>
          <w:bCs/>
          <w:lang w:eastAsia="es-SV"/>
        </w:rPr>
        <w:t xml:space="preserve">OFICINA DE COOPERACION PARA EL DESARROLLO AGROPECUARIO - OCDA </w:t>
      </w:r>
    </w:p>
    <w:p w:rsidR="003133D8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>DIRECTOR</w:t>
      </w:r>
      <w:r w:rsidR="003133D8">
        <w:rPr>
          <w:rFonts w:eastAsia="Times New Roman" w:cs="Times New Roman"/>
          <w:lang w:eastAsia="es-SV"/>
        </w:rPr>
        <w:t xml:space="preserve"> ERNESTO ANTONIO NOSTHAS SANTOS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 xml:space="preserve">Coordinar la gestión de cooperación internacional y nacional de recursos técnicos financieros provenientes de la cooperación no reembolsable, destinados a la ejecución y administración de Proyectos del MAG y de sus Oficinas, Direcciones y Dependencias. </w:t>
      </w:r>
    </w:p>
    <w:p w:rsidR="00C676E4" w:rsidRPr="00C676E4" w:rsidRDefault="00C676E4" w:rsidP="00C676E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C676E4">
        <w:rPr>
          <w:rFonts w:eastAsia="Times New Roman" w:cs="Times New Roman"/>
          <w:b/>
          <w:bCs/>
          <w:lang w:eastAsia="es-SV"/>
        </w:rPr>
        <w:lastRenderedPageBreak/>
        <w:t xml:space="preserve">OFICINA DE INFORMACIÓN Y RESPUESTA - OIR </w:t>
      </w:r>
    </w:p>
    <w:p w:rsidR="00C676E4" w:rsidRDefault="00C676E4" w:rsidP="00C676E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>
        <w:rPr>
          <w:rFonts w:eastAsia="Times New Roman" w:cs="Times New Roman"/>
          <w:lang w:eastAsia="es-SV"/>
        </w:rPr>
        <w:t xml:space="preserve">OFICIAL DE INFORMACION: </w:t>
      </w:r>
      <w:r w:rsidRPr="00C676E4">
        <w:rPr>
          <w:rFonts w:eastAsia="Times New Roman" w:cs="Times New Roman"/>
          <w:lang w:eastAsia="es-SV"/>
        </w:rPr>
        <w:t xml:space="preserve">ANA PATRICIA SANCHEZ DE CRUZ </w:t>
      </w:r>
    </w:p>
    <w:p w:rsidR="00C676E4" w:rsidRPr="00C676E4" w:rsidRDefault="00C676E4" w:rsidP="00C676E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C676E4">
        <w:rPr>
          <w:rFonts w:eastAsia="Times New Roman" w:cs="Times New Roman"/>
          <w:lang w:eastAsia="es-SV"/>
        </w:rPr>
        <w:t xml:space="preserve">Conducir la gestión del acceso a la información y promover la transparencia del quehacer institucional. 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F6642D">
        <w:rPr>
          <w:rFonts w:eastAsia="Times New Roman" w:cs="Times New Roman"/>
          <w:b/>
          <w:bCs/>
          <w:lang w:eastAsia="es-SV"/>
        </w:rPr>
        <w:t xml:space="preserve">OFICINA DE POLÍTICAS Y PLANIFICACION SECTORIAL - OPPS 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>DIRECTOR JORGE ALBERTO SALINAS RODRIGUEZ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>Asesorar al despacho ministerial y conducir los procesos de planificación del desarrollo sectorial, a través de políticas, planes, programas y proyectos, su seguimiento y evaluación, coherente con la visión y misión institucional.</w:t>
      </w:r>
    </w:p>
    <w:p w:rsidR="00F6642D" w:rsidRPr="00F6642D" w:rsidRDefault="003133D8" w:rsidP="00F66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F6642D">
        <w:rPr>
          <w:rFonts w:eastAsia="Times New Roman" w:cs="Times New Roman"/>
          <w:b/>
          <w:bCs/>
          <w:lang w:eastAsia="es-SV"/>
        </w:rPr>
        <w:t xml:space="preserve">OFICINA GENERAL DE ADMINISTRACIÓN </w:t>
      </w:r>
      <w:r w:rsidR="00F6642D" w:rsidRPr="00F6642D">
        <w:rPr>
          <w:rFonts w:eastAsia="Times New Roman" w:cs="Times New Roman"/>
          <w:b/>
          <w:bCs/>
          <w:lang w:eastAsia="es-SV"/>
        </w:rPr>
        <w:t xml:space="preserve">- OGA 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>
        <w:rPr>
          <w:rFonts w:eastAsia="Times New Roman" w:cs="Times New Roman"/>
          <w:lang w:eastAsia="es-SV"/>
        </w:rPr>
        <w:t>DIRECTOR</w:t>
      </w:r>
      <w:r w:rsidRPr="00F6642D">
        <w:rPr>
          <w:rFonts w:eastAsia="Times New Roman" w:cs="Times New Roman"/>
          <w:lang w:eastAsia="es-SV"/>
        </w:rPr>
        <w:t xml:space="preserve"> </w:t>
      </w:r>
      <w:r w:rsidR="003133D8">
        <w:rPr>
          <w:rFonts w:eastAsia="Times New Roman" w:cs="Times New Roman"/>
          <w:lang w:eastAsia="es-SV"/>
        </w:rPr>
        <w:t>KELVIS FUENTES MARTINEZ</w:t>
      </w:r>
    </w:p>
    <w:p w:rsidR="00F6642D" w:rsidRPr="005A12C3" w:rsidRDefault="00F6642D" w:rsidP="00F6642D">
      <w:pPr>
        <w:spacing w:before="100" w:beforeAutospacing="1" w:after="100" w:afterAutospacing="1" w:line="240" w:lineRule="auto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 xml:space="preserve">Impulsar procesos de desarrollo humano, tecnológico, administrativo y organizacional; administrar los recursos humanos, materiales y de tecnologías de información del Ministerio; asi como proveer </w:t>
      </w:r>
      <w:r w:rsidRPr="005A12C3">
        <w:rPr>
          <w:rFonts w:eastAsia="Times New Roman" w:cs="Times New Roman"/>
          <w:lang w:eastAsia="es-SV"/>
        </w:rPr>
        <w:t xml:space="preserve">los servicios necesarios para la gestión y prestación de servicios eficientes de calidad. </w:t>
      </w:r>
    </w:p>
    <w:p w:rsidR="005A12C3" w:rsidRPr="005A12C3" w:rsidRDefault="005A12C3" w:rsidP="005A12C3">
      <w:pPr>
        <w:spacing w:before="100" w:beforeAutospacing="1" w:after="100" w:afterAutospacing="1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A12C3">
        <w:rPr>
          <w:rFonts w:eastAsia="Times New Roman" w:cs="Browallia New"/>
          <w:b/>
          <w:bCs/>
          <w:lang w:eastAsia="es-SV"/>
        </w:rPr>
        <w:t>OFICINA DE ADQUISICIONES Y CONTRATACIONES – OACI</w:t>
      </w:r>
    </w:p>
    <w:p w:rsidR="005A12C3" w:rsidRPr="005A12C3" w:rsidRDefault="005A12C3" w:rsidP="005A12C3">
      <w:pPr>
        <w:spacing w:before="100" w:beforeAutospacing="1" w:after="100" w:afterAutospacing="1"/>
        <w:jc w:val="both"/>
        <w:outlineLvl w:val="3"/>
        <w:rPr>
          <w:rFonts w:eastAsia="Times New Roman" w:cs="Browallia New"/>
          <w:bCs/>
          <w:lang w:eastAsia="es-SV"/>
        </w:rPr>
      </w:pPr>
      <w:r w:rsidRPr="005A12C3">
        <w:rPr>
          <w:rFonts w:eastAsia="Times New Roman" w:cs="Browallia New"/>
          <w:bCs/>
          <w:lang w:eastAsia="es-SV"/>
        </w:rPr>
        <w:t>DIRECTORA MARTA GUADALUPE QUINTANILLA</w:t>
      </w:r>
    </w:p>
    <w:p w:rsidR="005A12C3" w:rsidRPr="005A12C3" w:rsidRDefault="005A12C3" w:rsidP="005A12C3">
      <w:pPr>
        <w:spacing w:before="100" w:beforeAutospacing="1" w:after="100" w:afterAutospacing="1"/>
        <w:jc w:val="both"/>
        <w:outlineLvl w:val="3"/>
        <w:rPr>
          <w:rFonts w:eastAsia="Times New Roman" w:cs="Browallia New"/>
          <w:bCs/>
          <w:lang w:eastAsia="es-SV"/>
        </w:rPr>
      </w:pPr>
      <w:r w:rsidRPr="005A12C3">
        <w:t>Realizar las actividades relacionadas con la gestión de adquisiciones y contrataciones de obras, bienes y servicios del Ministerio de Agricultura y Ganadería.</w:t>
      </w:r>
    </w:p>
    <w:p w:rsidR="00F6642D" w:rsidRPr="00F6642D" w:rsidRDefault="003133D8" w:rsidP="00F66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F6642D">
        <w:rPr>
          <w:rFonts w:eastAsia="Times New Roman" w:cs="Times New Roman"/>
          <w:b/>
          <w:bCs/>
          <w:lang w:eastAsia="es-SV"/>
        </w:rPr>
        <w:t xml:space="preserve">OFICINA FINANCIERA INSTITUCIONAL </w:t>
      </w:r>
      <w:r w:rsidR="00F6642D" w:rsidRPr="00F6642D">
        <w:rPr>
          <w:rFonts w:eastAsia="Times New Roman" w:cs="Times New Roman"/>
          <w:b/>
          <w:bCs/>
          <w:lang w:eastAsia="es-SV"/>
        </w:rPr>
        <w:t xml:space="preserve">- OFI 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>
        <w:rPr>
          <w:rFonts w:eastAsia="Times New Roman" w:cs="Times New Roman"/>
          <w:lang w:eastAsia="es-SV"/>
        </w:rPr>
        <w:t xml:space="preserve">DIRECTOR: </w:t>
      </w:r>
      <w:r w:rsidR="003133D8">
        <w:rPr>
          <w:rFonts w:eastAsia="Times New Roman" w:cs="Times New Roman"/>
          <w:lang w:eastAsia="es-SV"/>
        </w:rPr>
        <w:t>JAIME ERNESTO ESCOBAR SILVA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>Realiza la gestión financiera del Ministerio y vela por el cumplimiento de las políticas, lineamientos y disposiciones, normativas establecidas por el Ministerio de Hacienda.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F6642D">
        <w:rPr>
          <w:rFonts w:eastAsia="Times New Roman" w:cs="Times New Roman"/>
          <w:b/>
          <w:bCs/>
          <w:lang w:eastAsia="es-SV"/>
        </w:rPr>
        <w:t xml:space="preserve">DIRECCIÓN GENERAL DE DESARROLLO RURAL - DGDR 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 xml:space="preserve">DIRECTOR </w:t>
      </w:r>
      <w:r w:rsidR="003133D8">
        <w:rPr>
          <w:rFonts w:eastAsia="Times New Roman" w:cs="Times New Roman"/>
          <w:lang w:eastAsia="es-SV"/>
        </w:rPr>
        <w:t>MANUEL FERMIN OLIVA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>Fomentar la participación activad de la familia rural, en el desarrollo del sector agropecuario y su incorporación al desarrollo económico y social del país.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F6642D">
        <w:rPr>
          <w:rFonts w:eastAsia="Times New Roman" w:cs="Times New Roman"/>
          <w:b/>
          <w:bCs/>
          <w:lang w:eastAsia="es-SV"/>
        </w:rPr>
        <w:t xml:space="preserve">DIRECCIÓN GENERAL DE ECONOMÍA AGROPECUARIA - DGEA 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>
        <w:rPr>
          <w:rFonts w:eastAsia="Times New Roman" w:cs="Times New Roman"/>
          <w:lang w:eastAsia="es-SV"/>
        </w:rPr>
        <w:t xml:space="preserve">DIRECTOR: </w:t>
      </w:r>
      <w:r w:rsidR="003133D8">
        <w:rPr>
          <w:rFonts w:eastAsia="Times New Roman" w:cs="Times New Roman"/>
          <w:lang w:eastAsia="es-SV"/>
        </w:rPr>
        <w:t>CLAUDIA YASMIN GUTIERREZ DE MEBIUS</w:t>
      </w:r>
    </w:p>
    <w:p w:rsid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lastRenderedPageBreak/>
        <w:t>Contribuir a mejorar la rentabilidad y competitividad, de manera sostenible, de las actividades agropecuarias, forestales y pesqueras, mediante la generación y divulgación de Información estadística agropecuaria; promoción de la asociatividad; orientación estra</w:t>
      </w:r>
      <w:r>
        <w:rPr>
          <w:rFonts w:eastAsia="Times New Roman" w:cs="Times New Roman"/>
          <w:lang w:eastAsia="es-SV"/>
        </w:rPr>
        <w:t xml:space="preserve">tégica de mercado y asistencia </w:t>
      </w:r>
      <w:r w:rsidRPr="00F6642D">
        <w:rPr>
          <w:rFonts w:eastAsia="Times New Roman" w:cs="Times New Roman"/>
          <w:lang w:eastAsia="es-SV"/>
        </w:rPr>
        <w:t xml:space="preserve">agroempresarial a los agronegocios. </w:t>
      </w:r>
    </w:p>
    <w:p w:rsidR="004B7380" w:rsidRPr="00F6642D" w:rsidRDefault="004B7380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F6642D">
        <w:rPr>
          <w:rFonts w:eastAsia="Times New Roman" w:cs="Times New Roman"/>
          <w:b/>
          <w:bCs/>
          <w:lang w:eastAsia="es-SV"/>
        </w:rPr>
        <w:t xml:space="preserve">DIRECCIÓN GENERAL DE SANIDAD VEGETAL - DGSV 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 xml:space="preserve">DIRECTOR </w:t>
      </w:r>
      <w:r w:rsidR="003133D8">
        <w:rPr>
          <w:rFonts w:eastAsia="Times New Roman" w:cs="Times New Roman"/>
          <w:lang w:eastAsia="es-SV"/>
        </w:rPr>
        <w:t>HELMER ALONSO ESQUIVEL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>Proteger el patrimonio agrícola del país, de las plagas que lo afectan, así como garantizar la fitosanidad e inocuidad de alimentos de origen vegetal, para prevenir daños en la salud humana y medio ambiente.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F6642D">
        <w:rPr>
          <w:rFonts w:eastAsia="Times New Roman" w:cs="Times New Roman"/>
          <w:b/>
          <w:bCs/>
          <w:lang w:eastAsia="es-SV"/>
        </w:rPr>
        <w:t xml:space="preserve">DIRECCIÓN GENERAL DE ORDENAMIENTO FORESTAL CUENCAS Y RIEGO -DGFCR 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 xml:space="preserve">DIRECTOR </w:t>
      </w:r>
      <w:r w:rsidR="003133D8">
        <w:rPr>
          <w:rFonts w:eastAsia="Times New Roman" w:cs="Times New Roman"/>
          <w:lang w:eastAsia="es-SV"/>
        </w:rPr>
        <w:t>JULIO ALBERTO OLANO NOYOLA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>Regular el manejo y aprovechamiento en forma sostenible, de los recursos forestales y la industria maderera y contribuir a incrementar la producción y la productividad agropecuaria mediante la utilización racional de los recursos suelos y agua, a fin de dinamizar el desarrollo sostenible del país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F6642D">
        <w:rPr>
          <w:rFonts w:eastAsia="Times New Roman" w:cs="Times New Roman"/>
          <w:b/>
          <w:bCs/>
          <w:lang w:eastAsia="es-SV"/>
        </w:rPr>
        <w:t xml:space="preserve">DIRECCIÓN GENERAL DE DESARROLLO DE LA PESCA Y LA ACUÍCULTURA - CENDEPESCA 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 xml:space="preserve">DIRECTOR </w:t>
      </w:r>
      <w:r w:rsidR="00B86208">
        <w:rPr>
          <w:rFonts w:eastAsia="Times New Roman" w:cs="Times New Roman"/>
          <w:lang w:eastAsia="es-SV"/>
        </w:rPr>
        <w:t>ALEJANDRO FLORES BONILLA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 xml:space="preserve">Regular la ordenación y promoción de las actividades de pesca y acuicultura, asegurando la conservación y el desarrollo sostenible de los recursos hidrobiológicos. 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lang w:eastAsia="es-SV"/>
        </w:rPr>
      </w:pPr>
      <w:r w:rsidRPr="00F6642D">
        <w:rPr>
          <w:rFonts w:eastAsia="Times New Roman" w:cs="Times New Roman"/>
          <w:b/>
          <w:bCs/>
          <w:lang w:eastAsia="es-SV"/>
        </w:rPr>
        <w:t xml:space="preserve">DIRECCIÓN GENERAL DE GANADERÍA - DGG 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 xml:space="preserve">DIRECTOR </w:t>
      </w:r>
      <w:r w:rsidR="003133D8">
        <w:rPr>
          <w:rFonts w:eastAsia="Times New Roman" w:cs="Times New Roman"/>
          <w:lang w:eastAsia="es-SV"/>
        </w:rPr>
        <w:t>DAVID MARTINEZ ARIAS</w:t>
      </w:r>
    </w:p>
    <w:p w:rsidR="00F6642D" w:rsidRPr="00F6642D" w:rsidRDefault="00F6642D" w:rsidP="00F664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SV"/>
        </w:rPr>
      </w:pPr>
      <w:r w:rsidRPr="00F6642D">
        <w:rPr>
          <w:rFonts w:eastAsia="Times New Roman" w:cs="Times New Roman"/>
          <w:lang w:eastAsia="es-SV"/>
        </w:rPr>
        <w:t xml:space="preserve">Promover y fomentar la producción y productividad ganadera, en coordinación con las demás entidades del ramo de Agricultura y Ganadería. </w:t>
      </w:r>
    </w:p>
    <w:p w:rsidR="00F6642D" w:rsidRPr="00F6642D" w:rsidRDefault="00F6642D" w:rsidP="00F6642D">
      <w:pPr>
        <w:jc w:val="right"/>
      </w:pPr>
    </w:p>
    <w:sectPr w:rsidR="00F6642D" w:rsidRPr="00F6642D" w:rsidSect="009F05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20" w:rsidRDefault="00252D20" w:rsidP="00594C39">
      <w:pPr>
        <w:spacing w:after="0" w:line="240" w:lineRule="auto"/>
      </w:pPr>
      <w:r>
        <w:separator/>
      </w:r>
    </w:p>
  </w:endnote>
  <w:endnote w:type="continuationSeparator" w:id="1">
    <w:p w:rsidR="00252D20" w:rsidRDefault="00252D20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20" w:rsidRDefault="00252D20" w:rsidP="00594C39">
      <w:pPr>
        <w:spacing w:after="0" w:line="240" w:lineRule="auto"/>
      </w:pPr>
      <w:r>
        <w:separator/>
      </w:r>
    </w:p>
  </w:footnote>
  <w:footnote w:type="continuationSeparator" w:id="1">
    <w:p w:rsidR="00252D20" w:rsidRDefault="00252D20" w:rsidP="005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39" w:rsidRPr="00594C39" w:rsidRDefault="00594C39" w:rsidP="00594C39">
    <w:pPr>
      <w:jc w:val="right"/>
      <w:rPr>
        <w:b/>
        <w:i/>
        <w:sz w:val="20"/>
        <w:szCs w:val="20"/>
        <w:u w:val="single"/>
      </w:rPr>
    </w:pPr>
    <w:r w:rsidRPr="00594C39">
      <w:rPr>
        <w:b/>
        <w:i/>
        <w:sz w:val="20"/>
        <w:szCs w:val="20"/>
        <w:u w:val="single"/>
      </w:rPr>
      <w:t>Estructura Organizativa Año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2D6"/>
    <w:rsid w:val="000432D6"/>
    <w:rsid w:val="00087A99"/>
    <w:rsid w:val="000C1D25"/>
    <w:rsid w:val="001705B1"/>
    <w:rsid w:val="00244C28"/>
    <w:rsid w:val="00252D20"/>
    <w:rsid w:val="003133D8"/>
    <w:rsid w:val="004917B3"/>
    <w:rsid w:val="004B7380"/>
    <w:rsid w:val="004C0B60"/>
    <w:rsid w:val="004D5AD8"/>
    <w:rsid w:val="0057149A"/>
    <w:rsid w:val="00594C39"/>
    <w:rsid w:val="005A12C3"/>
    <w:rsid w:val="00660966"/>
    <w:rsid w:val="00723465"/>
    <w:rsid w:val="00753BB3"/>
    <w:rsid w:val="00761EE6"/>
    <w:rsid w:val="0078354A"/>
    <w:rsid w:val="009F0527"/>
    <w:rsid w:val="00B3534A"/>
    <w:rsid w:val="00B86208"/>
    <w:rsid w:val="00C676E4"/>
    <w:rsid w:val="00C862FC"/>
    <w:rsid w:val="00CF7D33"/>
    <w:rsid w:val="00D125B3"/>
    <w:rsid w:val="00D66E71"/>
    <w:rsid w:val="00E9254A"/>
    <w:rsid w:val="00F6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4" type="connector" idref="#_x0000_s1071"/>
        <o:r id="V:Rule25" type="connector" idref="#_x0000_s1049"/>
        <o:r id="V:Rule26" type="connector" idref="#_x0000_s1048"/>
        <o:r id="V:Rule27" type="connector" idref="#_x0000_s1063"/>
        <o:r id="V:Rule28" type="connector" idref="#_x0000_s1070"/>
        <o:r id="V:Rule29" type="connector" idref="#_x0000_s1038"/>
        <o:r id="V:Rule30" type="connector" idref="#_x0000_s1043"/>
        <o:r id="V:Rule31" type="connector" idref="#_x0000_s1044"/>
        <o:r id="V:Rule32" type="connector" idref="#_x0000_s1040"/>
        <o:r id="V:Rule33" type="connector" idref="#_x0000_s1051"/>
        <o:r id="V:Rule34" type="connector" idref="#_x0000_s1069"/>
        <o:r id="V:Rule35" type="connector" idref="#_x0000_s1050"/>
        <o:r id="V:Rule36" type="connector" idref="#_x0000_s1060"/>
        <o:r id="V:Rule37" type="connector" idref="#_x0000_s1041"/>
        <o:r id="V:Rule38" type="connector" idref="#_x0000_s1064"/>
        <o:r id="V:Rule39" type="connector" idref="#_x0000_s1062"/>
        <o:r id="V:Rule40" type="connector" idref="#_x0000_s1061"/>
        <o:r id="V:Rule41" type="connector" idref="#_x0000_s1030"/>
        <o:r id="V:Rule42" type="connector" idref="#_x0000_s1059"/>
        <o:r id="V:Rule43" type="connector" idref="#_x0000_s1068"/>
        <o:r id="V:Rule44" type="connector" idref="#_x0000_s1052"/>
        <o:r id="V:Rule45" type="connector" idref="#_x0000_s1028"/>
        <o:r id="V:Rule46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27"/>
  </w:style>
  <w:style w:type="paragraph" w:styleId="Ttulo1">
    <w:name w:val="heading 1"/>
    <w:basedOn w:val="Normal"/>
    <w:next w:val="Normal"/>
    <w:link w:val="Ttulo1Car"/>
    <w:uiPriority w:val="9"/>
    <w:qFormat/>
    <w:rsid w:val="00594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C676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94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4C39"/>
  </w:style>
  <w:style w:type="paragraph" w:styleId="Piedepgina">
    <w:name w:val="footer"/>
    <w:basedOn w:val="Normal"/>
    <w:link w:val="PiedepginaCar"/>
    <w:uiPriority w:val="99"/>
    <w:semiHidden/>
    <w:unhideWhenUsed/>
    <w:rsid w:val="00594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4C39"/>
  </w:style>
  <w:style w:type="paragraph" w:styleId="Sinespaciado">
    <w:name w:val="No Spacing"/>
    <w:uiPriority w:val="1"/>
    <w:qFormat/>
    <w:rsid w:val="00594C3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9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C676E4"/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C6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B1EC-6858-4BEA-B5DF-3F61E5C2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6</cp:revision>
  <cp:lastPrinted>2016-11-17T16:24:00Z</cp:lastPrinted>
  <dcterms:created xsi:type="dcterms:W3CDTF">2016-11-17T14:07:00Z</dcterms:created>
  <dcterms:modified xsi:type="dcterms:W3CDTF">2016-11-18T15:52:00Z</dcterms:modified>
</cp:coreProperties>
</file>