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E5" w:rsidRDefault="00B569E5" w:rsidP="00B569E5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FD5143">
        <w:rPr>
          <w:rFonts w:asciiTheme="minorHAnsi" w:eastAsia="Arial Unicode MS" w:hAnsiTheme="minorHAnsi" w:cs="Arial Unicode MS"/>
          <w:b/>
          <w:color w:val="000099"/>
          <w:sz w:val="28"/>
        </w:rPr>
        <w:t>115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>tres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catorce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AE672A">
        <w:rPr>
          <w:rFonts w:asciiTheme="minorHAnsi" w:eastAsia="Arial Unicode MS" w:hAnsiTheme="minorHAnsi" w:cs="Arial Unicode MS"/>
          <w:color w:val="000099"/>
          <w:sz w:val="24"/>
        </w:rPr>
        <w:t>mayo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AE672A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B569E5">
        <w:rPr>
          <w:rFonts w:asciiTheme="minorHAnsi" w:eastAsia="Arial Unicode MS" w:hAnsiTheme="minorHAnsi" w:cs="Arial Unicode MS"/>
          <w:b/>
          <w:color w:val="000099"/>
          <w:sz w:val="24"/>
        </w:rPr>
        <w:t>15</w:t>
      </w:r>
      <w:bookmarkStart w:id="0" w:name="_GoBack"/>
      <w:bookmarkEnd w:id="0"/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DB1BCD" w:rsidRPr="00381B37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E25718" w:rsidRPr="00122FA9" w:rsidRDefault="00602AB1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</w:rPr>
      </w:pPr>
      <w:r w:rsidRPr="00122FA9">
        <w:rPr>
          <w:b/>
          <w:color w:val="000099"/>
        </w:rPr>
        <w:t>Cuerpos normativos que regulen el comercio, aplicación de los pesticidas</w:t>
      </w:r>
    </w:p>
    <w:p w:rsidR="003707DA" w:rsidRPr="00122FA9" w:rsidRDefault="00602AB1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</w:rPr>
      </w:pPr>
      <w:r w:rsidRPr="00122FA9">
        <w:rPr>
          <w:b/>
          <w:color w:val="000099"/>
        </w:rPr>
        <w:t>Lista de pesticidas que circulan actualmente en nuestro país</w:t>
      </w:r>
    </w:p>
    <w:p w:rsidR="00602AB1" w:rsidRPr="00122FA9" w:rsidRDefault="00602AB1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</w:rPr>
      </w:pPr>
      <w:r w:rsidRPr="00122FA9">
        <w:rPr>
          <w:b/>
          <w:color w:val="000099"/>
        </w:rPr>
        <w:t>Consecuencias del uso de pesticidas en los alimentos</w:t>
      </w:r>
    </w:p>
    <w:p w:rsidR="00602AB1" w:rsidRPr="00122FA9" w:rsidRDefault="00602AB1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</w:rPr>
      </w:pPr>
      <w:r w:rsidRPr="00122FA9">
        <w:rPr>
          <w:b/>
          <w:color w:val="000099"/>
        </w:rPr>
        <w:t xml:space="preserve">Proyecto sobre  la regulación del uso de pesticidas </w:t>
      </w:r>
    </w:p>
    <w:p w:rsidR="00602AB1" w:rsidRPr="00122FA9" w:rsidRDefault="00602AB1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</w:rPr>
      </w:pPr>
      <w:r w:rsidRPr="00122FA9">
        <w:rPr>
          <w:b/>
          <w:color w:val="000099"/>
        </w:rPr>
        <w:t>Instituciones autorizadas para llevar control de “industrialización de pesticidas</w:t>
      </w:r>
    </w:p>
    <w:p w:rsidR="00602AB1" w:rsidRPr="00122FA9" w:rsidRDefault="00602AB1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</w:rPr>
      </w:pPr>
      <w:r w:rsidRPr="00122FA9">
        <w:rPr>
          <w:b/>
          <w:color w:val="000099"/>
        </w:rPr>
        <w:t>Antecedentes históricos sobre la existencia de pesticidas en el país</w:t>
      </w:r>
    </w:p>
    <w:p w:rsidR="00602AB1" w:rsidRPr="00122FA9" w:rsidRDefault="00602AB1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</w:rPr>
      </w:pPr>
      <w:r w:rsidRPr="00122FA9">
        <w:rPr>
          <w:b/>
          <w:color w:val="000099"/>
        </w:rPr>
        <w:t>Proyectos a futuro para el beneficio de la ciudadanía con respecto al uso de pesticidas.</w:t>
      </w:r>
    </w:p>
    <w:p w:rsidR="003707DA" w:rsidRPr="00122FA9" w:rsidRDefault="003707DA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</w:p>
    <w:p w:rsidR="00931693" w:rsidRPr="00122FA9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22FA9">
        <w:rPr>
          <w:rFonts w:asciiTheme="minorHAnsi" w:eastAsia="Arial Unicode MS" w:hAnsiTheme="minorHAnsi" w:cs="Arial Unicode MS"/>
        </w:rPr>
        <w:t>P</w:t>
      </w:r>
      <w:r w:rsidR="00EE4B7D" w:rsidRPr="00122FA9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122FA9">
        <w:rPr>
          <w:rFonts w:asciiTheme="minorHAnsi" w:eastAsia="Arial Unicode MS" w:hAnsiTheme="minorHAnsi" w:cs="Arial Unicode MS"/>
          <w:b/>
          <w:color w:val="000099"/>
        </w:rPr>
        <w:t>:</w:t>
      </w:r>
      <w:r w:rsidR="00F63465" w:rsidRPr="00122FA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B569E5">
        <w:rPr>
          <w:rFonts w:asciiTheme="minorHAnsi" w:hAnsiTheme="minorHAnsi" w:cs="Calibri"/>
          <w:b/>
          <w:color w:val="000099"/>
        </w:rPr>
        <w:t>xxxxxxx</w:t>
      </w:r>
      <w:proofErr w:type="spellEnd"/>
      <w:r w:rsidR="00AE672A" w:rsidRPr="00122FA9">
        <w:rPr>
          <w:rFonts w:asciiTheme="minorHAnsi" w:hAnsiTheme="minorHAnsi" w:cs="Calibri"/>
          <w:b/>
          <w:color w:val="000099"/>
        </w:rPr>
        <w:t xml:space="preserve">, </w:t>
      </w:r>
      <w:r w:rsidR="00146E56" w:rsidRPr="00122FA9">
        <w:rPr>
          <w:rFonts w:asciiTheme="minorHAnsi" w:hAnsiTheme="minorHAnsi" w:cs="Calibri"/>
          <w:b/>
          <w:color w:val="000099"/>
        </w:rPr>
        <w:t xml:space="preserve"> </w:t>
      </w:r>
      <w:r w:rsidR="00931693" w:rsidRPr="00122FA9">
        <w:rPr>
          <w:rFonts w:asciiTheme="minorHAnsi" w:eastAsia="Arial Unicode MS" w:hAnsiTheme="minorHAnsi" w:cs="Arial Unicode MS"/>
        </w:rPr>
        <w:t>se estudió lo solicitado determinándose con base al art. 62 inciso 2º que la misma ya está disponible al público</w:t>
      </w:r>
      <w:r w:rsidR="003C70C0" w:rsidRPr="00122FA9">
        <w:rPr>
          <w:rFonts w:asciiTheme="minorHAnsi" w:eastAsia="Arial Unicode MS" w:hAnsiTheme="minorHAnsi" w:cs="Arial Unicode MS"/>
        </w:rPr>
        <w:t xml:space="preserve"> la cual puede descargarse</w:t>
      </w:r>
      <w:r w:rsidR="00931693" w:rsidRPr="00122FA9">
        <w:rPr>
          <w:rFonts w:asciiTheme="minorHAnsi" w:eastAsia="Arial Unicode MS" w:hAnsiTheme="minorHAnsi" w:cs="Arial Unicode MS"/>
        </w:rPr>
        <w:t>. Por lo tanto resuelve:</w:t>
      </w:r>
    </w:p>
    <w:p w:rsidR="00DB1BCD" w:rsidRPr="00122FA9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31693" w:rsidRPr="00122FA9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122FA9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E339B8" w:rsidRPr="00122FA9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63465" w:rsidRPr="00122FA9" w:rsidRDefault="00602AB1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22FA9">
        <w:rPr>
          <w:rFonts w:asciiTheme="minorHAnsi" w:eastAsia="Arial Unicode MS" w:hAnsiTheme="minorHAnsi" w:cs="Arial Unicode MS"/>
        </w:rPr>
        <w:t>Parte de la información solicitada se respondió el día 13 de los corrientes</w:t>
      </w:r>
      <w:r w:rsidR="00AE672A" w:rsidRPr="00122FA9">
        <w:rPr>
          <w:rFonts w:asciiTheme="minorHAnsi" w:eastAsia="Arial Unicode MS" w:hAnsiTheme="minorHAnsi" w:cs="Arial Unicode MS"/>
        </w:rPr>
        <w:t>,</w:t>
      </w:r>
      <w:r w:rsidRPr="00122FA9">
        <w:rPr>
          <w:rFonts w:asciiTheme="minorHAnsi" w:eastAsia="Arial Unicode MS" w:hAnsiTheme="minorHAnsi" w:cs="Arial Unicode MS"/>
        </w:rPr>
        <w:t xml:space="preserve"> ya que es información oficiosa, el resto no compete por lo que se refirió a las instituciones correspondientes</w:t>
      </w:r>
      <w:r w:rsidR="002546DE" w:rsidRPr="00122FA9">
        <w:rPr>
          <w:rFonts w:asciiTheme="minorHAnsi" w:eastAsia="Arial Unicode MS" w:hAnsiTheme="minorHAnsi" w:cs="Arial Unicode MS"/>
        </w:rPr>
        <w:t>, se atend</w:t>
      </w:r>
      <w:r w:rsidR="00122FA9">
        <w:rPr>
          <w:rFonts w:asciiTheme="minorHAnsi" w:eastAsia="Arial Unicode MS" w:hAnsiTheme="minorHAnsi" w:cs="Arial Unicode MS"/>
        </w:rPr>
        <w:t>ieron en total 8 requerimientos de los cuales:</w:t>
      </w:r>
    </w:p>
    <w:p w:rsidR="002546DE" w:rsidRPr="00122FA9" w:rsidRDefault="00122FA9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22FA9">
        <w:rPr>
          <w:rFonts w:asciiTheme="minorHAnsi" w:eastAsia="Arial Unicode MS" w:hAnsiTheme="minorHAnsi" w:cs="Arial Unicode MS"/>
        </w:rPr>
        <w:t>-</w:t>
      </w:r>
      <w:r w:rsidR="002546DE" w:rsidRPr="00122FA9">
        <w:rPr>
          <w:rFonts w:asciiTheme="minorHAnsi" w:eastAsia="Arial Unicode MS" w:hAnsiTheme="minorHAnsi" w:cs="Arial Unicode MS"/>
        </w:rPr>
        <w:t>4 oficiosos, que se entregó información en USB y también de manera impresa.</w:t>
      </w:r>
    </w:p>
    <w:p w:rsidR="00122FA9" w:rsidRPr="00122FA9" w:rsidRDefault="00122FA9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22FA9">
        <w:rPr>
          <w:rFonts w:asciiTheme="minorHAnsi" w:eastAsia="Arial Unicode MS" w:hAnsiTheme="minorHAnsi" w:cs="Arial Unicode MS"/>
        </w:rPr>
        <w:t>-</w:t>
      </w:r>
      <w:r w:rsidR="002546DE" w:rsidRPr="00122FA9">
        <w:rPr>
          <w:rFonts w:asciiTheme="minorHAnsi" w:eastAsia="Arial Unicode MS" w:hAnsiTheme="minorHAnsi" w:cs="Arial Unicode MS"/>
        </w:rPr>
        <w:t>2 se re direccionaron al Ministerio de Salud y Ministerio de Medio Ambiente y Recursos Naturales.</w:t>
      </w:r>
      <w:r w:rsidRPr="00122FA9">
        <w:rPr>
          <w:rFonts w:asciiTheme="minorHAnsi" w:eastAsia="Arial Unicode MS" w:hAnsiTheme="minorHAnsi" w:cs="Arial Unicode MS"/>
        </w:rPr>
        <w:t xml:space="preserve"> </w:t>
      </w:r>
    </w:p>
    <w:p w:rsidR="002546DE" w:rsidRPr="00122FA9" w:rsidRDefault="001D265E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</w:rPr>
      </w:pPr>
      <w:hyperlink r:id="rId9" w:history="1">
        <w:r w:rsidR="00122FA9" w:rsidRPr="00122FA9">
          <w:rPr>
            <w:rStyle w:val="Hipervnculo"/>
            <w:rFonts w:asciiTheme="minorHAnsi" w:eastAsia="Arial Unicode MS" w:hAnsiTheme="minorHAnsi" w:cs="Arial Unicode MS"/>
          </w:rPr>
          <w:t>http://publica.gobiernoabierto.gob.sv/institutions/ministerio-de-salud</w:t>
        </w:r>
      </w:hyperlink>
    </w:p>
    <w:p w:rsidR="00122FA9" w:rsidRPr="00122FA9" w:rsidRDefault="001D265E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</w:rPr>
      </w:pPr>
      <w:hyperlink r:id="rId10" w:history="1">
        <w:r w:rsidR="00122FA9" w:rsidRPr="00122FA9">
          <w:rPr>
            <w:rStyle w:val="Hipervnculo"/>
            <w:rFonts w:asciiTheme="minorHAnsi" w:eastAsia="Arial Unicode MS" w:hAnsiTheme="minorHAnsi" w:cs="Arial Unicode MS"/>
          </w:rPr>
          <w:t>http://publica.gobiernoabierto.gob.sv/institutions/ministerio-de-medio-ambiente-y-recursos-naturales</w:t>
        </w:r>
      </w:hyperlink>
    </w:p>
    <w:p w:rsidR="002546DE" w:rsidRPr="00122FA9" w:rsidRDefault="00122FA9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u w:val="single"/>
        </w:rPr>
      </w:pPr>
      <w:r w:rsidRPr="00122FA9">
        <w:rPr>
          <w:rFonts w:asciiTheme="minorHAnsi" w:eastAsia="Arial Unicode MS" w:hAnsiTheme="minorHAnsi" w:cs="Arial Unicode MS"/>
        </w:rPr>
        <w:t>-</w:t>
      </w:r>
      <w:r w:rsidR="002546DE" w:rsidRPr="00122FA9">
        <w:rPr>
          <w:rFonts w:asciiTheme="minorHAnsi" w:eastAsia="Arial Unicode MS" w:hAnsiTheme="minorHAnsi" w:cs="Arial Unicode MS"/>
        </w:rPr>
        <w:t xml:space="preserve">2 No se dio </w:t>
      </w:r>
      <w:proofErr w:type="spellStart"/>
      <w:r w:rsidR="002546DE" w:rsidRPr="00122FA9">
        <w:rPr>
          <w:rFonts w:asciiTheme="minorHAnsi" w:eastAsia="Arial Unicode MS" w:hAnsiTheme="minorHAnsi" w:cs="Arial Unicode MS"/>
        </w:rPr>
        <w:t>tramite</w:t>
      </w:r>
      <w:proofErr w:type="spellEnd"/>
      <w:r w:rsidR="002546DE" w:rsidRPr="00122FA9">
        <w:rPr>
          <w:rFonts w:asciiTheme="minorHAnsi" w:eastAsia="Arial Unicode MS" w:hAnsiTheme="minorHAnsi" w:cs="Arial Unicode MS"/>
        </w:rPr>
        <w:t xml:space="preserve"> (Biblioteca y servicios de la DGCV cuyo costo se contempla en el pliego tarifario del fondo de actividades especiales.</w:t>
      </w:r>
    </w:p>
    <w:p w:rsidR="00E27E00" w:rsidRPr="00E27E00" w:rsidRDefault="00E27E0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sectPr w:rsidR="00E27E00" w:rsidRPr="00E27E00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5E" w:rsidRDefault="001D265E" w:rsidP="00F425A5">
      <w:pPr>
        <w:spacing w:after="0" w:line="240" w:lineRule="auto"/>
      </w:pPr>
      <w:r>
        <w:separator/>
      </w:r>
    </w:p>
  </w:endnote>
  <w:endnote w:type="continuationSeparator" w:id="0">
    <w:p w:rsidR="001D265E" w:rsidRDefault="001D265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1D265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2546DE" w:rsidRPr="00C1337B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2546DE" w:rsidRPr="006A4190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2546DE" w:rsidRPr="006A4190" w:rsidRDefault="002546DE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Ote.</w:t>
                </w:r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spell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2546DE" w:rsidRDefault="002546DE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2546DE" w:rsidRPr="007B46B6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2546DE" w:rsidRPr="0067757F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B569E5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B569E5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2546DE" w:rsidRPr="001A48CE" w:rsidRDefault="002546DE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5E" w:rsidRDefault="001D265E" w:rsidP="00F425A5">
      <w:pPr>
        <w:spacing w:after="0" w:line="240" w:lineRule="auto"/>
      </w:pPr>
      <w:r>
        <w:separator/>
      </w:r>
    </w:p>
  </w:footnote>
  <w:footnote w:type="continuationSeparator" w:id="0">
    <w:p w:rsidR="001D265E" w:rsidRDefault="001D265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265E"/>
    <w:rsid w:val="001D4A3E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69E5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3F63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ublica.gobiernoabierto.gob.sv/institutions/ministerio-de-medio-ambiente-y-recursos-natura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.gobiernoabierto.gob.sv/institutions/ministerio-de-salu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6B00B-FC23-43D3-8787-9867FC5C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2016-06-08T19:59:00Z</cp:lastPrinted>
  <dcterms:created xsi:type="dcterms:W3CDTF">2016-06-08T20:03:00Z</dcterms:created>
  <dcterms:modified xsi:type="dcterms:W3CDTF">2017-09-16T19:24:00Z</dcterms:modified>
</cp:coreProperties>
</file>