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C7D" w:rsidRDefault="004677A7" w:rsidP="00BE477D">
      <w:pPr>
        <w:spacing w:after="0"/>
        <w:jc w:val="center"/>
        <w:rPr>
          <w:rFonts w:ascii="Times New Roman" w:hAnsi="Times New Roman" w:cs="Times New Roman"/>
          <w:sz w:val="40"/>
          <w:szCs w:val="40"/>
        </w:rPr>
      </w:pPr>
      <w:r>
        <w:rPr>
          <w:rFonts w:ascii="Times New Roman" w:hAnsi="Times New Roman" w:cs="Times New Roman"/>
          <w:noProof/>
          <w:sz w:val="40"/>
          <w:szCs w:val="40"/>
          <w:lang w:eastAsia="es-SV"/>
        </w:rPr>
        <mc:AlternateContent>
          <mc:Choice Requires="wps">
            <w:drawing>
              <wp:anchor distT="0" distB="0" distL="114300" distR="114300" simplePos="0" relativeHeight="251659264" behindDoc="0" locked="0" layoutInCell="1" allowOverlap="1">
                <wp:simplePos x="0" y="0"/>
                <wp:positionH relativeFrom="column">
                  <wp:posOffset>100965</wp:posOffset>
                </wp:positionH>
                <wp:positionV relativeFrom="paragraph">
                  <wp:posOffset>337185</wp:posOffset>
                </wp:positionV>
                <wp:extent cx="5396865" cy="3162300"/>
                <wp:effectExtent l="0" t="0" r="13335" b="19050"/>
                <wp:wrapSquare wrapText="bothSides"/>
                <wp:docPr id="3" name="Cuadro de texto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865" cy="3162300"/>
                        </a:xfrm>
                        <a:prstGeom prst="rect">
                          <a:avLst/>
                        </a:prstGeom>
                        <a:ln>
                          <a:headEnd/>
                          <a:tailEnd/>
                        </a:ln>
                        <a:extLst/>
                      </wps:spPr>
                      <wps:style>
                        <a:lnRef idx="2">
                          <a:schemeClr val="accent3">
                            <a:shade val="50000"/>
                          </a:schemeClr>
                        </a:lnRef>
                        <a:fillRef idx="1">
                          <a:schemeClr val="accent3"/>
                        </a:fillRef>
                        <a:effectRef idx="0">
                          <a:schemeClr val="accent3"/>
                        </a:effectRef>
                        <a:fontRef idx="minor">
                          <a:schemeClr val="lt1"/>
                        </a:fontRef>
                      </wps:style>
                      <wps:txbx>
                        <w:txbxContent>
                          <w:p w:rsidR="00A52675" w:rsidRDefault="00A52675" w:rsidP="00A52675">
                            <w:pPr>
                              <w:jc w:val="center"/>
                              <w:rPr>
                                <w:rFonts w:ascii="Elephant" w:hAnsi="Elephant"/>
                                <w:sz w:val="52"/>
                                <w:szCs w:val="52"/>
                              </w:rPr>
                            </w:pPr>
                          </w:p>
                          <w:p w:rsidR="00A52675" w:rsidRDefault="00A52675" w:rsidP="00A52675">
                            <w:pPr>
                              <w:spacing w:after="0"/>
                              <w:jc w:val="center"/>
                              <w:rPr>
                                <w:rFonts w:ascii="Elephant" w:hAnsi="Elephant"/>
                                <w:sz w:val="52"/>
                                <w:szCs w:val="52"/>
                              </w:rPr>
                            </w:pPr>
                          </w:p>
                          <w:p w:rsidR="00A52675" w:rsidRPr="00F4554A" w:rsidRDefault="00A52675" w:rsidP="00152984">
                            <w:pPr>
                              <w:jc w:val="cente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4554A">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GUIA DE ARCHIVO </w:t>
                            </w:r>
                          </w:p>
                          <w:p w:rsidR="00A52675" w:rsidRPr="00F4554A" w:rsidRDefault="006943EA" w:rsidP="00F4554A">
                            <w:pPr>
                              <w:jc w:val="cente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4554A">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18" o:spid="_x0000_s1026" type="#_x0000_t202" style="position:absolute;left:0;text-align:left;margin-left:7.95pt;margin-top:26.55pt;width:424.9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" fillcolor="#9bbb59 [3206]" strokecolor="#4e6128 [1606]" strokeweight="2pt">
                <v:textbox>
                  <w:txbxContent>
                    <w:p w:rsidR="00A52675" w:rsidRDefault="00A52675" w:rsidP="00A52675">
                      <w:pPr>
                        <w:jc w:val="center"/>
                        <w:rPr>
                          <w:rFonts w:ascii="Elephant" w:hAnsi="Elephant"/>
                          <w:sz w:val="52"/>
                          <w:szCs w:val="52"/>
                        </w:rPr>
                      </w:pPr>
                    </w:p>
                    <w:p w:rsidR="00A52675" w:rsidRDefault="00A52675" w:rsidP="00A52675">
                      <w:pPr>
                        <w:spacing w:after="0"/>
                        <w:jc w:val="center"/>
                        <w:rPr>
                          <w:rFonts w:ascii="Elephant" w:hAnsi="Elephant"/>
                          <w:sz w:val="52"/>
                          <w:szCs w:val="52"/>
                        </w:rPr>
                      </w:pPr>
                    </w:p>
                    <w:p w:rsidR="00A52675" w:rsidRPr="00F4554A" w:rsidRDefault="00A52675" w:rsidP="00152984">
                      <w:pPr>
                        <w:jc w:val="cente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4554A">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GUIA DE ARCHIVO </w:t>
                      </w:r>
                    </w:p>
                    <w:p w:rsidR="00A52675" w:rsidRPr="00F4554A" w:rsidRDefault="006943EA" w:rsidP="00F4554A">
                      <w:pPr>
                        <w:jc w:val="cente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4554A">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2018</w:t>
                      </w:r>
                    </w:p>
                  </w:txbxContent>
                </v:textbox>
                <w10:wrap type="square"/>
              </v:shape>
            </w:pict>
          </mc:Fallback>
        </mc:AlternateContent>
      </w:r>
    </w:p>
    <w:p w:rsidR="00564C7D" w:rsidRDefault="00564C7D" w:rsidP="00BE477D">
      <w:pPr>
        <w:spacing w:after="0"/>
        <w:jc w:val="center"/>
        <w:rPr>
          <w:rFonts w:ascii="Times New Roman" w:hAnsi="Times New Roman" w:cs="Times New Roman"/>
          <w:sz w:val="40"/>
          <w:szCs w:val="40"/>
        </w:rPr>
      </w:pPr>
    </w:p>
    <w:p w:rsidR="00564C7D" w:rsidRDefault="00564C7D" w:rsidP="00BE477D">
      <w:pPr>
        <w:spacing w:after="0"/>
        <w:jc w:val="center"/>
        <w:rPr>
          <w:rFonts w:ascii="Times New Roman" w:hAnsi="Times New Roman" w:cs="Times New Roman"/>
          <w:sz w:val="40"/>
          <w:szCs w:val="40"/>
        </w:rPr>
      </w:pPr>
    </w:p>
    <w:p w:rsidR="00564C7D" w:rsidRDefault="00564C7D" w:rsidP="00BE477D">
      <w:pPr>
        <w:spacing w:after="0"/>
        <w:jc w:val="center"/>
        <w:rPr>
          <w:rFonts w:ascii="Times New Roman" w:hAnsi="Times New Roman" w:cs="Times New Roman"/>
          <w:sz w:val="40"/>
          <w:szCs w:val="40"/>
        </w:rPr>
      </w:pPr>
    </w:p>
    <w:p w:rsidR="00564C7D" w:rsidRDefault="00564C7D" w:rsidP="00BE477D">
      <w:pPr>
        <w:spacing w:after="0"/>
        <w:jc w:val="center"/>
        <w:rPr>
          <w:rFonts w:ascii="Times New Roman" w:hAnsi="Times New Roman" w:cs="Times New Roman"/>
          <w:sz w:val="40"/>
          <w:szCs w:val="40"/>
        </w:rPr>
      </w:pPr>
    </w:p>
    <w:p w:rsidR="00152984" w:rsidRDefault="00152984" w:rsidP="00BE477D">
      <w:pPr>
        <w:spacing w:after="0"/>
        <w:jc w:val="center"/>
        <w:rPr>
          <w:rFonts w:ascii="Times New Roman" w:hAnsi="Times New Roman" w:cs="Times New Roman"/>
          <w:sz w:val="40"/>
          <w:szCs w:val="40"/>
        </w:rPr>
      </w:pPr>
    </w:p>
    <w:p w:rsidR="00152984" w:rsidRDefault="00152984" w:rsidP="00BE477D">
      <w:pPr>
        <w:spacing w:after="0"/>
        <w:jc w:val="center"/>
        <w:rPr>
          <w:rFonts w:ascii="Times New Roman" w:hAnsi="Times New Roman" w:cs="Times New Roman"/>
          <w:sz w:val="40"/>
          <w:szCs w:val="40"/>
        </w:rPr>
      </w:pPr>
    </w:p>
    <w:p w:rsidR="00152984" w:rsidRDefault="00152984" w:rsidP="00BE477D">
      <w:pPr>
        <w:spacing w:after="0"/>
        <w:jc w:val="center"/>
        <w:rPr>
          <w:rFonts w:ascii="Times New Roman" w:hAnsi="Times New Roman" w:cs="Times New Roman"/>
          <w:sz w:val="40"/>
          <w:szCs w:val="40"/>
        </w:rPr>
      </w:pPr>
    </w:p>
    <w:p w:rsidR="00152984" w:rsidRDefault="00152984" w:rsidP="00BE477D">
      <w:pPr>
        <w:spacing w:after="0"/>
        <w:jc w:val="center"/>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162692" w:rsidRPr="00DD2A8E" w:rsidRDefault="00162692" w:rsidP="004677A7">
      <w:pPr>
        <w:spacing w:after="0"/>
        <w:rPr>
          <w:rFonts w:ascii="Times New Roman" w:hAnsi="Times New Roman" w:cs="Times New Roman"/>
          <w:sz w:val="40"/>
          <w:szCs w:val="40"/>
          <w:lang w:val="es-ES"/>
        </w:rPr>
      </w:pPr>
    </w:p>
    <w:p w:rsidR="00DD2A8E" w:rsidRPr="00DD2A8E" w:rsidRDefault="00DD2A8E" w:rsidP="00DD2A8E">
      <w:pPr>
        <w:spacing w:after="0" w:line="360" w:lineRule="auto"/>
        <w:ind w:left="360"/>
        <w:jc w:val="both"/>
        <w:rPr>
          <w:rFonts w:ascii="Arial" w:eastAsia="Times New Roman" w:hAnsi="Arial" w:cs="Arial"/>
          <w:b/>
          <w:sz w:val="20"/>
          <w:lang w:eastAsia="es-ES"/>
        </w:rPr>
      </w:pPr>
      <w:r w:rsidRPr="00DD2A8E">
        <w:rPr>
          <w:rFonts w:ascii="Arial" w:eastAsia="Times New Roman" w:hAnsi="Arial" w:cs="Arial"/>
          <w:b/>
          <w:sz w:val="20"/>
          <w:lang w:eastAsia="es-ES"/>
        </w:rPr>
        <w:lastRenderedPageBreak/>
        <w:t>Presentación</w:t>
      </w:r>
    </w:p>
    <w:p w:rsidR="00DD2A8E" w:rsidRDefault="00DD2A8E" w:rsidP="00DD2A8E">
      <w:pPr>
        <w:ind w:left="360"/>
        <w:contextualSpacing/>
        <w:jc w:val="both"/>
        <w:rPr>
          <w:rFonts w:ascii="Arial" w:eastAsia="Times New Roman" w:hAnsi="Arial" w:cs="Arial"/>
          <w:sz w:val="20"/>
          <w:lang w:val="es-ES" w:eastAsia="es-ES"/>
        </w:rPr>
      </w:pPr>
      <w:r w:rsidRPr="00DD2A8E">
        <w:rPr>
          <w:rFonts w:ascii="Arial" w:eastAsia="Times New Roman" w:hAnsi="Arial" w:cs="Arial"/>
          <w:sz w:val="20"/>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r>
        <w:rPr>
          <w:rFonts w:ascii="Arial" w:eastAsia="Times New Roman" w:hAnsi="Arial" w:cs="Arial"/>
          <w:sz w:val="20"/>
          <w:lang w:val="es-ES" w:eastAsia="es-ES"/>
        </w:rPr>
        <w:t>.</w:t>
      </w:r>
    </w:p>
    <w:p w:rsidR="00DD2A8E" w:rsidRPr="00DD2A8E" w:rsidRDefault="00DD2A8E" w:rsidP="00DD2A8E">
      <w:pPr>
        <w:ind w:left="360"/>
        <w:contextualSpacing/>
        <w:jc w:val="both"/>
        <w:rPr>
          <w:rFonts w:ascii="Arial" w:eastAsia="Times New Roman" w:hAnsi="Arial" w:cs="Arial"/>
          <w:sz w:val="20"/>
          <w:lang w:val="es-ES" w:eastAsia="es-ES"/>
        </w:rPr>
      </w:pPr>
      <w:r w:rsidRPr="00DD2A8E">
        <w:rPr>
          <w:rFonts w:ascii="Arial" w:eastAsia="Times New Roman" w:hAnsi="Arial" w:cs="Arial"/>
          <w:sz w:val="20"/>
          <w:lang w:val="es-ES" w:eastAsia="es-ES"/>
        </w:rPr>
        <w:t xml:space="preserve"> </w:t>
      </w:r>
    </w:p>
    <w:p w:rsidR="00DD2A8E" w:rsidRDefault="00DD2A8E" w:rsidP="00DD2A8E">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 xml:space="preserve">El Ministerio de Agricultura y Ganadería </w:t>
      </w:r>
      <w:r w:rsidRPr="00DD2A8E">
        <w:rPr>
          <w:rFonts w:ascii="Arial" w:eastAsia="Times New Roman" w:hAnsi="Arial" w:cs="Arial"/>
          <w:sz w:val="20"/>
          <w:lang w:val="es-ES" w:eastAsia="es-ES"/>
        </w:rPr>
        <w:t xml:space="preserve"> como ente gubernamental, es </w:t>
      </w:r>
      <w:r w:rsidR="00E855D0">
        <w:rPr>
          <w:rFonts w:ascii="Arial" w:eastAsia="Times New Roman" w:hAnsi="Arial" w:cs="Arial"/>
          <w:sz w:val="20"/>
          <w:lang w:val="es-ES" w:eastAsia="es-ES"/>
        </w:rPr>
        <w:t>facultado</w:t>
      </w:r>
      <w:r w:rsidRPr="00DD2A8E">
        <w:rPr>
          <w:rFonts w:ascii="Arial" w:eastAsia="Times New Roman" w:hAnsi="Arial" w:cs="Arial"/>
          <w:sz w:val="20"/>
          <w:lang w:val="es-ES" w:eastAsia="es-ES"/>
        </w:rPr>
        <w:t xml:space="preserve"> de generar y custodiar toda aquella información documental, bibliográfica producida desde su fundación en el año 19</w:t>
      </w:r>
      <w:r>
        <w:rPr>
          <w:rFonts w:ascii="Arial" w:eastAsia="Times New Roman" w:hAnsi="Arial" w:cs="Arial"/>
          <w:sz w:val="20"/>
          <w:lang w:val="es-ES" w:eastAsia="es-ES"/>
        </w:rPr>
        <w:t>4</w:t>
      </w:r>
      <w:r w:rsidRPr="00DD2A8E">
        <w:rPr>
          <w:rFonts w:ascii="Arial" w:eastAsia="Times New Roman" w:hAnsi="Arial" w:cs="Arial"/>
          <w:sz w:val="20"/>
          <w:lang w:val="es-ES" w:eastAsia="es-ES"/>
        </w:rPr>
        <w:t xml:space="preserve">6 hasta la fecha; siendo el objetivo principal de la presente guía promover el acceso a la información veraz y especifica acorde a la naturaleza institucional, como apoyo al desarrollo cultural-económico-social de El Salvador.   </w:t>
      </w:r>
    </w:p>
    <w:p w:rsidR="00DD2A8E" w:rsidRPr="00DD2A8E" w:rsidRDefault="00DD2A8E" w:rsidP="00DD2A8E">
      <w:pPr>
        <w:ind w:left="360"/>
        <w:contextualSpacing/>
        <w:jc w:val="both"/>
        <w:rPr>
          <w:rFonts w:ascii="Arial" w:eastAsia="Times New Roman" w:hAnsi="Arial" w:cs="Arial"/>
          <w:sz w:val="20"/>
          <w:lang w:val="es-ES" w:eastAsia="es-ES"/>
        </w:rPr>
      </w:pPr>
    </w:p>
    <w:p w:rsidR="00DD2A8E" w:rsidRPr="00DD2A8E" w:rsidRDefault="00DD2A8E" w:rsidP="00DD2A8E">
      <w:pPr>
        <w:spacing w:after="0" w:line="360" w:lineRule="auto"/>
        <w:ind w:left="360"/>
        <w:jc w:val="both"/>
        <w:rPr>
          <w:rFonts w:ascii="Arial" w:eastAsia="Times New Roman" w:hAnsi="Arial" w:cs="Arial"/>
          <w:b/>
          <w:sz w:val="20"/>
          <w:lang w:eastAsia="es-ES"/>
        </w:rPr>
      </w:pPr>
      <w:r w:rsidRPr="00DD2A8E">
        <w:rPr>
          <w:rFonts w:ascii="Arial" w:eastAsia="Times New Roman" w:hAnsi="Arial" w:cs="Arial"/>
          <w:b/>
          <w:sz w:val="20"/>
          <w:lang w:eastAsia="es-ES"/>
        </w:rPr>
        <w:t>Introducción</w:t>
      </w:r>
    </w:p>
    <w:p w:rsidR="00162692" w:rsidRDefault="00DD2A8E" w:rsidP="00DD2A8E">
      <w:pPr>
        <w:ind w:left="360"/>
        <w:contextualSpacing/>
        <w:jc w:val="both"/>
        <w:rPr>
          <w:rFonts w:ascii="Arial" w:hAnsi="Arial" w:cs="Arial"/>
          <w:sz w:val="20"/>
          <w:lang w:val="es-ES"/>
        </w:rPr>
      </w:pPr>
      <w:r w:rsidRPr="00DD2A8E">
        <w:rPr>
          <w:rFonts w:ascii="Arial" w:hAnsi="Arial" w:cs="Arial"/>
          <w:sz w:val="20"/>
          <w:lang w:val="es-ES"/>
        </w:rPr>
        <w:t xml:space="preserve">El presente documento </w:t>
      </w:r>
      <w:r w:rsidR="00E855D0">
        <w:rPr>
          <w:rFonts w:ascii="Arial" w:hAnsi="Arial" w:cs="Arial"/>
          <w:sz w:val="20"/>
          <w:lang w:val="es-ES"/>
        </w:rPr>
        <w:t>realiza</w:t>
      </w:r>
      <w:r w:rsidRPr="00DD2A8E">
        <w:rPr>
          <w:rFonts w:ascii="Arial" w:hAnsi="Arial" w:cs="Arial"/>
          <w:sz w:val="20"/>
          <w:lang w:val="es-ES"/>
        </w:rPr>
        <w:t xml:space="preserve"> la descripción</w:t>
      </w:r>
      <w:r w:rsidR="00E855D0">
        <w:rPr>
          <w:rFonts w:ascii="Arial" w:hAnsi="Arial" w:cs="Arial"/>
          <w:sz w:val="20"/>
          <w:lang w:val="es-ES"/>
        </w:rPr>
        <w:t xml:space="preserve"> </w:t>
      </w:r>
      <w:r w:rsidRPr="00DD2A8E">
        <w:rPr>
          <w:rFonts w:ascii="Arial" w:hAnsi="Arial" w:cs="Arial"/>
          <w:sz w:val="20"/>
          <w:lang w:val="es-ES"/>
        </w:rPr>
        <w:t xml:space="preserve">institucional en la que se detallan los fondos documentales administrativos, legales e informativos, así como mostrar los puntos de referencia habilitados para efectuar las solicitudes de información </w:t>
      </w:r>
      <w:r w:rsidR="00162692">
        <w:rPr>
          <w:rFonts w:ascii="Arial" w:hAnsi="Arial" w:cs="Arial"/>
          <w:sz w:val="20"/>
          <w:lang w:val="es-ES"/>
        </w:rPr>
        <w:t>en el Ministerio de Agricultura y Ganadería (MAG)</w:t>
      </w:r>
      <w:r w:rsidRPr="00DD2A8E">
        <w:rPr>
          <w:rFonts w:ascii="Arial" w:hAnsi="Arial" w:cs="Arial"/>
          <w:sz w:val="20"/>
          <w:lang w:val="es-ES"/>
        </w:rPr>
        <w:t xml:space="preserve">. </w:t>
      </w:r>
    </w:p>
    <w:p w:rsidR="00162692" w:rsidRDefault="00162692" w:rsidP="00DD2A8E">
      <w:pPr>
        <w:ind w:left="360"/>
        <w:contextualSpacing/>
        <w:jc w:val="both"/>
        <w:rPr>
          <w:rFonts w:ascii="Arial" w:hAnsi="Arial" w:cs="Arial"/>
          <w:sz w:val="20"/>
          <w:lang w:val="es-ES"/>
        </w:rPr>
      </w:pPr>
    </w:p>
    <w:p w:rsidR="00DD2A8E" w:rsidRPr="00DD2A8E" w:rsidRDefault="00DD2A8E" w:rsidP="00DD2A8E">
      <w:pPr>
        <w:ind w:left="360"/>
        <w:contextualSpacing/>
        <w:jc w:val="both"/>
        <w:rPr>
          <w:rFonts w:ascii="Arial" w:hAnsi="Arial" w:cs="Arial"/>
          <w:sz w:val="20"/>
          <w:lang w:val="es-ES"/>
        </w:rPr>
      </w:pPr>
      <w:r w:rsidRPr="00DD2A8E">
        <w:rPr>
          <w:rFonts w:ascii="Arial" w:hAnsi="Arial" w:cs="Arial"/>
          <w:sz w:val="20"/>
          <w:lang w:val="es-ES"/>
        </w:rPr>
        <w:t>Esta guía es un instrumento descriptivo de la naturaleza operativa de</w:t>
      </w:r>
      <w:r w:rsidR="00E855D0">
        <w:rPr>
          <w:rFonts w:ascii="Arial" w:hAnsi="Arial" w:cs="Arial"/>
          <w:sz w:val="20"/>
          <w:lang w:val="es-ES"/>
        </w:rPr>
        <w:t>l Ministerio de Agricultura y Ganadería</w:t>
      </w:r>
      <w:r w:rsidRPr="00DD2A8E">
        <w:rPr>
          <w:rFonts w:ascii="Arial" w:hAnsi="Arial" w:cs="Arial"/>
          <w:sz w:val="20"/>
          <w:lang w:val="es-ES"/>
        </w:rPr>
        <w:t xml:space="preserve"> orientada a la consulta documental para todos aquellos usuarios que soliciten información.</w:t>
      </w:r>
    </w:p>
    <w:p w:rsidR="004677A7" w:rsidRDefault="004677A7" w:rsidP="004677A7">
      <w:pPr>
        <w:spacing w:after="0"/>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033117" w:rsidRDefault="00033117" w:rsidP="004677A7">
      <w:pPr>
        <w:spacing w:after="0"/>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4677A7" w:rsidRDefault="004677A7" w:rsidP="004677A7">
      <w:pPr>
        <w:spacing w:after="0"/>
        <w:rPr>
          <w:rFonts w:ascii="Times New Roman" w:hAnsi="Times New Roman" w:cs="Times New Roman"/>
          <w:sz w:val="40"/>
          <w:szCs w:val="40"/>
        </w:rPr>
      </w:pPr>
    </w:p>
    <w:p w:rsidR="001328A6" w:rsidRPr="001328A6" w:rsidRDefault="001328A6" w:rsidP="001328A6">
      <w:pPr>
        <w:spacing w:line="360" w:lineRule="auto"/>
        <w:contextualSpacing/>
        <w:jc w:val="both"/>
        <w:rPr>
          <w:rFonts w:ascii="Arial" w:hAnsi="Arial" w:cs="Arial"/>
          <w:b/>
        </w:rPr>
      </w:pPr>
      <w:r w:rsidRPr="001328A6">
        <w:rPr>
          <w:rFonts w:ascii="Arial" w:hAnsi="Arial" w:cs="Arial"/>
          <w:b/>
        </w:rPr>
        <w:t>Descripción de la Guía</w:t>
      </w:r>
    </w:p>
    <w:p w:rsidR="00CD018A" w:rsidRDefault="001328A6" w:rsidP="00CD018A">
      <w:pPr>
        <w:spacing w:after="0" w:line="240" w:lineRule="auto"/>
        <w:jc w:val="both"/>
        <w:rPr>
          <w:rFonts w:ascii="Arial" w:hAnsi="Arial" w:cs="Arial"/>
        </w:rPr>
      </w:pPr>
      <w:r w:rsidRPr="001328A6">
        <w:rPr>
          <w:rFonts w:ascii="Arial" w:hAnsi="Arial" w:cs="Arial"/>
        </w:rPr>
        <w:t>A continuación se describe las partes de la guía</w:t>
      </w:r>
      <w:r w:rsidR="00CD018A">
        <w:rPr>
          <w:rFonts w:ascii="Arial" w:hAnsi="Arial" w:cs="Arial"/>
        </w:rPr>
        <w:t>:</w:t>
      </w:r>
    </w:p>
    <w:p w:rsidR="00CD018A" w:rsidRPr="00CD018A" w:rsidRDefault="00CD018A" w:rsidP="00CD018A">
      <w:pPr>
        <w:spacing w:after="0" w:line="240" w:lineRule="auto"/>
        <w:jc w:val="both"/>
        <w:rPr>
          <w:rFonts w:ascii="Arial" w:hAnsi="Arial" w:cs="Aria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1"/>
        <w:gridCol w:w="7452"/>
      </w:tblGrid>
      <w:tr w:rsidR="00E655E3" w:rsidRPr="00DD2EAB" w:rsidTr="00A30354">
        <w:tc>
          <w:tcPr>
            <w:tcW w:w="1536" w:type="dxa"/>
            <w:shd w:val="clear" w:color="auto" w:fill="D6E3BC" w:themeFill="accent3" w:themeFillTint="66"/>
            <w:vAlign w:val="center"/>
          </w:tcPr>
          <w:p w:rsidR="00E655E3" w:rsidRPr="00DD2EAB" w:rsidRDefault="00E655E3" w:rsidP="003E79C4">
            <w:pPr>
              <w:spacing w:after="0" w:line="240" w:lineRule="auto"/>
              <w:jc w:val="center"/>
              <w:rPr>
                <w:rFonts w:ascii="Times New Roman" w:hAnsi="Times New Roman" w:cs="Times New Roman"/>
              </w:rPr>
            </w:pPr>
            <w:r w:rsidRPr="00DD2EAB">
              <w:rPr>
                <w:rFonts w:ascii="Times New Roman" w:hAnsi="Times New Roman" w:cs="Times New Roman"/>
              </w:rPr>
              <w:t>1</w:t>
            </w:r>
          </w:p>
        </w:tc>
        <w:tc>
          <w:tcPr>
            <w:tcW w:w="7452" w:type="dxa"/>
            <w:shd w:val="clear" w:color="auto" w:fill="D6E3BC" w:themeFill="accent3" w:themeFillTint="66"/>
            <w:vAlign w:val="center"/>
          </w:tcPr>
          <w:p w:rsidR="00E655E3" w:rsidRPr="00DD2EAB" w:rsidRDefault="00E655E3" w:rsidP="00DD6BFF">
            <w:pPr>
              <w:spacing w:after="0" w:line="240" w:lineRule="auto"/>
              <w:rPr>
                <w:rFonts w:ascii="Times New Roman" w:hAnsi="Times New Roman" w:cs="Times New Roman"/>
              </w:rPr>
            </w:pPr>
            <w:r w:rsidRPr="00DD2EAB">
              <w:rPr>
                <w:rFonts w:ascii="Times New Roman" w:hAnsi="Times New Roman" w:cs="Times New Roman"/>
              </w:rPr>
              <w:t>ÁREA DE IDENTIFICACIÓN</w:t>
            </w:r>
          </w:p>
        </w:tc>
      </w:tr>
      <w:tr w:rsidR="00E655E3" w:rsidRPr="00DD2EAB" w:rsidTr="00A30354">
        <w:tc>
          <w:tcPr>
            <w:tcW w:w="1536" w:type="dxa"/>
            <w:shd w:val="clear" w:color="auto" w:fill="D6E3BC" w:themeFill="accent3" w:themeFillTint="66"/>
            <w:vAlign w:val="center"/>
          </w:tcPr>
          <w:p w:rsidR="00E655E3" w:rsidRPr="00DD2EAB" w:rsidRDefault="00E655E3" w:rsidP="00DD6BFF">
            <w:pPr>
              <w:spacing w:after="0" w:line="240" w:lineRule="auto"/>
              <w:rPr>
                <w:rFonts w:ascii="Times New Roman" w:hAnsi="Times New Roman" w:cs="Times New Roman"/>
              </w:rPr>
            </w:pPr>
            <w:r w:rsidRPr="00DD2EAB">
              <w:rPr>
                <w:rFonts w:ascii="Times New Roman" w:hAnsi="Times New Roman" w:cs="Times New Roman"/>
              </w:rPr>
              <w:t>1.1</w:t>
            </w:r>
          </w:p>
          <w:p w:rsidR="00E655E3" w:rsidRPr="00DD2EAB" w:rsidRDefault="00E655E3" w:rsidP="00DD6BFF">
            <w:pPr>
              <w:spacing w:after="0" w:line="240" w:lineRule="auto"/>
              <w:rPr>
                <w:rFonts w:ascii="Times New Roman" w:hAnsi="Times New Roman" w:cs="Times New Roman"/>
              </w:rPr>
            </w:pPr>
            <w:r w:rsidRPr="00DD2EAB">
              <w:rPr>
                <w:rFonts w:ascii="Times New Roman" w:hAnsi="Times New Roman" w:cs="Times New Roman"/>
              </w:rPr>
              <w:t>Identificador</w:t>
            </w:r>
          </w:p>
        </w:tc>
        <w:tc>
          <w:tcPr>
            <w:tcW w:w="7452" w:type="dxa"/>
            <w:shd w:val="clear" w:color="auto" w:fill="D6E3BC" w:themeFill="accent3" w:themeFillTint="66"/>
            <w:vAlign w:val="center"/>
          </w:tcPr>
          <w:p w:rsidR="00E655E3" w:rsidRPr="00DD2EAB" w:rsidRDefault="00E655E3" w:rsidP="00DD6BFF">
            <w:pPr>
              <w:spacing w:after="0" w:line="240" w:lineRule="auto"/>
              <w:rPr>
                <w:rFonts w:ascii="Times New Roman" w:hAnsi="Times New Roman" w:cs="Times New Roman"/>
              </w:rPr>
            </w:pPr>
            <w:r>
              <w:rPr>
                <w:rFonts w:ascii="Times New Roman" w:hAnsi="Times New Roman" w:cs="Times New Roman"/>
              </w:rPr>
              <w:t>SV- MAG</w:t>
            </w:r>
          </w:p>
        </w:tc>
      </w:tr>
      <w:tr w:rsidR="00E655E3" w:rsidRPr="00DD2EAB" w:rsidTr="00A30354">
        <w:tc>
          <w:tcPr>
            <w:tcW w:w="1536" w:type="dxa"/>
            <w:vAlign w:val="center"/>
          </w:tcPr>
          <w:p w:rsidR="003E79C4" w:rsidRDefault="006609A9" w:rsidP="00CD018A">
            <w:pPr>
              <w:spacing w:after="0" w:line="240" w:lineRule="auto"/>
              <w:rPr>
                <w:rFonts w:ascii="Times New Roman" w:hAnsi="Times New Roman" w:cs="Times New Roman"/>
              </w:rPr>
            </w:pPr>
            <w:r>
              <w:rPr>
                <w:rFonts w:ascii="Times New Roman" w:hAnsi="Times New Roman" w:cs="Times New Roman"/>
              </w:rPr>
              <w:t xml:space="preserve">1.2 </w:t>
            </w:r>
          </w:p>
          <w:p w:rsidR="00E655E3" w:rsidRPr="00DD2EAB" w:rsidRDefault="006609A9" w:rsidP="00CD018A">
            <w:pPr>
              <w:spacing w:after="0" w:line="240" w:lineRule="auto"/>
              <w:rPr>
                <w:rFonts w:ascii="Times New Roman" w:hAnsi="Times New Roman" w:cs="Times New Roman"/>
              </w:rPr>
            </w:pPr>
            <w:r>
              <w:rPr>
                <w:rFonts w:ascii="Times New Roman" w:hAnsi="Times New Roman" w:cs="Times New Roman"/>
              </w:rPr>
              <w:t xml:space="preserve"> Forma Autorizada del N</w:t>
            </w:r>
            <w:r w:rsidR="00E655E3" w:rsidRPr="00DD2EAB">
              <w:rPr>
                <w:rFonts w:ascii="Times New Roman" w:hAnsi="Times New Roman" w:cs="Times New Roman"/>
              </w:rPr>
              <w:t>ombre</w:t>
            </w:r>
          </w:p>
        </w:tc>
        <w:tc>
          <w:tcPr>
            <w:tcW w:w="7452" w:type="dxa"/>
            <w:vAlign w:val="center"/>
          </w:tcPr>
          <w:p w:rsidR="00E655E3" w:rsidRPr="00DD2EAB" w:rsidRDefault="00E655E3" w:rsidP="00CD018A">
            <w:pPr>
              <w:spacing w:after="0" w:line="240" w:lineRule="auto"/>
              <w:rPr>
                <w:rFonts w:ascii="Times New Roman" w:hAnsi="Times New Roman" w:cs="Times New Roman"/>
              </w:rPr>
            </w:pPr>
            <w:r w:rsidRPr="00DD2EAB">
              <w:rPr>
                <w:rFonts w:ascii="Times New Roman" w:hAnsi="Times New Roman" w:cs="Times New Roman"/>
              </w:rPr>
              <w:t>Ministerio de Agricultura y Ganadería</w:t>
            </w:r>
          </w:p>
        </w:tc>
      </w:tr>
      <w:tr w:rsidR="00E655E3" w:rsidRPr="00DD2EAB" w:rsidTr="00A30354">
        <w:tc>
          <w:tcPr>
            <w:tcW w:w="1536" w:type="dxa"/>
            <w:vAlign w:val="center"/>
          </w:tcPr>
          <w:p w:rsidR="00E655E3" w:rsidRDefault="00E655E3" w:rsidP="00CD018A">
            <w:pPr>
              <w:spacing w:after="0" w:line="240" w:lineRule="auto"/>
              <w:rPr>
                <w:rFonts w:ascii="Times New Roman" w:hAnsi="Times New Roman" w:cs="Times New Roman"/>
              </w:rPr>
            </w:pPr>
            <w:r>
              <w:rPr>
                <w:rFonts w:ascii="Times New Roman" w:hAnsi="Times New Roman" w:cs="Times New Roman"/>
              </w:rPr>
              <w:t xml:space="preserve">1.3 Forma  </w:t>
            </w:r>
          </w:p>
          <w:p w:rsidR="00E655E3" w:rsidRPr="00DD2EAB" w:rsidRDefault="00E655E3" w:rsidP="00CD018A">
            <w:pPr>
              <w:spacing w:after="0" w:line="240" w:lineRule="auto"/>
              <w:rPr>
                <w:rFonts w:ascii="Times New Roman" w:hAnsi="Times New Roman" w:cs="Times New Roman"/>
              </w:rPr>
            </w:pPr>
            <w:r>
              <w:rPr>
                <w:rFonts w:ascii="Times New Roman" w:hAnsi="Times New Roman" w:cs="Times New Roman"/>
              </w:rPr>
              <w:t>Paralela</w:t>
            </w:r>
          </w:p>
        </w:tc>
        <w:tc>
          <w:tcPr>
            <w:tcW w:w="7452" w:type="dxa"/>
            <w:vAlign w:val="center"/>
          </w:tcPr>
          <w:p w:rsidR="00E655E3" w:rsidRPr="00DD2EAB" w:rsidRDefault="00E655E3" w:rsidP="00CD018A">
            <w:pPr>
              <w:spacing w:after="0" w:line="240" w:lineRule="auto"/>
              <w:rPr>
                <w:rFonts w:ascii="Times New Roman" w:hAnsi="Times New Roman" w:cs="Times New Roman"/>
              </w:rPr>
            </w:pPr>
            <w:r>
              <w:rPr>
                <w:rFonts w:ascii="Times New Roman" w:hAnsi="Times New Roman" w:cs="Times New Roman"/>
              </w:rPr>
              <w:t>MAG</w:t>
            </w:r>
          </w:p>
        </w:tc>
      </w:tr>
      <w:tr w:rsidR="00E655E3" w:rsidRPr="00DD2EAB" w:rsidTr="00A30354">
        <w:tc>
          <w:tcPr>
            <w:tcW w:w="1536" w:type="dxa"/>
            <w:vAlign w:val="center"/>
          </w:tcPr>
          <w:p w:rsidR="00E655E3" w:rsidRPr="00DD2EAB" w:rsidRDefault="00E655E3" w:rsidP="00E655E3">
            <w:pPr>
              <w:spacing w:after="0" w:line="240" w:lineRule="auto"/>
              <w:rPr>
                <w:rFonts w:ascii="Times New Roman" w:hAnsi="Times New Roman" w:cs="Times New Roman"/>
              </w:rPr>
            </w:pPr>
            <w:r>
              <w:rPr>
                <w:rFonts w:ascii="Times New Roman" w:hAnsi="Times New Roman" w:cs="Times New Roman"/>
              </w:rPr>
              <w:t>1.4</w:t>
            </w:r>
            <w:r w:rsidRPr="00DD2EAB">
              <w:rPr>
                <w:rFonts w:ascii="Times New Roman" w:hAnsi="Times New Roman" w:cs="Times New Roman"/>
              </w:rPr>
              <w:t xml:space="preserve">  Tipo de institu</w:t>
            </w:r>
            <w:r>
              <w:rPr>
                <w:rFonts w:ascii="Times New Roman" w:hAnsi="Times New Roman" w:cs="Times New Roman"/>
              </w:rPr>
              <w:t xml:space="preserve">ción que conserva los fondos documentales </w:t>
            </w:r>
          </w:p>
        </w:tc>
        <w:tc>
          <w:tcPr>
            <w:tcW w:w="7452" w:type="dxa"/>
            <w:vAlign w:val="center"/>
          </w:tcPr>
          <w:p w:rsidR="00E655E3" w:rsidRDefault="00E655E3" w:rsidP="00E655E3">
            <w:pPr>
              <w:spacing w:after="0" w:line="240" w:lineRule="auto"/>
              <w:rPr>
                <w:rFonts w:ascii="Times New Roman" w:hAnsi="Times New Roman" w:cs="Times New Roman"/>
              </w:rPr>
            </w:pPr>
            <w:r w:rsidRPr="00E655E3">
              <w:rPr>
                <w:rFonts w:ascii="Times New Roman" w:hAnsi="Times New Roman" w:cs="Times New Roman"/>
              </w:rPr>
              <w:t xml:space="preserve">Entidad Gubernamental que tiene como finalidad el desarrollo de </w:t>
            </w:r>
            <w:r w:rsidR="00150506">
              <w:rPr>
                <w:rFonts w:ascii="Times New Roman" w:hAnsi="Times New Roman" w:cs="Times New Roman"/>
              </w:rPr>
              <w:t>la Agricultura Nacional.</w:t>
            </w:r>
          </w:p>
          <w:p w:rsidR="006609A9" w:rsidRPr="00DD2EAB" w:rsidRDefault="006609A9" w:rsidP="00E655E3">
            <w:pPr>
              <w:spacing w:after="0" w:line="240" w:lineRule="auto"/>
              <w:rPr>
                <w:rFonts w:ascii="Times New Roman" w:hAnsi="Times New Roman" w:cs="Times New Roman"/>
              </w:rPr>
            </w:pPr>
            <w:r w:rsidRPr="00E47524">
              <w:rPr>
                <w:rFonts w:ascii="Times New Roman" w:hAnsi="Times New Roman" w:cs="Times New Roman"/>
              </w:rPr>
              <w:t>Ciclo Vital: Archivos de Gestión, Archivo Central, Archivos Periféricos</w:t>
            </w:r>
          </w:p>
        </w:tc>
      </w:tr>
      <w:tr w:rsidR="00E655E3" w:rsidRPr="00DD2EAB" w:rsidTr="00A30354">
        <w:tc>
          <w:tcPr>
            <w:tcW w:w="1536" w:type="dxa"/>
            <w:shd w:val="clear" w:color="auto" w:fill="D6E3BC" w:themeFill="accent3" w:themeFillTint="66"/>
            <w:vAlign w:val="center"/>
          </w:tcPr>
          <w:p w:rsidR="00E655E3" w:rsidRPr="00DD2EAB" w:rsidRDefault="00E655E3" w:rsidP="003E79C4">
            <w:pPr>
              <w:spacing w:after="0" w:line="240" w:lineRule="auto"/>
              <w:jc w:val="center"/>
              <w:rPr>
                <w:rFonts w:ascii="Times New Roman" w:hAnsi="Times New Roman" w:cs="Times New Roman"/>
              </w:rPr>
            </w:pPr>
            <w:r w:rsidRPr="00DD2EAB">
              <w:rPr>
                <w:rFonts w:ascii="Times New Roman" w:hAnsi="Times New Roman" w:cs="Times New Roman"/>
              </w:rPr>
              <w:t>2</w:t>
            </w:r>
          </w:p>
        </w:tc>
        <w:tc>
          <w:tcPr>
            <w:tcW w:w="7452" w:type="dxa"/>
            <w:shd w:val="clear" w:color="auto" w:fill="D6E3BC" w:themeFill="accent3" w:themeFillTint="66"/>
            <w:vAlign w:val="center"/>
          </w:tcPr>
          <w:p w:rsidR="00E655E3" w:rsidRPr="00DD2EAB" w:rsidRDefault="00E655E3" w:rsidP="00CD018A">
            <w:pPr>
              <w:spacing w:after="0" w:line="240" w:lineRule="auto"/>
              <w:rPr>
                <w:rFonts w:ascii="Times New Roman" w:hAnsi="Times New Roman" w:cs="Times New Roman"/>
              </w:rPr>
            </w:pPr>
            <w:r w:rsidRPr="00DD2EAB">
              <w:rPr>
                <w:rFonts w:ascii="Times New Roman" w:hAnsi="Times New Roman" w:cs="Times New Roman"/>
              </w:rPr>
              <w:t>ÁREA DE CONTACTO</w:t>
            </w:r>
          </w:p>
        </w:tc>
      </w:tr>
      <w:tr w:rsidR="00E655E3" w:rsidRPr="00DD2EAB" w:rsidTr="00A30354">
        <w:tc>
          <w:tcPr>
            <w:tcW w:w="1536" w:type="dxa"/>
            <w:vAlign w:val="center"/>
          </w:tcPr>
          <w:p w:rsidR="00E655E3" w:rsidRPr="00DD2EAB" w:rsidRDefault="006609A9" w:rsidP="00CD018A">
            <w:pPr>
              <w:spacing w:after="0" w:line="240" w:lineRule="auto"/>
              <w:rPr>
                <w:rFonts w:ascii="Times New Roman" w:hAnsi="Times New Roman" w:cs="Times New Roman"/>
              </w:rPr>
            </w:pPr>
            <w:r>
              <w:rPr>
                <w:rFonts w:ascii="Times New Roman" w:hAnsi="Times New Roman" w:cs="Times New Roman"/>
              </w:rPr>
              <w:t>2.1  Localización y D</w:t>
            </w:r>
            <w:r w:rsidR="00E655E3" w:rsidRPr="00DD2EAB">
              <w:rPr>
                <w:rFonts w:ascii="Times New Roman" w:hAnsi="Times New Roman" w:cs="Times New Roman"/>
              </w:rPr>
              <w:t>irección</w:t>
            </w:r>
          </w:p>
        </w:tc>
        <w:tc>
          <w:tcPr>
            <w:tcW w:w="7452" w:type="dxa"/>
            <w:vAlign w:val="center"/>
          </w:tcPr>
          <w:p w:rsidR="00E655E3" w:rsidRPr="00DD2EAB" w:rsidRDefault="00E655E3" w:rsidP="00CD018A">
            <w:pPr>
              <w:spacing w:after="0" w:line="240" w:lineRule="auto"/>
              <w:rPr>
                <w:rFonts w:ascii="Times New Roman" w:hAnsi="Times New Roman" w:cs="Times New Roman"/>
              </w:rPr>
            </w:pPr>
            <w:r w:rsidRPr="00DD2EAB">
              <w:rPr>
                <w:rFonts w:ascii="Times New Roman" w:hAnsi="Times New Roman" w:cs="Times New Roman"/>
              </w:rPr>
              <w:t>Edificio E, primer nivel.</w:t>
            </w:r>
          </w:p>
          <w:p w:rsidR="00E655E3" w:rsidRDefault="00E655E3" w:rsidP="00CD018A">
            <w:pPr>
              <w:spacing w:after="0" w:line="240" w:lineRule="auto"/>
              <w:rPr>
                <w:rFonts w:ascii="Times New Roman" w:hAnsi="Times New Roman" w:cs="Times New Roman"/>
              </w:rPr>
            </w:pPr>
            <w:r w:rsidRPr="00DD2EAB">
              <w:rPr>
                <w:rFonts w:ascii="Times New Roman" w:hAnsi="Times New Roman" w:cs="Times New Roman"/>
              </w:rPr>
              <w:t>Final 1ª avenida norte, 13 calle oriente y avenida Manual Gallardo, Santa Tecla, La Libertad, El Salvador, Centro América.</w:t>
            </w:r>
          </w:p>
          <w:p w:rsidR="00E47524" w:rsidRPr="00DD2EAB" w:rsidRDefault="00A41AC5" w:rsidP="00CD018A">
            <w:pPr>
              <w:spacing w:after="0" w:line="240" w:lineRule="auto"/>
              <w:rPr>
                <w:rFonts w:ascii="Times New Roman" w:hAnsi="Times New Roman" w:cs="Times New Roman"/>
              </w:rPr>
            </w:pPr>
            <w:r>
              <w:rPr>
                <w:rFonts w:ascii="Times New Roman" w:hAnsi="Times New Roman" w:cs="Times New Roman"/>
              </w:rPr>
              <w:t>Lunes a Viernes de 7: 30 am a 3</w:t>
            </w:r>
            <w:r w:rsidR="00E47524">
              <w:rPr>
                <w:rFonts w:ascii="Times New Roman" w:hAnsi="Times New Roman" w:cs="Times New Roman"/>
              </w:rPr>
              <w:t>:30 pm</w:t>
            </w:r>
          </w:p>
        </w:tc>
      </w:tr>
      <w:tr w:rsidR="00E655E3" w:rsidRPr="00D573F6" w:rsidTr="00A30354">
        <w:tc>
          <w:tcPr>
            <w:tcW w:w="1536" w:type="dxa"/>
            <w:vAlign w:val="center"/>
          </w:tcPr>
          <w:p w:rsidR="00E655E3" w:rsidRPr="00DD2EAB" w:rsidRDefault="00E655E3" w:rsidP="00CD018A">
            <w:pPr>
              <w:spacing w:after="0" w:line="240" w:lineRule="auto"/>
              <w:rPr>
                <w:rFonts w:ascii="Times New Roman" w:hAnsi="Times New Roman" w:cs="Times New Roman"/>
              </w:rPr>
            </w:pPr>
            <w:r w:rsidRPr="00DD2EAB">
              <w:rPr>
                <w:rFonts w:ascii="Times New Roman" w:hAnsi="Times New Roman" w:cs="Times New Roman"/>
              </w:rPr>
              <w:t>2.2  Teléfono, Fax, Correo electrónico</w:t>
            </w:r>
          </w:p>
        </w:tc>
        <w:tc>
          <w:tcPr>
            <w:tcW w:w="7452" w:type="dxa"/>
            <w:vAlign w:val="center"/>
          </w:tcPr>
          <w:p w:rsidR="00D573F6" w:rsidRPr="00D573F6" w:rsidRDefault="00D573F6" w:rsidP="00D573F6">
            <w:pPr>
              <w:spacing w:after="0" w:line="240" w:lineRule="auto"/>
              <w:rPr>
                <w:rFonts w:ascii="Times New Roman" w:hAnsi="Times New Roman" w:cs="Times New Roman"/>
              </w:rPr>
            </w:pPr>
            <w:r w:rsidRPr="00D573F6">
              <w:rPr>
                <w:rFonts w:ascii="Times New Roman" w:hAnsi="Times New Roman" w:cs="Times New Roman"/>
              </w:rPr>
              <w:t>Unidad de Gestión Documental Institucional</w:t>
            </w:r>
          </w:p>
          <w:p w:rsidR="0067220D" w:rsidRPr="00D573F6" w:rsidRDefault="0067220D" w:rsidP="0067220D">
            <w:pPr>
              <w:spacing w:after="0" w:line="240" w:lineRule="auto"/>
              <w:rPr>
                <w:rFonts w:ascii="Times New Roman" w:hAnsi="Times New Roman" w:cs="Times New Roman"/>
              </w:rPr>
            </w:pPr>
            <w:r>
              <w:rPr>
                <w:rFonts w:ascii="Times New Roman" w:hAnsi="Times New Roman" w:cs="Times New Roman"/>
              </w:rPr>
              <w:t>Teléfonos</w:t>
            </w:r>
            <w:r w:rsidR="00D573F6">
              <w:rPr>
                <w:rFonts w:ascii="Times New Roman" w:hAnsi="Times New Roman" w:cs="Times New Roman"/>
              </w:rPr>
              <w:t>: 2210</w:t>
            </w:r>
            <w:r w:rsidR="00D573F6" w:rsidRPr="00D573F6">
              <w:rPr>
                <w:rFonts w:ascii="Times New Roman" w:hAnsi="Times New Roman" w:cs="Times New Roman"/>
              </w:rPr>
              <w:t>-</w:t>
            </w:r>
            <w:r w:rsidR="00D573F6">
              <w:rPr>
                <w:rFonts w:ascii="Times New Roman" w:hAnsi="Times New Roman" w:cs="Times New Roman"/>
              </w:rPr>
              <w:t>52</w:t>
            </w:r>
            <w:r w:rsidR="00D573F6" w:rsidRPr="00D573F6">
              <w:rPr>
                <w:rFonts w:ascii="Times New Roman" w:hAnsi="Times New Roman" w:cs="Times New Roman"/>
              </w:rPr>
              <w:t>90</w:t>
            </w:r>
            <w:r>
              <w:rPr>
                <w:rFonts w:ascii="Times New Roman" w:hAnsi="Times New Roman" w:cs="Times New Roman"/>
              </w:rPr>
              <w:t xml:space="preserve"> / </w:t>
            </w:r>
            <w:r>
              <w:rPr>
                <w:rFonts w:ascii="Times New Roman" w:hAnsi="Times New Roman" w:cs="Times New Roman"/>
              </w:rPr>
              <w:t>PBX:</w:t>
            </w:r>
            <w:r w:rsidRPr="0067220D">
              <w:rPr>
                <w:rFonts w:ascii="Times New Roman" w:hAnsi="Times New Roman" w:cs="Times New Roman"/>
              </w:rPr>
              <w:t xml:space="preserve"> 2210-1700 </w:t>
            </w:r>
            <w:r>
              <w:rPr>
                <w:rFonts w:ascii="Times New Roman" w:hAnsi="Times New Roman" w:cs="Times New Roman"/>
              </w:rPr>
              <w:t>Ext. 5101</w:t>
            </w:r>
          </w:p>
          <w:p w:rsidR="00D573F6" w:rsidRDefault="0067220D" w:rsidP="00D573F6">
            <w:pPr>
              <w:spacing w:after="0" w:line="240" w:lineRule="auto"/>
              <w:rPr>
                <w:rFonts w:ascii="Times New Roman" w:hAnsi="Times New Roman" w:cs="Times New Roman"/>
              </w:rPr>
            </w:pPr>
            <w:r>
              <w:rPr>
                <w:rFonts w:ascii="Times New Roman" w:hAnsi="Times New Roman" w:cs="Times New Roman"/>
              </w:rPr>
              <w:t>C</w:t>
            </w:r>
            <w:r w:rsidR="00D573F6" w:rsidRPr="00D573F6">
              <w:rPr>
                <w:rFonts w:ascii="Times New Roman" w:hAnsi="Times New Roman" w:cs="Times New Roman"/>
              </w:rPr>
              <w:t xml:space="preserve">orreo electrónico:  </w:t>
            </w:r>
            <w:hyperlink r:id="rId9" w:history="1">
              <w:r w:rsidR="00D573F6" w:rsidRPr="00DF16D8">
                <w:rPr>
                  <w:rStyle w:val="Hipervnculo"/>
                  <w:rFonts w:ascii="Times New Roman" w:hAnsi="Times New Roman" w:cs="Times New Roman"/>
                </w:rPr>
                <w:t>elisa.mejia@mag.gob.sv</w:t>
              </w:r>
            </w:hyperlink>
          </w:p>
          <w:p w:rsidR="00D573F6" w:rsidRPr="00D573F6" w:rsidRDefault="00D573F6" w:rsidP="0067220D">
            <w:pPr>
              <w:spacing w:after="0" w:line="240" w:lineRule="auto"/>
              <w:rPr>
                <w:rFonts w:ascii="Times New Roman" w:hAnsi="Times New Roman" w:cs="Times New Roman"/>
              </w:rPr>
            </w:pPr>
          </w:p>
        </w:tc>
      </w:tr>
      <w:tr w:rsidR="00E655E3" w:rsidRPr="00DD2EAB" w:rsidTr="00A30354">
        <w:tc>
          <w:tcPr>
            <w:tcW w:w="1536" w:type="dxa"/>
            <w:vAlign w:val="center"/>
          </w:tcPr>
          <w:p w:rsidR="00E655E3" w:rsidRPr="00DD2EAB" w:rsidRDefault="00E655E3" w:rsidP="00D573F6">
            <w:pPr>
              <w:spacing w:after="0" w:line="240" w:lineRule="auto"/>
              <w:rPr>
                <w:rFonts w:ascii="Times New Roman" w:hAnsi="Times New Roman" w:cs="Times New Roman"/>
              </w:rPr>
            </w:pPr>
            <w:r w:rsidRPr="00DD2EAB">
              <w:rPr>
                <w:rFonts w:ascii="Times New Roman" w:hAnsi="Times New Roman" w:cs="Times New Roman"/>
              </w:rPr>
              <w:t>2.3 Contacto</w:t>
            </w:r>
          </w:p>
        </w:tc>
        <w:tc>
          <w:tcPr>
            <w:tcW w:w="7452" w:type="dxa"/>
            <w:vAlign w:val="center"/>
          </w:tcPr>
          <w:p w:rsidR="006B0118" w:rsidRDefault="006B0118" w:rsidP="00D573F6">
            <w:pPr>
              <w:spacing w:after="0" w:line="240" w:lineRule="auto"/>
              <w:rPr>
                <w:rFonts w:ascii="Times New Roman" w:hAnsi="Times New Roman" w:cs="Times New Roman"/>
              </w:rPr>
            </w:pPr>
          </w:p>
          <w:p w:rsidR="0067220D" w:rsidRDefault="0067220D" w:rsidP="00D573F6">
            <w:pPr>
              <w:spacing w:after="0" w:line="240" w:lineRule="auto"/>
              <w:rPr>
                <w:rFonts w:ascii="Times New Roman" w:hAnsi="Times New Roman" w:cs="Times New Roman"/>
              </w:rPr>
            </w:pPr>
          </w:p>
          <w:p w:rsidR="00D573F6" w:rsidRPr="00D573F6" w:rsidRDefault="00D573F6" w:rsidP="00D573F6">
            <w:pPr>
              <w:spacing w:after="0" w:line="240" w:lineRule="auto"/>
              <w:rPr>
                <w:rFonts w:ascii="Times New Roman" w:hAnsi="Times New Roman" w:cs="Times New Roman"/>
              </w:rPr>
            </w:pPr>
            <w:r w:rsidRPr="00D573F6">
              <w:rPr>
                <w:rFonts w:ascii="Times New Roman" w:hAnsi="Times New Roman" w:cs="Times New Roman"/>
              </w:rPr>
              <w:t>Oficina de Información y Respuesta</w:t>
            </w:r>
          </w:p>
          <w:p w:rsidR="00D573F6" w:rsidRDefault="00D573F6" w:rsidP="00D573F6">
            <w:pPr>
              <w:spacing w:after="0" w:line="240" w:lineRule="auto"/>
              <w:rPr>
                <w:rFonts w:ascii="Times New Roman" w:hAnsi="Times New Roman" w:cs="Times New Roman"/>
              </w:rPr>
            </w:pPr>
            <w:r w:rsidRPr="00D573F6">
              <w:rPr>
                <w:rFonts w:ascii="Times New Roman" w:hAnsi="Times New Roman" w:cs="Times New Roman"/>
              </w:rPr>
              <w:t>Oficial de Información y</w:t>
            </w:r>
            <w:r w:rsidRPr="001E7351">
              <w:rPr>
                <w:rFonts w:ascii="Times New Roman" w:hAnsi="Times New Roman" w:cs="Times New Roman"/>
              </w:rPr>
              <w:t xml:space="preserve"> Respuesta </w:t>
            </w:r>
          </w:p>
          <w:p w:rsidR="0067220D" w:rsidRPr="001E7351" w:rsidRDefault="0067220D" w:rsidP="00D573F6">
            <w:pPr>
              <w:spacing w:after="0" w:line="240" w:lineRule="auto"/>
              <w:rPr>
                <w:rFonts w:ascii="Times New Roman" w:hAnsi="Times New Roman" w:cs="Times New Roman"/>
              </w:rPr>
            </w:pPr>
          </w:p>
          <w:p w:rsidR="00D573F6" w:rsidRPr="001E7351" w:rsidRDefault="00D573F6" w:rsidP="00D573F6">
            <w:pPr>
              <w:spacing w:after="0" w:line="240" w:lineRule="auto"/>
              <w:rPr>
                <w:rFonts w:ascii="Times New Roman" w:hAnsi="Times New Roman" w:cs="Times New Roman"/>
              </w:rPr>
            </w:pPr>
            <w:r w:rsidRPr="001E7351">
              <w:rPr>
                <w:rFonts w:ascii="Times New Roman" w:hAnsi="Times New Roman" w:cs="Times New Roman"/>
              </w:rPr>
              <w:t xml:space="preserve">Unidad de Gestión Documental y Archivo </w:t>
            </w:r>
          </w:p>
          <w:p w:rsidR="00D573F6" w:rsidRPr="00D573F6" w:rsidRDefault="00D573F6" w:rsidP="00D573F6">
            <w:pPr>
              <w:spacing w:after="0" w:line="240" w:lineRule="auto"/>
              <w:rPr>
                <w:rFonts w:ascii="Times New Roman" w:hAnsi="Times New Roman" w:cs="Times New Roman"/>
              </w:rPr>
            </w:pPr>
            <w:r w:rsidRPr="001E7351">
              <w:rPr>
                <w:rFonts w:ascii="Times New Roman" w:hAnsi="Times New Roman" w:cs="Times New Roman"/>
              </w:rPr>
              <w:t xml:space="preserve">Oficial de </w:t>
            </w:r>
            <w:r w:rsidRPr="00D573F6">
              <w:rPr>
                <w:rFonts w:ascii="Times New Roman" w:hAnsi="Times New Roman" w:cs="Times New Roman"/>
              </w:rPr>
              <w:t xml:space="preserve">Gestión Documental </w:t>
            </w:r>
            <w:r w:rsidRPr="001E7351">
              <w:rPr>
                <w:rFonts w:ascii="Times New Roman" w:hAnsi="Times New Roman" w:cs="Times New Roman"/>
              </w:rPr>
              <w:t xml:space="preserve">y Archivo </w:t>
            </w:r>
          </w:p>
          <w:p w:rsidR="006B0118" w:rsidRDefault="006B0118" w:rsidP="00CD018A">
            <w:pPr>
              <w:spacing w:after="0" w:line="240" w:lineRule="auto"/>
              <w:rPr>
                <w:rFonts w:ascii="Times New Roman" w:hAnsi="Times New Roman" w:cs="Times New Roman"/>
              </w:rPr>
            </w:pPr>
          </w:p>
          <w:p w:rsidR="006B0118" w:rsidRDefault="006B0118" w:rsidP="00CD018A">
            <w:pPr>
              <w:spacing w:after="0" w:line="240" w:lineRule="auto"/>
              <w:rPr>
                <w:rFonts w:ascii="Times New Roman" w:hAnsi="Times New Roman" w:cs="Times New Roman"/>
              </w:rPr>
            </w:pPr>
          </w:p>
          <w:p w:rsidR="006B0118" w:rsidRDefault="006B0118" w:rsidP="00CD018A">
            <w:pPr>
              <w:spacing w:after="0" w:line="240" w:lineRule="auto"/>
              <w:rPr>
                <w:rFonts w:ascii="Times New Roman" w:hAnsi="Times New Roman" w:cs="Times New Roman"/>
              </w:rPr>
            </w:pPr>
          </w:p>
          <w:p w:rsidR="006B0118" w:rsidRDefault="006B0118" w:rsidP="00CD018A">
            <w:pPr>
              <w:spacing w:after="0" w:line="240" w:lineRule="auto"/>
              <w:rPr>
                <w:rFonts w:ascii="Times New Roman" w:hAnsi="Times New Roman" w:cs="Times New Roman"/>
              </w:rPr>
            </w:pPr>
          </w:p>
          <w:p w:rsidR="00E21E57" w:rsidRDefault="00E21E57" w:rsidP="00CD018A">
            <w:pPr>
              <w:spacing w:after="0" w:line="240" w:lineRule="auto"/>
              <w:rPr>
                <w:rFonts w:ascii="Times New Roman" w:hAnsi="Times New Roman" w:cs="Times New Roman"/>
              </w:rPr>
            </w:pPr>
          </w:p>
          <w:p w:rsidR="006B0118" w:rsidRPr="00DD2EAB" w:rsidRDefault="006B0118" w:rsidP="00CD018A">
            <w:pPr>
              <w:spacing w:after="0" w:line="240" w:lineRule="auto"/>
              <w:rPr>
                <w:rFonts w:ascii="Times New Roman" w:hAnsi="Times New Roman" w:cs="Times New Roman"/>
              </w:rPr>
            </w:pPr>
          </w:p>
        </w:tc>
      </w:tr>
      <w:tr w:rsidR="00E655E3" w:rsidRPr="00DD2EAB" w:rsidTr="00A30354">
        <w:tc>
          <w:tcPr>
            <w:tcW w:w="1536" w:type="dxa"/>
            <w:shd w:val="clear" w:color="auto" w:fill="D6E3BC" w:themeFill="accent3" w:themeFillTint="66"/>
            <w:vAlign w:val="center"/>
          </w:tcPr>
          <w:p w:rsidR="00E655E3" w:rsidRPr="00DD2EAB" w:rsidRDefault="00E655E3" w:rsidP="003E79C4">
            <w:pPr>
              <w:spacing w:after="0" w:line="240" w:lineRule="auto"/>
              <w:jc w:val="center"/>
              <w:rPr>
                <w:rFonts w:ascii="Times New Roman" w:hAnsi="Times New Roman" w:cs="Times New Roman"/>
              </w:rPr>
            </w:pPr>
            <w:r w:rsidRPr="00DD2EAB">
              <w:rPr>
                <w:rFonts w:ascii="Times New Roman" w:hAnsi="Times New Roman" w:cs="Times New Roman"/>
              </w:rPr>
              <w:lastRenderedPageBreak/>
              <w:t>3</w:t>
            </w:r>
          </w:p>
        </w:tc>
        <w:tc>
          <w:tcPr>
            <w:tcW w:w="7452" w:type="dxa"/>
            <w:shd w:val="clear" w:color="auto" w:fill="D6E3BC" w:themeFill="accent3" w:themeFillTint="66"/>
            <w:vAlign w:val="center"/>
          </w:tcPr>
          <w:p w:rsidR="00E655E3" w:rsidRPr="00DD2EAB" w:rsidRDefault="00150506" w:rsidP="00150506">
            <w:pPr>
              <w:spacing w:after="0" w:line="240" w:lineRule="auto"/>
              <w:rPr>
                <w:rFonts w:ascii="Times New Roman" w:hAnsi="Times New Roman" w:cs="Times New Roman"/>
              </w:rPr>
            </w:pPr>
            <w:r w:rsidRPr="00DD2EAB">
              <w:rPr>
                <w:rFonts w:ascii="Times New Roman" w:hAnsi="Times New Roman" w:cs="Times New Roman"/>
              </w:rPr>
              <w:t xml:space="preserve">ÁREA DE DESCRIPCIÓN </w:t>
            </w:r>
          </w:p>
        </w:tc>
      </w:tr>
      <w:tr w:rsidR="00E655E3" w:rsidRPr="00DD2EAB" w:rsidTr="00A30354">
        <w:tc>
          <w:tcPr>
            <w:tcW w:w="1536" w:type="dxa"/>
            <w:vAlign w:val="center"/>
          </w:tcPr>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p>
          <w:p w:rsidR="00E655E3" w:rsidRPr="00DD2EAB" w:rsidRDefault="00E655E3" w:rsidP="00D432A4">
            <w:pPr>
              <w:spacing w:after="0" w:line="240" w:lineRule="auto"/>
              <w:rPr>
                <w:rFonts w:ascii="Times New Roman" w:hAnsi="Times New Roman" w:cs="Times New Roman"/>
              </w:rPr>
            </w:pPr>
            <w:r w:rsidRPr="00DD2EAB">
              <w:rPr>
                <w:rFonts w:ascii="Times New Roman" w:hAnsi="Times New Roman" w:cs="Times New Roman"/>
              </w:rPr>
              <w:t xml:space="preserve">3.1  </w:t>
            </w:r>
          </w:p>
          <w:p w:rsidR="00E655E3" w:rsidRPr="00DD2EAB" w:rsidRDefault="00A31578" w:rsidP="00D432A4">
            <w:pPr>
              <w:spacing w:after="0" w:line="240" w:lineRule="auto"/>
              <w:rPr>
                <w:rFonts w:ascii="Times New Roman" w:hAnsi="Times New Roman" w:cs="Times New Roman"/>
              </w:rPr>
            </w:pPr>
            <w:r>
              <w:rPr>
                <w:rFonts w:ascii="Times New Roman" w:hAnsi="Times New Roman" w:cs="Times New Roman"/>
              </w:rPr>
              <w:t xml:space="preserve">Historia de la institución </w:t>
            </w:r>
            <w:r w:rsidR="00E655E3" w:rsidRPr="00DD2EAB">
              <w:rPr>
                <w:rFonts w:ascii="Times New Roman" w:hAnsi="Times New Roman" w:cs="Times New Roman"/>
              </w:rPr>
              <w:t xml:space="preserve">que custodia los fondos </w:t>
            </w:r>
          </w:p>
        </w:tc>
        <w:tc>
          <w:tcPr>
            <w:tcW w:w="7452" w:type="dxa"/>
            <w:vAlign w:val="center"/>
          </w:tcPr>
          <w:p w:rsidR="00E655E3" w:rsidRPr="00DD2EAB" w:rsidRDefault="00150506" w:rsidP="006644AC">
            <w:pPr>
              <w:spacing w:after="0" w:line="240" w:lineRule="auto"/>
              <w:jc w:val="both"/>
              <w:rPr>
                <w:rFonts w:ascii="Times New Roman" w:hAnsi="Times New Roman" w:cs="Times New Roman"/>
              </w:rPr>
            </w:pPr>
            <w:r>
              <w:rPr>
                <w:rFonts w:ascii="Times New Roman" w:hAnsi="Times New Roman" w:cs="Times New Roman"/>
              </w:rPr>
              <w:t>En el año de 18</w:t>
            </w:r>
            <w:r w:rsidR="00E655E3" w:rsidRPr="00DD2EAB">
              <w:rPr>
                <w:rFonts w:ascii="Times New Roman" w:hAnsi="Times New Roman" w:cs="Times New Roman"/>
              </w:rPr>
              <w:t>83 debido al incremento de la industria Agrícola Nacional fue  promulgado el "Código de Agricultura", reconociendo de esa forma por parte del Gobierno, la importancia de las actividades agrícolas.</w:t>
            </w: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E655E3" w:rsidRPr="00DD2EAB" w:rsidRDefault="00E655E3" w:rsidP="006644AC">
            <w:pPr>
              <w:spacing w:after="0" w:line="240" w:lineRule="auto"/>
              <w:jc w:val="both"/>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E655E3" w:rsidRPr="00DD2EAB" w:rsidRDefault="00E655E3" w:rsidP="006644AC">
            <w:pPr>
              <w:spacing w:after="0" w:line="240" w:lineRule="auto"/>
              <w:jc w:val="both"/>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 xml:space="preserve">Posiblemente por la situación económica de aquel entonces, el Ministerio no pudo operar independientemente, pero las necesidades del mejoramiento agropecuario nacional, hicieron que en octubre de 1946, se creara el Ministerio de Agricultura e Industria, por </w:t>
            </w:r>
            <w:r>
              <w:rPr>
                <w:rFonts w:ascii="Times New Roman" w:hAnsi="Times New Roman" w:cs="Times New Roman"/>
              </w:rPr>
              <w:t xml:space="preserve">el Jefe Ejecutivo Manuel Salvador </w:t>
            </w:r>
            <w:r w:rsidRPr="00DD2EAB">
              <w:rPr>
                <w:rFonts w:ascii="Times New Roman" w:hAnsi="Times New Roman" w:cs="Times New Roman"/>
              </w:rPr>
              <w:t xml:space="preserve"> </w:t>
            </w:r>
            <w:proofErr w:type="spellStart"/>
            <w:r w:rsidRPr="00DD2EAB">
              <w:rPr>
                <w:rFonts w:ascii="Times New Roman" w:hAnsi="Times New Roman" w:cs="Times New Roman"/>
              </w:rPr>
              <w:t>Castaneda</w:t>
            </w:r>
            <w:proofErr w:type="spellEnd"/>
            <w:r>
              <w:rPr>
                <w:rFonts w:ascii="Times New Roman" w:hAnsi="Times New Roman" w:cs="Times New Roman"/>
              </w:rPr>
              <w:t xml:space="preserve">  </w:t>
            </w:r>
            <w:r w:rsidRPr="00DD2EAB">
              <w:rPr>
                <w:rFonts w:ascii="Times New Roman" w:hAnsi="Times New Roman" w:cs="Times New Roman"/>
              </w:rPr>
              <w:t>Castro, Decreto Legislativo N°</w:t>
            </w:r>
            <w:r>
              <w:rPr>
                <w:rFonts w:ascii="Times New Roman" w:hAnsi="Times New Roman" w:cs="Times New Roman"/>
              </w:rPr>
              <w:t xml:space="preserve"> </w:t>
            </w:r>
            <w:r w:rsidRPr="00DD2EAB">
              <w:rPr>
                <w:rFonts w:ascii="Times New Roman" w:hAnsi="Times New Roman" w:cs="Times New Roman"/>
              </w:rPr>
              <w:t>134 del 14 de octubre de 1946, Diario Oficial N°</w:t>
            </w:r>
            <w:r>
              <w:rPr>
                <w:rFonts w:ascii="Times New Roman" w:hAnsi="Times New Roman" w:cs="Times New Roman"/>
              </w:rPr>
              <w:t xml:space="preserve"> </w:t>
            </w:r>
            <w:r w:rsidRPr="00DD2EAB">
              <w:rPr>
                <w:rFonts w:ascii="Times New Roman" w:hAnsi="Times New Roman" w:cs="Times New Roman"/>
              </w:rPr>
              <w:t>234 del 22 de octubre de 1946.</w:t>
            </w:r>
          </w:p>
          <w:p w:rsidR="00E655E3" w:rsidRPr="00DD2EAB" w:rsidRDefault="00E655E3" w:rsidP="006644AC">
            <w:pPr>
              <w:spacing w:after="0" w:line="240" w:lineRule="auto"/>
              <w:jc w:val="both"/>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En el año de 1946-1947, quien en ese entonces era el Ministro, Don Jaime D. Hill, El Ramo de Agricultura e Industria se comienza a llamar Ministerio de Agricultura y dentro de sus logros tenemos: La Ley Agraria.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En la reorganización del Ramo de agricultura aparecen:</w:t>
            </w:r>
          </w:p>
          <w:p w:rsidR="00E655E3" w:rsidRPr="00DD2EAB" w:rsidRDefault="00E655E3" w:rsidP="00DD2EAB">
            <w:pPr>
              <w:pStyle w:val="Prrafodelista"/>
              <w:numPr>
                <w:ilvl w:val="0"/>
                <w:numId w:val="1"/>
              </w:numPr>
              <w:spacing w:after="0" w:line="240" w:lineRule="auto"/>
              <w:rPr>
                <w:rFonts w:ascii="Times New Roman" w:hAnsi="Times New Roman" w:cs="Times New Roman"/>
              </w:rPr>
            </w:pPr>
            <w:r w:rsidRPr="00DD2EAB">
              <w:rPr>
                <w:rFonts w:ascii="Times New Roman" w:hAnsi="Times New Roman" w:cs="Times New Roman"/>
              </w:rPr>
              <w:t>El Departamento Jurídico</w:t>
            </w:r>
          </w:p>
          <w:p w:rsidR="00E655E3" w:rsidRPr="00DD2EAB" w:rsidRDefault="00E655E3" w:rsidP="00DD2EAB">
            <w:pPr>
              <w:pStyle w:val="Prrafodelista"/>
              <w:numPr>
                <w:ilvl w:val="0"/>
                <w:numId w:val="1"/>
              </w:numPr>
              <w:spacing w:after="0" w:line="240" w:lineRule="auto"/>
              <w:rPr>
                <w:rFonts w:ascii="Times New Roman" w:hAnsi="Times New Roman" w:cs="Times New Roman"/>
              </w:rPr>
            </w:pPr>
            <w:r w:rsidRPr="00DD2EAB">
              <w:rPr>
                <w:rFonts w:ascii="Times New Roman" w:hAnsi="Times New Roman" w:cs="Times New Roman"/>
              </w:rPr>
              <w:t>La Dirección General de Agricultura (Central, Occidental y  Oriental)</w:t>
            </w:r>
          </w:p>
          <w:p w:rsidR="00E655E3" w:rsidRPr="00DD2EAB" w:rsidRDefault="00E655E3" w:rsidP="00DD2EAB">
            <w:pPr>
              <w:pStyle w:val="Prrafodelista"/>
              <w:numPr>
                <w:ilvl w:val="0"/>
                <w:numId w:val="1"/>
              </w:numPr>
              <w:spacing w:after="0" w:line="240" w:lineRule="auto"/>
              <w:rPr>
                <w:rFonts w:ascii="Times New Roman" w:hAnsi="Times New Roman" w:cs="Times New Roman"/>
              </w:rPr>
            </w:pPr>
            <w:r w:rsidRPr="00DD2EAB">
              <w:rPr>
                <w:rFonts w:ascii="Times New Roman" w:hAnsi="Times New Roman" w:cs="Times New Roman"/>
              </w:rPr>
              <w:t>El Departamento de forestación y conservación de suelos</w:t>
            </w:r>
          </w:p>
          <w:p w:rsidR="00E655E3" w:rsidRPr="00DD2EAB" w:rsidRDefault="00E655E3" w:rsidP="00DD2EAB">
            <w:pPr>
              <w:pStyle w:val="Prrafodelista"/>
              <w:numPr>
                <w:ilvl w:val="0"/>
                <w:numId w:val="1"/>
              </w:numPr>
              <w:spacing w:after="0" w:line="240" w:lineRule="auto"/>
              <w:rPr>
                <w:rFonts w:ascii="Times New Roman" w:hAnsi="Times New Roman" w:cs="Times New Roman"/>
              </w:rPr>
            </w:pPr>
            <w:r w:rsidRPr="00DD2EAB">
              <w:rPr>
                <w:rFonts w:ascii="Times New Roman" w:hAnsi="Times New Roman" w:cs="Times New Roman"/>
              </w:rPr>
              <w:t>El Centro Nacional de Agronomía</w:t>
            </w:r>
          </w:p>
          <w:p w:rsidR="00E655E3" w:rsidRPr="00DD2EAB" w:rsidRDefault="00E655E3" w:rsidP="00DD2EAB">
            <w:pPr>
              <w:pStyle w:val="Prrafodelista"/>
              <w:numPr>
                <w:ilvl w:val="0"/>
                <w:numId w:val="1"/>
              </w:numPr>
              <w:spacing w:after="0" w:line="240" w:lineRule="auto"/>
              <w:rPr>
                <w:rFonts w:ascii="Times New Roman" w:hAnsi="Times New Roman" w:cs="Times New Roman"/>
              </w:rPr>
            </w:pPr>
            <w:r w:rsidRPr="00DD2EAB">
              <w:rPr>
                <w:rFonts w:ascii="Times New Roman" w:hAnsi="Times New Roman" w:cs="Times New Roman"/>
              </w:rPr>
              <w:t>El área de Registro Genealógico de Ganado de raza fina</w:t>
            </w:r>
          </w:p>
          <w:p w:rsidR="00E655E3" w:rsidRPr="00DD2EAB" w:rsidRDefault="00E655E3" w:rsidP="00DD2EAB">
            <w:pPr>
              <w:pStyle w:val="Prrafodelista"/>
              <w:numPr>
                <w:ilvl w:val="0"/>
                <w:numId w:val="1"/>
              </w:numPr>
              <w:spacing w:after="0" w:line="240" w:lineRule="auto"/>
              <w:rPr>
                <w:rFonts w:ascii="Times New Roman" w:hAnsi="Times New Roman" w:cs="Times New Roman"/>
              </w:rPr>
            </w:pPr>
            <w:r w:rsidRPr="00DD2EAB">
              <w:rPr>
                <w:rFonts w:ascii="Times New Roman" w:hAnsi="Times New Roman" w:cs="Times New Roman"/>
              </w:rPr>
              <w:t>La Policía Agrícola y Guarda Bosques de Propiedad Marítimas y asimismo,</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Aparecen las instituciones Autónomas:</w:t>
            </w:r>
          </w:p>
          <w:p w:rsidR="00E655E3" w:rsidRPr="00DD2EAB" w:rsidRDefault="00E655E3" w:rsidP="00DD2EAB">
            <w:pPr>
              <w:pStyle w:val="Prrafodelista"/>
              <w:numPr>
                <w:ilvl w:val="0"/>
                <w:numId w:val="2"/>
              </w:numPr>
              <w:spacing w:after="0" w:line="240" w:lineRule="auto"/>
              <w:rPr>
                <w:rFonts w:ascii="Times New Roman" w:hAnsi="Times New Roman" w:cs="Times New Roman"/>
              </w:rPr>
            </w:pPr>
            <w:r w:rsidRPr="00DD2EAB">
              <w:rPr>
                <w:rFonts w:ascii="Times New Roman" w:hAnsi="Times New Roman" w:cs="Times New Roman"/>
              </w:rPr>
              <w:t>Asociación Cafetalera de El Salvador</w:t>
            </w:r>
          </w:p>
          <w:p w:rsidR="00E655E3" w:rsidRPr="00DD2EAB" w:rsidRDefault="00E655E3" w:rsidP="00DD2EAB">
            <w:pPr>
              <w:pStyle w:val="Prrafodelista"/>
              <w:numPr>
                <w:ilvl w:val="0"/>
                <w:numId w:val="2"/>
              </w:numPr>
              <w:spacing w:after="0" w:line="240" w:lineRule="auto"/>
              <w:rPr>
                <w:rFonts w:ascii="Times New Roman" w:hAnsi="Times New Roman" w:cs="Times New Roman"/>
              </w:rPr>
            </w:pPr>
            <w:r w:rsidRPr="00DD2EAB">
              <w:rPr>
                <w:rFonts w:ascii="Times New Roman" w:hAnsi="Times New Roman" w:cs="Times New Roman"/>
              </w:rPr>
              <w:t>Asociación de Ganaderos de El Salvador</w:t>
            </w:r>
          </w:p>
          <w:p w:rsidR="00E655E3" w:rsidRPr="00DD2EAB" w:rsidRDefault="00E655E3" w:rsidP="00DD2EAB">
            <w:pPr>
              <w:pStyle w:val="Prrafodelista"/>
              <w:numPr>
                <w:ilvl w:val="0"/>
                <w:numId w:val="2"/>
              </w:numPr>
              <w:spacing w:after="0" w:line="240" w:lineRule="auto"/>
              <w:rPr>
                <w:rFonts w:ascii="Times New Roman" w:hAnsi="Times New Roman" w:cs="Times New Roman"/>
              </w:rPr>
            </w:pPr>
            <w:r w:rsidRPr="00DD2EAB">
              <w:rPr>
                <w:rFonts w:ascii="Times New Roman" w:hAnsi="Times New Roman" w:cs="Times New Roman"/>
              </w:rPr>
              <w:t>Comisión de la Defensa de la Industria Azucarera</w:t>
            </w:r>
          </w:p>
          <w:p w:rsidR="00E655E3" w:rsidRPr="00DD2EAB" w:rsidRDefault="00E655E3" w:rsidP="00DD2EAB">
            <w:pPr>
              <w:pStyle w:val="Prrafodelista"/>
              <w:numPr>
                <w:ilvl w:val="0"/>
                <w:numId w:val="2"/>
              </w:numPr>
              <w:spacing w:after="0" w:line="240" w:lineRule="auto"/>
              <w:rPr>
                <w:rFonts w:ascii="Times New Roman" w:hAnsi="Times New Roman" w:cs="Times New Roman"/>
              </w:rPr>
            </w:pPr>
            <w:r w:rsidRPr="00DD2EAB">
              <w:rPr>
                <w:rFonts w:ascii="Times New Roman" w:hAnsi="Times New Roman" w:cs="Times New Roman"/>
              </w:rPr>
              <w:t>Cooperativa Algodonera Salvadoreña Limitada</w:t>
            </w:r>
          </w:p>
          <w:p w:rsidR="00E655E3" w:rsidRDefault="00E655E3" w:rsidP="00DD2EAB">
            <w:pPr>
              <w:spacing w:after="0" w:line="240" w:lineRule="auto"/>
              <w:rPr>
                <w:rFonts w:ascii="Times New Roman" w:hAnsi="Times New Roman" w:cs="Times New Roman"/>
              </w:rPr>
            </w:pPr>
          </w:p>
          <w:p w:rsidR="00B42E65" w:rsidRPr="00DD2EAB" w:rsidRDefault="00B42E65"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Logros:</w:t>
            </w: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Existencia de 562,112 cabezas de ganado y creación de registro genealógico de ganado raza fina.</w:t>
            </w: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La organización del MAG, en el Ramo de Agricultura y Ganadería para el año de 1950 se dio de la siguiente manera: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SECRETARÍA DE ESTADO:</w:t>
            </w:r>
          </w:p>
          <w:p w:rsidR="00E655E3" w:rsidRPr="00DD2EAB" w:rsidRDefault="00E655E3" w:rsidP="00DD2EAB">
            <w:pPr>
              <w:pStyle w:val="Prrafodelista"/>
              <w:numPr>
                <w:ilvl w:val="0"/>
                <w:numId w:val="3"/>
              </w:numPr>
              <w:spacing w:after="0" w:line="240" w:lineRule="auto"/>
              <w:rPr>
                <w:rFonts w:ascii="Times New Roman" w:hAnsi="Times New Roman" w:cs="Times New Roman"/>
              </w:rPr>
            </w:pPr>
            <w:r w:rsidRPr="00DD2EAB">
              <w:rPr>
                <w:rFonts w:ascii="Times New Roman" w:hAnsi="Times New Roman" w:cs="Times New Roman"/>
              </w:rPr>
              <w:t>Oficial Mayor</w:t>
            </w:r>
          </w:p>
          <w:p w:rsidR="00E655E3" w:rsidRPr="00DD2EAB" w:rsidRDefault="00E655E3" w:rsidP="00DD2EAB">
            <w:pPr>
              <w:pStyle w:val="Prrafodelista"/>
              <w:numPr>
                <w:ilvl w:val="0"/>
                <w:numId w:val="3"/>
              </w:numPr>
              <w:spacing w:after="0" w:line="240" w:lineRule="auto"/>
              <w:rPr>
                <w:rFonts w:ascii="Times New Roman" w:hAnsi="Times New Roman" w:cs="Times New Roman"/>
              </w:rPr>
            </w:pPr>
            <w:r w:rsidRPr="00DD2EAB">
              <w:rPr>
                <w:rFonts w:ascii="Times New Roman" w:hAnsi="Times New Roman" w:cs="Times New Roman"/>
              </w:rPr>
              <w:t>Correspondencia</w:t>
            </w:r>
          </w:p>
          <w:p w:rsidR="00E655E3" w:rsidRPr="00DD2EAB" w:rsidRDefault="00E655E3" w:rsidP="00DD2EAB">
            <w:pPr>
              <w:pStyle w:val="Prrafodelista"/>
              <w:numPr>
                <w:ilvl w:val="0"/>
                <w:numId w:val="3"/>
              </w:numPr>
              <w:spacing w:after="0" w:line="240" w:lineRule="auto"/>
              <w:rPr>
                <w:rFonts w:ascii="Times New Roman" w:hAnsi="Times New Roman" w:cs="Times New Roman"/>
              </w:rPr>
            </w:pPr>
            <w:r w:rsidRPr="00DD2EAB">
              <w:rPr>
                <w:rFonts w:ascii="Times New Roman" w:hAnsi="Times New Roman" w:cs="Times New Roman"/>
              </w:rPr>
              <w:t>Asesoría Jurídica</w:t>
            </w:r>
          </w:p>
          <w:p w:rsidR="00E655E3" w:rsidRPr="00DD2EAB" w:rsidRDefault="00E655E3" w:rsidP="00DD2EAB">
            <w:pPr>
              <w:pStyle w:val="Prrafodelista"/>
              <w:numPr>
                <w:ilvl w:val="0"/>
                <w:numId w:val="3"/>
              </w:numPr>
              <w:spacing w:after="0" w:line="240" w:lineRule="auto"/>
              <w:rPr>
                <w:rFonts w:ascii="Times New Roman" w:hAnsi="Times New Roman" w:cs="Times New Roman"/>
              </w:rPr>
            </w:pPr>
            <w:r w:rsidRPr="00DD2EAB">
              <w:rPr>
                <w:rFonts w:ascii="Times New Roman" w:hAnsi="Times New Roman" w:cs="Times New Roman"/>
              </w:rPr>
              <w:t>Contabilidad</w:t>
            </w:r>
          </w:p>
          <w:p w:rsidR="00E655E3" w:rsidRPr="00DD2EAB" w:rsidRDefault="00E655E3" w:rsidP="00DD2EAB">
            <w:pPr>
              <w:pStyle w:val="Prrafodelista"/>
              <w:numPr>
                <w:ilvl w:val="0"/>
                <w:numId w:val="3"/>
              </w:numPr>
              <w:spacing w:after="0" w:line="240" w:lineRule="auto"/>
              <w:rPr>
                <w:rFonts w:ascii="Times New Roman" w:hAnsi="Times New Roman" w:cs="Times New Roman"/>
              </w:rPr>
            </w:pPr>
            <w:r w:rsidRPr="00DD2EAB">
              <w:rPr>
                <w:rFonts w:ascii="Times New Roman" w:hAnsi="Times New Roman" w:cs="Times New Roman"/>
              </w:rPr>
              <w:t xml:space="preserve">Oficina Central de Marcas y Fierros de herrar ganado </w:t>
            </w:r>
          </w:p>
          <w:p w:rsidR="00E655E3" w:rsidRPr="00DD2EAB" w:rsidRDefault="00E655E3" w:rsidP="00DD2EAB">
            <w:pPr>
              <w:pStyle w:val="Prrafodelista"/>
              <w:numPr>
                <w:ilvl w:val="0"/>
                <w:numId w:val="3"/>
              </w:numPr>
              <w:spacing w:after="0" w:line="240" w:lineRule="auto"/>
              <w:rPr>
                <w:rFonts w:ascii="Times New Roman" w:hAnsi="Times New Roman" w:cs="Times New Roman"/>
              </w:rPr>
            </w:pPr>
            <w:r w:rsidRPr="00DD2EAB">
              <w:rPr>
                <w:rFonts w:ascii="Times New Roman" w:hAnsi="Times New Roman" w:cs="Times New Roman"/>
              </w:rPr>
              <w:t>Asuntos de FAO y Secretaría de la Comisión de Defensa de la Industria Azucarera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DIRECCIONES:</w:t>
            </w:r>
          </w:p>
          <w:p w:rsidR="00E655E3" w:rsidRPr="00DD2EAB" w:rsidRDefault="00E655E3" w:rsidP="00DD2EAB">
            <w:pPr>
              <w:pStyle w:val="Prrafodelista"/>
              <w:numPr>
                <w:ilvl w:val="0"/>
                <w:numId w:val="4"/>
              </w:numPr>
              <w:spacing w:after="0" w:line="240" w:lineRule="auto"/>
              <w:rPr>
                <w:rFonts w:ascii="Times New Roman" w:hAnsi="Times New Roman" w:cs="Times New Roman"/>
              </w:rPr>
            </w:pPr>
            <w:r w:rsidRPr="00DD2EAB">
              <w:rPr>
                <w:rFonts w:ascii="Times New Roman" w:hAnsi="Times New Roman" w:cs="Times New Roman"/>
              </w:rPr>
              <w:t>Dirección General de Agricultura</w:t>
            </w:r>
          </w:p>
          <w:p w:rsidR="00E655E3" w:rsidRPr="00DD2EAB" w:rsidRDefault="00E655E3" w:rsidP="00DD2EAB">
            <w:pPr>
              <w:pStyle w:val="Prrafodelista"/>
              <w:numPr>
                <w:ilvl w:val="0"/>
                <w:numId w:val="4"/>
              </w:numPr>
              <w:spacing w:after="0" w:line="240" w:lineRule="auto"/>
              <w:rPr>
                <w:rFonts w:ascii="Times New Roman" w:hAnsi="Times New Roman" w:cs="Times New Roman"/>
              </w:rPr>
            </w:pPr>
            <w:r w:rsidRPr="00DD2EAB">
              <w:rPr>
                <w:rFonts w:ascii="Times New Roman" w:hAnsi="Times New Roman" w:cs="Times New Roman"/>
              </w:rPr>
              <w:t>Departamento de Estudios Económicos y Estadísticos</w:t>
            </w:r>
          </w:p>
          <w:p w:rsidR="00E655E3" w:rsidRPr="00DD2EAB" w:rsidRDefault="00E655E3" w:rsidP="00DD2EAB">
            <w:pPr>
              <w:pStyle w:val="Prrafodelista"/>
              <w:numPr>
                <w:ilvl w:val="0"/>
                <w:numId w:val="4"/>
              </w:numPr>
              <w:spacing w:after="0" w:line="240" w:lineRule="auto"/>
              <w:rPr>
                <w:rFonts w:ascii="Times New Roman" w:hAnsi="Times New Roman" w:cs="Times New Roman"/>
              </w:rPr>
            </w:pPr>
            <w:r w:rsidRPr="00DD2EAB">
              <w:rPr>
                <w:rFonts w:ascii="Times New Roman" w:hAnsi="Times New Roman" w:cs="Times New Roman"/>
              </w:rPr>
              <w:t xml:space="preserve">Centro Nacional de Agronomía (Departamento de Divulgación Agrícola, Agronómico, Horticultura, Ingeniería, </w:t>
            </w:r>
            <w:proofErr w:type="spellStart"/>
            <w:r w:rsidRPr="00DD2EAB">
              <w:rPr>
                <w:rFonts w:ascii="Times New Roman" w:hAnsi="Times New Roman" w:cs="Times New Roman"/>
              </w:rPr>
              <w:t>Citopatología</w:t>
            </w:r>
            <w:proofErr w:type="spellEnd"/>
            <w:r w:rsidRPr="00DD2EAB">
              <w:rPr>
                <w:rFonts w:ascii="Times New Roman" w:hAnsi="Times New Roman" w:cs="Times New Roman"/>
              </w:rPr>
              <w:t xml:space="preserve"> y Entomología, Fomento Agrícola, Ganadería)</w:t>
            </w:r>
          </w:p>
          <w:p w:rsidR="00E655E3" w:rsidRPr="00DD2EAB" w:rsidRDefault="00E655E3" w:rsidP="00DD2EAB">
            <w:pPr>
              <w:pStyle w:val="Prrafodelista"/>
              <w:numPr>
                <w:ilvl w:val="0"/>
                <w:numId w:val="4"/>
              </w:numPr>
              <w:spacing w:after="0" w:line="240" w:lineRule="auto"/>
              <w:rPr>
                <w:rFonts w:ascii="Times New Roman" w:hAnsi="Times New Roman" w:cs="Times New Roman"/>
              </w:rPr>
            </w:pPr>
            <w:r w:rsidRPr="00DD2EAB">
              <w:rPr>
                <w:rFonts w:ascii="Times New Roman" w:hAnsi="Times New Roman" w:cs="Times New Roman"/>
              </w:rPr>
              <w:t xml:space="preserve">Departamento de Conservación y Aprovechamiento de Recursos Naturales </w:t>
            </w:r>
          </w:p>
          <w:p w:rsidR="00E655E3" w:rsidRPr="00DD2EAB" w:rsidRDefault="00E655E3" w:rsidP="00DD2EAB">
            <w:pPr>
              <w:pStyle w:val="Prrafodelista"/>
              <w:numPr>
                <w:ilvl w:val="0"/>
                <w:numId w:val="4"/>
              </w:numPr>
              <w:spacing w:after="0" w:line="240" w:lineRule="auto"/>
              <w:rPr>
                <w:rFonts w:ascii="Times New Roman" w:hAnsi="Times New Roman" w:cs="Times New Roman"/>
              </w:rPr>
            </w:pPr>
            <w:r w:rsidRPr="00DD2EAB">
              <w:rPr>
                <w:rFonts w:ascii="Times New Roman" w:hAnsi="Times New Roman" w:cs="Times New Roman"/>
              </w:rPr>
              <w:t>Departamento de Mecanización Agrícola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lastRenderedPageBreak/>
              <w:t>1951-1952</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El ministerio de Agricultura y Ganadería se </w:t>
            </w:r>
            <w:r w:rsidR="006B0118" w:rsidRPr="00DD2EAB">
              <w:rPr>
                <w:rFonts w:ascii="Times New Roman" w:hAnsi="Times New Roman" w:cs="Times New Roman"/>
              </w:rPr>
              <w:t>organizó</w:t>
            </w:r>
            <w:r w:rsidRPr="00DD2EAB">
              <w:rPr>
                <w:rFonts w:ascii="Times New Roman" w:hAnsi="Times New Roman" w:cs="Times New Roman"/>
              </w:rPr>
              <w:t xml:space="preserve"> así:</w:t>
            </w:r>
          </w:p>
          <w:p w:rsidR="00E655E3" w:rsidRPr="00DD2EAB" w:rsidRDefault="00E655E3" w:rsidP="00DD2EAB">
            <w:pPr>
              <w:pStyle w:val="Prrafodelista"/>
              <w:numPr>
                <w:ilvl w:val="0"/>
                <w:numId w:val="5"/>
              </w:numPr>
              <w:spacing w:after="0" w:line="240" w:lineRule="auto"/>
              <w:rPr>
                <w:rFonts w:ascii="Times New Roman" w:hAnsi="Times New Roman" w:cs="Times New Roman"/>
              </w:rPr>
            </w:pPr>
            <w:r w:rsidRPr="00DD2EAB">
              <w:rPr>
                <w:rFonts w:ascii="Times New Roman" w:hAnsi="Times New Roman" w:cs="Times New Roman"/>
              </w:rPr>
              <w:t>Oficial Mayor</w:t>
            </w:r>
          </w:p>
          <w:p w:rsidR="00E655E3" w:rsidRPr="00DD2EAB" w:rsidRDefault="00E655E3" w:rsidP="00DD2EAB">
            <w:pPr>
              <w:pStyle w:val="Prrafodelista"/>
              <w:numPr>
                <w:ilvl w:val="0"/>
                <w:numId w:val="5"/>
              </w:numPr>
              <w:spacing w:after="0" w:line="240" w:lineRule="auto"/>
              <w:rPr>
                <w:rFonts w:ascii="Times New Roman" w:hAnsi="Times New Roman" w:cs="Times New Roman"/>
              </w:rPr>
            </w:pPr>
            <w:r w:rsidRPr="00DD2EAB">
              <w:rPr>
                <w:rFonts w:ascii="Times New Roman" w:hAnsi="Times New Roman" w:cs="Times New Roman"/>
              </w:rPr>
              <w:t>Dirección General de Agricultura (Administración de Secretaría de Estado)</w:t>
            </w:r>
          </w:p>
          <w:p w:rsidR="00E655E3" w:rsidRPr="00DD2EAB" w:rsidRDefault="00E655E3" w:rsidP="00DD2EAB">
            <w:pPr>
              <w:pStyle w:val="Prrafodelista"/>
              <w:numPr>
                <w:ilvl w:val="0"/>
                <w:numId w:val="5"/>
              </w:numPr>
              <w:spacing w:after="0" w:line="240" w:lineRule="auto"/>
              <w:rPr>
                <w:rFonts w:ascii="Times New Roman" w:hAnsi="Times New Roman" w:cs="Times New Roman"/>
              </w:rPr>
            </w:pPr>
            <w:r w:rsidRPr="00DD2EAB">
              <w:rPr>
                <w:rFonts w:ascii="Times New Roman" w:hAnsi="Times New Roman" w:cs="Times New Roman"/>
              </w:rPr>
              <w:t>Departamento de Estudios Económicos y Estadísticos con 14 Delegados a nivel nacional para</w:t>
            </w:r>
            <w:r>
              <w:rPr>
                <w:rFonts w:ascii="Times New Roman" w:hAnsi="Times New Roman" w:cs="Times New Roman"/>
              </w:rPr>
              <w:t xml:space="preserve"> investigar diferentes cosechas</w:t>
            </w:r>
            <w:r w:rsidRPr="00DD2EAB">
              <w:rPr>
                <w:rFonts w:ascii="Times New Roman" w:hAnsi="Times New Roman" w:cs="Times New Roman"/>
              </w:rPr>
              <w:t xml:space="preserve"> del año agrícola Centro Nacional de Agronomía</w:t>
            </w:r>
          </w:p>
          <w:p w:rsidR="00E655E3" w:rsidRPr="00DD2EAB" w:rsidRDefault="00E655E3" w:rsidP="00DD2EAB">
            <w:pPr>
              <w:pStyle w:val="Prrafodelista"/>
              <w:spacing w:after="0" w:line="240" w:lineRule="auto"/>
              <w:rPr>
                <w:rFonts w:ascii="Times New Roman" w:hAnsi="Times New Roman" w:cs="Times New Roman"/>
              </w:rPr>
            </w:pP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Administración</w:t>
            </w: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Estación Experimental, San Salvador</w:t>
            </w: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Subestación, Santa Cruz Porrillo</w:t>
            </w: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 xml:space="preserve">Departamento de divulgación Agrícola </w:t>
            </w: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 xml:space="preserve">Departamento Agronómico </w:t>
            </w: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Sección de libras</w:t>
            </w: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Sección forrajes y caña de azucara</w:t>
            </w: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Conservación de suelos y agua</w:t>
            </w:r>
          </w:p>
          <w:p w:rsidR="00E655E3" w:rsidRPr="00DD2EAB" w:rsidRDefault="00E655E3" w:rsidP="00DD2EAB">
            <w:pPr>
              <w:pStyle w:val="Prrafodelista"/>
              <w:numPr>
                <w:ilvl w:val="0"/>
                <w:numId w:val="6"/>
              </w:numPr>
              <w:spacing w:after="0" w:line="240" w:lineRule="auto"/>
              <w:rPr>
                <w:rFonts w:ascii="Times New Roman" w:hAnsi="Times New Roman" w:cs="Times New Roman"/>
              </w:rPr>
            </w:pPr>
            <w:r w:rsidRPr="00DD2EAB">
              <w:rPr>
                <w:rFonts w:ascii="Times New Roman" w:hAnsi="Times New Roman" w:cs="Times New Roman"/>
              </w:rPr>
              <w:t>Tecnología de Suelos</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DEPARTAMENTO AGRONOMICO</w:t>
            </w:r>
          </w:p>
          <w:p w:rsidR="00E655E3" w:rsidRPr="00DD2EAB" w:rsidRDefault="00E655E3" w:rsidP="00DD2EAB">
            <w:pPr>
              <w:pStyle w:val="Prrafodelista"/>
              <w:numPr>
                <w:ilvl w:val="0"/>
                <w:numId w:val="7"/>
              </w:numPr>
              <w:spacing w:after="0" w:line="240" w:lineRule="auto"/>
              <w:rPr>
                <w:rFonts w:ascii="Times New Roman" w:hAnsi="Times New Roman" w:cs="Times New Roman"/>
              </w:rPr>
            </w:pPr>
            <w:r w:rsidRPr="00DD2EAB">
              <w:rPr>
                <w:rFonts w:ascii="Times New Roman" w:hAnsi="Times New Roman" w:cs="Times New Roman"/>
              </w:rPr>
              <w:t>Sección caficultura</w:t>
            </w:r>
          </w:p>
          <w:p w:rsidR="00E655E3" w:rsidRPr="00DD2EAB" w:rsidRDefault="00E655E3" w:rsidP="00DD2EAB">
            <w:pPr>
              <w:pStyle w:val="Prrafodelista"/>
              <w:numPr>
                <w:ilvl w:val="0"/>
                <w:numId w:val="7"/>
              </w:numPr>
              <w:spacing w:after="0" w:line="240" w:lineRule="auto"/>
              <w:rPr>
                <w:rFonts w:ascii="Times New Roman" w:hAnsi="Times New Roman" w:cs="Times New Roman"/>
              </w:rPr>
            </w:pPr>
            <w:r w:rsidRPr="00DD2EAB">
              <w:rPr>
                <w:rFonts w:ascii="Times New Roman" w:hAnsi="Times New Roman" w:cs="Times New Roman"/>
              </w:rPr>
              <w:t>Sección Hortalizas</w:t>
            </w:r>
          </w:p>
          <w:p w:rsidR="00E655E3" w:rsidRPr="00DD2EAB" w:rsidRDefault="00E655E3" w:rsidP="00DD2EAB">
            <w:pPr>
              <w:pStyle w:val="Prrafodelista"/>
              <w:numPr>
                <w:ilvl w:val="0"/>
                <w:numId w:val="7"/>
              </w:numPr>
              <w:spacing w:after="0" w:line="240" w:lineRule="auto"/>
              <w:rPr>
                <w:rFonts w:ascii="Times New Roman" w:hAnsi="Times New Roman" w:cs="Times New Roman"/>
              </w:rPr>
            </w:pPr>
            <w:r w:rsidRPr="00DD2EAB">
              <w:rPr>
                <w:rFonts w:ascii="Times New Roman" w:hAnsi="Times New Roman" w:cs="Times New Roman"/>
              </w:rPr>
              <w:t>Sección Frutales</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DEPARTAMENTO DE INGENIERIA, (Sección de Irrigación y Drenaje)</w:t>
            </w:r>
          </w:p>
          <w:p w:rsidR="00E655E3" w:rsidRPr="00DD2EAB" w:rsidRDefault="00E655E3" w:rsidP="00DD2EAB">
            <w:pPr>
              <w:pStyle w:val="Prrafodelista"/>
              <w:numPr>
                <w:ilvl w:val="0"/>
                <w:numId w:val="8"/>
              </w:numPr>
              <w:spacing w:after="0" w:line="240" w:lineRule="auto"/>
              <w:rPr>
                <w:rFonts w:ascii="Times New Roman" w:hAnsi="Times New Roman" w:cs="Times New Roman"/>
              </w:rPr>
            </w:pPr>
            <w:r w:rsidRPr="00DD2EAB">
              <w:rPr>
                <w:rFonts w:ascii="Times New Roman" w:hAnsi="Times New Roman" w:cs="Times New Roman"/>
              </w:rPr>
              <w:t>Departamento de Química Agrícola (Sección de Industria animal, Sección de Suelos)</w:t>
            </w:r>
          </w:p>
          <w:p w:rsidR="00E655E3" w:rsidRPr="00DD2EAB" w:rsidRDefault="00E655E3" w:rsidP="00DD2EAB">
            <w:pPr>
              <w:pStyle w:val="Prrafodelista"/>
              <w:numPr>
                <w:ilvl w:val="0"/>
                <w:numId w:val="8"/>
              </w:numPr>
              <w:spacing w:after="0" w:line="240" w:lineRule="auto"/>
              <w:rPr>
                <w:rFonts w:ascii="Times New Roman" w:hAnsi="Times New Roman" w:cs="Times New Roman"/>
              </w:rPr>
            </w:pPr>
            <w:r w:rsidRPr="00DD2EAB">
              <w:rPr>
                <w:rFonts w:ascii="Times New Roman" w:hAnsi="Times New Roman" w:cs="Times New Roman"/>
              </w:rPr>
              <w:t>Departamento de Fitopatología y Entomología, (Sección de investigación y Enfermedades, Sección de Investigación de Plagas)</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DEPARTAMENTO DE FOMENTO AGRÍCOLA:</w:t>
            </w:r>
          </w:p>
          <w:p w:rsidR="00E655E3" w:rsidRPr="00DD2EAB" w:rsidRDefault="00E655E3" w:rsidP="00DD2EAB">
            <w:pPr>
              <w:pStyle w:val="Prrafodelista"/>
              <w:numPr>
                <w:ilvl w:val="0"/>
                <w:numId w:val="9"/>
              </w:numPr>
              <w:spacing w:after="0" w:line="240" w:lineRule="auto"/>
              <w:rPr>
                <w:rFonts w:ascii="Times New Roman" w:hAnsi="Times New Roman" w:cs="Times New Roman"/>
              </w:rPr>
            </w:pPr>
            <w:r w:rsidRPr="00DD2EAB">
              <w:rPr>
                <w:rFonts w:ascii="Times New Roman" w:hAnsi="Times New Roman" w:cs="Times New Roman"/>
              </w:rPr>
              <w:t>Sección Genética</w:t>
            </w:r>
          </w:p>
          <w:p w:rsidR="00E655E3" w:rsidRPr="00DD2EAB" w:rsidRDefault="00E655E3" w:rsidP="00DD2EAB">
            <w:pPr>
              <w:pStyle w:val="Prrafodelista"/>
              <w:numPr>
                <w:ilvl w:val="0"/>
                <w:numId w:val="9"/>
              </w:numPr>
              <w:spacing w:after="0" w:line="240" w:lineRule="auto"/>
              <w:rPr>
                <w:rFonts w:ascii="Times New Roman" w:hAnsi="Times New Roman" w:cs="Times New Roman"/>
              </w:rPr>
            </w:pPr>
            <w:r w:rsidRPr="00DD2EAB">
              <w:rPr>
                <w:rFonts w:ascii="Times New Roman" w:hAnsi="Times New Roman" w:cs="Times New Roman"/>
              </w:rPr>
              <w:t>Sección cereales</w:t>
            </w:r>
          </w:p>
          <w:p w:rsidR="00E655E3" w:rsidRPr="00DD2EAB" w:rsidRDefault="00E655E3" w:rsidP="00DD2EAB">
            <w:pPr>
              <w:pStyle w:val="Prrafodelista"/>
              <w:numPr>
                <w:ilvl w:val="0"/>
                <w:numId w:val="9"/>
              </w:numPr>
              <w:spacing w:after="0" w:line="240" w:lineRule="auto"/>
              <w:rPr>
                <w:rFonts w:ascii="Times New Roman" w:hAnsi="Times New Roman" w:cs="Times New Roman"/>
              </w:rPr>
            </w:pPr>
            <w:r w:rsidRPr="00DD2EAB">
              <w:rPr>
                <w:rFonts w:ascii="Times New Roman" w:hAnsi="Times New Roman" w:cs="Times New Roman"/>
              </w:rPr>
              <w:t>Sección caña de azúcar</w:t>
            </w:r>
          </w:p>
          <w:p w:rsidR="00E655E3" w:rsidRPr="00DD2EAB" w:rsidRDefault="00E655E3" w:rsidP="00DD2EAB">
            <w:pPr>
              <w:pStyle w:val="Prrafodelista"/>
              <w:numPr>
                <w:ilvl w:val="0"/>
                <w:numId w:val="9"/>
              </w:numPr>
              <w:spacing w:after="0" w:line="240" w:lineRule="auto"/>
              <w:rPr>
                <w:rFonts w:ascii="Times New Roman" w:hAnsi="Times New Roman" w:cs="Times New Roman"/>
              </w:rPr>
            </w:pPr>
            <w:r w:rsidRPr="00DD2EAB">
              <w:rPr>
                <w:rFonts w:ascii="Times New Roman" w:hAnsi="Times New Roman" w:cs="Times New Roman"/>
              </w:rPr>
              <w:t>Sección Divulgación Agrícola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DEPARTAMENTO DE GANADERÍA </w:t>
            </w:r>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t>Sección de Sanidad Animal</w:t>
            </w:r>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t xml:space="preserve">Sección de Patología </w:t>
            </w:r>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lastRenderedPageBreak/>
              <w:t>Sección de consulta Médico Veterinario</w:t>
            </w:r>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t xml:space="preserve">Sección Establos La Ceiba </w:t>
            </w:r>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t xml:space="preserve">Postal Zootécnica de </w:t>
            </w:r>
            <w:proofErr w:type="spellStart"/>
            <w:r w:rsidRPr="00DD2EAB">
              <w:rPr>
                <w:rFonts w:ascii="Times New Roman" w:hAnsi="Times New Roman" w:cs="Times New Roman"/>
              </w:rPr>
              <w:t>Izalco</w:t>
            </w:r>
            <w:proofErr w:type="spellEnd"/>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t>Postal Zootécnica de Santa Ana</w:t>
            </w:r>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t>Postal Zootécnica de San Miguel</w:t>
            </w:r>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t xml:space="preserve">Postal Zootécnica de </w:t>
            </w:r>
            <w:proofErr w:type="spellStart"/>
            <w:r w:rsidRPr="00DD2EAB">
              <w:rPr>
                <w:rFonts w:ascii="Times New Roman" w:hAnsi="Times New Roman" w:cs="Times New Roman"/>
              </w:rPr>
              <w:t>Suchitoto</w:t>
            </w:r>
            <w:proofErr w:type="spellEnd"/>
          </w:p>
          <w:p w:rsidR="00E655E3" w:rsidRPr="00DD2EAB" w:rsidRDefault="00E655E3" w:rsidP="00DD2EAB">
            <w:pPr>
              <w:pStyle w:val="Prrafodelista"/>
              <w:numPr>
                <w:ilvl w:val="0"/>
                <w:numId w:val="10"/>
              </w:numPr>
              <w:spacing w:after="0" w:line="240" w:lineRule="auto"/>
              <w:rPr>
                <w:rFonts w:ascii="Times New Roman" w:hAnsi="Times New Roman" w:cs="Times New Roman"/>
              </w:rPr>
            </w:pPr>
            <w:r w:rsidRPr="00DD2EAB">
              <w:rPr>
                <w:rFonts w:ascii="Times New Roman" w:hAnsi="Times New Roman" w:cs="Times New Roman"/>
              </w:rPr>
              <w:t>Postal Zootécnica de San Vicente</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DEPARTAMENTO DE CONSERVACIÓN Y APROVECHAMIENTO DE RECURSOS NATURALES:</w:t>
            </w:r>
          </w:p>
          <w:p w:rsidR="00E655E3" w:rsidRPr="00DD2EAB" w:rsidRDefault="00E655E3" w:rsidP="00DD2EAB">
            <w:pPr>
              <w:pStyle w:val="Prrafodelista"/>
              <w:numPr>
                <w:ilvl w:val="0"/>
                <w:numId w:val="11"/>
              </w:numPr>
              <w:spacing w:after="0" w:line="240" w:lineRule="auto"/>
              <w:rPr>
                <w:rFonts w:ascii="Times New Roman" w:hAnsi="Times New Roman" w:cs="Times New Roman"/>
              </w:rPr>
            </w:pPr>
            <w:r w:rsidRPr="00DD2EAB">
              <w:rPr>
                <w:rFonts w:ascii="Times New Roman" w:hAnsi="Times New Roman" w:cs="Times New Roman"/>
              </w:rPr>
              <w:t xml:space="preserve">Sección de Ingeniería </w:t>
            </w:r>
          </w:p>
          <w:p w:rsidR="00E655E3" w:rsidRPr="00DD2EAB" w:rsidRDefault="00E655E3" w:rsidP="00DD2EAB">
            <w:pPr>
              <w:pStyle w:val="Prrafodelista"/>
              <w:numPr>
                <w:ilvl w:val="0"/>
                <w:numId w:val="11"/>
              </w:numPr>
              <w:spacing w:after="0" w:line="240" w:lineRule="auto"/>
              <w:rPr>
                <w:rFonts w:ascii="Times New Roman" w:hAnsi="Times New Roman" w:cs="Times New Roman"/>
              </w:rPr>
            </w:pPr>
            <w:r w:rsidRPr="00DD2EAB">
              <w:rPr>
                <w:rFonts w:ascii="Times New Roman" w:hAnsi="Times New Roman" w:cs="Times New Roman"/>
              </w:rPr>
              <w:t>Sección de Forestación y Viveros</w:t>
            </w:r>
          </w:p>
          <w:p w:rsidR="00E655E3" w:rsidRPr="00DD2EAB" w:rsidRDefault="00E655E3" w:rsidP="00DD2EAB">
            <w:pPr>
              <w:pStyle w:val="Prrafodelista"/>
              <w:numPr>
                <w:ilvl w:val="0"/>
                <w:numId w:val="11"/>
              </w:numPr>
              <w:spacing w:after="0" w:line="240" w:lineRule="auto"/>
              <w:rPr>
                <w:rFonts w:ascii="Times New Roman" w:hAnsi="Times New Roman" w:cs="Times New Roman"/>
              </w:rPr>
            </w:pPr>
            <w:r w:rsidRPr="00DD2EAB">
              <w:rPr>
                <w:rFonts w:ascii="Times New Roman" w:hAnsi="Times New Roman" w:cs="Times New Roman"/>
              </w:rPr>
              <w:t>Sección Sanidad Vegetal</w:t>
            </w:r>
          </w:p>
          <w:p w:rsidR="00E655E3" w:rsidRPr="00DD2EAB" w:rsidRDefault="00E655E3" w:rsidP="00DD2EAB">
            <w:pPr>
              <w:pStyle w:val="Prrafodelista"/>
              <w:numPr>
                <w:ilvl w:val="0"/>
                <w:numId w:val="11"/>
              </w:numPr>
              <w:spacing w:after="0" w:line="240" w:lineRule="auto"/>
              <w:rPr>
                <w:rFonts w:ascii="Times New Roman" w:hAnsi="Times New Roman" w:cs="Times New Roman"/>
              </w:rPr>
            </w:pPr>
            <w:r w:rsidRPr="00DD2EAB">
              <w:rPr>
                <w:rFonts w:ascii="Times New Roman" w:hAnsi="Times New Roman" w:cs="Times New Roman"/>
              </w:rPr>
              <w:t xml:space="preserve">Sección de Caza y Pesca </w:t>
            </w:r>
          </w:p>
          <w:p w:rsidR="00E655E3" w:rsidRPr="00DD2EAB" w:rsidRDefault="00E655E3" w:rsidP="00DD2EAB">
            <w:pPr>
              <w:pStyle w:val="Prrafodelista"/>
              <w:numPr>
                <w:ilvl w:val="0"/>
                <w:numId w:val="11"/>
              </w:numPr>
              <w:spacing w:after="0" w:line="240" w:lineRule="auto"/>
              <w:rPr>
                <w:rFonts w:ascii="Times New Roman" w:hAnsi="Times New Roman" w:cs="Times New Roman"/>
              </w:rPr>
            </w:pPr>
            <w:r w:rsidRPr="00DD2EAB">
              <w:rPr>
                <w:rFonts w:ascii="Times New Roman" w:hAnsi="Times New Roman" w:cs="Times New Roman"/>
              </w:rPr>
              <w:t>Sección de Bosques y Parques Nacionales</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DEPARTAMENTO DE MECANIZACIÓN</w:t>
            </w:r>
          </w:p>
          <w:p w:rsidR="00E655E3" w:rsidRPr="00DD2EAB" w:rsidRDefault="00E655E3" w:rsidP="00DD2EAB">
            <w:pPr>
              <w:pStyle w:val="Prrafodelista"/>
              <w:numPr>
                <w:ilvl w:val="0"/>
                <w:numId w:val="12"/>
              </w:numPr>
              <w:spacing w:after="0" w:line="240" w:lineRule="auto"/>
              <w:rPr>
                <w:rFonts w:ascii="Times New Roman" w:hAnsi="Times New Roman" w:cs="Times New Roman"/>
              </w:rPr>
            </w:pPr>
            <w:r w:rsidRPr="00DD2EAB">
              <w:rPr>
                <w:rFonts w:ascii="Times New Roman" w:hAnsi="Times New Roman" w:cs="Times New Roman"/>
              </w:rPr>
              <w:t>Sección de Bodegas y Talleres</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ALGUNOS LOGROS:</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La obtención de semilla mejorada, estudios de reconocimiento y clasificación de suelos, sobre costo de producción de maíz, sobre método para el combate de mancha negra de henequén, etc.</w:t>
            </w:r>
          </w:p>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1955-1956</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En este año la organización del MAG se </w:t>
            </w:r>
            <w:r w:rsidR="000379AE" w:rsidRPr="00DD2EAB">
              <w:rPr>
                <w:rFonts w:ascii="Times New Roman" w:hAnsi="Times New Roman" w:cs="Times New Roman"/>
              </w:rPr>
              <w:t>presentó</w:t>
            </w:r>
            <w:r w:rsidRPr="00DD2EAB">
              <w:rPr>
                <w:rFonts w:ascii="Times New Roman" w:hAnsi="Times New Roman" w:cs="Times New Roman"/>
              </w:rPr>
              <w:t xml:space="preserve"> así:</w:t>
            </w:r>
          </w:p>
          <w:p w:rsidR="00E655E3" w:rsidRPr="00DD2EAB" w:rsidRDefault="00E655E3" w:rsidP="00DD2EAB">
            <w:pPr>
              <w:pStyle w:val="Prrafodelista"/>
              <w:numPr>
                <w:ilvl w:val="0"/>
                <w:numId w:val="12"/>
              </w:numPr>
              <w:spacing w:after="0" w:line="240" w:lineRule="auto"/>
              <w:rPr>
                <w:rFonts w:ascii="Times New Roman" w:hAnsi="Times New Roman" w:cs="Times New Roman"/>
              </w:rPr>
            </w:pPr>
            <w:r w:rsidRPr="00DD2EAB">
              <w:rPr>
                <w:rFonts w:ascii="Times New Roman" w:hAnsi="Times New Roman" w:cs="Times New Roman"/>
              </w:rPr>
              <w:t>Secretaría de Estado</w:t>
            </w:r>
          </w:p>
          <w:p w:rsidR="00E655E3" w:rsidRPr="00DD2EAB" w:rsidRDefault="00E655E3" w:rsidP="00DD2EAB">
            <w:pPr>
              <w:pStyle w:val="Prrafodelista"/>
              <w:numPr>
                <w:ilvl w:val="0"/>
                <w:numId w:val="12"/>
              </w:numPr>
              <w:spacing w:after="0" w:line="240" w:lineRule="auto"/>
              <w:rPr>
                <w:rFonts w:ascii="Times New Roman" w:hAnsi="Times New Roman" w:cs="Times New Roman"/>
              </w:rPr>
            </w:pPr>
            <w:r w:rsidRPr="00DD2EAB">
              <w:rPr>
                <w:rFonts w:ascii="Times New Roman" w:hAnsi="Times New Roman" w:cs="Times New Roman"/>
              </w:rPr>
              <w:t>Dirección General de Agricultura</w:t>
            </w:r>
          </w:p>
          <w:p w:rsidR="00E655E3" w:rsidRPr="00DD2EAB" w:rsidRDefault="00E655E3" w:rsidP="00DD2EAB">
            <w:pPr>
              <w:pStyle w:val="Prrafodelista"/>
              <w:numPr>
                <w:ilvl w:val="0"/>
                <w:numId w:val="12"/>
              </w:numPr>
              <w:spacing w:after="0" w:line="240" w:lineRule="auto"/>
              <w:rPr>
                <w:rFonts w:ascii="Times New Roman" w:hAnsi="Times New Roman" w:cs="Times New Roman"/>
              </w:rPr>
            </w:pPr>
            <w:r w:rsidRPr="00DD2EAB">
              <w:rPr>
                <w:rFonts w:ascii="Times New Roman" w:hAnsi="Times New Roman" w:cs="Times New Roman"/>
              </w:rPr>
              <w:t>Economía Agrícola</w:t>
            </w:r>
          </w:p>
          <w:p w:rsidR="00E655E3" w:rsidRPr="00DD2EAB" w:rsidRDefault="00E655E3" w:rsidP="00DD2EAB">
            <w:pPr>
              <w:pStyle w:val="Prrafodelista"/>
              <w:numPr>
                <w:ilvl w:val="0"/>
                <w:numId w:val="12"/>
              </w:numPr>
              <w:spacing w:after="0" w:line="240" w:lineRule="auto"/>
              <w:rPr>
                <w:rFonts w:ascii="Times New Roman" w:hAnsi="Times New Roman" w:cs="Times New Roman"/>
              </w:rPr>
            </w:pPr>
            <w:r w:rsidRPr="00DD2EAB">
              <w:rPr>
                <w:rFonts w:ascii="Times New Roman" w:hAnsi="Times New Roman" w:cs="Times New Roman"/>
              </w:rPr>
              <w:t>Dirección General de Ganadería}</w:t>
            </w:r>
          </w:p>
          <w:p w:rsidR="00E655E3" w:rsidRPr="00DD2EAB" w:rsidRDefault="00E655E3" w:rsidP="00DD2EAB">
            <w:pPr>
              <w:pStyle w:val="Prrafodelista"/>
              <w:numPr>
                <w:ilvl w:val="0"/>
                <w:numId w:val="12"/>
              </w:numPr>
              <w:spacing w:after="0" w:line="240" w:lineRule="auto"/>
              <w:rPr>
                <w:rFonts w:ascii="Times New Roman" w:hAnsi="Times New Roman" w:cs="Times New Roman"/>
              </w:rPr>
            </w:pPr>
            <w:r w:rsidRPr="00DD2EAB">
              <w:rPr>
                <w:rFonts w:ascii="Times New Roman" w:hAnsi="Times New Roman" w:cs="Times New Roman"/>
              </w:rPr>
              <w:t>Servicio Cooperativo Agrícola Salvadoreño-Americano (</w:t>
            </w:r>
            <w:proofErr w:type="spellStart"/>
            <w:r w:rsidRPr="00DD2EAB">
              <w:rPr>
                <w:rFonts w:ascii="Times New Roman" w:hAnsi="Times New Roman" w:cs="Times New Roman"/>
              </w:rPr>
              <w:t>Oxgasa</w:t>
            </w:r>
            <w:proofErr w:type="spellEnd"/>
            <w:r w:rsidRPr="00DD2EAB">
              <w:rPr>
                <w:rFonts w:ascii="Times New Roman" w:hAnsi="Times New Roman" w:cs="Times New Roman"/>
              </w:rPr>
              <w:t>)</w:t>
            </w:r>
          </w:p>
          <w:p w:rsidR="00E655E3" w:rsidRPr="00DD2EAB" w:rsidRDefault="00E655E3" w:rsidP="00DD2EAB">
            <w:pPr>
              <w:pStyle w:val="Prrafodelista"/>
              <w:numPr>
                <w:ilvl w:val="0"/>
                <w:numId w:val="12"/>
              </w:numPr>
              <w:spacing w:after="0" w:line="240" w:lineRule="auto"/>
              <w:rPr>
                <w:rFonts w:ascii="Times New Roman" w:hAnsi="Times New Roman" w:cs="Times New Roman"/>
              </w:rPr>
            </w:pPr>
            <w:r w:rsidRPr="00DD2EAB">
              <w:rPr>
                <w:rFonts w:ascii="Times New Roman" w:hAnsi="Times New Roman" w:cs="Times New Roman"/>
              </w:rPr>
              <w:t>Administración de Programas de Desarrollo Agrícola de El Valle La Esperanza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En estos años se crearon:</w:t>
            </w:r>
          </w:p>
          <w:p w:rsidR="00E655E3" w:rsidRPr="00DD2EAB" w:rsidRDefault="00E655E3" w:rsidP="00DD2EAB">
            <w:pPr>
              <w:pStyle w:val="Prrafodelista"/>
              <w:numPr>
                <w:ilvl w:val="0"/>
                <w:numId w:val="14"/>
              </w:numPr>
              <w:spacing w:after="0" w:line="240" w:lineRule="auto"/>
              <w:rPr>
                <w:rFonts w:ascii="Times New Roman" w:hAnsi="Times New Roman" w:cs="Times New Roman"/>
              </w:rPr>
            </w:pPr>
            <w:r w:rsidRPr="00DD2EAB">
              <w:rPr>
                <w:rFonts w:ascii="Times New Roman" w:hAnsi="Times New Roman" w:cs="Times New Roman"/>
              </w:rPr>
              <w:t>El Instituto Salvadoreño de Investigaciones del Café (ISIC)</w:t>
            </w:r>
          </w:p>
          <w:p w:rsidR="00E655E3" w:rsidRPr="00DD2EAB" w:rsidRDefault="00E655E3" w:rsidP="00DD2EAB">
            <w:pPr>
              <w:pStyle w:val="Prrafodelista"/>
              <w:numPr>
                <w:ilvl w:val="0"/>
                <w:numId w:val="14"/>
              </w:numPr>
              <w:spacing w:after="0" w:line="240" w:lineRule="auto"/>
              <w:rPr>
                <w:rFonts w:ascii="Times New Roman" w:hAnsi="Times New Roman" w:cs="Times New Roman"/>
              </w:rPr>
            </w:pPr>
            <w:r w:rsidRPr="00DD2EAB">
              <w:rPr>
                <w:rFonts w:ascii="Times New Roman" w:hAnsi="Times New Roman" w:cs="Times New Roman"/>
              </w:rPr>
              <w:t>Escuela Nacional de Agricultura “Roberto Quiñónez”</w:t>
            </w:r>
          </w:p>
          <w:p w:rsidR="00E655E3" w:rsidRPr="00DD2EAB" w:rsidRDefault="00E655E3" w:rsidP="00DD2EAB">
            <w:pPr>
              <w:pStyle w:val="Prrafodelista"/>
              <w:numPr>
                <w:ilvl w:val="0"/>
                <w:numId w:val="14"/>
              </w:numPr>
              <w:spacing w:after="0" w:line="240" w:lineRule="auto"/>
              <w:rPr>
                <w:rFonts w:ascii="Times New Roman" w:hAnsi="Times New Roman" w:cs="Times New Roman"/>
              </w:rPr>
            </w:pPr>
            <w:r w:rsidRPr="00DD2EAB">
              <w:rPr>
                <w:rFonts w:ascii="Times New Roman" w:hAnsi="Times New Roman" w:cs="Times New Roman"/>
              </w:rPr>
              <w:t>Centro Nacional de Ganadería</w:t>
            </w:r>
          </w:p>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1990-1991</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La organización del MAG estaba de la siguiente manera:</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Secretaría de Estado</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lastRenderedPageBreak/>
              <w:t>Oficina Sectorial de Planificación Agropecuaria (OSPA)</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Dirección General de Operaciones (DGO)</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Dirección General de Recursos Naturales (DRN)</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Centro de Recursos Naturales (CEMREN)</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Dirección de Servicios Agropecuarios (DSAP)</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Centro de Tecnología Agrícola (CENTA)</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Centro de Desarrollo Ganadero (CDG)</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Centro de Desarrollo Pesquero (CENDEPESCA)</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Centro de Riego y Drenaje (CDRD)</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Dirección de Meteorología y Servicios Especiales</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Centro de Capacitación Agropecuaria (CENCAP)</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Centro de Defensa Agropecuaria (CDA)</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Dirección General de Economía Agropecuaria (DGEA)</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Gerencia Región Occidental</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Gerencia Región Central</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Gerencia Región Paracentral</w:t>
            </w:r>
          </w:p>
          <w:p w:rsidR="00E655E3" w:rsidRPr="00DD2EAB" w:rsidRDefault="00E655E3" w:rsidP="00DD2EAB">
            <w:pPr>
              <w:pStyle w:val="Prrafodelista"/>
              <w:numPr>
                <w:ilvl w:val="0"/>
                <w:numId w:val="16"/>
              </w:numPr>
              <w:spacing w:after="0" w:line="240" w:lineRule="auto"/>
              <w:jc w:val="both"/>
              <w:rPr>
                <w:rFonts w:ascii="Times New Roman" w:hAnsi="Times New Roman" w:cs="Times New Roman"/>
              </w:rPr>
            </w:pPr>
            <w:r w:rsidRPr="00DD2EAB">
              <w:rPr>
                <w:rFonts w:ascii="Times New Roman" w:hAnsi="Times New Roman" w:cs="Times New Roman"/>
              </w:rPr>
              <w:t>Gerencia Región Oriental</w:t>
            </w:r>
          </w:p>
          <w:p w:rsidR="00E655E3" w:rsidRPr="00DD2EAB" w:rsidRDefault="00E655E3" w:rsidP="00DD2EAB">
            <w:pPr>
              <w:pStyle w:val="Prrafodelista"/>
              <w:spacing w:after="0" w:line="240" w:lineRule="auto"/>
              <w:jc w:val="both"/>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INSTITUCIONES CENTRALIZADAS</w:t>
            </w:r>
          </w:p>
          <w:p w:rsidR="00E655E3" w:rsidRPr="00DD2EAB" w:rsidRDefault="00E655E3" w:rsidP="00DD2EAB">
            <w:pPr>
              <w:pStyle w:val="Prrafodelista"/>
              <w:numPr>
                <w:ilvl w:val="0"/>
                <w:numId w:val="17"/>
              </w:numPr>
              <w:spacing w:after="0" w:line="240" w:lineRule="auto"/>
              <w:rPr>
                <w:rFonts w:ascii="Times New Roman" w:hAnsi="Times New Roman" w:cs="Times New Roman"/>
              </w:rPr>
            </w:pPr>
            <w:r w:rsidRPr="00DD2EAB">
              <w:rPr>
                <w:rFonts w:ascii="Times New Roman" w:hAnsi="Times New Roman" w:cs="Times New Roman"/>
              </w:rPr>
              <w:t>Banco de Fomento Agropecuario (BFA)</w:t>
            </w:r>
          </w:p>
          <w:p w:rsidR="00E655E3" w:rsidRPr="00DD2EAB" w:rsidRDefault="00E655E3" w:rsidP="00DD2EAB">
            <w:pPr>
              <w:pStyle w:val="Prrafodelista"/>
              <w:numPr>
                <w:ilvl w:val="0"/>
                <w:numId w:val="17"/>
              </w:numPr>
              <w:spacing w:after="0" w:line="240" w:lineRule="auto"/>
              <w:rPr>
                <w:rFonts w:ascii="Times New Roman" w:hAnsi="Times New Roman" w:cs="Times New Roman"/>
              </w:rPr>
            </w:pPr>
            <w:r w:rsidRPr="00DD2EAB">
              <w:rPr>
                <w:rFonts w:ascii="Times New Roman" w:hAnsi="Times New Roman" w:cs="Times New Roman"/>
              </w:rPr>
              <w:t>Financiera Nacional de Tierras Agrícolas (FINATA)</w:t>
            </w:r>
          </w:p>
          <w:p w:rsidR="00E655E3" w:rsidRPr="00DD2EAB" w:rsidRDefault="00E655E3" w:rsidP="00DD2EAB">
            <w:pPr>
              <w:pStyle w:val="Prrafodelista"/>
              <w:numPr>
                <w:ilvl w:val="0"/>
                <w:numId w:val="17"/>
              </w:numPr>
              <w:spacing w:after="0" w:line="240" w:lineRule="auto"/>
              <w:rPr>
                <w:rFonts w:ascii="Times New Roman" w:hAnsi="Times New Roman" w:cs="Times New Roman"/>
              </w:rPr>
            </w:pPr>
            <w:r w:rsidRPr="00DD2EAB">
              <w:rPr>
                <w:rFonts w:ascii="Times New Roman" w:hAnsi="Times New Roman" w:cs="Times New Roman"/>
              </w:rPr>
              <w:t>ISTA</w:t>
            </w:r>
          </w:p>
          <w:p w:rsidR="00E655E3" w:rsidRPr="00DD2EAB" w:rsidRDefault="00E655E3" w:rsidP="00DD2EAB">
            <w:pPr>
              <w:pStyle w:val="Prrafodelista"/>
              <w:numPr>
                <w:ilvl w:val="0"/>
                <w:numId w:val="17"/>
              </w:numPr>
              <w:spacing w:after="0" w:line="240" w:lineRule="auto"/>
              <w:rPr>
                <w:rFonts w:ascii="Times New Roman" w:hAnsi="Times New Roman" w:cs="Times New Roman"/>
              </w:rPr>
            </w:pPr>
            <w:r w:rsidRPr="00DD2EAB">
              <w:rPr>
                <w:rFonts w:ascii="Times New Roman" w:hAnsi="Times New Roman" w:cs="Times New Roman"/>
              </w:rPr>
              <w:t>Instituto de Investigaciones de Café (ISIC)</w:t>
            </w:r>
          </w:p>
          <w:p w:rsidR="00E655E3" w:rsidRPr="00DD2EAB" w:rsidRDefault="00E655E3" w:rsidP="00DD2EAB">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E</w:t>
            </w:r>
            <w:r w:rsidRPr="00DD2EAB">
              <w:rPr>
                <w:rFonts w:ascii="Times New Roman" w:hAnsi="Times New Roman" w:cs="Times New Roman"/>
              </w:rPr>
              <w:t>scuela Nacional de Agricultura</w:t>
            </w:r>
          </w:p>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2000-2001</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El organigrama del MAG se detalla así:</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Despacho Ministerial</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Oficina de Asesoría Jurídica</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Oficina de Dirección Estratégica</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Oficina de Auditoría Interna</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 xml:space="preserve">Oficina General de Administración </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Oficina Financiera Institucional</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 xml:space="preserve">Oficina Coordinadora de Proyectos </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Oficina de Comunicaciones</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Oficinas de Adquisiciones y Contrataciones</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Dirección General de Sanidad Vegetal y Animal</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Dirección General de Recursos Naturales Renovables</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Dirección General de Desarrollo Pesquero</w:t>
            </w:r>
          </w:p>
          <w:p w:rsidR="00E655E3" w:rsidRPr="00DD2EAB" w:rsidRDefault="00E655E3" w:rsidP="00DD2EAB">
            <w:pPr>
              <w:pStyle w:val="Prrafodelista"/>
              <w:numPr>
                <w:ilvl w:val="0"/>
                <w:numId w:val="18"/>
              </w:numPr>
              <w:spacing w:after="0" w:line="240" w:lineRule="auto"/>
              <w:rPr>
                <w:rFonts w:ascii="Times New Roman" w:hAnsi="Times New Roman" w:cs="Times New Roman"/>
              </w:rPr>
            </w:pPr>
            <w:r w:rsidRPr="00DD2EAB">
              <w:rPr>
                <w:rFonts w:ascii="Times New Roman" w:hAnsi="Times New Roman" w:cs="Times New Roman"/>
              </w:rPr>
              <w:t>Dirección General de Economía Agropecuaria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Instituciones descentralizadas:</w:t>
            </w:r>
          </w:p>
          <w:p w:rsidR="00E655E3" w:rsidRPr="00DD2EAB" w:rsidRDefault="00E655E3" w:rsidP="00DD2EAB">
            <w:pPr>
              <w:pStyle w:val="Prrafodelista"/>
              <w:numPr>
                <w:ilvl w:val="0"/>
                <w:numId w:val="19"/>
              </w:numPr>
              <w:spacing w:after="0" w:line="240" w:lineRule="auto"/>
              <w:rPr>
                <w:rFonts w:ascii="Times New Roman" w:hAnsi="Times New Roman" w:cs="Times New Roman"/>
              </w:rPr>
            </w:pPr>
            <w:r w:rsidRPr="00DD2EAB">
              <w:rPr>
                <w:rFonts w:ascii="Times New Roman" w:hAnsi="Times New Roman" w:cs="Times New Roman"/>
              </w:rPr>
              <w:t>Instituto Salvadoreño de Transformación Agraria</w:t>
            </w:r>
          </w:p>
          <w:p w:rsidR="00E655E3" w:rsidRPr="00DD2EAB" w:rsidRDefault="00E655E3" w:rsidP="00DD2EAB">
            <w:pPr>
              <w:pStyle w:val="Prrafodelista"/>
              <w:numPr>
                <w:ilvl w:val="0"/>
                <w:numId w:val="19"/>
              </w:numPr>
              <w:spacing w:after="0" w:line="240" w:lineRule="auto"/>
              <w:rPr>
                <w:rFonts w:ascii="Times New Roman" w:hAnsi="Times New Roman" w:cs="Times New Roman"/>
              </w:rPr>
            </w:pPr>
            <w:r w:rsidRPr="00DD2EAB">
              <w:rPr>
                <w:rFonts w:ascii="Times New Roman" w:hAnsi="Times New Roman" w:cs="Times New Roman"/>
              </w:rPr>
              <w:t>Banco de Fomento Agropecuario</w:t>
            </w:r>
          </w:p>
          <w:p w:rsidR="00E655E3" w:rsidRPr="00DD2EAB" w:rsidRDefault="00E655E3" w:rsidP="00DD2EAB">
            <w:pPr>
              <w:pStyle w:val="Prrafodelista"/>
              <w:numPr>
                <w:ilvl w:val="0"/>
                <w:numId w:val="19"/>
              </w:numPr>
              <w:spacing w:after="0" w:line="240" w:lineRule="auto"/>
              <w:rPr>
                <w:rFonts w:ascii="Times New Roman" w:hAnsi="Times New Roman" w:cs="Times New Roman"/>
              </w:rPr>
            </w:pPr>
            <w:r w:rsidRPr="00DD2EAB">
              <w:rPr>
                <w:rFonts w:ascii="Times New Roman" w:hAnsi="Times New Roman" w:cs="Times New Roman"/>
              </w:rPr>
              <w:t>Escuela Nacional de Agricultura</w:t>
            </w:r>
          </w:p>
          <w:p w:rsidR="00E655E3" w:rsidRPr="00DD2EAB" w:rsidRDefault="00E655E3" w:rsidP="00DD2EAB">
            <w:pPr>
              <w:pStyle w:val="Prrafodelista"/>
              <w:numPr>
                <w:ilvl w:val="0"/>
                <w:numId w:val="19"/>
              </w:numPr>
              <w:spacing w:after="0" w:line="240" w:lineRule="auto"/>
              <w:rPr>
                <w:rFonts w:ascii="Times New Roman" w:hAnsi="Times New Roman" w:cs="Times New Roman"/>
              </w:rPr>
            </w:pPr>
            <w:r w:rsidRPr="00DD2EAB">
              <w:rPr>
                <w:rFonts w:ascii="Times New Roman" w:hAnsi="Times New Roman" w:cs="Times New Roman"/>
              </w:rPr>
              <w:t>Centro Nacional de Tecnología Agropecuaria y Forestal</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2010-2011</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Actualmente la estructura organizativa del MAG </w:t>
            </w:r>
            <w:r w:rsidR="003E79C4" w:rsidRPr="00DD2EAB">
              <w:rPr>
                <w:rFonts w:ascii="Times New Roman" w:hAnsi="Times New Roman" w:cs="Times New Roman"/>
              </w:rPr>
              <w:t>está</w:t>
            </w:r>
            <w:r w:rsidRPr="00DD2EAB">
              <w:rPr>
                <w:rFonts w:ascii="Times New Roman" w:hAnsi="Times New Roman" w:cs="Times New Roman"/>
              </w:rPr>
              <w:t xml:space="preserve"> de la siguiente forma:</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sz w:val="20"/>
                <w:szCs w:val="20"/>
              </w:rPr>
              <w:t>NIVEL DECISORIO:</w:t>
            </w:r>
            <w:r w:rsidRPr="00DD2EAB">
              <w:rPr>
                <w:rFonts w:ascii="Times New Roman" w:hAnsi="Times New Roman" w:cs="Times New Roman"/>
              </w:rPr>
              <w:t xml:space="preserve">     Despacho Ministerial</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Dirección General de Administración y Finanzas</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sz w:val="20"/>
                <w:szCs w:val="20"/>
              </w:rPr>
              <w:t>NIVEL ASESOR:</w:t>
            </w:r>
            <w:r w:rsidRPr="00DD2EAB">
              <w:rPr>
                <w:rFonts w:ascii="Times New Roman" w:hAnsi="Times New Roman" w:cs="Times New Roman"/>
              </w:rPr>
              <w:t xml:space="preserve">           Oficina de Asesoría Jurídica</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Oficina de Comunicaciones</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Oficina de Auditoría Interna</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Oficina de Políticas y Planificación Sectorial</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sz w:val="20"/>
                <w:szCs w:val="20"/>
              </w:rPr>
              <w:t>NIVEL DE APOYO:</w:t>
            </w:r>
            <w:r w:rsidRPr="00DD2EAB">
              <w:rPr>
                <w:rFonts w:ascii="Times New Roman" w:hAnsi="Times New Roman" w:cs="Times New Roman"/>
              </w:rPr>
              <w:t xml:space="preserve">       Oficina de Proyectos y Cooperación Externa</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Oficina Financiera Institucional</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Oficina de Adquisiciones y Contrataciones Institucional </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sz w:val="20"/>
                <w:szCs w:val="20"/>
              </w:rPr>
              <w:t xml:space="preserve">NIVEL OPERATIVO      </w:t>
            </w:r>
            <w:r w:rsidRPr="00DD2EAB">
              <w:rPr>
                <w:rFonts w:ascii="Times New Roman" w:hAnsi="Times New Roman" w:cs="Times New Roman"/>
              </w:rPr>
              <w:t>Dirección General de Economía Agropecuario</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sz w:val="20"/>
                <w:szCs w:val="20"/>
              </w:rPr>
              <w:t xml:space="preserve">CENTRALIZADO:          </w:t>
            </w:r>
            <w:r w:rsidRPr="00DD2EAB">
              <w:rPr>
                <w:rFonts w:ascii="Times New Roman" w:hAnsi="Times New Roman" w:cs="Times New Roman"/>
              </w:rPr>
              <w:t>Dirección General de Sanidad Vegetal</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Dirección General de Ordenamiento Forestal, Cuencas y  </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Riego</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Dirección General de Desarrollo de la Pesca y Acuicultura</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Dirección General de Ganadería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sz w:val="20"/>
                <w:szCs w:val="20"/>
              </w:rPr>
              <w:t xml:space="preserve">NIVEL OPERATIVO      </w:t>
            </w:r>
            <w:r w:rsidRPr="00DD2EAB">
              <w:rPr>
                <w:rFonts w:ascii="Times New Roman" w:hAnsi="Times New Roman" w:cs="Times New Roman"/>
              </w:rPr>
              <w:t>Centro Nacional de Tecnología Agropecuaria y Forestal</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sz w:val="20"/>
                <w:szCs w:val="20"/>
              </w:rPr>
              <w:t xml:space="preserve">DESCENTRALIZADO   </w:t>
            </w:r>
            <w:r w:rsidRPr="00DD2EAB">
              <w:rPr>
                <w:rFonts w:ascii="Times New Roman" w:hAnsi="Times New Roman" w:cs="Times New Roman"/>
              </w:rPr>
              <w:t xml:space="preserve"> “Enrique Álvarez”</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Escuela Nacional de Agricultura “Roberto Quiñónez”</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Instituto Salvadoreño de Transformación Agraria</w:t>
            </w: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Banco de Fomento Agropecuario</w:t>
            </w:r>
          </w:p>
        </w:tc>
      </w:tr>
      <w:tr w:rsidR="00E655E3" w:rsidRPr="00DD2EAB" w:rsidTr="00A30354">
        <w:trPr>
          <w:trHeight w:val="1536"/>
        </w:trPr>
        <w:tc>
          <w:tcPr>
            <w:tcW w:w="1536" w:type="dxa"/>
            <w:vAlign w:val="center"/>
          </w:tcPr>
          <w:p w:rsidR="003E79C4" w:rsidRDefault="001948EB" w:rsidP="00D432A4">
            <w:pPr>
              <w:spacing w:after="0" w:line="240" w:lineRule="auto"/>
              <w:rPr>
                <w:rFonts w:ascii="Times New Roman" w:hAnsi="Times New Roman" w:cs="Times New Roman"/>
              </w:rPr>
            </w:pPr>
            <w:r>
              <w:rPr>
                <w:rFonts w:ascii="Times New Roman" w:hAnsi="Times New Roman" w:cs="Times New Roman"/>
              </w:rPr>
              <w:lastRenderedPageBreak/>
              <w:t>3.1</w:t>
            </w:r>
            <w:r w:rsidR="00E655E3" w:rsidRPr="00DD2EAB">
              <w:rPr>
                <w:rFonts w:ascii="Times New Roman" w:hAnsi="Times New Roman" w:cs="Times New Roman"/>
              </w:rPr>
              <w:t xml:space="preserve">  </w:t>
            </w:r>
          </w:p>
          <w:p w:rsidR="00E655E3" w:rsidRPr="00DD2EAB" w:rsidRDefault="00E655E3" w:rsidP="00D432A4">
            <w:pPr>
              <w:spacing w:after="0" w:line="240" w:lineRule="auto"/>
              <w:rPr>
                <w:rFonts w:ascii="Times New Roman" w:hAnsi="Times New Roman" w:cs="Times New Roman"/>
              </w:rPr>
            </w:pPr>
            <w:r w:rsidRPr="00DD2EAB">
              <w:rPr>
                <w:rFonts w:ascii="Times New Roman" w:hAnsi="Times New Roman" w:cs="Times New Roman"/>
              </w:rPr>
              <w:t xml:space="preserve">Breve historia del archivo </w:t>
            </w:r>
          </w:p>
        </w:tc>
        <w:tc>
          <w:tcPr>
            <w:tcW w:w="7452" w:type="dxa"/>
          </w:tcPr>
          <w:p w:rsidR="00E655E3" w:rsidRPr="00DD2EAB" w:rsidRDefault="00E655E3" w:rsidP="006644AC">
            <w:pPr>
              <w:spacing w:after="0" w:line="240" w:lineRule="auto"/>
              <w:jc w:val="both"/>
              <w:rPr>
                <w:rFonts w:ascii="Times New Roman" w:hAnsi="Times New Roman" w:cs="Times New Roman"/>
              </w:rPr>
            </w:pPr>
            <w:r>
              <w:rPr>
                <w:rFonts w:ascii="Times New Roman" w:hAnsi="Times New Roman" w:cs="Times New Roman"/>
              </w:rPr>
              <w:t xml:space="preserve">En el año de 1977, </w:t>
            </w:r>
            <w:r w:rsidRPr="00DD2EAB">
              <w:rPr>
                <w:rFonts w:ascii="Times New Roman" w:hAnsi="Times New Roman" w:cs="Times New Roman"/>
              </w:rPr>
              <w:t xml:space="preserve"> el Ministerio de Agricultura y Ganadería se encontraba en el edificio Latinoamericano, ubicado en el Boulevard de Los Héroes, fre</w:t>
            </w:r>
            <w:r>
              <w:rPr>
                <w:rFonts w:ascii="Times New Roman" w:hAnsi="Times New Roman" w:cs="Times New Roman"/>
              </w:rPr>
              <w:t>nte al Condominio 2000, con</w:t>
            </w:r>
            <w:r w:rsidRPr="00DD2EAB">
              <w:rPr>
                <w:rFonts w:ascii="Times New Roman" w:hAnsi="Times New Roman" w:cs="Times New Roman"/>
              </w:rPr>
              <w:t xml:space="preserve"> un archivo bien organizado, funcionaba en el sótano de dicho edificio bajo la responsabilidad de la señora Lourdes Perdomo</w:t>
            </w:r>
            <w:r>
              <w:rPr>
                <w:rFonts w:ascii="Times New Roman" w:hAnsi="Times New Roman" w:cs="Times New Roman"/>
              </w:rPr>
              <w:t xml:space="preserve"> y cinco auxiliares</w:t>
            </w:r>
            <w:r w:rsidRPr="00DD2EAB">
              <w:rPr>
                <w:rFonts w:ascii="Times New Roman" w:hAnsi="Times New Roman" w:cs="Times New Roman"/>
              </w:rPr>
              <w:t>, pero en el terremoto que ocurrió en San Salvad</w:t>
            </w:r>
            <w:r>
              <w:rPr>
                <w:rFonts w:ascii="Times New Roman" w:hAnsi="Times New Roman" w:cs="Times New Roman"/>
              </w:rPr>
              <w:t>or el día 10 de octubre de 1986 botó</w:t>
            </w:r>
            <w:r w:rsidRPr="00DD2EAB">
              <w:rPr>
                <w:rFonts w:ascii="Times New Roman" w:hAnsi="Times New Roman" w:cs="Times New Roman"/>
              </w:rPr>
              <w:t xml:space="preserve"> la mayor pa</w:t>
            </w:r>
            <w:r>
              <w:rPr>
                <w:rFonts w:ascii="Times New Roman" w:hAnsi="Times New Roman" w:cs="Times New Roman"/>
              </w:rPr>
              <w:t xml:space="preserve">rte de la documentación que </w:t>
            </w:r>
            <w:r w:rsidRPr="00DD2EAB">
              <w:rPr>
                <w:rFonts w:ascii="Times New Roman" w:hAnsi="Times New Roman" w:cs="Times New Roman"/>
              </w:rPr>
              <w:t xml:space="preserve"> al</w:t>
            </w:r>
            <w:r>
              <w:rPr>
                <w:rFonts w:ascii="Times New Roman" w:hAnsi="Times New Roman" w:cs="Times New Roman"/>
              </w:rPr>
              <w:t xml:space="preserve"> caer en el</w:t>
            </w:r>
            <w:r w:rsidRPr="00DD2EAB">
              <w:rPr>
                <w:rFonts w:ascii="Times New Roman" w:hAnsi="Times New Roman" w:cs="Times New Roman"/>
              </w:rPr>
              <w:t xml:space="preserve"> piso se mojó, por la inundación que se dio ese día a causa de tuberías de agua potable rotas.</w:t>
            </w:r>
          </w:p>
          <w:p w:rsidR="00E655E3" w:rsidRPr="00DD2EAB" w:rsidRDefault="00E655E3" w:rsidP="006644AC">
            <w:pPr>
              <w:spacing w:after="0" w:line="240" w:lineRule="auto"/>
              <w:jc w:val="both"/>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lastRenderedPageBreak/>
              <w:t xml:space="preserve">El desastre telúrico hizo que el edificio quedara inhabitable, razón por la cual, la mayoría de oficinas del MAG fueron trasladadas a </w:t>
            </w:r>
            <w:r>
              <w:rPr>
                <w:rFonts w:ascii="Times New Roman" w:hAnsi="Times New Roman" w:cs="Times New Roman"/>
              </w:rPr>
              <w:t>casas particulares en la alameda</w:t>
            </w:r>
            <w:r w:rsidRPr="00DD2EAB">
              <w:rPr>
                <w:rFonts w:ascii="Times New Roman" w:hAnsi="Times New Roman" w:cs="Times New Roman"/>
              </w:rPr>
              <w:t xml:space="preserve"> Roosevelt, pero por falta de espacio, el archivo general fue reubicado  juntamente con registro de personal de Recursos Humanos a las instalaciones de la Dirección General de Ganadería, en el cantón El Matazano, Soyapango, a compartir un área muy reducida.</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 xml:space="preserve">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w:t>
            </w:r>
            <w:proofErr w:type="spellStart"/>
            <w:r w:rsidRPr="00DD2EAB">
              <w:rPr>
                <w:rFonts w:ascii="Times New Roman" w:hAnsi="Times New Roman" w:cs="Times New Roman"/>
              </w:rPr>
              <w:t>venia</w:t>
            </w:r>
            <w:proofErr w:type="spellEnd"/>
            <w:r w:rsidRPr="00DD2EAB">
              <w:rPr>
                <w:rFonts w:ascii="Times New Roman" w:hAnsi="Times New Roman" w:cs="Times New Roman"/>
              </w:rPr>
              <w:t xml:space="preserve"> utilizando.</w:t>
            </w:r>
          </w:p>
          <w:p w:rsidR="00E655E3" w:rsidRPr="00DD2EAB" w:rsidRDefault="00E655E3" w:rsidP="006644AC">
            <w:pPr>
              <w:spacing w:after="0" w:line="240" w:lineRule="auto"/>
              <w:jc w:val="both"/>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La transferencia de documentos en esos años era mínima. En el año de 1989 el archivo estuvo a cargo del señor Francisco Edgardo Portillo y en 1992 quedó como encargado el señor Antonio Morales Trujillo.</w:t>
            </w:r>
          </w:p>
          <w:p w:rsidR="00E655E3" w:rsidRPr="00DD2EAB" w:rsidRDefault="00E655E3" w:rsidP="006644AC">
            <w:pPr>
              <w:spacing w:after="0" w:line="240" w:lineRule="auto"/>
              <w:jc w:val="both"/>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El 23 de diciembre de 1997 fue trasladado a las nuevas instalaciones, donde actualmente funciona el área de archivo general juntamente con el archivo de Registro de Personal de R</w:t>
            </w:r>
            <w:r>
              <w:rPr>
                <w:rFonts w:ascii="Times New Roman" w:hAnsi="Times New Roman" w:cs="Times New Roman"/>
              </w:rPr>
              <w:t>ecursos Humanos, compartiendo un</w:t>
            </w:r>
            <w:r w:rsidRPr="00DD2EAB">
              <w:rPr>
                <w:rFonts w:ascii="Times New Roman" w:hAnsi="Times New Roman" w:cs="Times New Roman"/>
              </w:rPr>
              <w:t xml:space="preserve"> mismo local de 85 metros cuadrados</w:t>
            </w:r>
            <w:r>
              <w:rPr>
                <w:rFonts w:ascii="Times New Roman" w:hAnsi="Times New Roman" w:cs="Times New Roman"/>
              </w:rPr>
              <w:t xml:space="preserve"> aproximadamente y funcionando únicamente con una persona.</w:t>
            </w:r>
          </w:p>
          <w:p w:rsidR="00E655E3" w:rsidRPr="00DD2EAB" w:rsidRDefault="00E655E3" w:rsidP="006644AC">
            <w:pPr>
              <w:spacing w:after="0" w:line="240" w:lineRule="auto"/>
              <w:jc w:val="both"/>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E655E3" w:rsidRPr="00DD2EAB" w:rsidRDefault="00E655E3" w:rsidP="006644AC">
            <w:pPr>
              <w:spacing w:after="0" w:line="240" w:lineRule="auto"/>
              <w:jc w:val="both"/>
              <w:rPr>
                <w:rFonts w:ascii="Times New Roman" w:hAnsi="Times New Roman" w:cs="Times New Roman"/>
              </w:rPr>
            </w:pPr>
          </w:p>
          <w:p w:rsidR="00E655E3" w:rsidRPr="00DD2EAB" w:rsidRDefault="00E655E3" w:rsidP="006644AC">
            <w:pPr>
              <w:spacing w:after="0" w:line="240" w:lineRule="auto"/>
              <w:jc w:val="both"/>
              <w:rPr>
                <w:rFonts w:ascii="Times New Roman" w:hAnsi="Times New Roman" w:cs="Times New Roman"/>
              </w:rPr>
            </w:pPr>
            <w:r w:rsidRPr="00DD2EAB">
              <w:rPr>
                <w:rFonts w:ascii="Times New Roman" w:hAnsi="Times New Roman"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tc>
      </w:tr>
      <w:tr w:rsidR="00E655E3" w:rsidRPr="00DD2EAB" w:rsidTr="00A30354">
        <w:tc>
          <w:tcPr>
            <w:tcW w:w="1536" w:type="dxa"/>
            <w:vAlign w:val="center"/>
          </w:tcPr>
          <w:p w:rsidR="003E79C4" w:rsidRDefault="00E655E3" w:rsidP="00D432A4">
            <w:pPr>
              <w:spacing w:after="0" w:line="240" w:lineRule="auto"/>
              <w:rPr>
                <w:rFonts w:ascii="Times New Roman" w:hAnsi="Times New Roman" w:cs="Times New Roman"/>
              </w:rPr>
            </w:pPr>
            <w:r w:rsidRPr="00DD2EAB">
              <w:rPr>
                <w:rFonts w:ascii="Times New Roman" w:hAnsi="Times New Roman" w:cs="Times New Roman"/>
              </w:rPr>
              <w:lastRenderedPageBreak/>
              <w:t>3.</w:t>
            </w:r>
            <w:r w:rsidR="001948EB">
              <w:rPr>
                <w:rFonts w:ascii="Times New Roman" w:hAnsi="Times New Roman" w:cs="Times New Roman"/>
              </w:rPr>
              <w:t>2</w:t>
            </w:r>
            <w:r w:rsidRPr="00DD2EAB">
              <w:rPr>
                <w:rFonts w:ascii="Times New Roman" w:hAnsi="Times New Roman" w:cs="Times New Roman"/>
              </w:rPr>
              <w:t xml:space="preserve">  </w:t>
            </w:r>
          </w:p>
          <w:p w:rsidR="00E655E3" w:rsidRPr="00DD2EAB" w:rsidRDefault="00E655E3" w:rsidP="00D432A4">
            <w:pPr>
              <w:spacing w:after="0" w:line="240" w:lineRule="auto"/>
              <w:rPr>
                <w:rFonts w:ascii="Times New Roman" w:hAnsi="Times New Roman" w:cs="Times New Roman"/>
              </w:rPr>
            </w:pPr>
            <w:r w:rsidRPr="00DD2EAB">
              <w:rPr>
                <w:rFonts w:ascii="Times New Roman" w:hAnsi="Times New Roman" w:cs="Times New Roman"/>
              </w:rPr>
              <w:t xml:space="preserve">Contexto cultural geográfico </w:t>
            </w:r>
          </w:p>
        </w:tc>
        <w:tc>
          <w:tcPr>
            <w:tcW w:w="7452" w:type="dxa"/>
            <w:vAlign w:val="center"/>
          </w:tcPr>
          <w:p w:rsidR="001948EB" w:rsidRPr="0087037F" w:rsidRDefault="001948EB" w:rsidP="0087037F">
            <w:pPr>
              <w:pStyle w:val="Prrafodelista"/>
              <w:numPr>
                <w:ilvl w:val="0"/>
                <w:numId w:val="22"/>
              </w:numPr>
              <w:spacing w:after="0" w:line="240" w:lineRule="auto"/>
              <w:rPr>
                <w:rFonts w:ascii="Times New Roman" w:hAnsi="Times New Roman" w:cs="Times New Roman"/>
              </w:rPr>
            </w:pPr>
            <w:r w:rsidRPr="0087037F">
              <w:rPr>
                <w:rFonts w:ascii="Times New Roman" w:hAnsi="Times New Roman" w:cs="Times New Roman"/>
              </w:rPr>
              <w:t>Contribuir a reducir la pobreza extrema y a garantizar la disponibilidad de alimentos en las zonas rurales del país.</w:t>
            </w:r>
          </w:p>
          <w:p w:rsidR="001948EB" w:rsidRPr="0087037F" w:rsidRDefault="001948EB" w:rsidP="0087037F">
            <w:pPr>
              <w:pStyle w:val="Prrafodelista"/>
              <w:numPr>
                <w:ilvl w:val="0"/>
                <w:numId w:val="22"/>
              </w:numPr>
              <w:spacing w:after="0" w:line="240" w:lineRule="auto"/>
              <w:rPr>
                <w:rFonts w:ascii="Times New Roman" w:hAnsi="Times New Roman" w:cs="Times New Roman"/>
              </w:rPr>
            </w:pPr>
            <w:r w:rsidRPr="0087037F">
              <w:rPr>
                <w:rFonts w:ascii="Times New Roman" w:hAnsi="Times New Roman" w:cs="Times New Roman"/>
              </w:rPr>
              <w:t>Contribuir a la generación de empleo e ingresos mediante la transformación del agro y el medio rural en un espacio atractivo para la inversión privada.</w:t>
            </w:r>
          </w:p>
          <w:p w:rsidR="001948EB" w:rsidRPr="0087037F" w:rsidRDefault="001948EB" w:rsidP="0087037F">
            <w:pPr>
              <w:pStyle w:val="Prrafodelista"/>
              <w:numPr>
                <w:ilvl w:val="0"/>
                <w:numId w:val="22"/>
              </w:numPr>
              <w:spacing w:after="0" w:line="240" w:lineRule="auto"/>
              <w:rPr>
                <w:rFonts w:ascii="Times New Roman" w:hAnsi="Times New Roman" w:cs="Times New Roman"/>
              </w:rPr>
            </w:pPr>
            <w:r w:rsidRPr="0087037F">
              <w:rPr>
                <w:rFonts w:ascii="Times New Roman" w:hAnsi="Times New Roman" w:cs="Times New Roman"/>
              </w:rPr>
              <w:t xml:space="preserve">Propiciar una agricultura diversificada, sostenible, con alto valor agregado, rentable y </w:t>
            </w:r>
            <w:r w:rsidR="00D45B21" w:rsidRPr="0087037F">
              <w:rPr>
                <w:rFonts w:ascii="Times New Roman" w:hAnsi="Times New Roman" w:cs="Times New Roman"/>
              </w:rPr>
              <w:t>competitivo</w:t>
            </w:r>
            <w:r w:rsidRPr="0087037F">
              <w:rPr>
                <w:rFonts w:ascii="Times New Roman" w:hAnsi="Times New Roman" w:cs="Times New Roman"/>
              </w:rPr>
              <w:t>.</w:t>
            </w:r>
          </w:p>
          <w:p w:rsidR="001948EB" w:rsidRPr="0087037F" w:rsidRDefault="001948EB" w:rsidP="0087037F">
            <w:pPr>
              <w:pStyle w:val="Prrafodelista"/>
              <w:numPr>
                <w:ilvl w:val="0"/>
                <w:numId w:val="22"/>
              </w:numPr>
              <w:spacing w:after="0" w:line="240" w:lineRule="auto"/>
              <w:rPr>
                <w:rFonts w:ascii="Times New Roman" w:hAnsi="Times New Roman" w:cs="Times New Roman"/>
              </w:rPr>
            </w:pPr>
            <w:r w:rsidRPr="0087037F">
              <w:rPr>
                <w:rFonts w:ascii="Times New Roman" w:hAnsi="Times New Roman" w:cs="Times New Roman"/>
              </w:rPr>
              <w:t xml:space="preserve">Propiciar una mayor integración económica y social entre las zonas rurales y urbanas del país, para alcanzar un desarrollo nacional más </w:t>
            </w:r>
            <w:r w:rsidRPr="0087037F">
              <w:rPr>
                <w:rFonts w:ascii="Times New Roman" w:hAnsi="Times New Roman" w:cs="Times New Roman"/>
              </w:rPr>
              <w:lastRenderedPageBreak/>
              <w:t>participativo, incluyente y con igualdad de género.</w:t>
            </w:r>
          </w:p>
          <w:p w:rsidR="001948EB" w:rsidRPr="0087037F" w:rsidRDefault="001948EB" w:rsidP="0087037F">
            <w:pPr>
              <w:pStyle w:val="Prrafodelista"/>
              <w:numPr>
                <w:ilvl w:val="0"/>
                <w:numId w:val="22"/>
              </w:numPr>
              <w:spacing w:after="0" w:line="240" w:lineRule="auto"/>
              <w:rPr>
                <w:rFonts w:ascii="Times New Roman" w:hAnsi="Times New Roman" w:cs="Times New Roman"/>
              </w:rPr>
            </w:pPr>
            <w:r w:rsidRPr="0087037F">
              <w:rPr>
                <w:rFonts w:ascii="Times New Roman" w:hAnsi="Times New Roman" w:cs="Times New Roman"/>
              </w:rPr>
              <w:t>Coadyuvar a reducir la degradación, la vulnerabilidad y el deterioro de la base natural en que se sustentan las actividades agropecuarias.</w:t>
            </w:r>
          </w:p>
          <w:p w:rsidR="001948EB" w:rsidRPr="0087037F" w:rsidRDefault="001948EB" w:rsidP="0087037F">
            <w:pPr>
              <w:pStyle w:val="Prrafodelista"/>
              <w:numPr>
                <w:ilvl w:val="0"/>
                <w:numId w:val="22"/>
              </w:numPr>
              <w:spacing w:after="0" w:line="240" w:lineRule="auto"/>
              <w:rPr>
                <w:rFonts w:ascii="Times New Roman" w:hAnsi="Times New Roman" w:cs="Times New Roman"/>
              </w:rPr>
            </w:pPr>
            <w:r w:rsidRPr="0087037F">
              <w:rPr>
                <w:rFonts w:ascii="Times New Roman" w:hAnsi="Times New Roman" w:cs="Times New Roman"/>
              </w:rPr>
              <w:t>Fortalecer la capacidad institucional para responder con eficacia y eficiencia a las necesidades de desarrollo del sector agropecuario ampliado.</w:t>
            </w:r>
          </w:p>
          <w:p w:rsidR="00E655E3" w:rsidRPr="0087037F" w:rsidRDefault="001948EB" w:rsidP="0087037F">
            <w:pPr>
              <w:pStyle w:val="Prrafodelista"/>
              <w:numPr>
                <w:ilvl w:val="0"/>
                <w:numId w:val="22"/>
              </w:numPr>
              <w:spacing w:after="0" w:line="240" w:lineRule="auto"/>
              <w:rPr>
                <w:rFonts w:ascii="Times New Roman" w:hAnsi="Times New Roman" w:cs="Times New Roman"/>
              </w:rPr>
            </w:pPr>
            <w:r w:rsidRPr="0087037F">
              <w:rPr>
                <w:rFonts w:ascii="Times New Roman" w:hAnsi="Times New Roman" w:cs="Times New Roman"/>
              </w:rPr>
              <w:t>Prevenir y mitigar el riesgo ante fenómenos naturales en las zonas agropecuarias de mayor vulnerabilidad en el país.</w:t>
            </w:r>
          </w:p>
        </w:tc>
      </w:tr>
      <w:tr w:rsidR="00E655E3" w:rsidRPr="00DD2EAB" w:rsidTr="00A30354">
        <w:tc>
          <w:tcPr>
            <w:tcW w:w="1536" w:type="dxa"/>
            <w:vAlign w:val="center"/>
          </w:tcPr>
          <w:p w:rsidR="00E655E3" w:rsidRPr="00DD2EAB" w:rsidRDefault="007F7787" w:rsidP="00D432A4">
            <w:pPr>
              <w:spacing w:after="0" w:line="240" w:lineRule="auto"/>
              <w:rPr>
                <w:rFonts w:ascii="Times New Roman" w:hAnsi="Times New Roman" w:cs="Times New Roman"/>
              </w:rPr>
            </w:pPr>
            <w:r>
              <w:rPr>
                <w:rFonts w:ascii="Times New Roman" w:hAnsi="Times New Roman" w:cs="Times New Roman"/>
              </w:rPr>
              <w:lastRenderedPageBreak/>
              <w:t>3.3</w:t>
            </w:r>
            <w:r w:rsidR="00E655E3" w:rsidRPr="00DD2EAB">
              <w:rPr>
                <w:rFonts w:ascii="Times New Roman" w:hAnsi="Times New Roman" w:cs="Times New Roman"/>
              </w:rPr>
              <w:t xml:space="preserve">  Atribuciones/ Fuentes Legales</w:t>
            </w:r>
          </w:p>
        </w:tc>
        <w:tc>
          <w:tcPr>
            <w:tcW w:w="7452" w:type="dxa"/>
            <w:vAlign w:val="center"/>
          </w:tcPr>
          <w:p w:rsidR="003E4C2F" w:rsidRDefault="007F7787" w:rsidP="00DD2EAB">
            <w:pPr>
              <w:spacing w:after="0" w:line="240" w:lineRule="auto"/>
              <w:rPr>
                <w:rFonts w:ascii="Times New Roman" w:hAnsi="Times New Roman" w:cs="Times New Roman"/>
              </w:rPr>
            </w:pPr>
            <w:r>
              <w:rPr>
                <w:rFonts w:ascii="Times New Roman" w:hAnsi="Times New Roman" w:cs="Times New Roman"/>
              </w:rPr>
              <w:t xml:space="preserve">El </w:t>
            </w:r>
            <w:r w:rsidRPr="007F7787">
              <w:rPr>
                <w:rFonts w:ascii="Times New Roman" w:hAnsi="Times New Roman" w:cs="Times New Roman"/>
              </w:rPr>
              <w:t xml:space="preserve">marco legal </w:t>
            </w:r>
            <w:r w:rsidRPr="00DD2EAB">
              <w:rPr>
                <w:rFonts w:ascii="Times New Roman" w:hAnsi="Times New Roman" w:cs="Times New Roman"/>
              </w:rPr>
              <w:t xml:space="preserve">del Ministerio de </w:t>
            </w:r>
            <w:r>
              <w:rPr>
                <w:rFonts w:ascii="Times New Roman" w:hAnsi="Times New Roman" w:cs="Times New Roman"/>
              </w:rPr>
              <w:t xml:space="preserve">Agricultura </w:t>
            </w:r>
            <w:r w:rsidRPr="007F7787">
              <w:rPr>
                <w:rFonts w:ascii="Times New Roman" w:hAnsi="Times New Roman" w:cs="Times New Roman"/>
              </w:rPr>
              <w:t xml:space="preserve"> cuyo origen de fundación como ente público lo encontramos en el</w:t>
            </w:r>
            <w:r w:rsidRPr="00DD2EAB">
              <w:rPr>
                <w:rFonts w:ascii="Times New Roman" w:hAnsi="Times New Roman" w:cs="Times New Roman"/>
              </w:rPr>
              <w:t xml:space="preserve"> </w:t>
            </w:r>
            <w:r w:rsidR="00E655E3" w:rsidRPr="00DD2EAB">
              <w:rPr>
                <w:rFonts w:ascii="Times New Roman" w:hAnsi="Times New Roman" w:cs="Times New Roman"/>
              </w:rPr>
              <w:t xml:space="preserve">Decreto </w:t>
            </w:r>
            <w:r>
              <w:rPr>
                <w:rFonts w:ascii="Times New Roman" w:hAnsi="Times New Roman" w:cs="Times New Roman"/>
              </w:rPr>
              <w:t xml:space="preserve">Legislativo </w:t>
            </w:r>
            <w:r w:rsidR="00E655E3" w:rsidRPr="00DD2EAB">
              <w:rPr>
                <w:rFonts w:ascii="Times New Roman" w:hAnsi="Times New Roman" w:cs="Times New Roman"/>
              </w:rPr>
              <w:t xml:space="preserve">de creación </w:t>
            </w:r>
            <w:r>
              <w:rPr>
                <w:rFonts w:ascii="Times New Roman" w:hAnsi="Times New Roman" w:cs="Times New Roman"/>
              </w:rPr>
              <w:t xml:space="preserve"> </w:t>
            </w:r>
            <w:r w:rsidR="00E655E3" w:rsidRPr="00DD2EAB">
              <w:rPr>
                <w:rFonts w:ascii="Times New Roman" w:hAnsi="Times New Roman" w:cs="Times New Roman"/>
              </w:rPr>
              <w:t>N° 134 del 14 de octubre de 1946, Diario oficial</w:t>
            </w:r>
            <w:r>
              <w:rPr>
                <w:rFonts w:ascii="Times New Roman" w:hAnsi="Times New Roman" w:cs="Times New Roman"/>
              </w:rPr>
              <w:t xml:space="preserve"> y </w:t>
            </w:r>
            <w:r w:rsidR="00E655E3" w:rsidRPr="00DD2EAB">
              <w:rPr>
                <w:rFonts w:ascii="Times New Roman" w:hAnsi="Times New Roman" w:cs="Times New Roman"/>
              </w:rPr>
              <w:t>N° 234 del 22 de octubre de 1946</w:t>
            </w:r>
            <w:r>
              <w:rPr>
                <w:rFonts w:ascii="Times New Roman" w:hAnsi="Times New Roman" w:cs="Times New Roman"/>
              </w:rPr>
              <w:t>.</w:t>
            </w:r>
          </w:p>
          <w:p w:rsidR="006E5D5E" w:rsidRDefault="006E5D5E" w:rsidP="00DD2EAB">
            <w:pPr>
              <w:spacing w:after="0" w:line="240" w:lineRule="auto"/>
              <w:rPr>
                <w:rFonts w:ascii="Times New Roman" w:hAnsi="Times New Roman" w:cs="Times New Roman"/>
              </w:rPr>
            </w:pPr>
          </w:p>
          <w:p w:rsidR="003E4C2F" w:rsidRDefault="003E4C2F" w:rsidP="00DD2EAB">
            <w:pPr>
              <w:spacing w:after="0" w:line="240" w:lineRule="auto"/>
              <w:rPr>
                <w:rFonts w:ascii="Times New Roman" w:hAnsi="Times New Roman" w:cs="Times New Roman"/>
              </w:rPr>
            </w:pPr>
            <w:r>
              <w:rPr>
                <w:rFonts w:ascii="Times New Roman" w:hAnsi="Times New Roman" w:cs="Times New Roman"/>
              </w:rPr>
              <w:t xml:space="preserve">Las leyes, políticas y normas que se relacionan en el actuar del MAG están dentro del marco jurídico </w:t>
            </w:r>
            <w:r w:rsidR="006644AC">
              <w:rPr>
                <w:rFonts w:ascii="Times New Roman" w:hAnsi="Times New Roman" w:cs="Times New Roman"/>
              </w:rPr>
              <w:t>siguiente:</w:t>
            </w:r>
          </w:p>
          <w:p w:rsidR="003E4C2F" w:rsidRPr="003E4C2F" w:rsidRDefault="003E4C2F" w:rsidP="006644AC">
            <w:pPr>
              <w:pStyle w:val="Prrafodelista"/>
              <w:numPr>
                <w:ilvl w:val="1"/>
                <w:numId w:val="18"/>
              </w:numPr>
              <w:spacing w:after="0" w:line="240" w:lineRule="auto"/>
              <w:rPr>
                <w:rFonts w:ascii="Times New Roman" w:hAnsi="Times New Roman" w:cs="Times New Roman"/>
              </w:rPr>
            </w:pPr>
            <w:r w:rsidRPr="003E4C2F">
              <w:rPr>
                <w:rFonts w:ascii="Times New Roman" w:hAnsi="Times New Roman" w:cs="Times New Roman"/>
              </w:rPr>
              <w:t xml:space="preserve">Constitución de la República de El Salvador </w:t>
            </w:r>
          </w:p>
          <w:p w:rsidR="003E4C2F" w:rsidRDefault="00BB1A2F" w:rsidP="003E4C2F">
            <w:pPr>
              <w:pStyle w:val="Prrafodelista"/>
              <w:numPr>
                <w:ilvl w:val="1"/>
                <w:numId w:val="18"/>
              </w:numPr>
              <w:spacing w:after="0" w:line="240" w:lineRule="auto"/>
              <w:rPr>
                <w:rFonts w:ascii="Times New Roman" w:hAnsi="Times New Roman" w:cs="Times New Roman"/>
              </w:rPr>
            </w:pPr>
            <w:hyperlink r:id="rId10" w:tgtFrame="_blank" w:history="1">
              <w:r w:rsidR="00C76275" w:rsidRPr="00C76275">
                <w:rPr>
                  <w:rFonts w:ascii="Times New Roman" w:hAnsi="Times New Roman" w:cs="Times New Roman"/>
                </w:rPr>
                <w:t>Ley de Creación de la Dirección General de Economía Agropecuaria de 1961</w:t>
              </w:r>
            </w:hyperlink>
          </w:p>
          <w:p w:rsidR="00C76275" w:rsidRDefault="00BB1A2F" w:rsidP="003E4C2F">
            <w:pPr>
              <w:pStyle w:val="Prrafodelista"/>
              <w:numPr>
                <w:ilvl w:val="1"/>
                <w:numId w:val="18"/>
              </w:numPr>
              <w:spacing w:after="0" w:line="240" w:lineRule="auto"/>
              <w:rPr>
                <w:rFonts w:ascii="Times New Roman" w:hAnsi="Times New Roman" w:cs="Times New Roman"/>
              </w:rPr>
            </w:pPr>
            <w:hyperlink r:id="rId11" w:tgtFrame="_blank" w:history="1">
              <w:r w:rsidR="00C76275">
                <w:rPr>
                  <w:rFonts w:ascii="Times New Roman" w:hAnsi="Times New Roman" w:cs="Times New Roman"/>
                </w:rPr>
                <w:t>Ley de Protección y Promoción del Bienestar de Animales de C</w:t>
              </w:r>
              <w:r w:rsidR="00C76275" w:rsidRPr="00C76275">
                <w:rPr>
                  <w:rFonts w:ascii="Times New Roman" w:hAnsi="Times New Roman" w:cs="Times New Roman"/>
                </w:rPr>
                <w:t>ompañía</w:t>
              </w:r>
            </w:hyperlink>
          </w:p>
          <w:p w:rsidR="00C76275"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Especial de Asociaciones Agropecuarias</w:t>
            </w:r>
          </w:p>
          <w:p w:rsidR="007F7787" w:rsidRPr="00717903" w:rsidRDefault="00717903" w:rsidP="00717903">
            <w:pPr>
              <w:pStyle w:val="Prrafodelista"/>
              <w:numPr>
                <w:ilvl w:val="1"/>
                <w:numId w:val="18"/>
              </w:numPr>
              <w:spacing w:after="0" w:line="240" w:lineRule="auto"/>
              <w:rPr>
                <w:rFonts w:ascii="Times New Roman" w:hAnsi="Times New Roman" w:cs="Times New Roman"/>
              </w:rPr>
            </w:pPr>
            <w:r w:rsidRPr="00717903">
              <w:t>Ley de Inspección Sanitaria de la Carne</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de Fomento y Desarrollo Ganadero con reformas</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de Conservación de la Vida Silvestre</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de Desarrollo y Protección Social</w:t>
            </w:r>
          </w:p>
          <w:p w:rsidR="00717903" w:rsidRPr="00717903" w:rsidRDefault="00717903" w:rsidP="00717903">
            <w:pPr>
              <w:pStyle w:val="Prrafodelista"/>
              <w:numPr>
                <w:ilvl w:val="1"/>
                <w:numId w:val="18"/>
              </w:numPr>
              <w:spacing w:after="0" w:line="240" w:lineRule="auto"/>
              <w:rPr>
                <w:rFonts w:ascii="Times New Roman" w:hAnsi="Times New Roman" w:cs="Times New Roman"/>
              </w:rPr>
            </w:pPr>
            <w:r w:rsidRPr="00717903">
              <w:t>Ley del Vaso de Leche</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de Creación del Sistema Salvadoreño para la Calidad</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Agraria</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de Fomento Agropecuario</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Sobre Control de Pesticidas, Fertilizantes y Productos para Uso Agropecuario</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Especial de Asociaciones Agropecuarias</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de Semillas</w:t>
            </w:r>
          </w:p>
          <w:p w:rsidR="00717903" w:rsidRDefault="00717903" w:rsidP="00717903">
            <w:pPr>
              <w:pStyle w:val="Prrafodelista"/>
              <w:numPr>
                <w:ilvl w:val="1"/>
                <w:numId w:val="18"/>
              </w:numPr>
              <w:spacing w:after="0" w:line="240" w:lineRule="auto"/>
              <w:rPr>
                <w:rFonts w:ascii="Times New Roman" w:hAnsi="Times New Roman" w:cs="Times New Roman"/>
              </w:rPr>
            </w:pPr>
            <w:r w:rsidRPr="00717903">
              <w:rPr>
                <w:rFonts w:ascii="Times New Roman" w:hAnsi="Times New Roman" w:cs="Times New Roman"/>
              </w:rPr>
              <w:t>Ley de Riego y Avenamiento</w:t>
            </w:r>
          </w:p>
          <w:p w:rsidR="00717903" w:rsidRDefault="002F18CB" w:rsidP="002F18CB">
            <w:pPr>
              <w:pStyle w:val="Prrafodelista"/>
              <w:numPr>
                <w:ilvl w:val="1"/>
                <w:numId w:val="18"/>
              </w:numPr>
              <w:spacing w:after="0" w:line="240" w:lineRule="auto"/>
              <w:rPr>
                <w:rFonts w:ascii="Times New Roman" w:hAnsi="Times New Roman" w:cs="Times New Roman"/>
              </w:rPr>
            </w:pPr>
            <w:r w:rsidRPr="002F18CB">
              <w:rPr>
                <w:rFonts w:ascii="Times New Roman" w:hAnsi="Times New Roman" w:cs="Times New Roman"/>
              </w:rPr>
              <w:t>Ley Forestal</w:t>
            </w:r>
          </w:p>
          <w:p w:rsidR="002F18CB" w:rsidRDefault="002F18CB" w:rsidP="002F18CB">
            <w:pPr>
              <w:pStyle w:val="Prrafodelista"/>
              <w:numPr>
                <w:ilvl w:val="1"/>
                <w:numId w:val="18"/>
              </w:numPr>
              <w:spacing w:after="0" w:line="240" w:lineRule="auto"/>
              <w:rPr>
                <w:rFonts w:ascii="Times New Roman" w:hAnsi="Times New Roman" w:cs="Times New Roman"/>
              </w:rPr>
            </w:pPr>
            <w:r w:rsidRPr="002F18CB">
              <w:rPr>
                <w:rFonts w:ascii="Times New Roman" w:hAnsi="Times New Roman" w:cs="Times New Roman"/>
              </w:rPr>
              <w:t>Ley General de Ordenación y Promoción de Pesca y Acuicultura y su Reglamento de El Salvador</w:t>
            </w:r>
          </w:p>
          <w:p w:rsidR="002F18CB" w:rsidRDefault="002F18CB" w:rsidP="002F18CB">
            <w:pPr>
              <w:pStyle w:val="Prrafodelista"/>
              <w:numPr>
                <w:ilvl w:val="1"/>
                <w:numId w:val="18"/>
              </w:numPr>
              <w:spacing w:after="0" w:line="240" w:lineRule="auto"/>
              <w:rPr>
                <w:rFonts w:ascii="Times New Roman" w:hAnsi="Times New Roman" w:cs="Times New Roman"/>
              </w:rPr>
            </w:pPr>
            <w:r w:rsidRPr="002F18CB">
              <w:rPr>
                <w:rFonts w:ascii="Times New Roman" w:hAnsi="Times New Roman" w:cs="Times New Roman"/>
              </w:rPr>
              <w:t>Ley de Sanidad Vegetal y Animal</w:t>
            </w:r>
          </w:p>
          <w:p w:rsidR="002F18CB" w:rsidRDefault="002F18CB" w:rsidP="002F18CB">
            <w:pPr>
              <w:pStyle w:val="Prrafodelista"/>
              <w:numPr>
                <w:ilvl w:val="1"/>
                <w:numId w:val="18"/>
              </w:numPr>
              <w:spacing w:after="0" w:line="240" w:lineRule="auto"/>
              <w:rPr>
                <w:rFonts w:ascii="Times New Roman" w:hAnsi="Times New Roman" w:cs="Times New Roman"/>
              </w:rPr>
            </w:pPr>
            <w:r w:rsidRPr="002F18CB">
              <w:rPr>
                <w:rFonts w:ascii="Times New Roman" w:hAnsi="Times New Roman" w:cs="Times New Roman"/>
              </w:rPr>
              <w:t>Reglamento Marcas y Fierros</w:t>
            </w:r>
          </w:p>
          <w:p w:rsidR="000379AE" w:rsidRDefault="000379AE" w:rsidP="000379AE">
            <w:pPr>
              <w:pStyle w:val="Prrafodelista"/>
              <w:numPr>
                <w:ilvl w:val="1"/>
                <w:numId w:val="18"/>
              </w:numPr>
              <w:spacing w:after="0" w:line="240" w:lineRule="auto"/>
              <w:rPr>
                <w:rFonts w:ascii="Times New Roman" w:hAnsi="Times New Roman" w:cs="Times New Roman"/>
              </w:rPr>
            </w:pPr>
            <w:r w:rsidRPr="000379AE">
              <w:rPr>
                <w:rFonts w:ascii="Times New Roman" w:hAnsi="Times New Roman" w:cs="Times New Roman"/>
              </w:rPr>
              <w:t>Política Nacional de Pesca y Acuicultura</w:t>
            </w:r>
          </w:p>
          <w:p w:rsidR="00FC0AF0" w:rsidRDefault="00FC0AF0" w:rsidP="00FC0AF0">
            <w:pPr>
              <w:pStyle w:val="Prrafodelista"/>
              <w:numPr>
                <w:ilvl w:val="1"/>
                <w:numId w:val="18"/>
              </w:numPr>
              <w:spacing w:after="0" w:line="240" w:lineRule="auto"/>
              <w:rPr>
                <w:rFonts w:ascii="Times New Roman" w:hAnsi="Times New Roman" w:cs="Times New Roman"/>
              </w:rPr>
            </w:pPr>
            <w:r>
              <w:rPr>
                <w:rFonts w:ascii="Times New Roman" w:hAnsi="Times New Roman" w:cs="Times New Roman"/>
              </w:rPr>
              <w:t>Política de Integración de Pesca y A</w:t>
            </w:r>
            <w:r w:rsidRPr="00FC0AF0">
              <w:rPr>
                <w:rFonts w:ascii="Times New Roman" w:hAnsi="Times New Roman" w:cs="Times New Roman"/>
              </w:rPr>
              <w:t>cuicultura 2015-2025 POLIPESCA</w:t>
            </w:r>
          </w:p>
          <w:p w:rsidR="006B0118" w:rsidRDefault="006B0118" w:rsidP="00FC0AF0">
            <w:pPr>
              <w:pStyle w:val="Prrafodelista"/>
              <w:numPr>
                <w:ilvl w:val="1"/>
                <w:numId w:val="18"/>
              </w:numPr>
              <w:spacing w:after="0" w:line="240" w:lineRule="auto"/>
              <w:rPr>
                <w:rFonts w:ascii="Times New Roman" w:hAnsi="Times New Roman" w:cs="Times New Roman"/>
              </w:rPr>
            </w:pPr>
          </w:p>
          <w:p w:rsidR="00FC0AF0" w:rsidRDefault="00FC0AF0" w:rsidP="00FC0AF0">
            <w:pPr>
              <w:pStyle w:val="Prrafodelista"/>
              <w:numPr>
                <w:ilvl w:val="1"/>
                <w:numId w:val="18"/>
              </w:numPr>
              <w:spacing w:after="0" w:line="240" w:lineRule="auto"/>
              <w:rPr>
                <w:rFonts w:ascii="Times New Roman" w:hAnsi="Times New Roman" w:cs="Times New Roman"/>
              </w:rPr>
            </w:pPr>
            <w:r w:rsidRPr="00FC0AF0">
              <w:rPr>
                <w:rFonts w:ascii="Times New Roman" w:hAnsi="Times New Roman" w:cs="Times New Roman"/>
              </w:rPr>
              <w:lastRenderedPageBreak/>
              <w:t xml:space="preserve">Decreto Ejecutivo N° 57 julio de 2003 </w:t>
            </w:r>
            <w:r>
              <w:rPr>
                <w:rFonts w:ascii="Times New Roman" w:hAnsi="Times New Roman" w:cs="Times New Roman"/>
              </w:rPr>
              <w:t>R</w:t>
            </w:r>
            <w:r w:rsidRPr="00FC0AF0">
              <w:rPr>
                <w:rFonts w:ascii="Times New Roman" w:hAnsi="Times New Roman" w:cs="Times New Roman"/>
              </w:rPr>
              <w:t xml:space="preserve">eglamento para el establecimiento y manejo de </w:t>
            </w:r>
            <w:proofErr w:type="spellStart"/>
            <w:r w:rsidRPr="00FC0AF0">
              <w:rPr>
                <w:rFonts w:ascii="Times New Roman" w:hAnsi="Times New Roman" w:cs="Times New Roman"/>
              </w:rPr>
              <w:t>zoocriaderos</w:t>
            </w:r>
            <w:proofErr w:type="spellEnd"/>
            <w:r w:rsidRPr="00FC0AF0">
              <w:rPr>
                <w:rFonts w:ascii="Times New Roman" w:hAnsi="Times New Roman" w:cs="Times New Roman"/>
              </w:rPr>
              <w:t xml:space="preserve"> de especies de vida silvestre</w:t>
            </w:r>
          </w:p>
          <w:p w:rsidR="007F7787" w:rsidRPr="00483449" w:rsidRDefault="005D5F0B" w:rsidP="00DD2EAB">
            <w:pPr>
              <w:pStyle w:val="Prrafodelista"/>
              <w:numPr>
                <w:ilvl w:val="1"/>
                <w:numId w:val="18"/>
              </w:numPr>
              <w:spacing w:after="0" w:line="240" w:lineRule="auto"/>
              <w:rPr>
                <w:rFonts w:ascii="Times New Roman" w:hAnsi="Times New Roman" w:cs="Times New Roman"/>
              </w:rPr>
            </w:pPr>
            <w:r w:rsidRPr="005D5F0B">
              <w:rPr>
                <w:rFonts w:ascii="Times New Roman" w:hAnsi="Times New Roman" w:cs="Times New Roman"/>
              </w:rPr>
              <w:t xml:space="preserve">Decreto </w:t>
            </w:r>
            <w:r>
              <w:rPr>
                <w:rFonts w:ascii="Times New Roman" w:hAnsi="Times New Roman" w:cs="Times New Roman"/>
              </w:rPr>
              <w:t>N° 35 Reglamento Especial para Regular el Comercio Internacional de Especies Amenazadas de Fauna y Flora S</w:t>
            </w:r>
            <w:r w:rsidRPr="005D5F0B">
              <w:rPr>
                <w:rFonts w:ascii="Times New Roman" w:hAnsi="Times New Roman" w:cs="Times New Roman"/>
              </w:rPr>
              <w:t>ilvestres</w:t>
            </w:r>
          </w:p>
        </w:tc>
      </w:tr>
      <w:tr w:rsidR="00E655E3" w:rsidRPr="00DD2EAB" w:rsidTr="00A30354">
        <w:tc>
          <w:tcPr>
            <w:tcW w:w="1536" w:type="dxa"/>
            <w:vAlign w:val="center"/>
          </w:tcPr>
          <w:p w:rsidR="00E655E3" w:rsidRPr="00DD2EAB" w:rsidRDefault="00A30354" w:rsidP="00DD2EAB">
            <w:pPr>
              <w:spacing w:after="0" w:line="240" w:lineRule="auto"/>
              <w:jc w:val="center"/>
              <w:rPr>
                <w:rFonts w:ascii="Times New Roman" w:hAnsi="Times New Roman" w:cs="Times New Roman"/>
              </w:rPr>
            </w:pPr>
            <w:r>
              <w:rPr>
                <w:rFonts w:ascii="Times New Roman" w:hAnsi="Times New Roman" w:cs="Times New Roman"/>
              </w:rPr>
              <w:lastRenderedPageBreak/>
              <w:t>3.4</w:t>
            </w:r>
            <w:r w:rsidR="00E655E3" w:rsidRPr="00DD2EAB">
              <w:rPr>
                <w:rFonts w:ascii="Times New Roman" w:hAnsi="Times New Roman" w:cs="Times New Roman"/>
              </w:rPr>
              <w:t xml:space="preserve">  Estructura administrativa del MAG</w:t>
            </w:r>
          </w:p>
        </w:tc>
        <w:tc>
          <w:tcPr>
            <w:tcW w:w="7452" w:type="dxa"/>
            <w:vAlign w:val="center"/>
          </w:tcPr>
          <w:p w:rsidR="00E655E3" w:rsidRDefault="00B42E65" w:rsidP="00B42E65">
            <w:pPr>
              <w:spacing w:after="0" w:line="240" w:lineRule="auto"/>
              <w:rPr>
                <w:rFonts w:ascii="Times New Roman" w:hAnsi="Times New Roman" w:cs="Times New Roman"/>
              </w:rPr>
            </w:pPr>
            <w:r>
              <w:rPr>
                <w:rFonts w:ascii="Times New Roman" w:hAnsi="Times New Roman" w:cs="Times New Roman"/>
              </w:rPr>
              <w:t xml:space="preserve">                                            </w:t>
            </w:r>
            <w:r w:rsidR="00E655E3" w:rsidRPr="00DD2EAB">
              <w:rPr>
                <w:rFonts w:ascii="Times New Roman" w:hAnsi="Times New Roman" w:cs="Times New Roman"/>
              </w:rPr>
              <w:t>Organigrama del MAG</w:t>
            </w:r>
          </w:p>
          <w:p w:rsidR="00E655E3" w:rsidRPr="00DD2EAB" w:rsidRDefault="00E655E3" w:rsidP="00DD2EAB">
            <w:pPr>
              <w:spacing w:after="0" w:line="240" w:lineRule="auto"/>
              <w:jc w:val="center"/>
              <w:rPr>
                <w:rFonts w:ascii="Times New Roman" w:hAnsi="Times New Roman" w:cs="Times New Roman"/>
              </w:rPr>
            </w:pPr>
            <w:r>
              <w:rPr>
                <w:rFonts w:ascii="Times New Roman" w:hAnsi="Times New Roman" w:cs="Times New Roman"/>
              </w:rPr>
              <w:t>(Ver en anexo)</w:t>
            </w:r>
          </w:p>
        </w:tc>
      </w:tr>
      <w:tr w:rsidR="00E655E3" w:rsidRPr="00DD2EAB" w:rsidTr="00A30354">
        <w:tc>
          <w:tcPr>
            <w:tcW w:w="1536" w:type="dxa"/>
            <w:vAlign w:val="center"/>
          </w:tcPr>
          <w:p w:rsidR="00E655E3" w:rsidRPr="00DD2EAB" w:rsidRDefault="00A30354" w:rsidP="00A30354">
            <w:pPr>
              <w:spacing w:after="0" w:line="240" w:lineRule="auto"/>
              <w:rPr>
                <w:rFonts w:ascii="Times New Roman" w:hAnsi="Times New Roman" w:cs="Times New Roman"/>
              </w:rPr>
            </w:pPr>
            <w:r>
              <w:rPr>
                <w:rFonts w:ascii="Times New Roman" w:hAnsi="Times New Roman" w:cs="Times New Roman"/>
              </w:rPr>
              <w:t>3.5</w:t>
            </w:r>
            <w:r w:rsidR="00E655E3" w:rsidRPr="00DD2EAB">
              <w:rPr>
                <w:rFonts w:ascii="Times New Roman" w:hAnsi="Times New Roman" w:cs="Times New Roman"/>
              </w:rPr>
              <w:t xml:space="preserve">       Gestión de documentos y Política de ingresos</w:t>
            </w:r>
          </w:p>
        </w:tc>
        <w:tc>
          <w:tcPr>
            <w:tcW w:w="7452" w:type="dxa"/>
            <w:vAlign w:val="center"/>
          </w:tcPr>
          <w:p w:rsidR="00A30354" w:rsidRDefault="00A30354" w:rsidP="00A30354">
            <w:pPr>
              <w:spacing w:after="0" w:line="240" w:lineRule="auto"/>
              <w:rPr>
                <w:rFonts w:ascii="Times New Roman" w:hAnsi="Times New Roman" w:cs="Times New Roman"/>
              </w:rPr>
            </w:pPr>
            <w:r w:rsidRPr="00A30354">
              <w:rPr>
                <w:rFonts w:ascii="Times New Roman" w:hAnsi="Times New Roman" w:cs="Times New Roman"/>
              </w:rPr>
              <w:t xml:space="preserve">El  Sistema </w:t>
            </w:r>
            <w:r>
              <w:rPr>
                <w:rFonts w:ascii="Times New Roman" w:hAnsi="Times New Roman" w:cs="Times New Roman"/>
              </w:rPr>
              <w:t>Institucional de Archivo del MAG</w:t>
            </w:r>
            <w:r w:rsidRPr="00A30354">
              <w:rPr>
                <w:rFonts w:ascii="Times New Roman" w:hAnsi="Times New Roman" w:cs="Times New Roman"/>
              </w:rPr>
              <w:t xml:space="preserve"> será aplicado en todos los archivos activos ubicados en las diferentes dependencias operativas y administrativas, los que se denominarán Archivos de Gestión, Archivos Periféricos </w:t>
            </w:r>
            <w:r>
              <w:rPr>
                <w:rFonts w:ascii="Times New Roman" w:hAnsi="Times New Roman" w:cs="Times New Roman"/>
              </w:rPr>
              <w:t xml:space="preserve">el cual al transferir sus documentos de forma organizada conformaran el </w:t>
            </w:r>
            <w:r w:rsidRPr="00A30354">
              <w:rPr>
                <w:rFonts w:ascii="Times New Roman" w:hAnsi="Times New Roman" w:cs="Times New Roman"/>
              </w:rPr>
              <w:t xml:space="preserve"> Archivo Central. </w:t>
            </w:r>
          </w:p>
          <w:p w:rsidR="00A30354" w:rsidRDefault="00A30354" w:rsidP="00A30354">
            <w:pPr>
              <w:spacing w:after="0" w:line="240" w:lineRule="auto"/>
              <w:rPr>
                <w:rFonts w:ascii="Times New Roman" w:hAnsi="Times New Roman" w:cs="Times New Roman"/>
              </w:rPr>
            </w:pPr>
          </w:p>
          <w:p w:rsidR="00A30354" w:rsidRPr="00A30354" w:rsidRDefault="00A30354" w:rsidP="00A30354">
            <w:pPr>
              <w:spacing w:after="0" w:line="240" w:lineRule="auto"/>
              <w:rPr>
                <w:rFonts w:ascii="Times New Roman" w:hAnsi="Times New Roman" w:cs="Times New Roman"/>
              </w:rPr>
            </w:pPr>
            <w:r w:rsidRPr="00A30354">
              <w:rPr>
                <w:rFonts w:ascii="Times New Roman" w:hAnsi="Times New Roman" w:cs="Times New Roman"/>
              </w:rPr>
              <w:t>Cada acción de transferencia será coordinada y supervisada para implementar dinámicas de trabajo eficientes que faciliten la recuperación de los documentos.</w:t>
            </w:r>
          </w:p>
          <w:p w:rsidR="00A30354" w:rsidRDefault="00A30354" w:rsidP="00A30354">
            <w:pPr>
              <w:spacing w:after="0" w:line="240" w:lineRule="auto"/>
              <w:rPr>
                <w:rFonts w:ascii="Times New Roman" w:hAnsi="Times New Roman" w:cs="Times New Roman"/>
              </w:rPr>
            </w:pPr>
            <w:r>
              <w:rPr>
                <w:rFonts w:ascii="Times New Roman" w:hAnsi="Times New Roman" w:cs="Times New Roman"/>
              </w:rPr>
              <w:t xml:space="preserve"> </w:t>
            </w:r>
          </w:p>
          <w:p w:rsidR="00E655E3" w:rsidRPr="00DD2EAB" w:rsidRDefault="00A30354" w:rsidP="00A30354">
            <w:pPr>
              <w:spacing w:after="0" w:line="240" w:lineRule="auto"/>
              <w:rPr>
                <w:rFonts w:ascii="Times New Roman" w:hAnsi="Times New Roman" w:cs="Times New Roman"/>
              </w:rPr>
            </w:pPr>
            <w:r w:rsidRPr="00A30354">
              <w:rPr>
                <w:rFonts w:ascii="Times New Roman" w:hAnsi="Times New Roman" w:cs="Times New Roman"/>
              </w:rPr>
              <w:t>Los ingresos de documentos se efectúan por generación propia y transferencia a depósito central.</w:t>
            </w:r>
          </w:p>
        </w:tc>
      </w:tr>
      <w:tr w:rsidR="00E655E3" w:rsidRPr="00DD2EAB" w:rsidTr="00A30354">
        <w:tc>
          <w:tcPr>
            <w:tcW w:w="1536" w:type="dxa"/>
            <w:vAlign w:val="center"/>
          </w:tcPr>
          <w:p w:rsidR="00E655E3" w:rsidRPr="00DD2EAB" w:rsidRDefault="00A219AA" w:rsidP="00D432A4">
            <w:pPr>
              <w:spacing w:after="0" w:line="240" w:lineRule="auto"/>
              <w:rPr>
                <w:rFonts w:ascii="Times New Roman" w:hAnsi="Times New Roman" w:cs="Times New Roman"/>
              </w:rPr>
            </w:pPr>
            <w:r>
              <w:rPr>
                <w:rFonts w:ascii="Times New Roman" w:hAnsi="Times New Roman" w:cs="Times New Roman"/>
              </w:rPr>
              <w:t>3.6</w:t>
            </w:r>
            <w:r w:rsidR="00E655E3" w:rsidRPr="00DD2EAB">
              <w:rPr>
                <w:rFonts w:ascii="Times New Roman" w:hAnsi="Times New Roman" w:cs="Times New Roman"/>
              </w:rPr>
              <w:t xml:space="preserve">  </w:t>
            </w:r>
          </w:p>
          <w:p w:rsidR="00E655E3" w:rsidRPr="00DD2EAB" w:rsidRDefault="00E655E3" w:rsidP="00D432A4">
            <w:pPr>
              <w:spacing w:after="0" w:line="240" w:lineRule="auto"/>
              <w:rPr>
                <w:rFonts w:ascii="Times New Roman" w:hAnsi="Times New Roman" w:cs="Times New Roman"/>
              </w:rPr>
            </w:pPr>
            <w:r w:rsidRPr="00DD2EAB">
              <w:rPr>
                <w:rFonts w:ascii="Times New Roman" w:hAnsi="Times New Roman" w:cs="Times New Roman"/>
              </w:rPr>
              <w:t>Edificio</w:t>
            </w:r>
          </w:p>
        </w:tc>
        <w:tc>
          <w:tcPr>
            <w:tcW w:w="7452" w:type="dxa"/>
            <w:vAlign w:val="center"/>
          </w:tcPr>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En 1996 se iniciaron los trabajos de construcción y el día viernes 19 de diciembre de 1997 fue la inauguración de las nuevas instalaciones del MAG que consta de cinco edificios y amplios parqueos, que fueron construidos por la empresa CONINCA S.A. de C.V., supervisada por C.P.K. consultores C.A. a través del contrato 6/95 BIRF, a un costo de ¢48,135,786.84, cuando era el Ministro y la Viceministra el ingeniero Ricardo Quiñones</w:t>
            </w:r>
            <w:r>
              <w:rPr>
                <w:rFonts w:ascii="Times New Roman" w:hAnsi="Times New Roman" w:cs="Times New Roman"/>
              </w:rPr>
              <w:t xml:space="preserve"> Ávila</w:t>
            </w:r>
            <w:r w:rsidRPr="00DD2EAB">
              <w:rPr>
                <w:rFonts w:ascii="Times New Roman" w:hAnsi="Times New Roman" w:cs="Times New Roman"/>
              </w:rPr>
              <w:t xml:space="preserve"> y la licenciada Vilma Hernández de Calderón respectivamente, estas instalaciones están ubicadas al final de la primera avenida norte 13 calle oriente y avenida Manual Gallardo en Santa Tecla en el departamento de La Libertad.</w:t>
            </w:r>
          </w:p>
        </w:tc>
      </w:tr>
      <w:tr w:rsidR="00E655E3" w:rsidRPr="00DD2EAB" w:rsidTr="00A30354">
        <w:tc>
          <w:tcPr>
            <w:tcW w:w="1536" w:type="dxa"/>
            <w:vAlign w:val="center"/>
          </w:tcPr>
          <w:p w:rsidR="00E655E3" w:rsidRPr="00DD2EAB" w:rsidRDefault="00441B80" w:rsidP="00D432A4">
            <w:pPr>
              <w:spacing w:after="0" w:line="240" w:lineRule="auto"/>
              <w:rPr>
                <w:rFonts w:ascii="Times New Roman" w:hAnsi="Times New Roman" w:cs="Times New Roman"/>
              </w:rPr>
            </w:pPr>
            <w:r>
              <w:rPr>
                <w:rFonts w:ascii="Times New Roman" w:hAnsi="Times New Roman" w:cs="Times New Roman"/>
              </w:rPr>
              <w:t>3.7</w:t>
            </w:r>
            <w:r w:rsidR="00E655E3" w:rsidRPr="00DD2EAB">
              <w:rPr>
                <w:rFonts w:ascii="Times New Roman" w:hAnsi="Times New Roman" w:cs="Times New Roman"/>
              </w:rPr>
              <w:t xml:space="preserve">  </w:t>
            </w:r>
          </w:p>
          <w:p w:rsidR="00E655E3" w:rsidRPr="00DD2EAB" w:rsidRDefault="00E655E3" w:rsidP="00D432A4">
            <w:pPr>
              <w:spacing w:after="0" w:line="240" w:lineRule="auto"/>
              <w:rPr>
                <w:rFonts w:ascii="Times New Roman" w:hAnsi="Times New Roman" w:cs="Times New Roman"/>
              </w:rPr>
            </w:pPr>
            <w:r w:rsidRPr="00DD2EAB">
              <w:rPr>
                <w:rFonts w:ascii="Times New Roman" w:hAnsi="Times New Roman" w:cs="Times New Roman"/>
              </w:rPr>
              <w:t>Secciones y colecciones custodiadas</w:t>
            </w:r>
          </w:p>
        </w:tc>
        <w:tc>
          <w:tcPr>
            <w:tcW w:w="7452" w:type="dxa"/>
            <w:vAlign w:val="center"/>
          </w:tcPr>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El archivo está estructurado en 2 secciones con un volumen aproximado de</w:t>
            </w:r>
            <w:r>
              <w:rPr>
                <w:rFonts w:ascii="Times New Roman" w:hAnsi="Times New Roman" w:cs="Times New Roman"/>
              </w:rPr>
              <w:t xml:space="preserve"> 1</w:t>
            </w:r>
            <w:r w:rsidRPr="00DD2EAB">
              <w:rPr>
                <w:rFonts w:ascii="Times New Roman" w:hAnsi="Times New Roman" w:cs="Times New Roman"/>
              </w:rPr>
              <w:t>90.5 metros lineales de documentos cuyas fechas extremas de la documen</w:t>
            </w:r>
            <w:r>
              <w:rPr>
                <w:rFonts w:ascii="Times New Roman" w:hAnsi="Times New Roman" w:cs="Times New Roman"/>
              </w:rPr>
              <w:t>tación son desde 1989 hasta 2015</w:t>
            </w:r>
            <w:r w:rsidRPr="00DD2EAB">
              <w:rPr>
                <w:rFonts w:ascii="Times New Roman" w:hAnsi="Times New Roman" w:cs="Times New Roman"/>
              </w:rPr>
              <w:t>.</w:t>
            </w:r>
          </w:p>
          <w:p w:rsidR="00E655E3" w:rsidRPr="00DD2EAB" w:rsidRDefault="00E655E3" w:rsidP="00DD2EAB">
            <w:pPr>
              <w:spacing w:after="0" w:line="240" w:lineRule="auto"/>
              <w:rPr>
                <w:rFonts w:ascii="Times New Roman" w:hAnsi="Times New Roman" w:cs="Times New Roman"/>
              </w:rPr>
            </w:pPr>
          </w:p>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Esta información está clasificada en orden alfabético por asuntos</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7"/>
              <w:gridCol w:w="2407"/>
              <w:gridCol w:w="2407"/>
            </w:tblGrid>
            <w:tr w:rsidR="00E655E3" w:rsidRPr="00DD2EAB">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Secciones</w:t>
                  </w:r>
                </w:p>
              </w:tc>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Fechas</w:t>
                  </w:r>
                </w:p>
              </w:tc>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Volumen</w:t>
                  </w:r>
                </w:p>
              </w:tc>
            </w:tr>
            <w:tr w:rsidR="00E655E3" w:rsidRPr="00DD2EAB">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Pr>
                      <w:rFonts w:ascii="Times New Roman" w:hAnsi="Times New Roman" w:cs="Times New Roman"/>
                    </w:rPr>
                    <w:t>1952 - 2015</w:t>
                  </w:r>
                </w:p>
              </w:tc>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20 metros lineales</w:t>
                  </w:r>
                </w:p>
              </w:tc>
            </w:tr>
            <w:tr w:rsidR="00E655E3" w:rsidRPr="00DD2EAB">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Pr>
                      <w:rFonts w:ascii="Times New Roman" w:hAnsi="Times New Roman" w:cs="Times New Roman"/>
                    </w:rPr>
                    <w:t>1989 - 2015</w:t>
                  </w:r>
                </w:p>
              </w:tc>
              <w:tc>
                <w:tcPr>
                  <w:tcW w:w="2407" w:type="dxa"/>
                  <w:tcBorders>
                    <w:top w:val="single" w:sz="4" w:space="0" w:color="000000"/>
                    <w:left w:val="single" w:sz="4" w:space="0" w:color="000000"/>
                    <w:bottom w:val="single" w:sz="4" w:space="0" w:color="000000"/>
                    <w:right w:val="single" w:sz="4" w:space="0" w:color="000000"/>
                  </w:tcBorders>
                </w:tcPr>
                <w:p w:rsidR="00E655E3" w:rsidRPr="00DD2EAB" w:rsidRDefault="00E655E3" w:rsidP="00DD2EAB">
                  <w:pPr>
                    <w:spacing w:after="0" w:line="240" w:lineRule="auto"/>
                    <w:jc w:val="center"/>
                    <w:rPr>
                      <w:rFonts w:ascii="Times New Roman" w:hAnsi="Times New Roman" w:cs="Times New Roman"/>
                    </w:rPr>
                  </w:pPr>
                  <w:r>
                    <w:rPr>
                      <w:rFonts w:ascii="Times New Roman" w:hAnsi="Times New Roman" w:cs="Times New Roman"/>
                    </w:rPr>
                    <w:t>1</w:t>
                  </w:r>
                  <w:r w:rsidRPr="00DD2EAB">
                    <w:rPr>
                      <w:rFonts w:ascii="Times New Roman" w:hAnsi="Times New Roman" w:cs="Times New Roman"/>
                    </w:rPr>
                    <w:t>70.5 metros lineales</w:t>
                  </w:r>
                </w:p>
              </w:tc>
            </w:tr>
          </w:tbl>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 xml:space="preserve"> </w:t>
            </w:r>
          </w:p>
          <w:p w:rsidR="00E655E3" w:rsidRDefault="00E655E3" w:rsidP="00DD2EAB">
            <w:pPr>
              <w:spacing w:after="0" w:line="240" w:lineRule="auto"/>
              <w:rPr>
                <w:rFonts w:ascii="Times New Roman" w:hAnsi="Times New Roman" w:cs="Times New Roman"/>
              </w:rPr>
            </w:pPr>
            <w:r w:rsidRPr="00DD2EAB">
              <w:rPr>
                <w:rFonts w:ascii="Times New Roman" w:hAnsi="Times New Roman" w:cs="Times New Roman"/>
              </w:rPr>
              <w:t>En el cuadro de clasificación se muestra la correspondencia de los diferentes sub</w:t>
            </w:r>
            <w:r>
              <w:rPr>
                <w:rFonts w:ascii="Times New Roman" w:hAnsi="Times New Roman" w:cs="Times New Roman"/>
              </w:rPr>
              <w:t xml:space="preserve"> fondos del MAG de los años 2014 y 2015</w:t>
            </w:r>
          </w:p>
          <w:p w:rsidR="006B0118" w:rsidRDefault="006B0118" w:rsidP="00DD2EAB">
            <w:pPr>
              <w:spacing w:after="0" w:line="240" w:lineRule="auto"/>
              <w:rPr>
                <w:rFonts w:ascii="Times New Roman" w:hAnsi="Times New Roman" w:cs="Times New Roman"/>
              </w:rPr>
            </w:pPr>
          </w:p>
          <w:p w:rsidR="006B0118" w:rsidRDefault="006B0118" w:rsidP="00DD2EAB">
            <w:pPr>
              <w:spacing w:after="0" w:line="240" w:lineRule="auto"/>
              <w:rPr>
                <w:rFonts w:ascii="Times New Roman" w:hAnsi="Times New Roman" w:cs="Times New Roman"/>
              </w:rPr>
            </w:pPr>
          </w:p>
          <w:p w:rsidR="006B0118" w:rsidRPr="00DD2EAB" w:rsidRDefault="006B0118" w:rsidP="00DD2EAB">
            <w:pPr>
              <w:spacing w:after="0" w:line="240" w:lineRule="auto"/>
              <w:rPr>
                <w:rFonts w:ascii="Times New Roman" w:hAnsi="Times New Roman" w:cs="Times New Roman"/>
              </w:rPr>
            </w:pPr>
          </w:p>
        </w:tc>
      </w:tr>
      <w:tr w:rsidR="00E655E3" w:rsidRPr="00DD2EAB" w:rsidTr="00A30354">
        <w:tc>
          <w:tcPr>
            <w:tcW w:w="1536" w:type="dxa"/>
            <w:vAlign w:val="center"/>
          </w:tcPr>
          <w:p w:rsidR="00E655E3" w:rsidRPr="00DD2EAB" w:rsidRDefault="00E655E3" w:rsidP="00D432A4">
            <w:pPr>
              <w:spacing w:after="0" w:line="240" w:lineRule="auto"/>
              <w:rPr>
                <w:rFonts w:ascii="Times New Roman" w:hAnsi="Times New Roman" w:cs="Times New Roman"/>
              </w:rPr>
            </w:pPr>
            <w:r w:rsidRPr="00DD2EAB">
              <w:rPr>
                <w:rFonts w:ascii="Times New Roman" w:hAnsi="Times New Roman" w:cs="Times New Roman"/>
              </w:rPr>
              <w:lastRenderedPageBreak/>
              <w:t>3.</w:t>
            </w:r>
            <w:r w:rsidR="00441B80">
              <w:rPr>
                <w:rFonts w:ascii="Times New Roman" w:hAnsi="Times New Roman" w:cs="Times New Roman"/>
              </w:rPr>
              <w:t>8</w:t>
            </w:r>
            <w:r w:rsidRPr="00DD2EAB">
              <w:rPr>
                <w:rFonts w:ascii="Times New Roman" w:hAnsi="Times New Roman" w:cs="Times New Roman"/>
              </w:rPr>
              <w:t xml:space="preserve"> Instrumentos de descripción</w:t>
            </w:r>
          </w:p>
        </w:tc>
        <w:tc>
          <w:tcPr>
            <w:tcW w:w="7452" w:type="dxa"/>
            <w:vAlign w:val="center"/>
          </w:tcPr>
          <w:p w:rsidR="00E655E3" w:rsidRPr="00DD2EAB" w:rsidRDefault="00E655E3" w:rsidP="00DD2EAB">
            <w:pPr>
              <w:pStyle w:val="Prrafodelista"/>
              <w:numPr>
                <w:ilvl w:val="0"/>
                <w:numId w:val="20"/>
              </w:numPr>
              <w:spacing w:after="0" w:line="240" w:lineRule="auto"/>
              <w:rPr>
                <w:rFonts w:ascii="Times New Roman" w:hAnsi="Times New Roman" w:cs="Times New Roman"/>
              </w:rPr>
            </w:pPr>
            <w:r w:rsidRPr="00DD2EAB">
              <w:rPr>
                <w:rFonts w:ascii="Times New Roman" w:hAnsi="Times New Roman" w:cs="Times New Roman"/>
              </w:rPr>
              <w:t xml:space="preserve">Archivo </w:t>
            </w:r>
            <w:r w:rsidR="00441B80">
              <w:rPr>
                <w:rFonts w:ascii="Times New Roman" w:hAnsi="Times New Roman" w:cs="Times New Roman"/>
              </w:rPr>
              <w:t xml:space="preserve">Central </w:t>
            </w:r>
            <w:r w:rsidRPr="00DD2EAB">
              <w:rPr>
                <w:rFonts w:ascii="Times New Roman" w:hAnsi="Times New Roman" w:cs="Times New Roman"/>
              </w:rPr>
              <w:t xml:space="preserve">del MAG, guía del archivo general </w:t>
            </w:r>
            <w:r>
              <w:rPr>
                <w:rFonts w:ascii="Times New Roman" w:hAnsi="Times New Roman" w:cs="Times New Roman"/>
              </w:rPr>
              <w:t>del MAG (2016) Santa Tecla 2016.</w:t>
            </w:r>
          </w:p>
          <w:p w:rsidR="00E655E3" w:rsidRPr="00DD2EAB" w:rsidRDefault="00E655E3" w:rsidP="00DD2EAB">
            <w:pPr>
              <w:pStyle w:val="Prrafodelista"/>
              <w:numPr>
                <w:ilvl w:val="0"/>
                <w:numId w:val="20"/>
              </w:numPr>
              <w:spacing w:after="0" w:line="240" w:lineRule="auto"/>
              <w:rPr>
                <w:rFonts w:ascii="Times New Roman" w:hAnsi="Times New Roman" w:cs="Times New Roman"/>
              </w:rPr>
            </w:pPr>
            <w:r w:rsidRPr="00DD2EAB">
              <w:rPr>
                <w:rFonts w:ascii="Times New Roman" w:hAnsi="Times New Roman" w:cs="Times New Roman"/>
              </w:rPr>
              <w:t xml:space="preserve">Archivo </w:t>
            </w:r>
            <w:r w:rsidR="00441B80">
              <w:rPr>
                <w:rFonts w:ascii="Times New Roman" w:hAnsi="Times New Roman" w:cs="Times New Roman"/>
              </w:rPr>
              <w:t xml:space="preserve">Central </w:t>
            </w:r>
            <w:r w:rsidRPr="00DD2EAB">
              <w:rPr>
                <w:rFonts w:ascii="Times New Roman" w:hAnsi="Times New Roman" w:cs="Times New Roman"/>
              </w:rPr>
              <w:t>del MAG,</w:t>
            </w:r>
            <w:r>
              <w:rPr>
                <w:rFonts w:ascii="Times New Roman" w:hAnsi="Times New Roman" w:cs="Times New Roman"/>
              </w:rPr>
              <w:t xml:space="preserve"> catálogo documental (1989 -2016</w:t>
            </w:r>
            <w:r w:rsidRPr="00DD2EAB">
              <w:rPr>
                <w:rFonts w:ascii="Times New Roman" w:hAnsi="Times New Roman" w:cs="Times New Roman"/>
              </w:rPr>
              <w:t>)</w:t>
            </w:r>
          </w:p>
          <w:p w:rsidR="00E655E3" w:rsidRPr="00DD2EAB" w:rsidRDefault="00E655E3" w:rsidP="00DD2EAB">
            <w:pPr>
              <w:pStyle w:val="Prrafodelista"/>
              <w:numPr>
                <w:ilvl w:val="0"/>
                <w:numId w:val="20"/>
              </w:numPr>
              <w:spacing w:after="0" w:line="240" w:lineRule="auto"/>
              <w:rPr>
                <w:rFonts w:ascii="Times New Roman" w:hAnsi="Times New Roman" w:cs="Times New Roman"/>
              </w:rPr>
            </w:pPr>
            <w:r w:rsidRPr="00DD2EAB">
              <w:rPr>
                <w:rFonts w:ascii="Times New Roman" w:hAnsi="Times New Roman" w:cs="Times New Roman"/>
              </w:rPr>
              <w:t xml:space="preserve">Archivo </w:t>
            </w:r>
            <w:r w:rsidR="00441B80">
              <w:rPr>
                <w:rFonts w:ascii="Times New Roman" w:hAnsi="Times New Roman" w:cs="Times New Roman"/>
              </w:rPr>
              <w:t>Central</w:t>
            </w:r>
            <w:r w:rsidRPr="00DD2EAB">
              <w:rPr>
                <w:rFonts w:ascii="Times New Roman" w:hAnsi="Times New Roman" w:cs="Times New Roman"/>
              </w:rPr>
              <w:t xml:space="preserve"> del MAG, inventarios de documentos de diferentes áreas, departamentos u oficinas.</w:t>
            </w:r>
          </w:p>
          <w:p w:rsidR="00E655E3" w:rsidRDefault="00E655E3" w:rsidP="00DD2EAB">
            <w:pPr>
              <w:pStyle w:val="Prrafodelista"/>
              <w:numPr>
                <w:ilvl w:val="0"/>
                <w:numId w:val="20"/>
              </w:numPr>
              <w:spacing w:after="0" w:line="240" w:lineRule="auto"/>
              <w:rPr>
                <w:rFonts w:ascii="Times New Roman" w:hAnsi="Times New Roman" w:cs="Times New Roman"/>
              </w:rPr>
            </w:pPr>
            <w:r w:rsidRPr="00DD2EAB">
              <w:rPr>
                <w:rFonts w:ascii="Times New Roman" w:hAnsi="Times New Roman" w:cs="Times New Roman"/>
              </w:rPr>
              <w:t>Cuadro de Clasificación del MAG.</w:t>
            </w:r>
            <w:r>
              <w:rPr>
                <w:rFonts w:ascii="Times New Roman" w:hAnsi="Times New Roman" w:cs="Times New Roman"/>
              </w:rPr>
              <w:t xml:space="preserve"> Y Organigrama (ver en anexo)</w:t>
            </w:r>
          </w:p>
          <w:p w:rsidR="00483449" w:rsidRDefault="00483449" w:rsidP="00DD2EAB">
            <w:pPr>
              <w:pStyle w:val="Prrafodelista"/>
              <w:numPr>
                <w:ilvl w:val="0"/>
                <w:numId w:val="20"/>
              </w:numPr>
              <w:spacing w:after="0" w:line="240" w:lineRule="auto"/>
              <w:rPr>
                <w:rFonts w:ascii="Times New Roman" w:hAnsi="Times New Roman" w:cs="Times New Roman"/>
              </w:rPr>
            </w:pPr>
          </w:p>
          <w:p w:rsidR="00441B80" w:rsidRPr="00441B80" w:rsidRDefault="00441B80" w:rsidP="00441B80">
            <w:pPr>
              <w:spacing w:after="0" w:line="240" w:lineRule="auto"/>
              <w:rPr>
                <w:rFonts w:ascii="Times New Roman" w:hAnsi="Times New Roman" w:cs="Times New Roman"/>
              </w:rPr>
            </w:pPr>
          </w:p>
        </w:tc>
      </w:tr>
      <w:tr w:rsidR="00E655E3" w:rsidRPr="00DD2EAB" w:rsidTr="00441B80">
        <w:tc>
          <w:tcPr>
            <w:tcW w:w="1536" w:type="dxa"/>
            <w:shd w:val="clear" w:color="auto" w:fill="D6E3BC" w:themeFill="accent3" w:themeFillTint="66"/>
            <w:vAlign w:val="center"/>
          </w:tcPr>
          <w:p w:rsidR="00E655E3" w:rsidRPr="00DD2EAB" w:rsidRDefault="00441B80" w:rsidP="00D432A4">
            <w:pPr>
              <w:spacing w:after="0" w:line="240" w:lineRule="auto"/>
              <w:jc w:val="center"/>
              <w:rPr>
                <w:rFonts w:ascii="Times New Roman" w:hAnsi="Times New Roman" w:cs="Times New Roman"/>
              </w:rPr>
            </w:pPr>
            <w:r w:rsidRPr="00DD2EAB">
              <w:rPr>
                <w:rFonts w:ascii="Times New Roman" w:hAnsi="Times New Roman" w:cs="Times New Roman"/>
              </w:rPr>
              <w:t>4</w:t>
            </w:r>
          </w:p>
        </w:tc>
        <w:tc>
          <w:tcPr>
            <w:tcW w:w="7452" w:type="dxa"/>
            <w:shd w:val="clear" w:color="auto" w:fill="D6E3BC" w:themeFill="accent3" w:themeFillTint="66"/>
            <w:vAlign w:val="center"/>
          </w:tcPr>
          <w:p w:rsidR="00E655E3" w:rsidRPr="00DD2EAB" w:rsidRDefault="00441B80" w:rsidP="00441B80">
            <w:pPr>
              <w:spacing w:after="0" w:line="240" w:lineRule="auto"/>
              <w:rPr>
                <w:rFonts w:ascii="Times New Roman" w:hAnsi="Times New Roman" w:cs="Times New Roman"/>
              </w:rPr>
            </w:pPr>
            <w:r w:rsidRPr="00DD2EAB">
              <w:rPr>
                <w:rFonts w:ascii="Times New Roman" w:hAnsi="Times New Roman" w:cs="Times New Roman"/>
              </w:rPr>
              <w:t>ÁREA DE ACCESO</w:t>
            </w:r>
          </w:p>
        </w:tc>
      </w:tr>
      <w:tr w:rsidR="00E655E3" w:rsidRPr="00DD2EAB" w:rsidTr="00A30354">
        <w:tc>
          <w:tcPr>
            <w:tcW w:w="1536" w:type="dxa"/>
            <w:vAlign w:val="center"/>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4.1  Horarios de apertura</w:t>
            </w:r>
          </w:p>
        </w:tc>
        <w:tc>
          <w:tcPr>
            <w:tcW w:w="7452" w:type="dxa"/>
            <w:vAlign w:val="center"/>
          </w:tcPr>
          <w:p w:rsidR="00362FB5" w:rsidRDefault="00362FB5" w:rsidP="00DD2EAB">
            <w:pPr>
              <w:spacing w:after="0" w:line="240" w:lineRule="auto"/>
              <w:rPr>
                <w:rFonts w:ascii="Times New Roman" w:hAnsi="Times New Roman" w:cs="Times New Roman"/>
              </w:rPr>
            </w:pPr>
            <w:r>
              <w:rPr>
                <w:rFonts w:ascii="Times New Roman" w:hAnsi="Times New Roman" w:cs="Times New Roman"/>
              </w:rPr>
              <w:t xml:space="preserve">Archivo Central: </w:t>
            </w:r>
          </w:p>
          <w:p w:rsidR="00E655E3" w:rsidRPr="00DD2EAB" w:rsidRDefault="00362FB5" w:rsidP="00DD2EAB">
            <w:pPr>
              <w:spacing w:after="0" w:line="240" w:lineRule="auto"/>
              <w:rPr>
                <w:rFonts w:ascii="Times New Roman" w:hAnsi="Times New Roman" w:cs="Times New Roman"/>
              </w:rPr>
            </w:pPr>
            <w:r>
              <w:rPr>
                <w:rFonts w:ascii="Times New Roman" w:hAnsi="Times New Roman" w:cs="Times New Roman"/>
              </w:rPr>
              <w:t xml:space="preserve">Lunes a Viernes de </w:t>
            </w:r>
            <w:r w:rsidR="00725481">
              <w:rPr>
                <w:rFonts w:ascii="Times New Roman" w:hAnsi="Times New Roman" w:cs="Times New Roman"/>
              </w:rPr>
              <w:t>7</w:t>
            </w:r>
            <w:r>
              <w:rPr>
                <w:rFonts w:ascii="Times New Roman" w:hAnsi="Times New Roman" w:cs="Times New Roman"/>
              </w:rPr>
              <w:t xml:space="preserve">:30 a.m. a 12:00 m. y 12:40 p.m. a </w:t>
            </w:r>
            <w:r w:rsidR="00725481">
              <w:rPr>
                <w:rFonts w:ascii="Times New Roman" w:hAnsi="Times New Roman" w:cs="Times New Roman"/>
              </w:rPr>
              <w:t>3</w:t>
            </w:r>
            <w:r>
              <w:rPr>
                <w:rFonts w:ascii="Times New Roman" w:hAnsi="Times New Roman" w:cs="Times New Roman"/>
              </w:rPr>
              <w:t>:30 p.m.</w:t>
            </w:r>
          </w:p>
          <w:p w:rsidR="001822E9" w:rsidRDefault="00E655E3" w:rsidP="00DD2EAB">
            <w:pPr>
              <w:spacing w:after="0" w:line="240" w:lineRule="auto"/>
              <w:rPr>
                <w:rFonts w:ascii="Times New Roman" w:hAnsi="Times New Roman" w:cs="Times New Roman"/>
              </w:rPr>
            </w:pPr>
            <w:r w:rsidRPr="00DD2EAB">
              <w:rPr>
                <w:rFonts w:ascii="Times New Roman" w:hAnsi="Times New Roman" w:cs="Times New Roman"/>
              </w:rPr>
              <w:t>Cerrado:</w:t>
            </w:r>
            <w:r w:rsidR="001822E9">
              <w:rPr>
                <w:rFonts w:ascii="Times New Roman" w:hAnsi="Times New Roman" w:cs="Times New Roman"/>
              </w:rPr>
              <w:t xml:space="preserve"> Sábados y Domingos</w:t>
            </w:r>
            <w:r w:rsidRPr="00DD2EAB">
              <w:rPr>
                <w:rFonts w:ascii="Times New Roman" w:hAnsi="Times New Roman" w:cs="Times New Roman"/>
              </w:rPr>
              <w:t xml:space="preserve"> </w:t>
            </w:r>
          </w:p>
          <w:p w:rsidR="00E655E3" w:rsidRPr="00DD2EAB" w:rsidRDefault="001822E9" w:rsidP="00DD2EAB">
            <w:pPr>
              <w:spacing w:after="0" w:line="240" w:lineRule="auto"/>
              <w:rPr>
                <w:rFonts w:ascii="Times New Roman" w:hAnsi="Times New Roman" w:cs="Times New Roman"/>
              </w:rPr>
            </w:pPr>
            <w:r>
              <w:rPr>
                <w:rFonts w:ascii="Times New Roman" w:hAnsi="Times New Roman" w:cs="Times New Roman"/>
              </w:rPr>
              <w:t xml:space="preserve">               Días de asueto y vacaciones</w:t>
            </w:r>
            <w:r w:rsidR="00E655E3" w:rsidRPr="00DD2EAB">
              <w:rPr>
                <w:rFonts w:ascii="Times New Roman" w:hAnsi="Times New Roman" w:cs="Times New Roman"/>
              </w:rPr>
              <w:t xml:space="preserve"> </w:t>
            </w:r>
          </w:p>
          <w:p w:rsidR="00E655E3" w:rsidRPr="00DD2EAB" w:rsidRDefault="00E655E3" w:rsidP="00DD2EAB">
            <w:pPr>
              <w:spacing w:after="0" w:line="240" w:lineRule="auto"/>
              <w:rPr>
                <w:rFonts w:ascii="Times New Roman" w:hAnsi="Times New Roman" w:cs="Times New Roman"/>
              </w:rPr>
            </w:pPr>
          </w:p>
        </w:tc>
      </w:tr>
      <w:tr w:rsidR="00E655E3" w:rsidRPr="00DD2EAB" w:rsidTr="00A30354">
        <w:tc>
          <w:tcPr>
            <w:tcW w:w="1536" w:type="dxa"/>
            <w:vAlign w:val="center"/>
          </w:tcPr>
          <w:p w:rsidR="00E655E3" w:rsidRPr="00DD2EAB" w:rsidRDefault="00E655E3" w:rsidP="00D432A4">
            <w:pPr>
              <w:spacing w:after="0" w:line="240" w:lineRule="auto"/>
              <w:rPr>
                <w:rFonts w:ascii="Times New Roman" w:hAnsi="Times New Roman" w:cs="Times New Roman"/>
              </w:rPr>
            </w:pPr>
            <w:r w:rsidRPr="00DD2EAB">
              <w:rPr>
                <w:rFonts w:ascii="Times New Roman" w:hAnsi="Times New Roman" w:cs="Times New Roman"/>
              </w:rPr>
              <w:t>4.2  Condiciones y requisito para el uso y el acceso</w:t>
            </w:r>
          </w:p>
        </w:tc>
        <w:tc>
          <w:tcPr>
            <w:tcW w:w="7452" w:type="dxa"/>
            <w:vAlign w:val="center"/>
          </w:tcPr>
          <w:p w:rsidR="007965FB" w:rsidRDefault="007965FB" w:rsidP="007965FB">
            <w:pPr>
              <w:spacing w:after="0" w:line="240" w:lineRule="auto"/>
              <w:jc w:val="both"/>
              <w:rPr>
                <w:rFonts w:ascii="Times New Roman" w:hAnsi="Times New Roman" w:cs="Times New Roman"/>
              </w:rPr>
            </w:pPr>
            <w:r w:rsidRPr="007965FB">
              <w:rPr>
                <w:rFonts w:ascii="Times New Roman" w:hAnsi="Times New Roman" w:cs="Times New Roman"/>
              </w:rPr>
              <w:t>La solicit</w:t>
            </w:r>
            <w:r>
              <w:rPr>
                <w:rFonts w:ascii="Times New Roman" w:hAnsi="Times New Roman" w:cs="Times New Roman"/>
              </w:rPr>
              <w:t>ud de Información se presenta a la</w:t>
            </w:r>
            <w:r w:rsidRPr="007965FB">
              <w:rPr>
                <w:rFonts w:ascii="Times New Roman" w:hAnsi="Times New Roman" w:cs="Times New Roman"/>
              </w:rPr>
              <w:t xml:space="preserve"> Oficial de Información y Respuesta, en dicha solicitud se indica qué tipo de información se solicita. </w:t>
            </w:r>
          </w:p>
          <w:p w:rsidR="007965FB" w:rsidRPr="007965FB" w:rsidRDefault="007965FB" w:rsidP="007965FB">
            <w:pPr>
              <w:spacing w:after="0" w:line="240" w:lineRule="auto"/>
              <w:jc w:val="both"/>
              <w:rPr>
                <w:rFonts w:ascii="Times New Roman" w:hAnsi="Times New Roman" w:cs="Times New Roman"/>
              </w:rPr>
            </w:pPr>
            <w:r w:rsidRPr="007965FB">
              <w:rPr>
                <w:rFonts w:ascii="Times New Roman" w:hAnsi="Times New Roman" w:cs="Times New Roman"/>
              </w:rPr>
              <w:t>Posteriormente el Oficial de información gestiona internamente con las diferentes instancias, dicha petición.</w:t>
            </w:r>
          </w:p>
          <w:p w:rsidR="007965FB" w:rsidRPr="007965FB" w:rsidRDefault="007965FB" w:rsidP="007965FB">
            <w:pPr>
              <w:spacing w:after="0" w:line="240" w:lineRule="auto"/>
              <w:jc w:val="both"/>
              <w:rPr>
                <w:rFonts w:ascii="Times New Roman" w:hAnsi="Times New Roman" w:cs="Times New Roman"/>
              </w:rPr>
            </w:pPr>
          </w:p>
          <w:p w:rsidR="007965FB" w:rsidRPr="007965FB" w:rsidRDefault="007965FB" w:rsidP="007965FB">
            <w:pPr>
              <w:spacing w:after="0" w:line="240" w:lineRule="auto"/>
              <w:jc w:val="both"/>
              <w:rPr>
                <w:rFonts w:ascii="Times New Roman" w:hAnsi="Times New Roman" w:cs="Times New Roman"/>
              </w:rPr>
            </w:pPr>
            <w:r w:rsidRPr="007965FB">
              <w:rPr>
                <w:rFonts w:ascii="Times New Roman" w:hAnsi="Times New Roman"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965FB" w:rsidRPr="007965FB" w:rsidRDefault="007965FB" w:rsidP="007965FB">
            <w:pPr>
              <w:spacing w:after="0" w:line="240" w:lineRule="auto"/>
              <w:jc w:val="both"/>
              <w:rPr>
                <w:rFonts w:ascii="Times New Roman" w:hAnsi="Times New Roman" w:cs="Times New Roman"/>
              </w:rPr>
            </w:pPr>
          </w:p>
          <w:p w:rsidR="007965FB" w:rsidRPr="007965FB" w:rsidRDefault="007965FB" w:rsidP="007965FB">
            <w:pPr>
              <w:spacing w:after="0" w:line="240" w:lineRule="auto"/>
              <w:jc w:val="both"/>
              <w:rPr>
                <w:rFonts w:ascii="Times New Roman" w:hAnsi="Times New Roman" w:cs="Times New Roman"/>
              </w:rPr>
            </w:pPr>
            <w:r w:rsidRPr="007965FB">
              <w:rPr>
                <w:rFonts w:ascii="Times New Roman" w:hAnsi="Times New Roman" w:cs="Times New Roman"/>
              </w:rPr>
              <w:t>Únicamente se re</w:t>
            </w:r>
            <w:r>
              <w:rPr>
                <w:rFonts w:ascii="Times New Roman" w:hAnsi="Times New Roman" w:cs="Times New Roman"/>
              </w:rPr>
              <w:t xml:space="preserve">querirá autorización expresa del Oficial de Gestión Documental y Archivo a cargo  </w:t>
            </w:r>
            <w:r w:rsidRPr="007965FB">
              <w:rPr>
                <w:rFonts w:ascii="Times New Roman" w:hAnsi="Times New Roman" w:cs="Times New Roman"/>
              </w:rPr>
              <w:t xml:space="preserve">de la Unidad de Gestión Documental </w:t>
            </w:r>
            <w:r>
              <w:rPr>
                <w:rFonts w:ascii="Times New Roman" w:hAnsi="Times New Roman" w:cs="Times New Roman"/>
              </w:rPr>
              <w:t>quien girara instrucciones al Archivo Central</w:t>
            </w:r>
            <w:r w:rsidRPr="007965FB">
              <w:rPr>
                <w:rFonts w:ascii="Times New Roman" w:hAnsi="Times New Roman" w:cs="Times New Roman"/>
              </w:rPr>
              <w:t xml:space="preserve">  para la consulta de:</w:t>
            </w:r>
          </w:p>
          <w:p w:rsidR="007965FB" w:rsidRPr="007965FB" w:rsidRDefault="007965FB" w:rsidP="007965FB">
            <w:pPr>
              <w:spacing w:after="0" w:line="240" w:lineRule="auto"/>
              <w:jc w:val="both"/>
              <w:rPr>
                <w:rFonts w:ascii="Times New Roman" w:hAnsi="Times New Roman" w:cs="Times New Roman"/>
              </w:rPr>
            </w:pPr>
          </w:p>
          <w:p w:rsidR="007965FB" w:rsidRPr="007965FB" w:rsidRDefault="007965FB" w:rsidP="007965FB">
            <w:pPr>
              <w:spacing w:after="0" w:line="240" w:lineRule="auto"/>
              <w:jc w:val="both"/>
              <w:rPr>
                <w:rFonts w:ascii="Times New Roman" w:hAnsi="Times New Roman" w:cs="Times New Roman"/>
              </w:rPr>
            </w:pPr>
            <w:r w:rsidRPr="007965FB">
              <w:rPr>
                <w:rFonts w:ascii="Times New Roman" w:hAnsi="Times New Roman" w:cs="Times New Roman"/>
              </w:rPr>
              <w:t>-Documentación en mal estado de conservación o en restauración.</w:t>
            </w:r>
          </w:p>
          <w:p w:rsidR="007965FB" w:rsidRPr="007965FB" w:rsidRDefault="007965FB" w:rsidP="007965FB">
            <w:pPr>
              <w:spacing w:after="0" w:line="240" w:lineRule="auto"/>
              <w:jc w:val="both"/>
              <w:rPr>
                <w:rFonts w:ascii="Times New Roman" w:hAnsi="Times New Roman" w:cs="Times New Roman"/>
              </w:rPr>
            </w:pPr>
            <w:r w:rsidRPr="007965FB">
              <w:rPr>
                <w:rFonts w:ascii="Times New Roman" w:hAnsi="Times New Roman" w:cs="Times New Roman"/>
              </w:rPr>
              <w:t>-Documentación en proceso de clasificación y descripción.</w:t>
            </w:r>
          </w:p>
          <w:p w:rsidR="007965FB" w:rsidRPr="007965FB" w:rsidRDefault="007965FB" w:rsidP="007965FB">
            <w:pPr>
              <w:spacing w:after="0" w:line="240" w:lineRule="auto"/>
              <w:jc w:val="both"/>
              <w:rPr>
                <w:rFonts w:ascii="Times New Roman" w:hAnsi="Times New Roman" w:cs="Times New Roman"/>
              </w:rPr>
            </w:pPr>
            <w:r w:rsidRPr="007965FB">
              <w:rPr>
                <w:rFonts w:ascii="Times New Roman" w:hAnsi="Times New Roman" w:cs="Times New Roman"/>
              </w:rPr>
              <w:t>-Fondos especiales (sellos, mapas, planos, manuscritos y otros).</w:t>
            </w:r>
          </w:p>
          <w:p w:rsidR="007965FB" w:rsidRPr="007965FB" w:rsidRDefault="007965FB" w:rsidP="007965FB">
            <w:pPr>
              <w:spacing w:after="0" w:line="240" w:lineRule="auto"/>
              <w:jc w:val="both"/>
              <w:rPr>
                <w:rFonts w:ascii="Times New Roman" w:hAnsi="Times New Roman" w:cs="Times New Roman"/>
              </w:rPr>
            </w:pPr>
            <w:r w:rsidRPr="007965FB">
              <w:rPr>
                <w:rFonts w:ascii="Times New Roman" w:hAnsi="Times New Roman" w:cs="Times New Roman"/>
              </w:rPr>
              <w:t>-Originales que están disponibles o copia digital.</w:t>
            </w:r>
          </w:p>
          <w:p w:rsidR="007965FB" w:rsidRPr="007965FB" w:rsidRDefault="007965FB" w:rsidP="007965FB">
            <w:pPr>
              <w:spacing w:after="0" w:line="240" w:lineRule="auto"/>
              <w:jc w:val="both"/>
              <w:rPr>
                <w:rFonts w:ascii="Times New Roman" w:hAnsi="Times New Roman" w:cs="Times New Roman"/>
              </w:rPr>
            </w:pPr>
          </w:p>
          <w:p w:rsidR="00B6096B" w:rsidRDefault="007965FB" w:rsidP="00FF0DB0">
            <w:pPr>
              <w:spacing w:after="0" w:line="240" w:lineRule="auto"/>
              <w:jc w:val="both"/>
              <w:rPr>
                <w:rFonts w:ascii="Times New Roman" w:hAnsi="Times New Roman" w:cs="Times New Roman"/>
              </w:rPr>
            </w:pPr>
            <w:r w:rsidRPr="007965FB">
              <w:rPr>
                <w:rFonts w:ascii="Times New Roman" w:hAnsi="Times New Roman" w:cs="Times New Roman"/>
              </w:rPr>
              <w:t xml:space="preserve">El investigador puede solicitar un máximo de tres unidades de instalación al mismo tiempo, excepto cajas, carpetas, legajos y materiales especiales, que se consultarán de uno en uno, </w:t>
            </w:r>
            <w:r w:rsidR="00FF0DB0">
              <w:rPr>
                <w:rFonts w:ascii="Times New Roman" w:hAnsi="Times New Roman" w:cs="Times New Roman"/>
              </w:rPr>
              <w:t xml:space="preserve">podrá </w:t>
            </w:r>
            <w:r w:rsidRPr="007965FB">
              <w:rPr>
                <w:rFonts w:ascii="Times New Roman" w:hAnsi="Times New Roman" w:cs="Times New Roman"/>
              </w:rPr>
              <w:t xml:space="preserve"> efectuar nuevas peticiones a medida que se vayan devolviendo las unidades consultadas.</w:t>
            </w:r>
          </w:p>
          <w:p w:rsidR="00B6096B" w:rsidRDefault="00B6096B" w:rsidP="00FF0DB0">
            <w:pPr>
              <w:spacing w:after="0" w:line="240" w:lineRule="auto"/>
              <w:jc w:val="both"/>
              <w:rPr>
                <w:rFonts w:ascii="Times New Roman" w:hAnsi="Times New Roman" w:cs="Times New Roman"/>
              </w:rPr>
            </w:pPr>
          </w:p>
          <w:p w:rsidR="00B6096B" w:rsidRDefault="00B6096B" w:rsidP="00FF0DB0">
            <w:pPr>
              <w:spacing w:after="0" w:line="240" w:lineRule="auto"/>
              <w:jc w:val="both"/>
              <w:rPr>
                <w:rFonts w:ascii="Times New Roman" w:hAnsi="Times New Roman" w:cs="Times New Roman"/>
              </w:rPr>
            </w:pPr>
          </w:p>
          <w:p w:rsidR="006B0118" w:rsidRDefault="006B0118" w:rsidP="00FF0DB0">
            <w:pPr>
              <w:spacing w:after="0" w:line="240" w:lineRule="auto"/>
              <w:jc w:val="both"/>
              <w:rPr>
                <w:rFonts w:ascii="Times New Roman" w:hAnsi="Times New Roman" w:cs="Times New Roman"/>
              </w:rPr>
            </w:pPr>
          </w:p>
          <w:p w:rsidR="00B6096B" w:rsidRPr="00DD2EAB" w:rsidRDefault="00B6096B" w:rsidP="00FF0DB0">
            <w:pPr>
              <w:spacing w:after="0" w:line="240" w:lineRule="auto"/>
              <w:jc w:val="both"/>
              <w:rPr>
                <w:rFonts w:ascii="Times New Roman" w:hAnsi="Times New Roman" w:cs="Times New Roman"/>
              </w:rPr>
            </w:pPr>
          </w:p>
        </w:tc>
      </w:tr>
      <w:tr w:rsidR="00E655E3" w:rsidRPr="00DD2EAB" w:rsidTr="00A30354">
        <w:tc>
          <w:tcPr>
            <w:tcW w:w="1536" w:type="dxa"/>
            <w:vAlign w:val="center"/>
          </w:tcPr>
          <w:p w:rsidR="00AD0AF4" w:rsidRDefault="00E655E3" w:rsidP="008150AC">
            <w:pPr>
              <w:spacing w:after="0" w:line="240" w:lineRule="auto"/>
              <w:jc w:val="center"/>
              <w:rPr>
                <w:rFonts w:ascii="Times New Roman" w:hAnsi="Times New Roman" w:cs="Times New Roman"/>
              </w:rPr>
            </w:pPr>
            <w:r w:rsidRPr="00DD2EAB">
              <w:rPr>
                <w:rFonts w:ascii="Times New Roman" w:hAnsi="Times New Roman" w:cs="Times New Roman"/>
              </w:rPr>
              <w:lastRenderedPageBreak/>
              <w:t>4.3</w:t>
            </w:r>
          </w:p>
          <w:p w:rsidR="00AD0AF4" w:rsidRDefault="00AD0AF4" w:rsidP="00DD2EAB">
            <w:pPr>
              <w:spacing w:after="0" w:line="240" w:lineRule="auto"/>
              <w:jc w:val="center"/>
              <w:rPr>
                <w:rFonts w:ascii="Times New Roman" w:hAnsi="Times New Roman" w:cs="Times New Roman"/>
              </w:rPr>
            </w:pPr>
          </w:p>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Accesibilidad</w:t>
            </w:r>
          </w:p>
        </w:tc>
        <w:tc>
          <w:tcPr>
            <w:tcW w:w="7452" w:type="dxa"/>
            <w:vAlign w:val="center"/>
          </w:tcPr>
          <w:p w:rsidR="006D7ADC" w:rsidRDefault="006D7ADC" w:rsidP="00DD2EAB">
            <w:pPr>
              <w:spacing w:after="0" w:line="240" w:lineRule="auto"/>
              <w:rPr>
                <w:rFonts w:ascii="Times New Roman" w:hAnsi="Times New Roman" w:cs="Times New Roman"/>
              </w:rPr>
            </w:pPr>
          </w:p>
          <w:p w:rsidR="006D7ADC" w:rsidRDefault="006D7ADC" w:rsidP="00DD2EAB">
            <w:pPr>
              <w:spacing w:after="0" w:line="240" w:lineRule="auto"/>
              <w:rPr>
                <w:rFonts w:ascii="Times New Roman" w:hAnsi="Times New Roman" w:cs="Times New Roman"/>
              </w:rPr>
            </w:pPr>
            <w:r w:rsidRPr="006D7ADC">
              <w:rPr>
                <w:rFonts w:ascii="Times New Roman" w:hAnsi="Times New Roman" w:cs="Times New Roman"/>
              </w:rPr>
              <w:t xml:space="preserve">La ubicación de la infraestructura de la Oficina de  Información y Respuesta de </w:t>
            </w:r>
            <w:r>
              <w:rPr>
                <w:rFonts w:ascii="Times New Roman" w:hAnsi="Times New Roman" w:cs="Times New Roman"/>
              </w:rPr>
              <w:t xml:space="preserve">MAG </w:t>
            </w:r>
            <w:r w:rsidRPr="006D7ADC">
              <w:rPr>
                <w:rFonts w:ascii="Times New Roman" w:hAnsi="Times New Roman" w:cs="Times New Roman"/>
              </w:rPr>
              <w:t xml:space="preserve"> se encuentra en:</w:t>
            </w:r>
          </w:p>
          <w:p w:rsidR="00B6096B" w:rsidRDefault="006D7ADC" w:rsidP="00DD2EAB">
            <w:pPr>
              <w:spacing w:after="0" w:line="240" w:lineRule="auto"/>
              <w:rPr>
                <w:rFonts w:ascii="Times New Roman" w:hAnsi="Times New Roman" w:cs="Times New Roman"/>
              </w:rPr>
            </w:pPr>
            <w:r>
              <w:rPr>
                <w:rFonts w:ascii="Times New Roman" w:hAnsi="Times New Roman" w:cs="Times New Roman"/>
              </w:rPr>
              <w:t xml:space="preserve">Final 1ª. Avenida Norte </w:t>
            </w:r>
            <w:r w:rsidR="00E655E3" w:rsidRPr="00DD2EAB">
              <w:rPr>
                <w:rFonts w:ascii="Times New Roman" w:hAnsi="Times New Roman" w:cs="Times New Roman"/>
              </w:rPr>
              <w:t xml:space="preserve">13 calle oriente </w:t>
            </w:r>
            <w:r>
              <w:rPr>
                <w:rFonts w:ascii="Times New Roman" w:hAnsi="Times New Roman" w:cs="Times New Roman"/>
              </w:rPr>
              <w:t>y</w:t>
            </w:r>
            <w:r w:rsidR="00E655E3">
              <w:rPr>
                <w:rFonts w:ascii="Times New Roman" w:hAnsi="Times New Roman" w:cs="Times New Roman"/>
              </w:rPr>
              <w:t xml:space="preserve">  </w:t>
            </w:r>
            <w:r w:rsidR="00E655E3" w:rsidRPr="00DD2EAB">
              <w:rPr>
                <w:rFonts w:ascii="Times New Roman" w:hAnsi="Times New Roman" w:cs="Times New Roman"/>
              </w:rPr>
              <w:t>avenida Manual Gallardo.</w:t>
            </w:r>
            <w:r w:rsidRPr="006D7ADC">
              <w:rPr>
                <w:rFonts w:ascii="Times New Roman" w:hAnsi="Times New Roman" w:cs="Times New Roman"/>
              </w:rPr>
              <w:t xml:space="preserve"> </w:t>
            </w:r>
            <w:r>
              <w:rPr>
                <w:rFonts w:ascii="Times New Roman" w:hAnsi="Times New Roman" w:cs="Times New Roman"/>
              </w:rPr>
              <w:t>Santa Tecla, La Libertad. El Salvador.</w:t>
            </w:r>
          </w:p>
          <w:p w:rsidR="002E1780" w:rsidRDefault="002E1780" w:rsidP="00DD2EAB">
            <w:pPr>
              <w:spacing w:after="0" w:line="240" w:lineRule="auto"/>
              <w:rPr>
                <w:rFonts w:ascii="Times New Roman" w:hAnsi="Times New Roman" w:cs="Times New Roman"/>
              </w:rPr>
            </w:pPr>
          </w:p>
          <w:p w:rsidR="002E1780" w:rsidRDefault="002E1780" w:rsidP="00DD2EAB">
            <w:pPr>
              <w:spacing w:after="0" w:line="240" w:lineRule="auto"/>
              <w:rPr>
                <w:rFonts w:ascii="Times New Roman" w:hAnsi="Times New Roman" w:cs="Times New Roman"/>
              </w:rPr>
            </w:pPr>
          </w:p>
          <w:p w:rsidR="00511EE7" w:rsidRDefault="00BE3BEF" w:rsidP="00DD2EAB">
            <w:pPr>
              <w:spacing w:after="0" w:line="240" w:lineRule="auto"/>
              <w:rPr>
                <w:rFonts w:ascii="Times New Roman" w:hAnsi="Times New Roman" w:cs="Times New Roman"/>
                <w:b/>
              </w:rPr>
            </w:pPr>
            <w:r w:rsidRPr="003620C2">
              <w:rPr>
                <w:rFonts w:ascii="Times New Roman" w:hAnsi="Times New Roman" w:cs="Times New Roman"/>
                <w:b/>
              </w:rPr>
              <w:t xml:space="preserve">Croquis </w:t>
            </w:r>
            <w:r w:rsidRPr="00B42E65">
              <w:rPr>
                <w:rFonts w:ascii="Times New Roman" w:hAnsi="Times New Roman" w:cs="Times New Roman"/>
                <w:b/>
              </w:rPr>
              <w:t>de Ubicación</w:t>
            </w:r>
            <w:r w:rsidR="00B42E65">
              <w:rPr>
                <w:rFonts w:ascii="Times New Roman" w:hAnsi="Times New Roman" w:cs="Times New Roman"/>
                <w:b/>
              </w:rPr>
              <w:t xml:space="preserve"> del MAG en Santa Tecla</w:t>
            </w:r>
            <w:r w:rsidRPr="003620C2">
              <w:rPr>
                <w:rFonts w:ascii="Times New Roman" w:hAnsi="Times New Roman" w:cs="Times New Roman"/>
                <w:b/>
              </w:rPr>
              <w:t>, La Libertad.</w:t>
            </w:r>
          </w:p>
          <w:p w:rsidR="00664690" w:rsidRDefault="00664690" w:rsidP="00DD2EAB">
            <w:pPr>
              <w:spacing w:after="0" w:line="240" w:lineRule="auto"/>
              <w:rPr>
                <w:rFonts w:ascii="Times New Roman" w:hAnsi="Times New Roman" w:cs="Times New Roman"/>
                <w:b/>
              </w:rPr>
            </w:pPr>
          </w:p>
          <w:p w:rsidR="00664690" w:rsidRPr="003620C2" w:rsidRDefault="00664690" w:rsidP="00DD2EAB">
            <w:pPr>
              <w:spacing w:after="0" w:line="240" w:lineRule="auto"/>
              <w:rPr>
                <w:rFonts w:ascii="Times New Roman" w:hAnsi="Times New Roman" w:cs="Times New Roman"/>
                <w:b/>
              </w:rPr>
            </w:pPr>
          </w:p>
          <w:p w:rsidR="00511EE7" w:rsidRDefault="00511EE7" w:rsidP="00DD2EAB">
            <w:pPr>
              <w:spacing w:after="0" w:line="240" w:lineRule="auto"/>
              <w:rPr>
                <w:rFonts w:ascii="Times New Roman" w:hAnsi="Times New Roman" w:cs="Times New Roman"/>
              </w:rPr>
            </w:pPr>
            <w:r>
              <w:rPr>
                <w:noProof/>
                <w:lang w:eastAsia="es-SV"/>
              </w:rPr>
              <w:drawing>
                <wp:inline distT="0" distB="0" distL="0" distR="0" wp14:anchorId="596A0D97" wp14:editId="54984F31">
                  <wp:extent cx="4572000" cy="365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235" t="12872" r="2036" b="10300"/>
                          <a:stretch/>
                        </pic:blipFill>
                        <pic:spPr bwMode="auto">
                          <a:xfrm>
                            <a:off x="0" y="0"/>
                            <a:ext cx="4570968" cy="3656774"/>
                          </a:xfrm>
                          <a:prstGeom prst="rect">
                            <a:avLst/>
                          </a:prstGeom>
                          <a:ln>
                            <a:noFill/>
                          </a:ln>
                          <a:extLst>
                            <a:ext uri="{53640926-AAD7-44D8-BBD7-CCE9431645EC}">
                              <a14:shadowObscured xmlns:a14="http://schemas.microsoft.com/office/drawing/2010/main"/>
                            </a:ext>
                          </a:extLst>
                        </pic:spPr>
                      </pic:pic>
                    </a:graphicData>
                  </a:graphic>
                </wp:inline>
              </w:drawing>
            </w:r>
          </w:p>
          <w:p w:rsidR="00511EE7" w:rsidRDefault="00511EE7" w:rsidP="00DD2EAB">
            <w:pPr>
              <w:spacing w:after="0" w:line="240" w:lineRule="auto"/>
              <w:rPr>
                <w:rFonts w:ascii="Times New Roman" w:hAnsi="Times New Roman" w:cs="Times New Roman"/>
              </w:rPr>
            </w:pPr>
          </w:p>
          <w:p w:rsidR="00511EE7" w:rsidRDefault="00511EE7" w:rsidP="00DD2EAB">
            <w:pPr>
              <w:spacing w:after="0" w:line="240" w:lineRule="auto"/>
              <w:rPr>
                <w:rFonts w:ascii="Times New Roman" w:hAnsi="Times New Roman" w:cs="Times New Roman"/>
              </w:rPr>
            </w:pPr>
          </w:p>
          <w:p w:rsidR="00511EE7" w:rsidRDefault="00511EE7" w:rsidP="00DD2EAB">
            <w:pPr>
              <w:spacing w:after="0" w:line="240" w:lineRule="auto"/>
              <w:rPr>
                <w:rFonts w:ascii="Times New Roman" w:hAnsi="Times New Roman" w:cs="Times New Roman"/>
              </w:rPr>
            </w:pPr>
          </w:p>
          <w:p w:rsidR="002E1780" w:rsidRDefault="002E1780" w:rsidP="00DD2EAB">
            <w:pPr>
              <w:spacing w:after="0" w:line="240" w:lineRule="auto"/>
              <w:rPr>
                <w:rFonts w:ascii="Times New Roman" w:hAnsi="Times New Roman" w:cs="Times New Roman"/>
              </w:rPr>
            </w:pPr>
          </w:p>
          <w:p w:rsidR="002E1780" w:rsidRDefault="002E1780" w:rsidP="00DD2EAB">
            <w:pPr>
              <w:spacing w:after="0" w:line="240" w:lineRule="auto"/>
              <w:rPr>
                <w:rFonts w:ascii="Times New Roman" w:hAnsi="Times New Roman" w:cs="Times New Roman"/>
              </w:rPr>
            </w:pPr>
          </w:p>
          <w:p w:rsidR="002E1780" w:rsidRDefault="002E1780" w:rsidP="00DD2EAB">
            <w:pPr>
              <w:spacing w:after="0" w:line="240" w:lineRule="auto"/>
              <w:rPr>
                <w:rFonts w:ascii="Times New Roman" w:hAnsi="Times New Roman" w:cs="Times New Roman"/>
              </w:rPr>
            </w:pPr>
          </w:p>
          <w:p w:rsidR="002E1780" w:rsidRDefault="002E1780" w:rsidP="00DD2EAB">
            <w:pPr>
              <w:spacing w:after="0" w:line="240" w:lineRule="auto"/>
              <w:rPr>
                <w:rFonts w:ascii="Times New Roman" w:hAnsi="Times New Roman" w:cs="Times New Roman"/>
              </w:rPr>
            </w:pPr>
          </w:p>
          <w:p w:rsidR="00AD0AF4" w:rsidRDefault="00AD0AF4" w:rsidP="00DD2EAB">
            <w:pPr>
              <w:spacing w:after="0" w:line="240" w:lineRule="auto"/>
              <w:rPr>
                <w:rFonts w:ascii="Times New Roman" w:hAnsi="Times New Roman" w:cs="Times New Roman"/>
              </w:rPr>
            </w:pPr>
          </w:p>
          <w:p w:rsidR="00AD0AF4" w:rsidRDefault="00AD0AF4" w:rsidP="00DD2EAB">
            <w:pPr>
              <w:spacing w:after="0" w:line="240" w:lineRule="auto"/>
              <w:rPr>
                <w:rFonts w:ascii="Times New Roman" w:hAnsi="Times New Roman" w:cs="Times New Roman"/>
              </w:rPr>
            </w:pPr>
          </w:p>
          <w:p w:rsidR="002E1780" w:rsidRDefault="002E1780" w:rsidP="00DD2EAB">
            <w:pPr>
              <w:spacing w:after="0" w:line="240" w:lineRule="auto"/>
              <w:rPr>
                <w:rFonts w:ascii="Times New Roman" w:hAnsi="Times New Roman" w:cs="Times New Roman"/>
              </w:rPr>
            </w:pPr>
          </w:p>
          <w:p w:rsidR="002E1780" w:rsidRDefault="002E1780" w:rsidP="00DD2EAB">
            <w:pPr>
              <w:spacing w:after="0" w:line="240" w:lineRule="auto"/>
              <w:rPr>
                <w:rFonts w:ascii="Times New Roman" w:hAnsi="Times New Roman" w:cs="Times New Roman"/>
              </w:rPr>
            </w:pPr>
          </w:p>
          <w:p w:rsidR="006B0878" w:rsidRDefault="006B0878" w:rsidP="006B0878">
            <w:pPr>
              <w:spacing w:after="0" w:line="240" w:lineRule="auto"/>
              <w:rPr>
                <w:rFonts w:ascii="Times New Roman" w:hAnsi="Times New Roman" w:cs="Times New Roman"/>
                <w:b/>
              </w:rPr>
            </w:pPr>
            <w:r w:rsidRPr="003620C2">
              <w:rPr>
                <w:rFonts w:ascii="Times New Roman" w:hAnsi="Times New Roman" w:cs="Times New Roman"/>
                <w:b/>
              </w:rPr>
              <w:t xml:space="preserve">Croquis </w:t>
            </w:r>
            <w:r w:rsidRPr="00B42E65">
              <w:rPr>
                <w:rFonts w:ascii="Times New Roman" w:hAnsi="Times New Roman" w:cs="Times New Roman"/>
                <w:b/>
              </w:rPr>
              <w:t>de Ubicación</w:t>
            </w:r>
            <w:r>
              <w:rPr>
                <w:rFonts w:ascii="Times New Roman" w:hAnsi="Times New Roman" w:cs="Times New Roman"/>
                <w:b/>
              </w:rPr>
              <w:t xml:space="preserve"> del MAG en Santa Tecla, La Libertad.</w:t>
            </w:r>
          </w:p>
          <w:p w:rsidR="006B0878" w:rsidRDefault="006B0878" w:rsidP="006B0878">
            <w:pPr>
              <w:spacing w:after="0" w:line="240" w:lineRule="auto"/>
              <w:rPr>
                <w:rFonts w:ascii="Times New Roman" w:hAnsi="Times New Roman" w:cs="Times New Roman"/>
                <w:b/>
              </w:rPr>
            </w:pPr>
            <w:r>
              <w:rPr>
                <w:rFonts w:ascii="Times New Roman" w:hAnsi="Times New Roman" w:cs="Times New Roman"/>
                <w:b/>
              </w:rPr>
              <w:t xml:space="preserve">Para de buses de transporte público. </w:t>
            </w:r>
          </w:p>
          <w:p w:rsidR="00664690" w:rsidRDefault="00664690" w:rsidP="00DD2EAB">
            <w:pPr>
              <w:spacing w:after="0" w:line="240" w:lineRule="auto"/>
              <w:rPr>
                <w:rFonts w:ascii="Times New Roman" w:hAnsi="Times New Roman" w:cs="Times New Roman"/>
              </w:rPr>
            </w:pPr>
          </w:p>
          <w:p w:rsidR="00664690" w:rsidRDefault="00664690" w:rsidP="00DD2EAB">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4"/>
              <w:gridCol w:w="5396"/>
            </w:tblGrid>
            <w:tr w:rsidR="00EF2524" w:rsidTr="00B42E65">
              <w:trPr>
                <w:trHeight w:val="1240"/>
              </w:trPr>
              <w:tc>
                <w:tcPr>
                  <w:tcW w:w="1684" w:type="dxa"/>
                </w:tcPr>
                <w:p w:rsidR="00EF2524" w:rsidRDefault="00EF2524" w:rsidP="00EF2524">
                  <w:pPr>
                    <w:spacing w:after="0" w:line="240" w:lineRule="auto"/>
                    <w:ind w:left="48"/>
                    <w:rPr>
                      <w:rFonts w:ascii="Times New Roman" w:hAnsi="Times New Roman" w:cs="Times New Roman"/>
                    </w:rPr>
                  </w:pPr>
                  <w:r>
                    <w:rPr>
                      <w:noProof/>
                      <w:lang w:eastAsia="es-SV"/>
                    </w:rPr>
                    <w:drawing>
                      <wp:inline distT="0" distB="0" distL="0" distR="0" wp14:anchorId="7222F5DF" wp14:editId="423F5B81">
                        <wp:extent cx="729318" cy="6985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89" t="30571" r="51583" b="14723"/>
                                <a:stretch/>
                              </pic:blipFill>
                              <pic:spPr bwMode="auto">
                                <a:xfrm>
                                  <a:off x="0" y="0"/>
                                  <a:ext cx="733608" cy="702609"/>
                                </a:xfrm>
                                <a:prstGeom prst="rect">
                                  <a:avLst/>
                                </a:prstGeom>
                                <a:ln>
                                  <a:noFill/>
                                </a:ln>
                                <a:extLst>
                                  <a:ext uri="{53640926-AAD7-44D8-BBD7-CCE9431645EC}">
                                    <a14:shadowObscured xmlns:a14="http://schemas.microsoft.com/office/drawing/2010/main"/>
                                  </a:ext>
                                </a:extLst>
                              </pic:spPr>
                            </pic:pic>
                          </a:graphicData>
                        </a:graphic>
                      </wp:inline>
                    </w:drawing>
                  </w:r>
                </w:p>
                <w:p w:rsidR="00EF2524" w:rsidRDefault="00EF2524" w:rsidP="00EF2524">
                  <w:pPr>
                    <w:spacing w:after="0" w:line="240" w:lineRule="auto"/>
                    <w:ind w:left="48"/>
                    <w:rPr>
                      <w:rFonts w:ascii="Times New Roman" w:hAnsi="Times New Roman" w:cs="Times New Roman"/>
                    </w:rPr>
                  </w:pPr>
                </w:p>
              </w:tc>
              <w:tc>
                <w:tcPr>
                  <w:tcW w:w="5396" w:type="dxa"/>
                </w:tcPr>
                <w:p w:rsidR="00EF2524" w:rsidRPr="00664690" w:rsidRDefault="00EF2524" w:rsidP="00EF2524">
                  <w:pPr>
                    <w:spacing w:after="0" w:line="240" w:lineRule="auto"/>
                    <w:jc w:val="both"/>
                    <w:rPr>
                      <w:rFonts w:ascii="Times New Roman" w:hAnsi="Times New Roman" w:cs="Times New Roman"/>
                    </w:rPr>
                  </w:pPr>
                  <w:r w:rsidRPr="00664690">
                    <w:rPr>
                      <w:rFonts w:ascii="Times New Roman" w:hAnsi="Times New Roman"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EF2524" w:rsidRDefault="00EF2524" w:rsidP="00EF2524">
                  <w:pPr>
                    <w:spacing w:after="0" w:line="240" w:lineRule="auto"/>
                    <w:ind w:left="48"/>
                    <w:rPr>
                      <w:rFonts w:ascii="Times New Roman" w:hAnsi="Times New Roman" w:cs="Times New Roman"/>
                    </w:rPr>
                  </w:pPr>
                </w:p>
              </w:tc>
            </w:tr>
            <w:tr w:rsidR="00EF2524" w:rsidTr="00B42E65">
              <w:trPr>
                <w:trHeight w:val="300"/>
              </w:trPr>
              <w:tc>
                <w:tcPr>
                  <w:tcW w:w="1684" w:type="dxa"/>
                </w:tcPr>
                <w:p w:rsidR="00EF2524" w:rsidRDefault="00EF2524" w:rsidP="00EF2524">
                  <w:pPr>
                    <w:spacing w:after="0" w:line="240" w:lineRule="auto"/>
                    <w:ind w:left="48"/>
                    <w:rPr>
                      <w:noProof/>
                      <w:lang w:eastAsia="es-SV"/>
                    </w:rPr>
                  </w:pPr>
                  <w:r>
                    <w:rPr>
                      <w:noProof/>
                      <w:lang w:eastAsia="es-SV"/>
                    </w:rPr>
                    <w:drawing>
                      <wp:inline distT="0" distB="0" distL="0" distR="0" wp14:anchorId="13A6487F" wp14:editId="6D37E170">
                        <wp:extent cx="723900" cy="723900"/>
                        <wp:effectExtent l="0" t="0" r="0" b="0"/>
                        <wp:docPr id="13"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ñal parada de b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5396" w:type="dxa"/>
                </w:tcPr>
                <w:p w:rsidR="006B0878" w:rsidRDefault="006B0878" w:rsidP="00EF2524">
                  <w:pPr>
                    <w:spacing w:after="0" w:line="240" w:lineRule="auto"/>
                    <w:ind w:left="48"/>
                    <w:rPr>
                      <w:rFonts w:ascii="Times New Roman" w:hAnsi="Times New Roman" w:cs="Times New Roman"/>
                    </w:rPr>
                  </w:pPr>
                </w:p>
                <w:p w:rsidR="006B0878" w:rsidRDefault="006B0878" w:rsidP="00EF2524">
                  <w:pPr>
                    <w:spacing w:after="0" w:line="240" w:lineRule="auto"/>
                    <w:ind w:left="48"/>
                    <w:rPr>
                      <w:rFonts w:ascii="Times New Roman" w:hAnsi="Times New Roman" w:cs="Times New Roman"/>
                    </w:rPr>
                  </w:pPr>
                </w:p>
                <w:p w:rsidR="00EF2524" w:rsidRDefault="00EF2524" w:rsidP="00EF2524">
                  <w:pPr>
                    <w:spacing w:after="0" w:line="240" w:lineRule="auto"/>
                    <w:ind w:left="48"/>
                    <w:rPr>
                      <w:rFonts w:ascii="Times New Roman" w:hAnsi="Times New Roman" w:cs="Times New Roman"/>
                    </w:rPr>
                  </w:pPr>
                  <w:r w:rsidRPr="00EF2524">
                    <w:rPr>
                      <w:rFonts w:ascii="Times New Roman" w:hAnsi="Times New Roman" w:cs="Times New Roman"/>
                    </w:rPr>
                    <w:t>Se cuenta con accesibilidad para discapacitados.</w:t>
                  </w:r>
                </w:p>
              </w:tc>
            </w:tr>
          </w:tbl>
          <w:p w:rsidR="002E1780" w:rsidRDefault="002E1780" w:rsidP="00DD2EAB">
            <w:pPr>
              <w:spacing w:after="0" w:line="240" w:lineRule="auto"/>
              <w:rPr>
                <w:rFonts w:ascii="Times New Roman" w:hAnsi="Times New Roman" w:cs="Times New Roman"/>
              </w:rPr>
            </w:pPr>
          </w:p>
          <w:p w:rsidR="002E1780" w:rsidRDefault="002E1780" w:rsidP="00DD2EAB">
            <w:pPr>
              <w:spacing w:after="0" w:line="240" w:lineRule="auto"/>
              <w:rPr>
                <w:rFonts w:ascii="Times New Roman" w:hAnsi="Times New Roman" w:cs="Times New Roman"/>
              </w:rPr>
            </w:pPr>
          </w:p>
          <w:p w:rsidR="00511EE7" w:rsidRDefault="00B42E65" w:rsidP="00664690">
            <w:pPr>
              <w:spacing w:after="0" w:line="240" w:lineRule="auto"/>
              <w:rPr>
                <w:rFonts w:ascii="Times New Roman" w:hAnsi="Times New Roman" w:cs="Times New Roman"/>
              </w:rPr>
            </w:pPr>
            <w:r>
              <w:rPr>
                <w:noProof/>
                <w:lang w:eastAsia="es-SV"/>
              </w:rPr>
              <w:drawing>
                <wp:anchor distT="0" distB="0" distL="114300" distR="114300" simplePos="0" relativeHeight="251660288" behindDoc="0" locked="0" layoutInCell="1" allowOverlap="1" wp14:anchorId="13D07376" wp14:editId="3EEA2D64">
                  <wp:simplePos x="0" y="0"/>
                  <wp:positionH relativeFrom="column">
                    <wp:posOffset>2223770</wp:posOffset>
                  </wp:positionH>
                  <wp:positionV relativeFrom="paragraph">
                    <wp:posOffset>1979295</wp:posOffset>
                  </wp:positionV>
                  <wp:extent cx="207010" cy="19812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6289" t="30571" r="51583" b="14723"/>
                          <a:stretch/>
                        </pic:blipFill>
                        <pic:spPr bwMode="auto">
                          <a:xfrm>
                            <a:off x="0" y="0"/>
                            <a:ext cx="207010" cy="19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524">
              <w:rPr>
                <w:noProof/>
                <w:lang w:eastAsia="es-SV"/>
              </w:rPr>
              <w:t xml:space="preserve"> </w:t>
            </w:r>
            <w:r w:rsidR="002E1780">
              <w:rPr>
                <w:noProof/>
                <w:lang w:eastAsia="es-SV"/>
              </w:rPr>
              <w:drawing>
                <wp:inline distT="0" distB="0" distL="0" distR="0" wp14:anchorId="38DC1FA8" wp14:editId="6FB75110">
                  <wp:extent cx="4343400" cy="264444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566" t="7017" r="7339" b="20356"/>
                          <a:stretch/>
                        </pic:blipFill>
                        <pic:spPr bwMode="auto">
                          <a:xfrm>
                            <a:off x="0" y="0"/>
                            <a:ext cx="4343400" cy="2644446"/>
                          </a:xfrm>
                          <a:prstGeom prst="rect">
                            <a:avLst/>
                          </a:prstGeom>
                          <a:ln>
                            <a:noFill/>
                          </a:ln>
                          <a:extLst>
                            <a:ext uri="{53640926-AAD7-44D8-BBD7-CCE9431645EC}">
                              <a14:shadowObscured xmlns:a14="http://schemas.microsoft.com/office/drawing/2010/main"/>
                            </a:ext>
                          </a:extLst>
                        </pic:spPr>
                      </pic:pic>
                    </a:graphicData>
                  </a:graphic>
                </wp:inline>
              </w:drawing>
            </w:r>
          </w:p>
          <w:p w:rsidR="00511EE7" w:rsidRDefault="00511EE7" w:rsidP="00DD2EAB">
            <w:pPr>
              <w:spacing w:after="0" w:line="240" w:lineRule="auto"/>
              <w:rPr>
                <w:rFonts w:ascii="Times New Roman" w:hAnsi="Times New Roman" w:cs="Times New Roman"/>
              </w:rPr>
            </w:pPr>
          </w:p>
          <w:p w:rsidR="00511EE7" w:rsidRDefault="00511EE7" w:rsidP="00DD2EAB">
            <w:pPr>
              <w:spacing w:after="0" w:line="240" w:lineRule="auto"/>
              <w:rPr>
                <w:rFonts w:ascii="Times New Roman" w:hAnsi="Times New Roman" w:cs="Times New Roman"/>
              </w:rPr>
            </w:pPr>
          </w:p>
          <w:p w:rsidR="00B6096B" w:rsidRDefault="00B6096B" w:rsidP="00DD2EAB">
            <w:pPr>
              <w:spacing w:after="0" w:line="240" w:lineRule="auto"/>
              <w:rPr>
                <w:rFonts w:ascii="Times New Roman" w:hAnsi="Times New Roman" w:cs="Times New Roman"/>
              </w:rPr>
            </w:pPr>
          </w:p>
          <w:p w:rsidR="00B6096B" w:rsidRDefault="00B6096B" w:rsidP="00DD2EAB">
            <w:pPr>
              <w:spacing w:after="0" w:line="240" w:lineRule="auto"/>
              <w:rPr>
                <w:rFonts w:ascii="Times New Roman" w:hAnsi="Times New Roman" w:cs="Times New Roman"/>
              </w:rPr>
            </w:pPr>
          </w:p>
          <w:p w:rsidR="00B6096B" w:rsidRDefault="00B6096B" w:rsidP="00DD2EAB">
            <w:pPr>
              <w:spacing w:after="0" w:line="240" w:lineRule="auto"/>
              <w:rPr>
                <w:rFonts w:ascii="Times New Roman" w:hAnsi="Times New Roman" w:cs="Times New Roman"/>
              </w:rPr>
            </w:pPr>
          </w:p>
          <w:p w:rsidR="006B0878" w:rsidRDefault="006B0878" w:rsidP="00DD2EAB">
            <w:pPr>
              <w:spacing w:after="0" w:line="240" w:lineRule="auto"/>
              <w:rPr>
                <w:rFonts w:ascii="Times New Roman" w:hAnsi="Times New Roman" w:cs="Times New Roman"/>
              </w:rPr>
            </w:pPr>
          </w:p>
          <w:p w:rsidR="006B0878" w:rsidRDefault="006B0878" w:rsidP="00DD2EAB">
            <w:pPr>
              <w:spacing w:after="0" w:line="240" w:lineRule="auto"/>
              <w:rPr>
                <w:rFonts w:ascii="Times New Roman" w:hAnsi="Times New Roman" w:cs="Times New Roman"/>
              </w:rPr>
            </w:pPr>
          </w:p>
          <w:p w:rsidR="00B6096B" w:rsidRDefault="00B6096B" w:rsidP="00DD2EAB">
            <w:pPr>
              <w:spacing w:after="0" w:line="240" w:lineRule="auto"/>
              <w:rPr>
                <w:rFonts w:ascii="Times New Roman" w:hAnsi="Times New Roman" w:cs="Times New Roman"/>
              </w:rPr>
            </w:pPr>
          </w:p>
          <w:p w:rsidR="00B6096B" w:rsidRDefault="00B6096B" w:rsidP="00DD2EAB">
            <w:pPr>
              <w:spacing w:after="0" w:line="240" w:lineRule="auto"/>
              <w:rPr>
                <w:rFonts w:ascii="Times New Roman" w:hAnsi="Times New Roman" w:cs="Times New Roman"/>
              </w:rPr>
            </w:pPr>
          </w:p>
          <w:p w:rsidR="006B0878" w:rsidRPr="006B0878" w:rsidRDefault="006B0878" w:rsidP="006B0878">
            <w:pPr>
              <w:spacing w:after="0" w:line="240" w:lineRule="auto"/>
              <w:rPr>
                <w:rFonts w:ascii="Times New Roman" w:hAnsi="Times New Roman" w:cs="Times New Roman"/>
                <w:b/>
              </w:rPr>
            </w:pPr>
            <w:r w:rsidRPr="006B0878">
              <w:rPr>
                <w:rFonts w:ascii="Times New Roman" w:hAnsi="Times New Roman" w:cs="Times New Roman"/>
                <w:b/>
              </w:rPr>
              <w:t>Sitio web de Ubicación de Información</w:t>
            </w:r>
          </w:p>
          <w:p w:rsidR="006B0878" w:rsidRPr="006B0878" w:rsidRDefault="006B0878" w:rsidP="006B0878">
            <w:pPr>
              <w:spacing w:after="0" w:line="240" w:lineRule="auto"/>
              <w:rPr>
                <w:rFonts w:ascii="Times New Roman" w:hAnsi="Times New Roman" w:cs="Times New Roman"/>
              </w:rPr>
            </w:pPr>
            <w:r w:rsidRPr="006B0878">
              <w:rPr>
                <w:rFonts w:ascii="Times New Roman" w:hAnsi="Times New Roman" w:cs="Times New Roman"/>
              </w:rPr>
              <w:t xml:space="preserve"> </w:t>
            </w:r>
          </w:p>
          <w:p w:rsidR="006B0878" w:rsidRDefault="006B0878" w:rsidP="006B0878">
            <w:pPr>
              <w:spacing w:after="0" w:line="240" w:lineRule="auto"/>
              <w:rPr>
                <w:rFonts w:ascii="Times New Roman" w:hAnsi="Times New Roman" w:cs="Times New Roman"/>
              </w:rPr>
            </w:pPr>
            <w:r w:rsidRPr="006B0878">
              <w:rPr>
                <w:rFonts w:ascii="Times New Roman" w:hAnsi="Times New Roman" w:cs="Times New Roman"/>
              </w:rPr>
              <w:t xml:space="preserve">Consulte en el sitio web de </w:t>
            </w:r>
            <w:r>
              <w:rPr>
                <w:rFonts w:ascii="Times New Roman" w:hAnsi="Times New Roman" w:cs="Times New Roman"/>
              </w:rPr>
              <w:t>MAG</w:t>
            </w:r>
            <w:r w:rsidRPr="006B0878">
              <w:rPr>
                <w:rFonts w:ascii="Times New Roman" w:hAnsi="Times New Roman" w:cs="Times New Roman"/>
              </w:rPr>
              <w:t xml:space="preserve">  http: //www.</w:t>
            </w:r>
            <w:r>
              <w:rPr>
                <w:rFonts w:ascii="Times New Roman" w:hAnsi="Times New Roman" w:cs="Times New Roman"/>
              </w:rPr>
              <w:t>mag.gob.sv.</w:t>
            </w:r>
          </w:p>
          <w:p w:rsidR="006B0878" w:rsidRDefault="006B0878" w:rsidP="006B0878">
            <w:pPr>
              <w:spacing w:after="0" w:line="240" w:lineRule="auto"/>
              <w:rPr>
                <w:rFonts w:ascii="Times New Roman" w:hAnsi="Times New Roman" w:cs="Times New Roman"/>
              </w:rPr>
            </w:pPr>
          </w:p>
          <w:p w:rsidR="00B6096B" w:rsidRDefault="006B0878" w:rsidP="006B0878">
            <w:pPr>
              <w:spacing w:after="0" w:line="240" w:lineRule="auto"/>
              <w:rPr>
                <w:rFonts w:ascii="Times New Roman" w:hAnsi="Times New Roman" w:cs="Times New Roman"/>
              </w:rPr>
            </w:pPr>
            <w:r w:rsidRPr="006B0878">
              <w:rPr>
                <w:rFonts w:ascii="Times New Roman" w:hAnsi="Times New Roman"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664690" w:rsidRDefault="00664690" w:rsidP="00DD2EAB">
            <w:pPr>
              <w:spacing w:after="0" w:line="240" w:lineRule="auto"/>
              <w:rPr>
                <w:rFonts w:ascii="Times New Roman" w:hAnsi="Times New Roman" w:cs="Times New Roman"/>
              </w:rPr>
            </w:pPr>
          </w:p>
          <w:p w:rsidR="00664690" w:rsidRDefault="00664690" w:rsidP="00DD2EAB">
            <w:pPr>
              <w:spacing w:after="0" w:line="240" w:lineRule="auto"/>
              <w:rPr>
                <w:rFonts w:ascii="Times New Roman" w:hAnsi="Times New Roman" w:cs="Times New Roman"/>
              </w:rPr>
            </w:pPr>
          </w:p>
          <w:p w:rsidR="00664690" w:rsidRDefault="00F41BA9" w:rsidP="00F41BA9">
            <w:pPr>
              <w:spacing w:after="0" w:line="240" w:lineRule="auto"/>
              <w:jc w:val="center"/>
              <w:rPr>
                <w:rFonts w:ascii="Times New Roman" w:hAnsi="Times New Roman" w:cs="Times New Roman"/>
              </w:rPr>
            </w:pPr>
            <w:r>
              <w:rPr>
                <w:noProof/>
                <w:lang w:eastAsia="es-SV"/>
              </w:rPr>
              <w:drawing>
                <wp:inline distT="0" distB="0" distL="0" distR="0" wp14:anchorId="66ADB544" wp14:editId="310FE59E">
                  <wp:extent cx="4066037" cy="23825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9031" b="5230"/>
                          <a:stretch/>
                        </pic:blipFill>
                        <pic:spPr bwMode="auto">
                          <a:xfrm>
                            <a:off x="0" y="0"/>
                            <a:ext cx="4086601" cy="2394570"/>
                          </a:xfrm>
                          <a:prstGeom prst="rect">
                            <a:avLst/>
                          </a:prstGeom>
                          <a:ln>
                            <a:noFill/>
                          </a:ln>
                          <a:extLst>
                            <a:ext uri="{53640926-AAD7-44D8-BBD7-CCE9431645EC}">
                              <a14:shadowObscured xmlns:a14="http://schemas.microsoft.com/office/drawing/2010/main"/>
                            </a:ext>
                          </a:extLst>
                        </pic:spPr>
                      </pic:pic>
                    </a:graphicData>
                  </a:graphic>
                </wp:inline>
              </w:drawing>
            </w:r>
          </w:p>
          <w:p w:rsidR="00664690" w:rsidRDefault="00664690" w:rsidP="00DD2EAB">
            <w:pPr>
              <w:spacing w:after="0" w:line="240" w:lineRule="auto"/>
              <w:rPr>
                <w:rFonts w:ascii="Times New Roman" w:hAnsi="Times New Roman" w:cs="Times New Roman"/>
              </w:rPr>
            </w:pPr>
          </w:p>
          <w:p w:rsidR="00664690" w:rsidRDefault="00033117" w:rsidP="00F41BA9">
            <w:pPr>
              <w:spacing w:after="0" w:line="240" w:lineRule="auto"/>
              <w:jc w:val="center"/>
              <w:rPr>
                <w:rFonts w:ascii="Times New Roman" w:hAnsi="Times New Roman" w:cs="Times New Roman"/>
              </w:rPr>
            </w:pPr>
            <w:r>
              <w:rPr>
                <w:noProof/>
                <w:lang w:eastAsia="es-SV"/>
              </w:rPr>
              <w:drawing>
                <wp:inline distT="0" distB="0" distL="0" distR="0" wp14:anchorId="1D764768" wp14:editId="45F153F1">
                  <wp:extent cx="3981450" cy="1981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1972" b="18775"/>
                          <a:stretch/>
                        </pic:blipFill>
                        <pic:spPr bwMode="auto">
                          <a:xfrm>
                            <a:off x="0" y="0"/>
                            <a:ext cx="3987604" cy="1984262"/>
                          </a:xfrm>
                          <a:prstGeom prst="rect">
                            <a:avLst/>
                          </a:prstGeom>
                          <a:ln>
                            <a:noFill/>
                          </a:ln>
                          <a:extLst>
                            <a:ext uri="{53640926-AAD7-44D8-BBD7-CCE9431645EC}">
                              <a14:shadowObscured xmlns:a14="http://schemas.microsoft.com/office/drawing/2010/main"/>
                            </a:ext>
                          </a:extLst>
                        </pic:spPr>
                      </pic:pic>
                    </a:graphicData>
                  </a:graphic>
                </wp:inline>
              </w:drawing>
            </w:r>
          </w:p>
          <w:p w:rsidR="00664690" w:rsidRDefault="00664690" w:rsidP="00DD2EAB">
            <w:pPr>
              <w:spacing w:after="0" w:line="240" w:lineRule="auto"/>
              <w:rPr>
                <w:rFonts w:ascii="Times New Roman" w:hAnsi="Times New Roman" w:cs="Times New Roman"/>
              </w:rPr>
            </w:pPr>
          </w:p>
          <w:p w:rsidR="00033117" w:rsidRDefault="00033117" w:rsidP="00DD2EAB">
            <w:pPr>
              <w:spacing w:after="0" w:line="240" w:lineRule="auto"/>
              <w:rPr>
                <w:rFonts w:ascii="Times New Roman" w:hAnsi="Times New Roman" w:cs="Times New Roman"/>
              </w:rPr>
            </w:pPr>
            <w:bookmarkStart w:id="0" w:name="_GoBack"/>
            <w:bookmarkEnd w:id="0"/>
          </w:p>
          <w:p w:rsidR="006B0118" w:rsidRPr="00DD2EAB" w:rsidRDefault="006B0118" w:rsidP="00DD2EAB">
            <w:pPr>
              <w:spacing w:after="0" w:line="240" w:lineRule="auto"/>
              <w:rPr>
                <w:rFonts w:ascii="Times New Roman" w:hAnsi="Times New Roman" w:cs="Times New Roman"/>
              </w:rPr>
            </w:pPr>
          </w:p>
        </w:tc>
      </w:tr>
      <w:tr w:rsidR="00E655E3" w:rsidRPr="00DD2EAB" w:rsidTr="004518C2">
        <w:tc>
          <w:tcPr>
            <w:tcW w:w="1536" w:type="dxa"/>
            <w:shd w:val="clear" w:color="auto" w:fill="D6E3BC" w:themeFill="accent3" w:themeFillTint="66"/>
            <w:vAlign w:val="center"/>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lastRenderedPageBreak/>
              <w:t>5</w:t>
            </w:r>
          </w:p>
        </w:tc>
        <w:tc>
          <w:tcPr>
            <w:tcW w:w="7452" w:type="dxa"/>
            <w:shd w:val="clear" w:color="auto" w:fill="D6E3BC" w:themeFill="accent3" w:themeFillTint="66"/>
            <w:vAlign w:val="center"/>
          </w:tcPr>
          <w:p w:rsidR="00E655E3" w:rsidRPr="00DD2EAB" w:rsidRDefault="00F72B33" w:rsidP="00F72B33">
            <w:pPr>
              <w:spacing w:after="0" w:line="240" w:lineRule="auto"/>
              <w:rPr>
                <w:rFonts w:ascii="Times New Roman" w:hAnsi="Times New Roman" w:cs="Times New Roman"/>
              </w:rPr>
            </w:pPr>
            <w:r w:rsidRPr="00DD2EAB">
              <w:rPr>
                <w:rFonts w:ascii="Times New Roman" w:hAnsi="Times New Roman" w:cs="Times New Roman"/>
              </w:rPr>
              <w:t>ÁREA DE SERVICIOS</w:t>
            </w:r>
          </w:p>
        </w:tc>
      </w:tr>
      <w:tr w:rsidR="00E655E3" w:rsidRPr="00DD2EAB" w:rsidTr="00A30354">
        <w:tc>
          <w:tcPr>
            <w:tcW w:w="1536" w:type="dxa"/>
            <w:vAlign w:val="center"/>
          </w:tcPr>
          <w:p w:rsidR="00E655E3" w:rsidRPr="00DD2EAB" w:rsidRDefault="00E655E3" w:rsidP="00DD2EAB">
            <w:pPr>
              <w:spacing w:after="0" w:line="240" w:lineRule="auto"/>
              <w:jc w:val="center"/>
              <w:rPr>
                <w:rFonts w:ascii="Times New Roman" w:hAnsi="Times New Roman" w:cs="Times New Roman"/>
              </w:rPr>
            </w:pPr>
            <w:r w:rsidRPr="00DD2EAB">
              <w:rPr>
                <w:rFonts w:ascii="Times New Roman" w:hAnsi="Times New Roman" w:cs="Times New Roman"/>
              </w:rPr>
              <w:t xml:space="preserve">5.1  Servicios de ayuda a la investigación </w:t>
            </w:r>
          </w:p>
        </w:tc>
        <w:tc>
          <w:tcPr>
            <w:tcW w:w="7452" w:type="dxa"/>
            <w:vAlign w:val="center"/>
          </w:tcPr>
          <w:p w:rsidR="004518C2" w:rsidRPr="004518C2" w:rsidRDefault="004518C2" w:rsidP="004518C2">
            <w:pPr>
              <w:spacing w:after="0" w:line="240" w:lineRule="auto"/>
              <w:rPr>
                <w:rFonts w:ascii="Times New Roman" w:hAnsi="Times New Roman" w:cs="Times New Roman"/>
              </w:rPr>
            </w:pPr>
            <w:r w:rsidRPr="004518C2">
              <w:rPr>
                <w:rFonts w:ascii="Times New Roman" w:hAnsi="Times New Roman"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4518C2" w:rsidRPr="004518C2" w:rsidRDefault="004518C2" w:rsidP="004518C2">
            <w:pPr>
              <w:spacing w:after="0" w:line="240" w:lineRule="auto"/>
              <w:rPr>
                <w:rFonts w:ascii="Times New Roman" w:hAnsi="Times New Roman" w:cs="Times New Roman"/>
              </w:rPr>
            </w:pPr>
            <w:r w:rsidRPr="004518C2">
              <w:rPr>
                <w:rFonts w:ascii="Times New Roman" w:hAnsi="Times New Roman" w:cs="Times New Roman"/>
              </w:rPr>
              <w:t xml:space="preserve"> </w:t>
            </w:r>
          </w:p>
          <w:p w:rsidR="00E655E3" w:rsidRPr="00DD2EAB" w:rsidRDefault="004518C2" w:rsidP="004518C2">
            <w:pPr>
              <w:spacing w:after="0" w:line="240" w:lineRule="auto"/>
              <w:rPr>
                <w:rFonts w:ascii="Times New Roman" w:hAnsi="Times New Roman" w:cs="Times New Roman"/>
              </w:rPr>
            </w:pPr>
            <w:r w:rsidRPr="004518C2">
              <w:rPr>
                <w:rFonts w:ascii="Times New Roman" w:hAnsi="Times New Roman" w:cs="Times New Roman"/>
              </w:rPr>
              <w:t>A través del Oficial de Información se resuelven las consultas por correo electrónico y toda aquella solicitud de información la cual tendrá una resolución y tiempo de respuesta.</w:t>
            </w:r>
          </w:p>
        </w:tc>
      </w:tr>
      <w:tr w:rsidR="00F72B33" w:rsidRPr="00DD2EAB" w:rsidTr="00E04ABC">
        <w:tc>
          <w:tcPr>
            <w:tcW w:w="1536" w:type="dxa"/>
          </w:tcPr>
          <w:p w:rsidR="00F72B33" w:rsidRPr="00F72B33" w:rsidRDefault="00F72B33" w:rsidP="00F72B33">
            <w:pPr>
              <w:rPr>
                <w:rFonts w:ascii="Times New Roman" w:hAnsi="Times New Roman" w:cs="Times New Roman"/>
              </w:rPr>
            </w:pPr>
            <w:r w:rsidRPr="00F72B33">
              <w:rPr>
                <w:rFonts w:ascii="Times New Roman" w:hAnsi="Times New Roman" w:cs="Times New Roman"/>
              </w:rPr>
              <w:t>5.2 Servicios de reproducción</w:t>
            </w:r>
          </w:p>
        </w:tc>
        <w:tc>
          <w:tcPr>
            <w:tcW w:w="7452" w:type="dxa"/>
          </w:tcPr>
          <w:p w:rsidR="00F72B33" w:rsidRPr="00F72B33" w:rsidRDefault="00F72B33" w:rsidP="00F72B33">
            <w:pPr>
              <w:autoSpaceDE w:val="0"/>
              <w:autoSpaceDN w:val="0"/>
              <w:adjustRightInd w:val="0"/>
              <w:jc w:val="both"/>
              <w:rPr>
                <w:rFonts w:ascii="Times New Roman" w:hAnsi="Times New Roman" w:cs="Times New Roman"/>
              </w:rPr>
            </w:pPr>
            <w:r>
              <w:rPr>
                <w:rFonts w:ascii="Times New Roman" w:hAnsi="Times New Roman" w:cs="Times New Roman"/>
              </w:rPr>
              <w:t>La OIR</w:t>
            </w:r>
            <w:r w:rsidRPr="00F72B33">
              <w:rPr>
                <w:rFonts w:ascii="Times New Roman" w:hAnsi="Times New Roman" w:cs="Times New Roman"/>
              </w:rPr>
              <w:t xml:space="preserve"> ofrece la reproducción de sus fondos documentales</w:t>
            </w:r>
            <w:r>
              <w:rPr>
                <w:rFonts w:ascii="Times New Roman" w:hAnsi="Times New Roman" w:cs="Times New Roman"/>
              </w:rPr>
              <w:t xml:space="preserve"> por medios electrónicos.</w:t>
            </w:r>
          </w:p>
        </w:tc>
      </w:tr>
      <w:tr w:rsidR="00E655E3" w:rsidRPr="00DD2EAB" w:rsidTr="00A30354">
        <w:tc>
          <w:tcPr>
            <w:tcW w:w="1536" w:type="dxa"/>
            <w:vAlign w:val="center"/>
          </w:tcPr>
          <w:p w:rsidR="00F72B33" w:rsidRPr="00F72B33" w:rsidRDefault="00F72B33" w:rsidP="00F72B33">
            <w:pPr>
              <w:spacing w:after="0" w:line="240" w:lineRule="auto"/>
              <w:jc w:val="center"/>
              <w:rPr>
                <w:rFonts w:ascii="Times New Roman" w:hAnsi="Times New Roman" w:cs="Times New Roman"/>
              </w:rPr>
            </w:pPr>
            <w:r w:rsidRPr="00F72B33">
              <w:rPr>
                <w:rFonts w:ascii="Times New Roman" w:hAnsi="Times New Roman" w:cs="Times New Roman"/>
              </w:rPr>
              <w:t xml:space="preserve">5.3 Espacios </w:t>
            </w:r>
          </w:p>
          <w:p w:rsidR="00E655E3" w:rsidRPr="00DD2EAB" w:rsidRDefault="00F72B33" w:rsidP="00F72B33">
            <w:pPr>
              <w:spacing w:after="0" w:line="240" w:lineRule="auto"/>
              <w:jc w:val="center"/>
              <w:rPr>
                <w:rFonts w:ascii="Times New Roman" w:hAnsi="Times New Roman" w:cs="Times New Roman"/>
              </w:rPr>
            </w:pPr>
            <w:r w:rsidRPr="00F72B33">
              <w:rPr>
                <w:rFonts w:ascii="Times New Roman" w:hAnsi="Times New Roman" w:cs="Times New Roman"/>
              </w:rPr>
              <w:t xml:space="preserve">      Públicos</w:t>
            </w:r>
          </w:p>
        </w:tc>
        <w:tc>
          <w:tcPr>
            <w:tcW w:w="7452" w:type="dxa"/>
            <w:vAlign w:val="center"/>
          </w:tcPr>
          <w:p w:rsidR="00E655E3" w:rsidRPr="00DD2EAB" w:rsidRDefault="00E655E3" w:rsidP="00DD2EAB">
            <w:pPr>
              <w:spacing w:after="0" w:line="240" w:lineRule="auto"/>
              <w:rPr>
                <w:rFonts w:ascii="Times New Roman" w:hAnsi="Times New Roman" w:cs="Times New Roman"/>
              </w:rPr>
            </w:pPr>
            <w:r w:rsidRPr="00DD2EAB">
              <w:rPr>
                <w:rFonts w:ascii="Times New Roman" w:hAnsi="Times New Roman" w:cs="Times New Roman"/>
              </w:rPr>
              <w:t>Dentro de las instalaciones del MAG se cuenta con baños (ambos sexos) para las personas que consultan y visitan</w:t>
            </w:r>
          </w:p>
        </w:tc>
      </w:tr>
      <w:tr w:rsidR="00F72B33" w:rsidRPr="00DD2EAB" w:rsidTr="00F72B33">
        <w:tc>
          <w:tcPr>
            <w:tcW w:w="1536" w:type="dxa"/>
            <w:shd w:val="clear" w:color="auto" w:fill="D6E3BC" w:themeFill="accent3" w:themeFillTint="66"/>
            <w:vAlign w:val="center"/>
          </w:tcPr>
          <w:p w:rsidR="00F72B33" w:rsidRPr="00DD2EAB" w:rsidRDefault="00F72B33" w:rsidP="002743A5">
            <w:pPr>
              <w:spacing w:after="0" w:line="240" w:lineRule="auto"/>
              <w:jc w:val="center"/>
              <w:rPr>
                <w:rFonts w:ascii="Times New Roman" w:hAnsi="Times New Roman" w:cs="Times New Roman"/>
              </w:rPr>
            </w:pPr>
            <w:r>
              <w:rPr>
                <w:rFonts w:ascii="Times New Roman" w:hAnsi="Times New Roman" w:cs="Times New Roman"/>
              </w:rPr>
              <w:t>6</w:t>
            </w:r>
          </w:p>
        </w:tc>
        <w:tc>
          <w:tcPr>
            <w:tcW w:w="7452" w:type="dxa"/>
            <w:shd w:val="clear" w:color="auto" w:fill="D6E3BC" w:themeFill="accent3" w:themeFillTint="66"/>
            <w:vAlign w:val="center"/>
          </w:tcPr>
          <w:p w:rsidR="00F72B33" w:rsidRPr="00DD2EAB" w:rsidRDefault="00F72B33" w:rsidP="002743A5">
            <w:pPr>
              <w:spacing w:after="0" w:line="240" w:lineRule="auto"/>
              <w:rPr>
                <w:rFonts w:ascii="Times New Roman" w:hAnsi="Times New Roman" w:cs="Times New Roman"/>
              </w:rPr>
            </w:pPr>
            <w:r>
              <w:rPr>
                <w:rFonts w:ascii="Times New Roman" w:hAnsi="Times New Roman" w:cs="Times New Roman"/>
              </w:rPr>
              <w:t xml:space="preserve">ÁREA DE CONTROL </w:t>
            </w:r>
          </w:p>
        </w:tc>
      </w:tr>
      <w:tr w:rsidR="00F72B33" w:rsidRPr="00DD2EAB" w:rsidTr="002743A5">
        <w:tc>
          <w:tcPr>
            <w:tcW w:w="1536" w:type="dxa"/>
            <w:vAlign w:val="center"/>
          </w:tcPr>
          <w:p w:rsidR="00F72B33" w:rsidRPr="00DD2EAB" w:rsidRDefault="00F72B33" w:rsidP="00D432A4">
            <w:pPr>
              <w:spacing w:after="0" w:line="240" w:lineRule="auto"/>
              <w:rPr>
                <w:rFonts w:ascii="Times New Roman" w:hAnsi="Times New Roman" w:cs="Times New Roman"/>
              </w:rPr>
            </w:pPr>
            <w:r>
              <w:rPr>
                <w:rFonts w:ascii="Times New Roman" w:hAnsi="Times New Roman" w:cs="Times New Roman"/>
              </w:rPr>
              <w:t xml:space="preserve">6.1 Identificación  de la   </w:t>
            </w:r>
            <w:r w:rsidRPr="00F72B33">
              <w:rPr>
                <w:rFonts w:ascii="Times New Roman" w:hAnsi="Times New Roman" w:cs="Times New Roman"/>
              </w:rPr>
              <w:t>descripción</w:t>
            </w:r>
          </w:p>
        </w:tc>
        <w:tc>
          <w:tcPr>
            <w:tcW w:w="7452" w:type="dxa"/>
            <w:vAlign w:val="center"/>
          </w:tcPr>
          <w:p w:rsidR="00F72B33" w:rsidRPr="00DD2EAB" w:rsidRDefault="00F72B33" w:rsidP="00F72B33">
            <w:pPr>
              <w:spacing w:after="0" w:line="240" w:lineRule="auto"/>
              <w:rPr>
                <w:rFonts w:ascii="Times New Roman" w:hAnsi="Times New Roman" w:cs="Times New Roman"/>
              </w:rPr>
            </w:pPr>
            <w:r w:rsidRPr="00F72B33">
              <w:rPr>
                <w:rFonts w:ascii="Times New Roman" w:hAnsi="Times New Roman" w:cs="Times New Roman"/>
              </w:rPr>
              <w:t>SV-</w:t>
            </w:r>
            <w:r>
              <w:rPr>
                <w:rFonts w:ascii="Times New Roman" w:hAnsi="Times New Roman" w:cs="Times New Roman"/>
              </w:rPr>
              <w:t>MAG</w:t>
            </w:r>
          </w:p>
        </w:tc>
      </w:tr>
      <w:tr w:rsidR="00F72B33" w:rsidRPr="00DD2EAB" w:rsidTr="00F72B33">
        <w:tc>
          <w:tcPr>
            <w:tcW w:w="1536" w:type="dxa"/>
            <w:tcBorders>
              <w:top w:val="single" w:sz="4" w:space="0" w:color="000000"/>
              <w:left w:val="single" w:sz="4" w:space="0" w:color="000000"/>
              <w:bottom w:val="single" w:sz="4" w:space="0" w:color="000000"/>
              <w:right w:val="single" w:sz="4" w:space="0" w:color="000000"/>
            </w:tcBorders>
            <w:vAlign w:val="center"/>
          </w:tcPr>
          <w:p w:rsidR="00506935" w:rsidRPr="00506935" w:rsidRDefault="00506935" w:rsidP="00D432A4">
            <w:pPr>
              <w:spacing w:after="0" w:line="240" w:lineRule="auto"/>
              <w:rPr>
                <w:rFonts w:ascii="Times New Roman" w:hAnsi="Times New Roman" w:cs="Times New Roman"/>
              </w:rPr>
            </w:pPr>
            <w:r w:rsidRPr="00506935">
              <w:rPr>
                <w:rFonts w:ascii="Times New Roman" w:hAnsi="Times New Roman" w:cs="Times New Roman"/>
              </w:rPr>
              <w:t>6.2 Identificador</w:t>
            </w:r>
          </w:p>
          <w:p w:rsidR="00506935" w:rsidRPr="00506935" w:rsidRDefault="00506935" w:rsidP="00D432A4">
            <w:pPr>
              <w:spacing w:after="0" w:line="240" w:lineRule="auto"/>
              <w:rPr>
                <w:rFonts w:ascii="Times New Roman" w:hAnsi="Times New Roman" w:cs="Times New Roman"/>
              </w:rPr>
            </w:pPr>
            <w:r w:rsidRPr="00506935">
              <w:rPr>
                <w:rFonts w:ascii="Times New Roman" w:hAnsi="Times New Roman" w:cs="Times New Roman"/>
              </w:rPr>
              <w:t>de la</w:t>
            </w:r>
          </w:p>
          <w:p w:rsidR="00F72B33" w:rsidRPr="00DD2EAB" w:rsidRDefault="00506935" w:rsidP="00D432A4">
            <w:pPr>
              <w:spacing w:after="0" w:line="240" w:lineRule="auto"/>
              <w:rPr>
                <w:rFonts w:ascii="Times New Roman" w:hAnsi="Times New Roman" w:cs="Times New Roman"/>
              </w:rPr>
            </w:pPr>
            <w:r w:rsidRPr="00506935">
              <w:rPr>
                <w:rFonts w:ascii="Times New Roman" w:hAnsi="Times New Roman" w:cs="Times New Roman"/>
              </w:rPr>
              <w:t>Institución</w:t>
            </w:r>
          </w:p>
        </w:tc>
        <w:tc>
          <w:tcPr>
            <w:tcW w:w="7452" w:type="dxa"/>
            <w:tcBorders>
              <w:top w:val="single" w:sz="4" w:space="0" w:color="000000"/>
              <w:left w:val="single" w:sz="4" w:space="0" w:color="000000"/>
              <w:bottom w:val="single" w:sz="4" w:space="0" w:color="000000"/>
              <w:right w:val="single" w:sz="4" w:space="0" w:color="000000"/>
            </w:tcBorders>
            <w:vAlign w:val="center"/>
          </w:tcPr>
          <w:p w:rsidR="00F72B33" w:rsidRPr="00DD2EAB" w:rsidRDefault="00506935" w:rsidP="002743A5">
            <w:pPr>
              <w:spacing w:after="0" w:line="240" w:lineRule="auto"/>
              <w:rPr>
                <w:rFonts w:ascii="Times New Roman" w:hAnsi="Times New Roman" w:cs="Times New Roman"/>
              </w:rPr>
            </w:pPr>
            <w:r w:rsidRPr="00506935">
              <w:rPr>
                <w:rFonts w:ascii="Times New Roman" w:hAnsi="Times New Roman" w:cs="Times New Roman"/>
              </w:rPr>
              <w:t>Ministerio de Agricultura y Ganadería</w:t>
            </w:r>
          </w:p>
        </w:tc>
      </w:tr>
      <w:tr w:rsidR="00F72B33" w:rsidRPr="00DD2EAB" w:rsidTr="00F72B33">
        <w:tc>
          <w:tcPr>
            <w:tcW w:w="1536" w:type="dxa"/>
            <w:tcBorders>
              <w:top w:val="single" w:sz="4" w:space="0" w:color="000000"/>
              <w:left w:val="single" w:sz="4" w:space="0" w:color="000000"/>
              <w:bottom w:val="single" w:sz="4" w:space="0" w:color="000000"/>
              <w:right w:val="single" w:sz="4" w:space="0" w:color="000000"/>
            </w:tcBorders>
            <w:vAlign w:val="center"/>
          </w:tcPr>
          <w:p w:rsidR="00506935" w:rsidRDefault="00506935" w:rsidP="00D432A4">
            <w:pPr>
              <w:spacing w:after="0" w:line="240" w:lineRule="auto"/>
              <w:rPr>
                <w:rFonts w:ascii="Times New Roman" w:hAnsi="Times New Roman" w:cs="Times New Roman"/>
              </w:rPr>
            </w:pPr>
            <w:r w:rsidRPr="00506935">
              <w:rPr>
                <w:rFonts w:ascii="Times New Roman" w:hAnsi="Times New Roman" w:cs="Times New Roman"/>
              </w:rPr>
              <w:t xml:space="preserve">6.3 </w:t>
            </w:r>
          </w:p>
          <w:p w:rsidR="00F72B33" w:rsidRPr="00DD2EAB" w:rsidRDefault="00506935" w:rsidP="00D432A4">
            <w:pPr>
              <w:spacing w:after="0" w:line="240" w:lineRule="auto"/>
              <w:rPr>
                <w:rFonts w:ascii="Times New Roman" w:hAnsi="Times New Roman" w:cs="Times New Roman"/>
              </w:rPr>
            </w:pPr>
            <w:r>
              <w:rPr>
                <w:rFonts w:ascii="Times New Roman" w:hAnsi="Times New Roman" w:cs="Times New Roman"/>
              </w:rPr>
              <w:t xml:space="preserve">Notas de </w:t>
            </w:r>
            <w:r w:rsidRPr="00506935">
              <w:rPr>
                <w:rFonts w:ascii="Times New Roman" w:hAnsi="Times New Roman" w:cs="Times New Roman"/>
              </w:rPr>
              <w:t xml:space="preserve">     Mantenimiento  </w:t>
            </w:r>
          </w:p>
        </w:tc>
        <w:tc>
          <w:tcPr>
            <w:tcW w:w="7452" w:type="dxa"/>
            <w:tcBorders>
              <w:top w:val="single" w:sz="4" w:space="0" w:color="000000"/>
              <w:left w:val="single" w:sz="4" w:space="0" w:color="000000"/>
              <w:bottom w:val="single" w:sz="4" w:space="0" w:color="000000"/>
              <w:right w:val="single" w:sz="4" w:space="0" w:color="000000"/>
            </w:tcBorders>
            <w:vAlign w:val="center"/>
          </w:tcPr>
          <w:p w:rsidR="00F72B33" w:rsidRPr="00DD2EAB" w:rsidRDefault="00CB2E51" w:rsidP="002743A5">
            <w:pPr>
              <w:spacing w:after="0" w:line="240" w:lineRule="auto"/>
              <w:rPr>
                <w:rFonts w:ascii="Times New Roman" w:hAnsi="Times New Roman" w:cs="Times New Roman"/>
              </w:rPr>
            </w:pPr>
            <w:r>
              <w:rPr>
                <w:rFonts w:ascii="Times New Roman" w:hAnsi="Times New Roman" w:cs="Times New Roman"/>
              </w:rPr>
              <w:t xml:space="preserve">Oficial de </w:t>
            </w:r>
            <w:r w:rsidR="00506935" w:rsidRPr="00506935">
              <w:rPr>
                <w:rFonts w:ascii="Times New Roman" w:hAnsi="Times New Roman" w:cs="Times New Roman"/>
              </w:rPr>
              <w:t>Gestión de</w:t>
            </w:r>
            <w:r w:rsidR="00AA64C3">
              <w:rPr>
                <w:rFonts w:ascii="Times New Roman" w:hAnsi="Times New Roman" w:cs="Times New Roman"/>
              </w:rPr>
              <w:t xml:space="preserve"> Documental y Archivo </w:t>
            </w:r>
          </w:p>
        </w:tc>
      </w:tr>
    </w:tbl>
    <w:p w:rsidR="00873450" w:rsidRDefault="00873450" w:rsidP="00FD2709">
      <w:pPr>
        <w:spacing w:after="0"/>
        <w:rPr>
          <w:rFonts w:ascii="Times New Roman" w:hAnsi="Times New Roman" w:cs="Times New Roman"/>
          <w:color w:val="002060"/>
          <w:sz w:val="40"/>
          <w:szCs w:val="40"/>
        </w:rPr>
      </w:pPr>
    </w:p>
    <w:p w:rsidR="00FD2709" w:rsidRPr="00FD2709" w:rsidRDefault="00FD2709" w:rsidP="00FD2709">
      <w:pPr>
        <w:spacing w:after="0" w:line="240" w:lineRule="auto"/>
        <w:jc w:val="both"/>
        <w:rPr>
          <w:rFonts w:ascii="Arial" w:hAnsi="Arial" w:cs="Arial"/>
          <w:lang w:val="es-ES"/>
        </w:rPr>
      </w:pPr>
      <w:r w:rsidRPr="00FD2709">
        <w:rPr>
          <w:rFonts w:ascii="Arial" w:hAnsi="Arial" w:cs="Arial"/>
          <w:lang w:val="es-ES"/>
        </w:rPr>
        <w:t>Documentos de Referencia:</w:t>
      </w:r>
    </w:p>
    <w:p w:rsidR="00FD2709" w:rsidRPr="00FD2709" w:rsidRDefault="00FD2709" w:rsidP="00FD2709">
      <w:pPr>
        <w:numPr>
          <w:ilvl w:val="0"/>
          <w:numId w:val="23"/>
        </w:numPr>
        <w:spacing w:after="0" w:line="240" w:lineRule="auto"/>
        <w:jc w:val="both"/>
        <w:rPr>
          <w:rFonts w:ascii="Arial" w:hAnsi="Arial" w:cs="Arial"/>
          <w:lang w:val="es-ES"/>
        </w:rPr>
      </w:pPr>
      <w:r w:rsidRPr="00FD2709">
        <w:rPr>
          <w:rFonts w:ascii="Arial" w:hAnsi="Arial" w:cs="Arial"/>
          <w:lang w:val="es-ES"/>
        </w:rPr>
        <w:t xml:space="preserve">Ley de </w:t>
      </w:r>
      <w:r w:rsidR="00AA4499">
        <w:rPr>
          <w:rFonts w:ascii="Arial" w:hAnsi="Arial" w:cs="Arial"/>
          <w:lang w:val="es-ES"/>
        </w:rPr>
        <w:t>Acceso a la Información Pública</w:t>
      </w:r>
    </w:p>
    <w:p w:rsidR="00FD2709" w:rsidRPr="00FD2709" w:rsidRDefault="00FD2709" w:rsidP="00FD2709">
      <w:pPr>
        <w:numPr>
          <w:ilvl w:val="0"/>
          <w:numId w:val="23"/>
        </w:numPr>
        <w:spacing w:after="0" w:line="240" w:lineRule="auto"/>
        <w:jc w:val="both"/>
        <w:rPr>
          <w:rFonts w:ascii="Arial" w:hAnsi="Arial" w:cs="Arial"/>
          <w:lang w:val="es-ES"/>
        </w:rPr>
      </w:pPr>
      <w:r w:rsidRPr="00FD2709">
        <w:rPr>
          <w:rFonts w:ascii="Arial" w:hAnsi="Arial" w:cs="Arial"/>
          <w:lang w:val="es-ES"/>
        </w:rPr>
        <w:t>Normativa Nacional de Archivo</w:t>
      </w:r>
    </w:p>
    <w:p w:rsidR="00FD2709" w:rsidRPr="00FD2709" w:rsidRDefault="00FD2709" w:rsidP="00FD2709">
      <w:pPr>
        <w:numPr>
          <w:ilvl w:val="0"/>
          <w:numId w:val="23"/>
        </w:numPr>
        <w:spacing w:after="0" w:line="240" w:lineRule="auto"/>
        <w:contextualSpacing/>
        <w:jc w:val="both"/>
        <w:rPr>
          <w:rFonts w:ascii="Arial" w:hAnsi="Arial" w:cs="Arial"/>
          <w:lang w:val="es-ES"/>
        </w:rPr>
      </w:pPr>
      <w:r w:rsidRPr="00FD2709">
        <w:rPr>
          <w:rFonts w:ascii="Arial" w:hAnsi="Arial" w:cs="Arial"/>
          <w:lang w:val="es-ES"/>
        </w:rPr>
        <w:t>ISDIAH. Norma internacional para describir instituciones que custodian fondos de archivo</w:t>
      </w:r>
    </w:p>
    <w:p w:rsidR="00E00939" w:rsidRPr="008174C0" w:rsidRDefault="00873450" w:rsidP="008174C0">
      <w:pPr>
        <w:spacing w:after="0"/>
        <w:jc w:val="center"/>
        <w:rPr>
          <w:rFonts w:ascii="Times New Roman" w:hAnsi="Times New Roman" w:cs="Times New Roman"/>
          <w:color w:val="002060"/>
          <w:sz w:val="40"/>
          <w:szCs w:val="40"/>
        </w:rPr>
      </w:pPr>
      <w:r>
        <w:rPr>
          <w:rFonts w:ascii="Times New Roman" w:hAnsi="Times New Roman" w:cs="Times New Roman"/>
          <w:color w:val="002060"/>
          <w:sz w:val="40"/>
          <w:szCs w:val="40"/>
        </w:rPr>
        <w:br w:type="page"/>
      </w:r>
      <w:r w:rsidR="00E00939" w:rsidRPr="00E00939">
        <w:rPr>
          <w:rFonts w:ascii="Times New Roman" w:hAnsi="Times New Roman" w:cs="Times New Roman"/>
          <w:color w:val="002060"/>
          <w:sz w:val="40"/>
          <w:szCs w:val="40"/>
        </w:rPr>
        <w:lastRenderedPageBreak/>
        <w:t>ORGANIGRAMA</w:t>
      </w:r>
      <w:r w:rsidR="00E00939">
        <w:rPr>
          <w:rFonts w:ascii="Times New Roman" w:hAnsi="Times New Roman" w:cs="Times New Roman"/>
          <w:color w:val="002060"/>
          <w:sz w:val="40"/>
          <w:szCs w:val="40"/>
        </w:rPr>
        <w:t xml:space="preserve"> MAG</w:t>
      </w:r>
      <w:r w:rsidR="004677A7">
        <w:rPr>
          <w:rFonts w:ascii="Times New Roman" w:hAnsi="Times New Roman" w:cs="Times New Roman"/>
          <w:noProof/>
          <w:sz w:val="40"/>
          <w:szCs w:val="40"/>
          <w:lang w:eastAsia="es-SV"/>
        </w:rPr>
        <w:drawing>
          <wp:anchor distT="0" distB="0" distL="114300" distR="114300" simplePos="0" relativeHeight="251658240" behindDoc="0" locked="0" layoutInCell="1" allowOverlap="1" wp14:anchorId="7D5CA07C" wp14:editId="6585B9D1">
            <wp:simplePos x="0" y="0"/>
            <wp:positionH relativeFrom="column">
              <wp:posOffset>24765</wp:posOffset>
            </wp:positionH>
            <wp:positionV relativeFrom="paragraph">
              <wp:posOffset>467995</wp:posOffset>
            </wp:positionV>
            <wp:extent cx="11137900" cy="611505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37900" cy="6115050"/>
                    </a:xfrm>
                    <a:prstGeom prst="rect">
                      <a:avLst/>
                    </a:prstGeom>
                    <a:noFill/>
                  </pic:spPr>
                </pic:pic>
              </a:graphicData>
            </a:graphic>
            <wp14:sizeRelH relativeFrom="page">
              <wp14:pctWidth>0</wp14:pctWidth>
            </wp14:sizeRelH>
            <wp14:sizeRelV relativeFrom="page">
              <wp14:pctHeight>0</wp14:pctHeight>
            </wp14:sizeRelV>
          </wp:anchor>
        </w:drawing>
      </w:r>
    </w:p>
    <w:sectPr w:rsidR="00E00939" w:rsidRPr="008174C0" w:rsidSect="00D12192">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A2F" w:rsidRDefault="00BB1A2F" w:rsidP="00352643">
      <w:pPr>
        <w:spacing w:after="0" w:line="240" w:lineRule="auto"/>
      </w:pPr>
      <w:r>
        <w:separator/>
      </w:r>
    </w:p>
  </w:endnote>
  <w:endnote w:type="continuationSeparator" w:id="0">
    <w:p w:rsidR="00BB1A2F" w:rsidRDefault="00BB1A2F" w:rsidP="00352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723164"/>
      <w:docPartObj>
        <w:docPartGallery w:val="Page Numbers (Bottom of Page)"/>
        <w:docPartUnique/>
      </w:docPartObj>
    </w:sdtPr>
    <w:sdtEndPr/>
    <w:sdtContent>
      <w:sdt>
        <w:sdtPr>
          <w:id w:val="860082579"/>
          <w:docPartObj>
            <w:docPartGallery w:val="Page Numbers (Top of Page)"/>
            <w:docPartUnique/>
          </w:docPartObj>
        </w:sdtPr>
        <w:sdtEndPr/>
        <w:sdtContent>
          <w:p w:rsidR="006644AC" w:rsidRDefault="006644A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F31D5">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F31D5">
              <w:rPr>
                <w:b/>
                <w:bCs/>
                <w:noProof/>
              </w:rPr>
              <w:t>18</w:t>
            </w:r>
            <w:r>
              <w:rPr>
                <w:b/>
                <w:bCs/>
                <w:sz w:val="24"/>
                <w:szCs w:val="24"/>
              </w:rPr>
              <w:fldChar w:fldCharType="end"/>
            </w:r>
          </w:p>
        </w:sdtContent>
      </w:sdt>
    </w:sdtContent>
  </w:sdt>
  <w:p w:rsidR="006644AC" w:rsidRDefault="006644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A2F" w:rsidRDefault="00BB1A2F" w:rsidP="00352643">
      <w:pPr>
        <w:spacing w:after="0" w:line="240" w:lineRule="auto"/>
      </w:pPr>
      <w:r>
        <w:separator/>
      </w:r>
    </w:p>
  </w:footnote>
  <w:footnote w:type="continuationSeparator" w:id="0">
    <w:p w:rsidR="00BB1A2F" w:rsidRDefault="00BB1A2F" w:rsidP="00352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D" w:rsidRDefault="00152984">
    <w:pPr>
      <w:pStyle w:val="Encabezado"/>
    </w:pPr>
    <w:r>
      <w:rPr>
        <w:noProof/>
        <w:lang w:eastAsia="es-SV"/>
      </w:rPr>
      <w:drawing>
        <wp:anchor distT="0" distB="0" distL="114300" distR="114300" simplePos="0" relativeHeight="251659264" behindDoc="0" locked="0" layoutInCell="1" allowOverlap="1" wp14:anchorId="2931E5D2" wp14:editId="7A4A8320">
          <wp:simplePos x="0" y="0"/>
          <wp:positionH relativeFrom="column">
            <wp:posOffset>-344805</wp:posOffset>
          </wp:positionH>
          <wp:positionV relativeFrom="paragraph">
            <wp:posOffset>-40005</wp:posOffset>
          </wp:positionV>
          <wp:extent cx="917575" cy="85915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575"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675" w:rsidRDefault="00A52675" w:rsidP="00A52675">
    <w:pPr>
      <w:pStyle w:val="Encabezado"/>
    </w:pPr>
  </w:p>
  <w:p w:rsidR="00A52675" w:rsidRDefault="00A52675" w:rsidP="00A52675">
    <w:pPr>
      <w:pStyle w:val="Encabezado"/>
    </w:pPr>
  </w:p>
  <w:p w:rsidR="00A52675" w:rsidRPr="00A52675" w:rsidRDefault="00A52675" w:rsidP="00A52675">
    <w:pPr>
      <w:pStyle w:val="Encabezado"/>
      <w:tabs>
        <w:tab w:val="left" w:pos="2932"/>
      </w:tabs>
      <w:rPr>
        <w:b/>
        <w:sz w:val="16"/>
        <w:szCs w:val="16"/>
      </w:rPr>
    </w:pPr>
  </w:p>
  <w:p w:rsidR="00A52675" w:rsidRDefault="00A52675" w:rsidP="00A52675">
    <w:pPr>
      <w:pStyle w:val="Encabezado"/>
      <w:tabs>
        <w:tab w:val="left" w:pos="2932"/>
        <w:tab w:val="left" w:pos="6669"/>
      </w:tabs>
      <w:rPr>
        <w:b/>
        <w:sz w:val="16"/>
        <w:szCs w:val="16"/>
      </w:rPr>
    </w:pPr>
    <w:r w:rsidRPr="00A52675">
      <w:rPr>
        <w:b/>
        <w:sz w:val="16"/>
        <w:szCs w:val="16"/>
      </w:rPr>
      <w:t xml:space="preserve">      </w:t>
    </w:r>
  </w:p>
  <w:p w:rsidR="00A52675" w:rsidRPr="00A52675" w:rsidRDefault="00A52675" w:rsidP="00A52675">
    <w:pPr>
      <w:pStyle w:val="Encabezado"/>
      <w:tabs>
        <w:tab w:val="left" w:pos="2932"/>
        <w:tab w:val="left" w:pos="6669"/>
      </w:tabs>
      <w:rPr>
        <w:b/>
        <w:sz w:val="16"/>
        <w:szCs w:val="16"/>
      </w:rPr>
    </w:pPr>
    <w:r w:rsidRPr="00A52675">
      <w:rPr>
        <w:b/>
        <w:sz w:val="16"/>
        <w:szCs w:val="16"/>
      </w:rPr>
      <w:tab/>
    </w:r>
  </w:p>
  <w:p w:rsidR="00A52675" w:rsidRPr="00A52675" w:rsidRDefault="004677A7" w:rsidP="00152984">
    <w:pPr>
      <w:pStyle w:val="Encabezado"/>
      <w:tabs>
        <w:tab w:val="left" w:pos="2932"/>
      </w:tabs>
      <w:jc w:val="center"/>
      <w:rPr>
        <w:b/>
        <w:sz w:val="16"/>
        <w:szCs w:val="16"/>
      </w:rPr>
    </w:pPr>
    <w:r>
      <w:rPr>
        <w:noProof/>
        <w:lang w:eastAsia="es-SV"/>
      </w:rPr>
      <w:drawing>
        <wp:anchor distT="0" distB="0" distL="114300" distR="114300" simplePos="0" relativeHeight="251660288" behindDoc="0" locked="0" layoutInCell="1" allowOverlap="1" wp14:anchorId="17955AAA" wp14:editId="57C3DEEF">
          <wp:simplePos x="0" y="0"/>
          <wp:positionH relativeFrom="column">
            <wp:posOffset>4260215</wp:posOffset>
          </wp:positionH>
          <wp:positionV relativeFrom="paragraph">
            <wp:posOffset>-923925</wp:posOffset>
          </wp:positionV>
          <wp:extent cx="1837690" cy="102425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769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675" w:rsidRPr="00A130C5" w:rsidRDefault="00152984" w:rsidP="00152984">
    <w:pPr>
      <w:pStyle w:val="Encabezado"/>
      <w:jc w:val="center"/>
    </w:pPr>
    <w:r w:rsidRPr="00152984">
      <w:t>MINISTERIO DE AGRICULTURA Y GANADERÍA</w:t>
    </w:r>
  </w:p>
  <w:p w:rsidR="00152984" w:rsidRDefault="00152984" w:rsidP="00152984">
    <w:pPr>
      <w:pStyle w:val="Encabezado"/>
      <w:jc w:val="center"/>
    </w:pPr>
    <w:r>
      <w:t xml:space="preserve">UNIDAD DE GESTIÓN DOCUMENTAL Y ARCHIVO </w:t>
    </w:r>
  </w:p>
  <w:p w:rsidR="00152984" w:rsidRDefault="00152984" w:rsidP="00152984">
    <w:pPr>
      <w:pStyle w:val="Encabezado"/>
      <w:jc w:val="center"/>
    </w:pPr>
    <w:r>
      <w:t xml:space="preserve">GUÍA DE ARCHIVO INSTITUCIONAL </w:t>
    </w:r>
  </w:p>
  <w:p w:rsidR="00152984" w:rsidRDefault="001529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477B"/>
    <w:multiLevelType w:val="hybridMultilevel"/>
    <w:tmpl w:val="0A9C71C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
    <w:nsid w:val="0323783D"/>
    <w:multiLevelType w:val="hybridMultilevel"/>
    <w:tmpl w:val="14A08FD2"/>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2">
    <w:nsid w:val="0F2F2C99"/>
    <w:multiLevelType w:val="hybridMultilevel"/>
    <w:tmpl w:val="2F0E8C76"/>
    <w:lvl w:ilvl="0" w:tplc="440A0001">
      <w:start w:val="1"/>
      <w:numFmt w:val="bullet"/>
      <w:lvlText w:val=""/>
      <w:lvlJc w:val="left"/>
      <w:pPr>
        <w:ind w:left="751" w:hanging="360"/>
      </w:pPr>
      <w:rPr>
        <w:rFonts w:ascii="Symbol" w:hAnsi="Symbol" w:cs="Symbol" w:hint="default"/>
      </w:rPr>
    </w:lvl>
    <w:lvl w:ilvl="1" w:tplc="440A0003">
      <w:start w:val="1"/>
      <w:numFmt w:val="bullet"/>
      <w:lvlText w:val="o"/>
      <w:lvlJc w:val="left"/>
      <w:pPr>
        <w:ind w:left="1471" w:hanging="360"/>
      </w:pPr>
      <w:rPr>
        <w:rFonts w:ascii="Courier New" w:hAnsi="Courier New" w:cs="Courier New" w:hint="default"/>
      </w:rPr>
    </w:lvl>
    <w:lvl w:ilvl="2" w:tplc="440A0005">
      <w:start w:val="1"/>
      <w:numFmt w:val="bullet"/>
      <w:lvlText w:val=""/>
      <w:lvlJc w:val="left"/>
      <w:pPr>
        <w:ind w:left="2191" w:hanging="360"/>
      </w:pPr>
      <w:rPr>
        <w:rFonts w:ascii="Wingdings" w:hAnsi="Wingdings" w:cs="Wingdings" w:hint="default"/>
      </w:rPr>
    </w:lvl>
    <w:lvl w:ilvl="3" w:tplc="440A0001">
      <w:start w:val="1"/>
      <w:numFmt w:val="bullet"/>
      <w:lvlText w:val=""/>
      <w:lvlJc w:val="left"/>
      <w:pPr>
        <w:ind w:left="2911" w:hanging="360"/>
      </w:pPr>
      <w:rPr>
        <w:rFonts w:ascii="Symbol" w:hAnsi="Symbol" w:cs="Symbol" w:hint="default"/>
      </w:rPr>
    </w:lvl>
    <w:lvl w:ilvl="4" w:tplc="440A0003">
      <w:start w:val="1"/>
      <w:numFmt w:val="bullet"/>
      <w:lvlText w:val="o"/>
      <w:lvlJc w:val="left"/>
      <w:pPr>
        <w:ind w:left="3631" w:hanging="360"/>
      </w:pPr>
      <w:rPr>
        <w:rFonts w:ascii="Courier New" w:hAnsi="Courier New" w:cs="Courier New" w:hint="default"/>
      </w:rPr>
    </w:lvl>
    <w:lvl w:ilvl="5" w:tplc="440A0005">
      <w:start w:val="1"/>
      <w:numFmt w:val="bullet"/>
      <w:lvlText w:val=""/>
      <w:lvlJc w:val="left"/>
      <w:pPr>
        <w:ind w:left="4351" w:hanging="360"/>
      </w:pPr>
      <w:rPr>
        <w:rFonts w:ascii="Wingdings" w:hAnsi="Wingdings" w:cs="Wingdings" w:hint="default"/>
      </w:rPr>
    </w:lvl>
    <w:lvl w:ilvl="6" w:tplc="440A0001">
      <w:start w:val="1"/>
      <w:numFmt w:val="bullet"/>
      <w:lvlText w:val=""/>
      <w:lvlJc w:val="left"/>
      <w:pPr>
        <w:ind w:left="5071" w:hanging="360"/>
      </w:pPr>
      <w:rPr>
        <w:rFonts w:ascii="Symbol" w:hAnsi="Symbol" w:cs="Symbol" w:hint="default"/>
      </w:rPr>
    </w:lvl>
    <w:lvl w:ilvl="7" w:tplc="440A0003">
      <w:start w:val="1"/>
      <w:numFmt w:val="bullet"/>
      <w:lvlText w:val="o"/>
      <w:lvlJc w:val="left"/>
      <w:pPr>
        <w:ind w:left="5791" w:hanging="360"/>
      </w:pPr>
      <w:rPr>
        <w:rFonts w:ascii="Courier New" w:hAnsi="Courier New" w:cs="Courier New" w:hint="default"/>
      </w:rPr>
    </w:lvl>
    <w:lvl w:ilvl="8" w:tplc="440A0005">
      <w:start w:val="1"/>
      <w:numFmt w:val="bullet"/>
      <w:lvlText w:val=""/>
      <w:lvlJc w:val="left"/>
      <w:pPr>
        <w:ind w:left="6511" w:hanging="360"/>
      </w:pPr>
      <w:rPr>
        <w:rFonts w:ascii="Wingdings" w:hAnsi="Wingdings" w:cs="Wingdings" w:hint="default"/>
      </w:rPr>
    </w:lvl>
  </w:abstractNum>
  <w:abstractNum w:abstractNumId="3">
    <w:nsid w:val="15DD6C20"/>
    <w:multiLevelType w:val="hybridMultilevel"/>
    <w:tmpl w:val="BCCEC9E0"/>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4">
    <w:nsid w:val="281B4FB5"/>
    <w:multiLevelType w:val="multilevel"/>
    <w:tmpl w:val="8B4C6C2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5">
    <w:nsid w:val="38670DF6"/>
    <w:multiLevelType w:val="hybridMultilevel"/>
    <w:tmpl w:val="6BF4FFF0"/>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
    <w:nsid w:val="39B522E8"/>
    <w:multiLevelType w:val="hybridMultilevel"/>
    <w:tmpl w:val="BC348596"/>
    <w:lvl w:ilvl="0" w:tplc="440A0001">
      <w:start w:val="1"/>
      <w:numFmt w:val="bullet"/>
      <w:lvlText w:val=""/>
      <w:lvlJc w:val="left"/>
      <w:pPr>
        <w:ind w:left="720" w:hanging="360"/>
      </w:pPr>
      <w:rPr>
        <w:rFonts w:ascii="Symbol" w:hAnsi="Symbol" w:cs="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7">
    <w:nsid w:val="3B684DDD"/>
    <w:multiLevelType w:val="hybridMultilevel"/>
    <w:tmpl w:val="C2945A42"/>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8">
    <w:nsid w:val="41CD1457"/>
    <w:multiLevelType w:val="hybridMultilevel"/>
    <w:tmpl w:val="4664C09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5A6B74F9"/>
    <w:multiLevelType w:val="hybridMultilevel"/>
    <w:tmpl w:val="88BAB14C"/>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0">
    <w:nsid w:val="5BA22703"/>
    <w:multiLevelType w:val="hybridMultilevel"/>
    <w:tmpl w:val="4A5E7A92"/>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1">
    <w:nsid w:val="603C3908"/>
    <w:multiLevelType w:val="hybridMultilevel"/>
    <w:tmpl w:val="3006C2DC"/>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2">
    <w:nsid w:val="605C0260"/>
    <w:multiLevelType w:val="hybridMultilevel"/>
    <w:tmpl w:val="ADD8D6B4"/>
    <w:lvl w:ilvl="0" w:tplc="440A0001">
      <w:start w:val="1"/>
      <w:numFmt w:val="bullet"/>
      <w:lvlText w:val=""/>
      <w:lvlJc w:val="left"/>
      <w:pPr>
        <w:ind w:left="720" w:hanging="360"/>
      </w:pPr>
      <w:rPr>
        <w:rFonts w:ascii="Symbol" w:hAnsi="Symbol" w:cs="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3">
    <w:nsid w:val="6248340C"/>
    <w:multiLevelType w:val="hybridMultilevel"/>
    <w:tmpl w:val="BD4C9F6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
    <w:nsid w:val="64D74D7C"/>
    <w:multiLevelType w:val="hybridMultilevel"/>
    <w:tmpl w:val="96A47640"/>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5">
    <w:nsid w:val="6CC105F2"/>
    <w:multiLevelType w:val="hybridMultilevel"/>
    <w:tmpl w:val="AD10D5B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
    <w:nsid w:val="70901D51"/>
    <w:multiLevelType w:val="hybridMultilevel"/>
    <w:tmpl w:val="D72A289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72683D79"/>
    <w:multiLevelType w:val="hybridMultilevel"/>
    <w:tmpl w:val="FDFC7B24"/>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18">
    <w:nsid w:val="7727688B"/>
    <w:multiLevelType w:val="hybridMultilevel"/>
    <w:tmpl w:val="BC163172"/>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9">
    <w:nsid w:val="77611619"/>
    <w:multiLevelType w:val="hybridMultilevel"/>
    <w:tmpl w:val="D76C0032"/>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20">
    <w:nsid w:val="7A4C06B8"/>
    <w:multiLevelType w:val="hybridMultilevel"/>
    <w:tmpl w:val="D83865A2"/>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21">
    <w:nsid w:val="7BCC1D56"/>
    <w:multiLevelType w:val="hybridMultilevel"/>
    <w:tmpl w:val="35069816"/>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22">
    <w:nsid w:val="7D3B0954"/>
    <w:multiLevelType w:val="hybridMultilevel"/>
    <w:tmpl w:val="3CB42EB4"/>
    <w:lvl w:ilvl="0" w:tplc="89F048C6">
      <w:start w:val="1"/>
      <w:numFmt w:val="bullet"/>
      <w:lvlText w:val=""/>
      <w:lvlJc w:val="left"/>
      <w:pPr>
        <w:ind w:left="720" w:hanging="360"/>
      </w:pPr>
      <w:rPr>
        <w:rFonts w:ascii="Symbol" w:hAnsi="Symbol" w:cs="Symbol" w:hint="default"/>
        <w:color w:val="auto"/>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num w:numId="1">
    <w:abstractNumId w:val="6"/>
  </w:num>
  <w:num w:numId="2">
    <w:abstractNumId w:val="18"/>
  </w:num>
  <w:num w:numId="3">
    <w:abstractNumId w:val="7"/>
  </w:num>
  <w:num w:numId="4">
    <w:abstractNumId w:val="20"/>
  </w:num>
  <w:num w:numId="5">
    <w:abstractNumId w:val="17"/>
  </w:num>
  <w:num w:numId="6">
    <w:abstractNumId w:val="2"/>
  </w:num>
  <w:num w:numId="7">
    <w:abstractNumId w:val="10"/>
  </w:num>
  <w:num w:numId="8">
    <w:abstractNumId w:val="21"/>
  </w:num>
  <w:num w:numId="9">
    <w:abstractNumId w:val="3"/>
  </w:num>
  <w:num w:numId="10">
    <w:abstractNumId w:val="11"/>
  </w:num>
  <w:num w:numId="11">
    <w:abstractNumId w:val="15"/>
  </w:num>
  <w:num w:numId="12">
    <w:abstractNumId w:val="22"/>
  </w:num>
  <w:num w:numId="13">
    <w:abstractNumId w:val="13"/>
  </w:num>
  <w:num w:numId="14">
    <w:abstractNumId w:val="12"/>
  </w:num>
  <w:num w:numId="15">
    <w:abstractNumId w:val="0"/>
  </w:num>
  <w:num w:numId="16">
    <w:abstractNumId w:val="1"/>
  </w:num>
  <w:num w:numId="17">
    <w:abstractNumId w:val="19"/>
  </w:num>
  <w:num w:numId="18">
    <w:abstractNumId w:val="5"/>
  </w:num>
  <w:num w:numId="19">
    <w:abstractNumId w:val="9"/>
  </w:num>
  <w:num w:numId="20">
    <w:abstractNumId w:val="14"/>
  </w:num>
  <w:num w:numId="21">
    <w:abstractNumId w:val="4"/>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7D"/>
    <w:rsid w:val="0000113B"/>
    <w:rsid w:val="00021494"/>
    <w:rsid w:val="00033117"/>
    <w:rsid w:val="00033F79"/>
    <w:rsid w:val="000379AE"/>
    <w:rsid w:val="00091F7F"/>
    <w:rsid w:val="00095C08"/>
    <w:rsid w:val="00097031"/>
    <w:rsid w:val="001005CE"/>
    <w:rsid w:val="00110E7C"/>
    <w:rsid w:val="001328A6"/>
    <w:rsid w:val="001476F3"/>
    <w:rsid w:val="00150506"/>
    <w:rsid w:val="00152984"/>
    <w:rsid w:val="00162692"/>
    <w:rsid w:val="00175238"/>
    <w:rsid w:val="001822E9"/>
    <w:rsid w:val="00182EFC"/>
    <w:rsid w:val="001909B6"/>
    <w:rsid w:val="001948EB"/>
    <w:rsid w:val="00197575"/>
    <w:rsid w:val="001A312C"/>
    <w:rsid w:val="001C1458"/>
    <w:rsid w:val="001E7351"/>
    <w:rsid w:val="00200279"/>
    <w:rsid w:val="00205FBC"/>
    <w:rsid w:val="002149C5"/>
    <w:rsid w:val="00214AEB"/>
    <w:rsid w:val="00226145"/>
    <w:rsid w:val="002A0323"/>
    <w:rsid w:val="002A1D54"/>
    <w:rsid w:val="002A22E0"/>
    <w:rsid w:val="002C09AA"/>
    <w:rsid w:val="002D6892"/>
    <w:rsid w:val="002E1780"/>
    <w:rsid w:val="002E3D4A"/>
    <w:rsid w:val="002F18CB"/>
    <w:rsid w:val="002F31D5"/>
    <w:rsid w:val="0030454B"/>
    <w:rsid w:val="00322E47"/>
    <w:rsid w:val="00352643"/>
    <w:rsid w:val="003620C2"/>
    <w:rsid w:val="00362FB5"/>
    <w:rsid w:val="003972E6"/>
    <w:rsid w:val="003B15E8"/>
    <w:rsid w:val="003B1611"/>
    <w:rsid w:val="003B45FF"/>
    <w:rsid w:val="003D4340"/>
    <w:rsid w:val="003E4C2F"/>
    <w:rsid w:val="003E6A07"/>
    <w:rsid w:val="003E79C4"/>
    <w:rsid w:val="003F3AA3"/>
    <w:rsid w:val="0041280C"/>
    <w:rsid w:val="00415E14"/>
    <w:rsid w:val="0042604E"/>
    <w:rsid w:val="00441B80"/>
    <w:rsid w:val="0044579C"/>
    <w:rsid w:val="00445E15"/>
    <w:rsid w:val="00451882"/>
    <w:rsid w:val="004518C2"/>
    <w:rsid w:val="00460462"/>
    <w:rsid w:val="004677A7"/>
    <w:rsid w:val="0048214D"/>
    <w:rsid w:val="00483449"/>
    <w:rsid w:val="00483BF6"/>
    <w:rsid w:val="004A6CE0"/>
    <w:rsid w:val="004E28AD"/>
    <w:rsid w:val="00506935"/>
    <w:rsid w:val="00511EE7"/>
    <w:rsid w:val="00564C7D"/>
    <w:rsid w:val="005D4A92"/>
    <w:rsid w:val="005D5F0B"/>
    <w:rsid w:val="00601287"/>
    <w:rsid w:val="00601B8A"/>
    <w:rsid w:val="006339DC"/>
    <w:rsid w:val="00650C1E"/>
    <w:rsid w:val="006609A9"/>
    <w:rsid w:val="006644AC"/>
    <w:rsid w:val="00664690"/>
    <w:rsid w:val="0067220D"/>
    <w:rsid w:val="006833EF"/>
    <w:rsid w:val="006943EA"/>
    <w:rsid w:val="006A2D5F"/>
    <w:rsid w:val="006B0118"/>
    <w:rsid w:val="006B0878"/>
    <w:rsid w:val="006D7ADC"/>
    <w:rsid w:val="006E5D5E"/>
    <w:rsid w:val="00717903"/>
    <w:rsid w:val="00725481"/>
    <w:rsid w:val="00767B38"/>
    <w:rsid w:val="0077334B"/>
    <w:rsid w:val="00777BF1"/>
    <w:rsid w:val="007961BA"/>
    <w:rsid w:val="007965FB"/>
    <w:rsid w:val="007976B3"/>
    <w:rsid w:val="007A3062"/>
    <w:rsid w:val="007B40D1"/>
    <w:rsid w:val="007D3E98"/>
    <w:rsid w:val="007F7787"/>
    <w:rsid w:val="008150AC"/>
    <w:rsid w:val="008174C0"/>
    <w:rsid w:val="00861324"/>
    <w:rsid w:val="0087037F"/>
    <w:rsid w:val="00873450"/>
    <w:rsid w:val="008833AF"/>
    <w:rsid w:val="008C129B"/>
    <w:rsid w:val="008D14D2"/>
    <w:rsid w:val="009129E1"/>
    <w:rsid w:val="00944A05"/>
    <w:rsid w:val="00953535"/>
    <w:rsid w:val="00956BC0"/>
    <w:rsid w:val="0096187F"/>
    <w:rsid w:val="0097049C"/>
    <w:rsid w:val="009D25DB"/>
    <w:rsid w:val="009D7219"/>
    <w:rsid w:val="00A028C3"/>
    <w:rsid w:val="00A219AA"/>
    <w:rsid w:val="00A30354"/>
    <w:rsid w:val="00A31578"/>
    <w:rsid w:val="00A41AC5"/>
    <w:rsid w:val="00A44185"/>
    <w:rsid w:val="00A52675"/>
    <w:rsid w:val="00A846F5"/>
    <w:rsid w:val="00A91EA9"/>
    <w:rsid w:val="00AA2319"/>
    <w:rsid w:val="00AA4499"/>
    <w:rsid w:val="00AA64C3"/>
    <w:rsid w:val="00AB33E9"/>
    <w:rsid w:val="00AD0AF4"/>
    <w:rsid w:val="00AF3A63"/>
    <w:rsid w:val="00AF5AA9"/>
    <w:rsid w:val="00B03219"/>
    <w:rsid w:val="00B17BCC"/>
    <w:rsid w:val="00B34B25"/>
    <w:rsid w:val="00B42E65"/>
    <w:rsid w:val="00B43BB7"/>
    <w:rsid w:val="00B6096B"/>
    <w:rsid w:val="00B84C5E"/>
    <w:rsid w:val="00BA2DFD"/>
    <w:rsid w:val="00BB1A2F"/>
    <w:rsid w:val="00BC6773"/>
    <w:rsid w:val="00BD1D43"/>
    <w:rsid w:val="00BE1DB0"/>
    <w:rsid w:val="00BE3BEF"/>
    <w:rsid w:val="00BE477D"/>
    <w:rsid w:val="00C11497"/>
    <w:rsid w:val="00C2381E"/>
    <w:rsid w:val="00C33E72"/>
    <w:rsid w:val="00C76275"/>
    <w:rsid w:val="00C96CE2"/>
    <w:rsid w:val="00CB0204"/>
    <w:rsid w:val="00CB2E51"/>
    <w:rsid w:val="00CB2EE4"/>
    <w:rsid w:val="00CC5AB9"/>
    <w:rsid w:val="00CD018A"/>
    <w:rsid w:val="00CD42F7"/>
    <w:rsid w:val="00D07355"/>
    <w:rsid w:val="00D12192"/>
    <w:rsid w:val="00D201C9"/>
    <w:rsid w:val="00D432A4"/>
    <w:rsid w:val="00D45B21"/>
    <w:rsid w:val="00D46E18"/>
    <w:rsid w:val="00D573F6"/>
    <w:rsid w:val="00D82122"/>
    <w:rsid w:val="00D92082"/>
    <w:rsid w:val="00D96024"/>
    <w:rsid w:val="00DA50B9"/>
    <w:rsid w:val="00DC58FD"/>
    <w:rsid w:val="00DD2A8E"/>
    <w:rsid w:val="00DD2EAB"/>
    <w:rsid w:val="00DD337B"/>
    <w:rsid w:val="00DE7904"/>
    <w:rsid w:val="00DF5043"/>
    <w:rsid w:val="00E00939"/>
    <w:rsid w:val="00E07F27"/>
    <w:rsid w:val="00E21E57"/>
    <w:rsid w:val="00E3629F"/>
    <w:rsid w:val="00E36520"/>
    <w:rsid w:val="00E44945"/>
    <w:rsid w:val="00E47524"/>
    <w:rsid w:val="00E55383"/>
    <w:rsid w:val="00E655E3"/>
    <w:rsid w:val="00E77B28"/>
    <w:rsid w:val="00E855D0"/>
    <w:rsid w:val="00EA472A"/>
    <w:rsid w:val="00EF2524"/>
    <w:rsid w:val="00F41BA9"/>
    <w:rsid w:val="00F4554A"/>
    <w:rsid w:val="00F72B33"/>
    <w:rsid w:val="00FC0AF0"/>
    <w:rsid w:val="00FD2709"/>
    <w:rsid w:val="00FD3D21"/>
    <w:rsid w:val="00FF0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44185"/>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rsid w:val="003526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locked/>
    <w:rsid w:val="00352643"/>
  </w:style>
  <w:style w:type="paragraph" w:styleId="Piedepgina">
    <w:name w:val="footer"/>
    <w:basedOn w:val="Normal"/>
    <w:link w:val="PiedepginaCar"/>
    <w:uiPriority w:val="99"/>
    <w:rsid w:val="003526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352643"/>
  </w:style>
  <w:style w:type="paragraph" w:styleId="Prrafodelista">
    <w:name w:val="List Paragraph"/>
    <w:basedOn w:val="Normal"/>
    <w:uiPriority w:val="34"/>
    <w:qFormat/>
    <w:rsid w:val="00B84C5E"/>
    <w:pPr>
      <w:ind w:left="720"/>
    </w:pPr>
  </w:style>
  <w:style w:type="character" w:styleId="Hipervnculo">
    <w:name w:val="Hyperlink"/>
    <w:basedOn w:val="Fuentedeprrafopredeter"/>
    <w:uiPriority w:val="99"/>
    <w:unhideWhenUsed/>
    <w:rsid w:val="00D573F6"/>
    <w:rPr>
      <w:color w:val="0000FF" w:themeColor="hyperlink"/>
      <w:u w:val="single"/>
    </w:rPr>
  </w:style>
  <w:style w:type="paragraph" w:styleId="Textodeglobo">
    <w:name w:val="Balloon Text"/>
    <w:basedOn w:val="Normal"/>
    <w:link w:val="TextodegloboCar"/>
    <w:uiPriority w:val="99"/>
    <w:semiHidden/>
    <w:unhideWhenUsed/>
    <w:rsid w:val="006644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44AC"/>
    <w:rPr>
      <w:rFonts w:ascii="Tahoma" w:hAnsi="Tahoma" w:cs="Tahoma"/>
      <w:sz w:val="16"/>
      <w:szCs w:val="16"/>
      <w:lang w:val="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44185"/>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rsid w:val="003526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locked/>
    <w:rsid w:val="00352643"/>
  </w:style>
  <w:style w:type="paragraph" w:styleId="Piedepgina">
    <w:name w:val="footer"/>
    <w:basedOn w:val="Normal"/>
    <w:link w:val="PiedepginaCar"/>
    <w:uiPriority w:val="99"/>
    <w:rsid w:val="003526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352643"/>
  </w:style>
  <w:style w:type="paragraph" w:styleId="Prrafodelista">
    <w:name w:val="List Paragraph"/>
    <w:basedOn w:val="Normal"/>
    <w:uiPriority w:val="34"/>
    <w:qFormat/>
    <w:rsid w:val="00B84C5E"/>
    <w:pPr>
      <w:ind w:left="720"/>
    </w:pPr>
  </w:style>
  <w:style w:type="character" w:styleId="Hipervnculo">
    <w:name w:val="Hyperlink"/>
    <w:basedOn w:val="Fuentedeprrafopredeter"/>
    <w:uiPriority w:val="99"/>
    <w:unhideWhenUsed/>
    <w:rsid w:val="00D573F6"/>
    <w:rPr>
      <w:color w:val="0000FF" w:themeColor="hyperlink"/>
      <w:u w:val="single"/>
    </w:rPr>
  </w:style>
  <w:style w:type="paragraph" w:styleId="Textodeglobo">
    <w:name w:val="Balloon Text"/>
    <w:basedOn w:val="Normal"/>
    <w:link w:val="TextodegloboCar"/>
    <w:uiPriority w:val="99"/>
    <w:semiHidden/>
    <w:unhideWhenUsed/>
    <w:rsid w:val="006644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44AC"/>
    <w:rPr>
      <w:rFonts w:ascii="Tahoma" w:hAnsi="Tahoma" w:cs="Tahoma"/>
      <w:sz w:val="16"/>
      <w:szCs w:val="16"/>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429652">
      <w:bodyDiv w:val="1"/>
      <w:marLeft w:val="0"/>
      <w:marRight w:val="0"/>
      <w:marTop w:val="0"/>
      <w:marBottom w:val="0"/>
      <w:divBdr>
        <w:top w:val="none" w:sz="0" w:space="0" w:color="auto"/>
        <w:left w:val="none" w:sz="0" w:space="0" w:color="auto"/>
        <w:bottom w:val="none" w:sz="0" w:space="0" w:color="auto"/>
        <w:right w:val="none" w:sz="0" w:space="0" w:color="auto"/>
      </w:divBdr>
    </w:div>
    <w:div w:id="1073161397">
      <w:marLeft w:val="0"/>
      <w:marRight w:val="0"/>
      <w:marTop w:val="0"/>
      <w:marBottom w:val="0"/>
      <w:divBdr>
        <w:top w:val="none" w:sz="0" w:space="0" w:color="auto"/>
        <w:left w:val="none" w:sz="0" w:space="0" w:color="auto"/>
        <w:bottom w:val="none" w:sz="0" w:space="0" w:color="auto"/>
        <w:right w:val="none" w:sz="0" w:space="0" w:color="auto"/>
      </w:divBdr>
    </w:div>
    <w:div w:id="1073161398">
      <w:marLeft w:val="0"/>
      <w:marRight w:val="0"/>
      <w:marTop w:val="0"/>
      <w:marBottom w:val="0"/>
      <w:divBdr>
        <w:top w:val="none" w:sz="0" w:space="0" w:color="auto"/>
        <w:left w:val="none" w:sz="0" w:space="0" w:color="auto"/>
        <w:bottom w:val="none" w:sz="0" w:space="0" w:color="auto"/>
        <w:right w:val="none" w:sz="0" w:space="0" w:color="auto"/>
      </w:divBdr>
    </w:div>
    <w:div w:id="10731613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transparencia.gob.sv/institutions/mag/documents/89198/download"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F22C3-752A-4910-BB62-0B79E390B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3597</Words>
  <Characters>19784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Elisa Magdalena Mejía Guerrero</cp:lastModifiedBy>
  <cp:revision>15</cp:revision>
  <cp:lastPrinted>2017-09-14T16:59:00Z</cp:lastPrinted>
  <dcterms:created xsi:type="dcterms:W3CDTF">2018-07-06T21:41:00Z</dcterms:created>
  <dcterms:modified xsi:type="dcterms:W3CDTF">2018-07-06T22:03:00Z</dcterms:modified>
</cp:coreProperties>
</file>