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813" w:rsidRPr="00144F62" w:rsidRDefault="00012813" w:rsidP="007F5D40">
      <w:pPr>
        <w:rPr>
          <w:rFonts w:ascii="Bembo Std" w:hAnsi="Bembo Std"/>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413430" w:rsidRPr="00144F62" w:rsidRDefault="00413430" w:rsidP="00FA0D8E">
      <w:pPr>
        <w:pStyle w:val="Encabezado"/>
        <w:tabs>
          <w:tab w:val="left" w:pos="2932"/>
        </w:tabs>
        <w:jc w:val="center"/>
        <w:rPr>
          <w:rFonts w:ascii="Bembo Std" w:hAnsi="Bembo Std"/>
          <w:b/>
          <w:sz w:val="40"/>
          <w:szCs w:val="40"/>
        </w:rPr>
      </w:pPr>
    </w:p>
    <w:p w:rsidR="00FA0D8E" w:rsidRPr="00144F62" w:rsidRDefault="00FA0D8E" w:rsidP="00FA0D8E">
      <w:pPr>
        <w:pStyle w:val="Encabezado"/>
        <w:tabs>
          <w:tab w:val="left" w:pos="2932"/>
        </w:tabs>
        <w:jc w:val="center"/>
        <w:rPr>
          <w:rFonts w:ascii="Bembo Std" w:hAnsi="Bembo Std"/>
          <w:b/>
          <w:sz w:val="40"/>
          <w:szCs w:val="40"/>
        </w:rPr>
      </w:pPr>
      <w:r w:rsidRPr="00144F62">
        <w:rPr>
          <w:rFonts w:ascii="Bembo Std" w:hAnsi="Bembo Std"/>
          <w:b/>
          <w:sz w:val="40"/>
          <w:szCs w:val="40"/>
        </w:rPr>
        <w:t xml:space="preserve">OFICINA GENERAL DE ADMINISTRACION </w:t>
      </w:r>
    </w:p>
    <w:p w:rsidR="00FB44AB" w:rsidRPr="00144F62" w:rsidRDefault="00FB44AB" w:rsidP="00FA0D8E">
      <w:pPr>
        <w:pStyle w:val="Encabezado"/>
        <w:jc w:val="center"/>
        <w:rPr>
          <w:rFonts w:ascii="Bembo Std" w:hAnsi="Bembo Std"/>
          <w:sz w:val="40"/>
          <w:szCs w:val="40"/>
        </w:rPr>
      </w:pPr>
    </w:p>
    <w:p w:rsidR="00FA0D8E" w:rsidRPr="00144F62" w:rsidRDefault="00FA0D8E" w:rsidP="00FA0D8E">
      <w:pPr>
        <w:pStyle w:val="Encabezado"/>
        <w:jc w:val="center"/>
        <w:rPr>
          <w:rFonts w:ascii="Bembo Std" w:hAnsi="Bembo Std"/>
        </w:rPr>
      </w:pPr>
      <w:r w:rsidRPr="00144F62">
        <w:rPr>
          <w:rFonts w:ascii="Bembo Std" w:hAnsi="Bembo Std"/>
          <w:sz w:val="40"/>
          <w:szCs w:val="40"/>
        </w:rPr>
        <w:t>UNIDAD DE GESTIÓN DOCUMENTAL Y ARCHIVO</w:t>
      </w:r>
      <w:r w:rsidRPr="00144F62">
        <w:rPr>
          <w:rFonts w:ascii="Bembo Std" w:hAnsi="Bembo Std"/>
        </w:rPr>
        <w:t xml:space="preserve"> </w:t>
      </w:r>
    </w:p>
    <w:p w:rsidR="00FA0D8E" w:rsidRPr="00144F62" w:rsidRDefault="00FA0D8E" w:rsidP="00FA0D8E">
      <w:pPr>
        <w:pStyle w:val="Encabezado"/>
        <w:jc w:val="center"/>
        <w:rPr>
          <w:rFonts w:ascii="Bembo Std" w:hAnsi="Bembo Std"/>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tbl>
      <w:tblPr>
        <w:tblpPr w:leftFromText="141" w:rightFromText="141" w:vertAnchor="page" w:horzAnchor="margin" w:tblpXSpec="center" w:tblpY="6286"/>
        <w:tblW w:w="3506" w:type="pct"/>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349"/>
      </w:tblGrid>
      <w:tr w:rsidR="007F5D40" w:rsidRPr="00144F62" w:rsidTr="00EA52D8">
        <w:trPr>
          <w:trHeight w:val="3770"/>
        </w:trPr>
        <w:tc>
          <w:tcPr>
            <w:tcW w:w="5000" w:type="pct"/>
            <w:shd w:val="clear" w:color="auto" w:fill="FFFFFF" w:themeFill="background1"/>
            <w:vAlign w:val="center"/>
          </w:tcPr>
          <w:sdt>
            <w:sdtPr>
              <w:rPr>
                <w:rFonts w:ascii="Bembo Std" w:eastAsia="Calibri" w:hAnsi="Bembo Std" w:cs="Calibri"/>
                <w:sz w:val="44"/>
                <w:szCs w:val="44"/>
                <w:lang w:val="es-SV"/>
              </w:rPr>
              <w:alias w:val="Título"/>
              <w:id w:val="13783212"/>
              <w:placeholder>
                <w:docPart w:val="64CE77E4375B4131810E3AB414BF816F"/>
              </w:placeholder>
              <w:dataBinding w:prefixMappings="xmlns:ns0='http://schemas.openxmlformats.org/package/2006/metadata/core-properties' xmlns:ns1='http://purl.org/dc/elements/1.1/'" w:xpath="/ns0:coreProperties[1]/ns1:title[1]" w:storeItemID="{6C3C8BC8-F283-45AE-878A-BAB7291924A1}"/>
              <w:text/>
            </w:sdtPr>
            <w:sdtContent>
              <w:p w:rsidR="007F5D40" w:rsidRPr="00144F62" w:rsidRDefault="007F5D40" w:rsidP="00EA52D8">
                <w:pPr>
                  <w:pStyle w:val="Sinespaciado"/>
                  <w:jc w:val="center"/>
                  <w:rPr>
                    <w:rFonts w:ascii="Bembo Std" w:eastAsiaTheme="majorEastAsia" w:hAnsi="Bembo Std" w:cstheme="majorBidi"/>
                    <w:sz w:val="40"/>
                    <w:szCs w:val="40"/>
                  </w:rPr>
                </w:pPr>
                <w:r w:rsidRPr="00144F62">
                  <w:rPr>
                    <w:rFonts w:ascii="Bembo Std" w:eastAsia="Calibri" w:hAnsi="Bembo Std" w:cs="Calibri"/>
                    <w:sz w:val="44"/>
                    <w:szCs w:val="44"/>
                    <w:lang w:val="es-SV"/>
                  </w:rPr>
                  <w:t xml:space="preserve">GUIÁ   DE   </w:t>
                </w:r>
                <w:r w:rsidR="0004472A">
                  <w:rPr>
                    <w:rFonts w:ascii="Bembo Std" w:eastAsia="Calibri" w:hAnsi="Bembo Std" w:cs="Calibri"/>
                    <w:sz w:val="44"/>
                    <w:szCs w:val="44"/>
                    <w:lang w:val="es-SV"/>
                  </w:rPr>
                  <w:t>A</w:t>
                </w:r>
                <w:r w:rsidRPr="00144F62">
                  <w:rPr>
                    <w:rFonts w:ascii="Bembo Std" w:eastAsia="Calibri" w:hAnsi="Bembo Std" w:cs="Calibri"/>
                    <w:sz w:val="44"/>
                    <w:szCs w:val="44"/>
                    <w:lang w:val="es-SV"/>
                  </w:rPr>
                  <w:t xml:space="preserve">RCHIVO INSTITUCIONAL     </w:t>
                </w:r>
                <w:r w:rsidR="0004472A">
                  <w:rPr>
                    <w:rFonts w:ascii="Bembo Std" w:eastAsia="Calibri" w:hAnsi="Bembo Std" w:cs="Calibri"/>
                    <w:sz w:val="44"/>
                    <w:szCs w:val="44"/>
                    <w:lang w:val="es-SV"/>
                  </w:rPr>
                  <w:t xml:space="preserve">              </w:t>
                </w:r>
                <w:r w:rsidRPr="00144F62">
                  <w:rPr>
                    <w:rFonts w:ascii="Bembo Std" w:eastAsia="Calibri" w:hAnsi="Bembo Std" w:cs="Calibri"/>
                    <w:sz w:val="44"/>
                    <w:szCs w:val="44"/>
                    <w:lang w:val="es-SV"/>
                  </w:rPr>
                  <w:t>2020</w:t>
                </w:r>
              </w:p>
            </w:sdtContent>
          </w:sdt>
          <w:p w:rsidR="007F5D40" w:rsidRPr="00144F62" w:rsidRDefault="007F5D40" w:rsidP="00EA52D8">
            <w:pPr>
              <w:pStyle w:val="Sinespaciado"/>
              <w:jc w:val="center"/>
              <w:rPr>
                <w:rFonts w:ascii="Bembo Std" w:hAnsi="Bembo Std"/>
              </w:rPr>
            </w:pPr>
          </w:p>
          <w:p w:rsidR="007F5D40" w:rsidRPr="00144F62" w:rsidRDefault="007F5D40" w:rsidP="00EA52D8">
            <w:pPr>
              <w:pStyle w:val="Sinespaciado"/>
              <w:jc w:val="center"/>
              <w:rPr>
                <w:rFonts w:ascii="Bembo Std" w:hAnsi="Bembo Std"/>
              </w:rPr>
            </w:pPr>
          </w:p>
        </w:tc>
      </w:tr>
    </w:tbl>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FA0D8E" w:rsidRPr="00144F62" w:rsidRDefault="00FA0D8E">
      <w:pPr>
        <w:spacing w:after="0"/>
        <w:rPr>
          <w:rFonts w:ascii="Bembo Std" w:hAnsi="Bembo Std" w:cs="Times New Roman"/>
          <w:sz w:val="40"/>
          <w:szCs w:val="40"/>
        </w:rPr>
      </w:pPr>
    </w:p>
    <w:p w:rsidR="00FA0D8E" w:rsidRPr="00144F62" w:rsidRDefault="00FA0D8E">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E3278" w:rsidRPr="00144F62" w:rsidRDefault="00413430">
      <w:pPr>
        <w:spacing w:after="0" w:line="360" w:lineRule="auto"/>
        <w:ind w:left="360"/>
        <w:jc w:val="both"/>
        <w:rPr>
          <w:rFonts w:ascii="Bembo Std" w:eastAsia="Times New Roman" w:hAnsi="Bembo Std" w:cs="Arial"/>
          <w:b/>
          <w:sz w:val="24"/>
          <w:lang w:eastAsia="es-ES"/>
        </w:rPr>
      </w:pPr>
      <w:r w:rsidRPr="00144F62">
        <w:rPr>
          <w:rFonts w:ascii="Bembo Std" w:eastAsia="Times New Roman" w:hAnsi="Bembo Std" w:cs="Arial"/>
          <w:b/>
          <w:sz w:val="24"/>
          <w:lang w:eastAsia="es-ES"/>
        </w:rPr>
        <w:t>PRESENTACIÓN</w:t>
      </w:r>
    </w:p>
    <w:p w:rsidR="00413430" w:rsidRPr="00144F62" w:rsidRDefault="00413430">
      <w:pPr>
        <w:spacing w:after="0" w:line="360" w:lineRule="auto"/>
        <w:ind w:left="360"/>
        <w:jc w:val="both"/>
        <w:rPr>
          <w:rFonts w:ascii="Bembo Std" w:eastAsia="Times New Roman" w:hAnsi="Bembo Std" w:cs="Arial"/>
          <w:b/>
          <w:sz w:val="24"/>
          <w:lang w:eastAsia="es-ES"/>
        </w:rPr>
      </w:pPr>
    </w:p>
    <w:p w:rsidR="007E3278" w:rsidRPr="00144F62" w:rsidRDefault="00C22761">
      <w:pPr>
        <w:ind w:left="360"/>
        <w:contextualSpacing/>
        <w:jc w:val="both"/>
        <w:rPr>
          <w:rFonts w:ascii="Bembo Std" w:eastAsia="Times New Roman" w:hAnsi="Bembo Std" w:cs="Arial"/>
          <w:sz w:val="24"/>
          <w:lang w:val="es-ES" w:eastAsia="es-ES"/>
        </w:rPr>
      </w:pPr>
      <w:r w:rsidRPr="00144F62">
        <w:rPr>
          <w:rFonts w:ascii="Bembo Std" w:eastAsia="Times New Roman" w:hAnsi="Bembo Std" w:cs="Arial"/>
          <w:sz w:val="24"/>
          <w:lang w:val="es-ES" w:eastAsia="es-ES"/>
        </w:rPr>
        <w:t>En cumplimiento a la Ley de Acceso a la Información Pública, decreto legislativo No. 534 de fecha 2 de diciembre de 2010, publicada en el diario oficial tomo 371, no. 70 del 8 de abril de 2011 y tomando como referencia la norma internacional para descripción de instituciones con acervo archivístico ISDIAH (1º. Ed.).</w:t>
      </w:r>
    </w:p>
    <w:p w:rsidR="007E3278" w:rsidRPr="00144F62" w:rsidRDefault="007E3278">
      <w:pPr>
        <w:ind w:left="360"/>
        <w:contextualSpacing/>
        <w:jc w:val="both"/>
        <w:rPr>
          <w:rFonts w:ascii="Bembo Std" w:eastAsia="Times New Roman" w:hAnsi="Bembo Std" w:cs="Arial"/>
          <w:sz w:val="24"/>
          <w:lang w:val="es-ES" w:eastAsia="es-ES"/>
        </w:rPr>
      </w:pPr>
    </w:p>
    <w:p w:rsidR="007E3278" w:rsidRPr="00144F62" w:rsidRDefault="00C22761">
      <w:pPr>
        <w:ind w:left="360"/>
        <w:contextualSpacing/>
        <w:jc w:val="both"/>
        <w:rPr>
          <w:rFonts w:ascii="Bembo Std" w:eastAsia="Times New Roman" w:hAnsi="Bembo Std" w:cs="Arial"/>
          <w:sz w:val="24"/>
          <w:lang w:val="es-ES" w:eastAsia="es-ES"/>
        </w:rPr>
      </w:pPr>
      <w:r w:rsidRPr="00144F62">
        <w:rPr>
          <w:rFonts w:ascii="Bembo Std" w:eastAsia="Times New Roman" w:hAnsi="Bembo Std" w:cs="Arial"/>
          <w:sz w:val="24"/>
          <w:lang w:val="es-ES" w:eastAsia="es-ES"/>
        </w:rPr>
        <w:t xml:space="preserve">El Ministerio de Agricultura y Ganadería  como ente gubernamental, es facultado de generar y custodiar toda aquella información documental, bibliográfica producida desde su fundación en el año 1946 hasta la fecha; siendo el objetivo principal de la presente guía promover el acceso a la información veraz y especifica acorde a la naturaleza institucional, como apoyo al desarrollo cultural-económico-social de El Salvador.   </w:t>
      </w:r>
    </w:p>
    <w:p w:rsidR="007E3278" w:rsidRDefault="007E3278">
      <w:pPr>
        <w:ind w:left="360"/>
        <w:contextualSpacing/>
        <w:jc w:val="both"/>
        <w:rPr>
          <w:rFonts w:ascii="Bembo Std" w:eastAsia="Times New Roman" w:hAnsi="Bembo Std" w:cs="Arial"/>
          <w:sz w:val="24"/>
          <w:lang w:val="es-ES" w:eastAsia="es-ES"/>
        </w:rPr>
      </w:pPr>
    </w:p>
    <w:p w:rsidR="0004472A" w:rsidRPr="00144F62" w:rsidRDefault="0004472A">
      <w:pPr>
        <w:ind w:left="360"/>
        <w:contextualSpacing/>
        <w:jc w:val="both"/>
        <w:rPr>
          <w:rFonts w:ascii="Bembo Std" w:eastAsia="Times New Roman" w:hAnsi="Bembo Std" w:cs="Arial"/>
          <w:sz w:val="24"/>
          <w:lang w:val="es-ES" w:eastAsia="es-ES"/>
        </w:rPr>
      </w:pPr>
    </w:p>
    <w:p w:rsidR="007E3278" w:rsidRPr="00144F62" w:rsidRDefault="00413430">
      <w:pPr>
        <w:spacing w:after="0" w:line="360" w:lineRule="auto"/>
        <w:ind w:left="360"/>
        <w:jc w:val="both"/>
        <w:rPr>
          <w:rFonts w:ascii="Bembo Std" w:eastAsia="Times New Roman" w:hAnsi="Bembo Std" w:cs="Arial"/>
          <w:b/>
          <w:sz w:val="24"/>
          <w:lang w:eastAsia="es-ES"/>
        </w:rPr>
      </w:pPr>
      <w:r w:rsidRPr="00144F62">
        <w:rPr>
          <w:rFonts w:ascii="Bembo Std" w:eastAsia="Times New Roman" w:hAnsi="Bembo Std" w:cs="Arial"/>
          <w:b/>
          <w:sz w:val="24"/>
          <w:lang w:eastAsia="es-ES"/>
        </w:rPr>
        <w:t>INTRODUCCIÓN</w:t>
      </w:r>
    </w:p>
    <w:p w:rsidR="00413430" w:rsidRPr="00144F62" w:rsidRDefault="00413430">
      <w:pPr>
        <w:spacing w:after="0" w:line="360" w:lineRule="auto"/>
        <w:ind w:left="360"/>
        <w:jc w:val="both"/>
        <w:rPr>
          <w:rFonts w:ascii="Bembo Std" w:eastAsia="Times New Roman" w:hAnsi="Bembo Std" w:cs="Arial"/>
          <w:b/>
          <w:sz w:val="24"/>
          <w:lang w:eastAsia="es-ES"/>
        </w:rPr>
      </w:pPr>
    </w:p>
    <w:p w:rsidR="007E3278" w:rsidRPr="00144F62" w:rsidRDefault="00C22761">
      <w:pPr>
        <w:ind w:left="360"/>
        <w:contextualSpacing/>
        <w:jc w:val="both"/>
        <w:rPr>
          <w:rFonts w:ascii="Bembo Std" w:hAnsi="Bembo Std" w:cs="Arial"/>
          <w:sz w:val="24"/>
          <w:lang w:val="es-ES"/>
        </w:rPr>
      </w:pPr>
      <w:r w:rsidRPr="00144F62">
        <w:rPr>
          <w:rFonts w:ascii="Bembo Std" w:hAnsi="Bembo Std" w:cs="Arial"/>
          <w:sz w:val="24"/>
          <w:lang w:val="es-ES"/>
        </w:rPr>
        <w:t xml:space="preserve">El presente documento realiza la descripción institucional en la que se detallan los fondos documentales administrativos, legales e informativos, así como mostrar los puntos de referencia habilitados para efectuar las solicitudes de información en el Ministerio de Agricultura y Ganadería (MAG). </w:t>
      </w:r>
    </w:p>
    <w:p w:rsidR="007E3278" w:rsidRPr="00144F62" w:rsidRDefault="007E3278">
      <w:pPr>
        <w:ind w:left="360"/>
        <w:contextualSpacing/>
        <w:jc w:val="both"/>
        <w:rPr>
          <w:rFonts w:ascii="Bembo Std" w:hAnsi="Bembo Std" w:cs="Arial"/>
          <w:sz w:val="24"/>
          <w:lang w:val="es-ES"/>
        </w:rPr>
      </w:pPr>
    </w:p>
    <w:p w:rsidR="007E3278" w:rsidRPr="00144F62" w:rsidRDefault="00C22761">
      <w:pPr>
        <w:ind w:left="360"/>
        <w:contextualSpacing/>
        <w:jc w:val="both"/>
        <w:rPr>
          <w:rFonts w:ascii="Bembo Std" w:hAnsi="Bembo Std" w:cs="Arial"/>
          <w:sz w:val="24"/>
          <w:lang w:val="es-ES"/>
        </w:rPr>
      </w:pPr>
      <w:r w:rsidRPr="00144F62">
        <w:rPr>
          <w:rFonts w:ascii="Bembo Std" w:hAnsi="Bembo Std" w:cs="Arial"/>
          <w:sz w:val="24"/>
          <w:lang w:val="es-ES"/>
        </w:rPr>
        <w:t>Esta guía es un instrumento descriptivo de la naturaleza operativa del Ministerio de Agricultura y Ganadería orientada a la consulta documental para todos aquellos usuarios que soliciten información.</w:t>
      </w: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Default="00C22761">
      <w:pPr>
        <w:spacing w:line="360" w:lineRule="auto"/>
        <w:contextualSpacing/>
        <w:jc w:val="both"/>
        <w:rPr>
          <w:rFonts w:ascii="Bembo Std" w:hAnsi="Bembo Std" w:cs="Arial"/>
          <w:b/>
        </w:rPr>
      </w:pPr>
      <w:r w:rsidRPr="00144F62">
        <w:rPr>
          <w:rFonts w:ascii="Bembo Std" w:hAnsi="Bembo Std" w:cs="Arial"/>
          <w:b/>
        </w:rPr>
        <w:lastRenderedPageBreak/>
        <w:t>Descripción de la Guía</w:t>
      </w:r>
    </w:p>
    <w:p w:rsidR="007E3278" w:rsidRPr="00144F62" w:rsidRDefault="00C22761">
      <w:pPr>
        <w:spacing w:after="0" w:line="240" w:lineRule="auto"/>
        <w:jc w:val="both"/>
        <w:rPr>
          <w:rFonts w:ascii="Bembo Std" w:hAnsi="Bembo Std" w:cs="Arial"/>
        </w:rPr>
      </w:pPr>
      <w:r w:rsidRPr="00144F62">
        <w:rPr>
          <w:rFonts w:ascii="Bembo Std" w:hAnsi="Bembo Std" w:cs="Arial"/>
        </w:rPr>
        <w:t>A continuación se describe las partes de la guía:</w:t>
      </w:r>
    </w:p>
    <w:p w:rsidR="007E3278" w:rsidRPr="00144F62" w:rsidRDefault="007E3278">
      <w:pPr>
        <w:spacing w:after="0" w:line="240" w:lineRule="auto"/>
        <w:jc w:val="both"/>
        <w:rPr>
          <w:rFonts w:ascii="Bembo Std" w:hAnsi="Bembo Std" w:cs="Arial"/>
        </w:rPr>
      </w:pPr>
    </w:p>
    <w:tbl>
      <w:tblPr>
        <w:tblW w:w="9261" w:type="dxa"/>
        <w:tblLook w:val="00A0"/>
      </w:tblPr>
      <w:tblGrid>
        <w:gridCol w:w="1809"/>
        <w:gridCol w:w="7452"/>
      </w:tblGrid>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7E3278" w:rsidRPr="00144F62" w:rsidRDefault="00C22761">
            <w:pPr>
              <w:spacing w:after="0" w:line="240" w:lineRule="auto"/>
              <w:jc w:val="center"/>
              <w:rPr>
                <w:rFonts w:ascii="Bembo Std" w:hAnsi="Bembo Std" w:cs="Times New Roman"/>
                <w:b/>
              </w:rPr>
            </w:pPr>
            <w:r w:rsidRPr="00144F62">
              <w:rPr>
                <w:rFonts w:ascii="Bembo Std" w:hAnsi="Bembo Std" w:cs="Times New Roman"/>
                <w:b/>
              </w:rPr>
              <w:t>1</w:t>
            </w:r>
          </w:p>
        </w:tc>
        <w:tc>
          <w:tcPr>
            <w:tcW w:w="745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7E3278" w:rsidRPr="00144F62" w:rsidRDefault="00C22761">
            <w:pPr>
              <w:spacing w:after="0" w:line="240" w:lineRule="auto"/>
              <w:rPr>
                <w:rFonts w:ascii="Bembo Std" w:hAnsi="Bembo Std" w:cs="Times New Roman"/>
                <w:b/>
              </w:rPr>
            </w:pPr>
            <w:r w:rsidRPr="00144F62">
              <w:rPr>
                <w:rFonts w:ascii="Bembo Std" w:hAnsi="Bembo Std" w:cs="Times New Roman"/>
                <w:b/>
              </w:rPr>
              <w:t>ÁREA DE IDENTIFICACIÓN</w:t>
            </w:r>
          </w:p>
        </w:tc>
      </w:tr>
      <w:tr w:rsidR="007E3278" w:rsidRPr="00144F62" w:rsidTr="007242AB">
        <w:trPr>
          <w:trHeight w:val="692"/>
        </w:trPr>
        <w:tc>
          <w:tcPr>
            <w:tcW w:w="18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242AB" w:rsidRPr="007242AB" w:rsidRDefault="007242AB" w:rsidP="007242AB">
            <w:pPr>
              <w:spacing w:after="0" w:line="240" w:lineRule="auto"/>
              <w:rPr>
                <w:rFonts w:ascii="Bembo Std" w:hAnsi="Bembo Std" w:cs="Times New Roman"/>
                <w:sz w:val="18"/>
              </w:rPr>
            </w:pP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1.1</w:t>
            </w:r>
          </w:p>
          <w:p w:rsidR="007E3278" w:rsidRDefault="00C22761" w:rsidP="007242AB">
            <w:pPr>
              <w:spacing w:after="0" w:line="240" w:lineRule="auto"/>
              <w:rPr>
                <w:rFonts w:ascii="Bembo Std" w:hAnsi="Bembo Std" w:cs="Times New Roman"/>
              </w:rPr>
            </w:pPr>
            <w:r w:rsidRPr="00144F62">
              <w:rPr>
                <w:rFonts w:ascii="Bembo Std" w:hAnsi="Bembo Std" w:cs="Times New Roman"/>
              </w:rPr>
              <w:t>Identificador</w:t>
            </w:r>
          </w:p>
          <w:p w:rsidR="007242AB" w:rsidRPr="007242AB" w:rsidRDefault="007242AB" w:rsidP="007242AB">
            <w:pPr>
              <w:spacing w:after="0" w:line="240" w:lineRule="auto"/>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SV- MAG</w:t>
            </w:r>
          </w:p>
        </w:tc>
      </w:tr>
      <w:tr w:rsidR="007E3278" w:rsidRPr="00144F62" w:rsidTr="007242AB">
        <w:trPr>
          <w:trHeight w:val="1127"/>
        </w:trPr>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rsidP="007242AB">
            <w:pPr>
              <w:spacing w:after="0"/>
              <w:rPr>
                <w:rFonts w:ascii="Bembo Std" w:hAnsi="Bembo Std" w:cs="Times New Roman"/>
                <w:sz w:val="18"/>
              </w:rPr>
            </w:pPr>
          </w:p>
          <w:p w:rsidR="007E3278" w:rsidRPr="00144F62" w:rsidRDefault="00C22761" w:rsidP="007242AB">
            <w:pPr>
              <w:spacing w:after="0"/>
              <w:rPr>
                <w:rFonts w:ascii="Bembo Std" w:hAnsi="Bembo Std" w:cs="Times New Roman"/>
              </w:rPr>
            </w:pPr>
            <w:r w:rsidRPr="00144F62">
              <w:rPr>
                <w:rFonts w:ascii="Bembo Std" w:hAnsi="Bembo Std" w:cs="Times New Roman"/>
              </w:rPr>
              <w:t>1.2</w:t>
            </w:r>
          </w:p>
          <w:p w:rsidR="007E3278" w:rsidRDefault="00C22761" w:rsidP="007242AB">
            <w:pPr>
              <w:spacing w:after="0"/>
              <w:rPr>
                <w:rFonts w:ascii="Bembo Std" w:hAnsi="Bembo Std" w:cs="Times New Roman"/>
              </w:rPr>
            </w:pPr>
            <w:r w:rsidRPr="00144F62">
              <w:rPr>
                <w:rFonts w:ascii="Bembo Std" w:hAnsi="Bembo Std" w:cs="Times New Roman"/>
              </w:rPr>
              <w:t>Forma Autorizada del Nombre</w:t>
            </w:r>
          </w:p>
          <w:p w:rsidR="007242AB" w:rsidRPr="007242AB" w:rsidRDefault="007242AB" w:rsidP="007242AB">
            <w:pPr>
              <w:spacing w:after="0"/>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Ministerio de Agricultura y Ganadería</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rsidP="007242AB">
            <w:pPr>
              <w:spacing w:after="0"/>
              <w:rPr>
                <w:rFonts w:ascii="Bembo Std" w:hAnsi="Bembo Std" w:cs="Times New Roman"/>
                <w:sz w:val="18"/>
              </w:rPr>
            </w:pPr>
          </w:p>
          <w:p w:rsidR="007242AB" w:rsidRDefault="00C22761" w:rsidP="007242AB">
            <w:pPr>
              <w:spacing w:after="0"/>
              <w:rPr>
                <w:rFonts w:ascii="Bembo Std" w:hAnsi="Bembo Std" w:cs="Times New Roman"/>
              </w:rPr>
            </w:pPr>
            <w:r w:rsidRPr="00144F62">
              <w:rPr>
                <w:rFonts w:ascii="Bembo Std" w:hAnsi="Bembo Std" w:cs="Times New Roman"/>
              </w:rPr>
              <w:t>1.3</w:t>
            </w:r>
          </w:p>
          <w:p w:rsidR="007E3278" w:rsidRDefault="00C22761" w:rsidP="007242AB">
            <w:pPr>
              <w:spacing w:after="0"/>
              <w:rPr>
                <w:rFonts w:ascii="Bembo Std" w:hAnsi="Bembo Std" w:cs="Times New Roman"/>
              </w:rPr>
            </w:pPr>
            <w:r w:rsidRPr="00144F62">
              <w:rPr>
                <w:rFonts w:ascii="Bembo Std" w:hAnsi="Bembo Std" w:cs="Times New Roman"/>
              </w:rPr>
              <w:t>Forma</w:t>
            </w:r>
            <w:r w:rsidR="007242AB">
              <w:rPr>
                <w:rFonts w:ascii="Bembo Std" w:hAnsi="Bembo Std" w:cs="Times New Roman"/>
              </w:rPr>
              <w:t xml:space="preserve"> </w:t>
            </w:r>
            <w:r w:rsidRPr="00144F62">
              <w:rPr>
                <w:rFonts w:ascii="Bembo Std" w:hAnsi="Bembo Std" w:cs="Times New Roman"/>
              </w:rPr>
              <w:t>Paralela</w:t>
            </w:r>
          </w:p>
          <w:p w:rsidR="007242AB" w:rsidRPr="007242AB" w:rsidRDefault="007242AB" w:rsidP="007242AB">
            <w:pPr>
              <w:spacing w:after="0"/>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MAG</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rsidP="007242AB">
            <w:pPr>
              <w:spacing w:after="0" w:line="240" w:lineRule="auto"/>
              <w:rPr>
                <w:rFonts w:ascii="Bembo Std" w:hAnsi="Bembo Std" w:cs="Times New Roman"/>
                <w:sz w:val="18"/>
              </w:rPr>
            </w:pPr>
          </w:p>
          <w:p w:rsidR="007242AB" w:rsidRDefault="00C22761" w:rsidP="007242AB">
            <w:pPr>
              <w:spacing w:after="0" w:line="240" w:lineRule="auto"/>
              <w:rPr>
                <w:rFonts w:ascii="Bembo Std" w:hAnsi="Bembo Std" w:cs="Times New Roman"/>
              </w:rPr>
            </w:pPr>
            <w:r w:rsidRPr="00144F62">
              <w:rPr>
                <w:rFonts w:ascii="Bembo Std" w:hAnsi="Bembo Std" w:cs="Times New Roman"/>
              </w:rPr>
              <w:t>1.4</w:t>
            </w:r>
          </w:p>
          <w:p w:rsidR="007E3278" w:rsidRDefault="00C22761" w:rsidP="007242AB">
            <w:pPr>
              <w:spacing w:after="0" w:line="240" w:lineRule="auto"/>
              <w:rPr>
                <w:rFonts w:ascii="Bembo Std" w:hAnsi="Bembo Std" w:cs="Times New Roman"/>
              </w:rPr>
            </w:pPr>
            <w:r w:rsidRPr="00144F62">
              <w:rPr>
                <w:rFonts w:ascii="Bembo Std" w:hAnsi="Bembo Std" w:cs="Times New Roman"/>
              </w:rPr>
              <w:t>Tipo de institución que conserva los fondos documentales</w:t>
            </w:r>
          </w:p>
          <w:p w:rsidR="007242AB" w:rsidRPr="007242AB" w:rsidRDefault="007242AB" w:rsidP="007242AB">
            <w:pPr>
              <w:spacing w:after="0" w:line="240" w:lineRule="auto"/>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Entidad Gubernamental que tiene como finalidad el desarrollo de la Agricultura Nacional.</w:t>
            </w:r>
          </w:p>
          <w:p w:rsidR="007E3278" w:rsidRPr="00144F62" w:rsidRDefault="00C22761">
            <w:pPr>
              <w:spacing w:after="0" w:line="240" w:lineRule="auto"/>
              <w:rPr>
                <w:rFonts w:ascii="Bembo Std" w:hAnsi="Bembo Std" w:cs="Times New Roman"/>
              </w:rPr>
            </w:pPr>
            <w:r w:rsidRPr="00144F62">
              <w:rPr>
                <w:rFonts w:ascii="Bembo Std" w:hAnsi="Bembo Std" w:cs="Times New Roman"/>
              </w:rPr>
              <w:t>Ciclo Vital: Archivos de Gestión, Archivo Central, Archivos Periféricos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7E3278" w:rsidRPr="00144F62" w:rsidRDefault="00C22761">
            <w:pPr>
              <w:spacing w:after="0" w:line="240" w:lineRule="auto"/>
              <w:jc w:val="center"/>
              <w:rPr>
                <w:rFonts w:ascii="Bembo Std" w:hAnsi="Bembo Std" w:cs="Times New Roman"/>
                <w:b/>
              </w:rPr>
            </w:pPr>
            <w:r w:rsidRPr="00144F62">
              <w:rPr>
                <w:rFonts w:ascii="Bembo Std" w:hAnsi="Bembo Std" w:cs="Times New Roman"/>
                <w:b/>
              </w:rPr>
              <w:t>2</w:t>
            </w:r>
          </w:p>
        </w:tc>
        <w:tc>
          <w:tcPr>
            <w:tcW w:w="745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7E3278" w:rsidRPr="00144F62" w:rsidRDefault="00C22761">
            <w:pPr>
              <w:spacing w:after="0" w:line="240" w:lineRule="auto"/>
              <w:rPr>
                <w:rFonts w:ascii="Bembo Std" w:hAnsi="Bembo Std" w:cs="Times New Roman"/>
                <w:b/>
              </w:rPr>
            </w:pPr>
            <w:r w:rsidRPr="00144F62">
              <w:rPr>
                <w:rFonts w:ascii="Bembo Std" w:hAnsi="Bembo Std" w:cs="Times New Roman"/>
                <w:b/>
              </w:rPr>
              <w:t>ÁREA DE CONTACTO</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7242AB">
            <w:pPr>
              <w:spacing w:after="0" w:line="240" w:lineRule="auto"/>
              <w:rPr>
                <w:rFonts w:ascii="Bembo Std" w:hAnsi="Bembo Std" w:cs="Times New Roman"/>
              </w:rPr>
            </w:pPr>
            <w:r>
              <w:rPr>
                <w:rFonts w:ascii="Bembo Std" w:hAnsi="Bembo Std" w:cs="Times New Roman"/>
              </w:rPr>
              <w:t>2.1</w:t>
            </w:r>
          </w:p>
          <w:p w:rsidR="007E3278" w:rsidRPr="00144F62" w:rsidRDefault="00C22761">
            <w:pPr>
              <w:spacing w:after="0" w:line="240" w:lineRule="auto"/>
              <w:rPr>
                <w:rFonts w:ascii="Bembo Std" w:hAnsi="Bembo Std" w:cs="Times New Roman"/>
              </w:rPr>
            </w:pPr>
            <w:r w:rsidRPr="00144F62">
              <w:rPr>
                <w:rFonts w:ascii="Bembo Std" w:hAnsi="Bembo Std" w:cs="Times New Roman"/>
              </w:rPr>
              <w:t>Localización y Dirección</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430" w:rsidRPr="007242AB" w:rsidRDefault="00413430">
            <w:pPr>
              <w:spacing w:after="0" w:line="240" w:lineRule="auto"/>
              <w:rPr>
                <w:rFonts w:ascii="Bembo Std" w:hAnsi="Bembo Std" w:cs="Times New Roman"/>
                <w:sz w:val="18"/>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Edificio E, primer nivel.</w:t>
            </w:r>
          </w:p>
          <w:p w:rsidR="007E3278" w:rsidRPr="00144F62" w:rsidRDefault="00C22761">
            <w:pPr>
              <w:spacing w:after="0" w:line="240" w:lineRule="auto"/>
              <w:rPr>
                <w:rFonts w:ascii="Bembo Std" w:hAnsi="Bembo Std" w:cs="Times New Roman"/>
              </w:rPr>
            </w:pPr>
            <w:r w:rsidRPr="00144F62">
              <w:rPr>
                <w:rFonts w:ascii="Bembo Std" w:hAnsi="Bembo Std" w:cs="Times New Roman"/>
              </w:rPr>
              <w:t>Final 1ª avenida norte, 13 calle oriente y avenida Manual Gallardo, Santa Tecla, La Libertad, El Salvador, Centro América.</w:t>
            </w:r>
          </w:p>
          <w:p w:rsidR="00413430" w:rsidRDefault="00C22761">
            <w:pPr>
              <w:spacing w:after="0" w:line="240" w:lineRule="auto"/>
              <w:rPr>
                <w:rFonts w:ascii="Bembo Std" w:hAnsi="Bembo Std" w:cs="Times New Roman"/>
              </w:rPr>
            </w:pPr>
            <w:r w:rsidRPr="00144F62">
              <w:rPr>
                <w:rFonts w:ascii="Bembo Std" w:hAnsi="Bembo Std" w:cs="Times New Roman"/>
              </w:rPr>
              <w:t>Lunes a Viernes de 7: 30 am a 3:30 pm</w:t>
            </w:r>
          </w:p>
          <w:p w:rsidR="007242AB" w:rsidRPr="007242AB" w:rsidRDefault="007242AB">
            <w:pPr>
              <w:spacing w:after="0" w:line="240" w:lineRule="auto"/>
              <w:rPr>
                <w:rFonts w:ascii="Bembo Std" w:hAnsi="Bembo Std" w:cs="Times New Roman"/>
                <w:sz w:val="18"/>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pPr>
              <w:spacing w:after="0" w:line="240" w:lineRule="auto"/>
              <w:rPr>
                <w:rFonts w:ascii="Bembo Std" w:hAnsi="Bembo Std" w:cs="Times New Roman"/>
                <w:sz w:val="18"/>
              </w:rPr>
            </w:pPr>
          </w:p>
          <w:p w:rsidR="007242AB" w:rsidRDefault="00C22761">
            <w:pPr>
              <w:spacing w:after="0" w:line="240" w:lineRule="auto"/>
              <w:rPr>
                <w:rFonts w:ascii="Bembo Std" w:hAnsi="Bembo Std" w:cs="Times New Roman"/>
              </w:rPr>
            </w:pPr>
            <w:r w:rsidRPr="00144F62">
              <w:rPr>
                <w:rFonts w:ascii="Bembo Std" w:hAnsi="Bembo Std" w:cs="Times New Roman"/>
              </w:rPr>
              <w:t xml:space="preserve">2.2  </w:t>
            </w:r>
          </w:p>
          <w:p w:rsidR="007E3278" w:rsidRDefault="00C22761">
            <w:pPr>
              <w:spacing w:after="0" w:line="240" w:lineRule="auto"/>
              <w:rPr>
                <w:rFonts w:ascii="Bembo Std" w:hAnsi="Bembo Std" w:cs="Times New Roman"/>
              </w:rPr>
            </w:pPr>
            <w:r w:rsidRPr="00144F62">
              <w:rPr>
                <w:rFonts w:ascii="Bembo Std" w:hAnsi="Bembo Std" w:cs="Times New Roman"/>
              </w:rPr>
              <w:t>Teléfono, Fax, Correo electrónico</w:t>
            </w:r>
          </w:p>
          <w:p w:rsidR="007242AB" w:rsidRPr="007242AB" w:rsidRDefault="007242AB">
            <w:pPr>
              <w:spacing w:after="0" w:line="240" w:lineRule="auto"/>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430" w:rsidRPr="007242AB" w:rsidRDefault="00413430">
            <w:pPr>
              <w:spacing w:after="0" w:line="240" w:lineRule="auto"/>
              <w:rPr>
                <w:rFonts w:ascii="Bembo Std" w:hAnsi="Bembo Std" w:cs="Times New Roman"/>
                <w:sz w:val="18"/>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Unidad de Gestión Documental Institucional</w:t>
            </w:r>
          </w:p>
          <w:p w:rsidR="007E3278" w:rsidRPr="00144F62" w:rsidRDefault="00C22761">
            <w:pPr>
              <w:spacing w:after="0" w:line="240" w:lineRule="auto"/>
              <w:rPr>
                <w:rFonts w:ascii="Bembo Std" w:hAnsi="Bembo Std" w:cs="Times New Roman"/>
              </w:rPr>
            </w:pPr>
            <w:r w:rsidRPr="00144F62">
              <w:rPr>
                <w:rFonts w:ascii="Bembo Std" w:hAnsi="Bembo Std" w:cs="Times New Roman"/>
              </w:rPr>
              <w:t>Teléfonos: 2210-5290 / PBX: 2210-1700 Ext. 5101</w:t>
            </w:r>
          </w:p>
          <w:p w:rsidR="007E3278" w:rsidRPr="00144F62" w:rsidRDefault="00C22761">
            <w:pPr>
              <w:spacing w:after="0" w:line="240" w:lineRule="auto"/>
              <w:rPr>
                <w:rFonts w:ascii="Bembo Std" w:hAnsi="Bembo Std"/>
              </w:rPr>
            </w:pPr>
            <w:r w:rsidRPr="00144F62">
              <w:rPr>
                <w:rFonts w:ascii="Bembo Std" w:hAnsi="Bembo Std" w:cs="Times New Roman"/>
              </w:rPr>
              <w:t xml:space="preserve">Correo electrónico:  </w:t>
            </w:r>
            <w:hyperlink r:id="rId8">
              <w:r w:rsidRPr="00144F62">
                <w:rPr>
                  <w:rStyle w:val="EnlacedeInternet"/>
                  <w:rFonts w:ascii="Bembo Std" w:hAnsi="Bembo Std" w:cs="Times New Roman"/>
                </w:rPr>
                <w:t>elisa.mejia@mag.gob.sv</w:t>
              </w:r>
            </w:hyperlink>
          </w:p>
          <w:p w:rsidR="007E3278" w:rsidRPr="00144F62" w:rsidRDefault="007E327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C22761" w:rsidP="007242AB">
            <w:pPr>
              <w:spacing w:after="0" w:line="240" w:lineRule="auto"/>
              <w:rPr>
                <w:rFonts w:ascii="Bembo Std" w:hAnsi="Bembo Std" w:cs="Times New Roman"/>
              </w:rPr>
            </w:pPr>
            <w:r w:rsidRPr="00144F62">
              <w:rPr>
                <w:rFonts w:ascii="Bembo Std" w:hAnsi="Bembo Std" w:cs="Times New Roman"/>
              </w:rPr>
              <w:t xml:space="preserve">2.3 </w:t>
            </w: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Contacto</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D8E" w:rsidRPr="007242AB" w:rsidRDefault="00FA0D8E">
            <w:pPr>
              <w:spacing w:after="0" w:line="240" w:lineRule="auto"/>
              <w:rPr>
                <w:rFonts w:ascii="Bembo Std" w:hAnsi="Bembo Std" w:cs="Times New Roman"/>
                <w:sz w:val="18"/>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Oficina de Información y Respuesta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Oficial de Información y Respuesta </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Unidad de Gestión Documental y Archivo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Oficial de Gestión Documental y Archivo </w:t>
            </w:r>
          </w:p>
          <w:p w:rsidR="007242AB" w:rsidRPr="007242AB" w:rsidRDefault="007242AB">
            <w:pPr>
              <w:spacing w:after="0" w:line="240" w:lineRule="auto"/>
              <w:rPr>
                <w:rFonts w:ascii="Bembo Std" w:hAnsi="Bembo Std" w:cs="Times New Roman"/>
                <w:sz w:val="18"/>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7E3278" w:rsidRPr="00144F62" w:rsidRDefault="00C22761">
            <w:pPr>
              <w:spacing w:after="0" w:line="240" w:lineRule="auto"/>
              <w:jc w:val="center"/>
              <w:rPr>
                <w:rFonts w:ascii="Bembo Std" w:hAnsi="Bembo Std" w:cs="Times New Roman"/>
                <w:b/>
              </w:rPr>
            </w:pPr>
            <w:r w:rsidRPr="00144F62">
              <w:rPr>
                <w:rFonts w:ascii="Bembo Std" w:hAnsi="Bembo Std" w:cs="Times New Roman"/>
                <w:b/>
              </w:rPr>
              <w:lastRenderedPageBreak/>
              <w:t>3</w:t>
            </w:r>
          </w:p>
        </w:tc>
        <w:tc>
          <w:tcPr>
            <w:tcW w:w="745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7E3278" w:rsidRPr="00144F62" w:rsidRDefault="00C22761">
            <w:pPr>
              <w:spacing w:after="0" w:line="240" w:lineRule="auto"/>
              <w:rPr>
                <w:rFonts w:ascii="Bembo Std" w:hAnsi="Bembo Std" w:cs="Times New Roman"/>
                <w:b/>
              </w:rPr>
            </w:pPr>
            <w:r w:rsidRPr="00144F62">
              <w:rPr>
                <w:rFonts w:ascii="Bembo Std" w:hAnsi="Bembo Std" w:cs="Times New Roman"/>
                <w:b/>
              </w:rPr>
              <w:t xml:space="preserve">ÁREA DE DESCRIPCIÓN </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3.1</w:t>
            </w: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 xml:space="preserve">Historia de la </w:t>
            </w:r>
            <w:r w:rsidR="00413430" w:rsidRPr="00144F62">
              <w:rPr>
                <w:rFonts w:ascii="Bembo Std" w:hAnsi="Bembo Std" w:cs="Times New Roman"/>
              </w:rPr>
              <w:t>I</w:t>
            </w:r>
            <w:r w:rsidRPr="00144F62">
              <w:rPr>
                <w:rFonts w:ascii="Bembo Std" w:hAnsi="Bembo Std" w:cs="Times New Roman"/>
              </w:rPr>
              <w:t>nstitución que custodia los fondos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430" w:rsidRPr="00144F62" w:rsidRDefault="00413430">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1883 debido al incremento de la industria Agrícola Nacional fue  promulgado el "Código de Agricultura", reconociendo de esa forma por parte del Gobierno, la importancia de las actividades agrícolas.</w:t>
            </w:r>
          </w:p>
          <w:p w:rsidR="00413430" w:rsidRPr="00144F62" w:rsidRDefault="00413430">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Posteriormente el Poder Ejecutivo, creó en el año 1989, la junta Central de Agricultura con el fin de promover el desarrollo agrícola del país, esta Junta creo el 27 de abril de 1902, la Dirección General de Agricultura, estableció un Laboratorio Químico, fundó una la Escuela de Agronomía y organizó acciones experimentales. En el año de 1911 al asumir la Presidencia de la República el doctor Manual Enrique Araujo, en el Decreto de organización del Gabinete de Gobierno con el Derecho Ejecutivo del 1 de marzo de 1911, Diario Oficial N°50 del 2 de marzo de 1911, se creó la secretaría de Agricultura, con un presupuesto para 1911 a 1912 de ¢31,580.00.</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ministerio siempre estuvo anexo a otras Carteras de Estado, de acuerdo al examen de las respectivas Memorias de Labores y presupuestos, se deduce que nunca tuvo una organización eficiente y que su labor fue casi limitadas a actividades administrativas, todo el trabajo de entonces correspondía a la Dirección General de Agricultura que en sí era una Unidad de reducida capacidad, pues casi todos los trabajos de Defensa y Fomento de la Industria Agropecuaria de hoy día, fueron abordados por la Junta Central de Agricultura, Dirección General de Agricultura y el naciente Ministerio de Agricultura.</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Posiblemente por la situación económica de aquel entonces, el Ministerio no pudo operar independientemente, pero las necesidades del mejoramiento agropecuario nacional, hicieron que en octubre de 1946, se creara el Ministerio de Agricultura e Industria, por el Jefe Ejecutivo Manuel Salvador  Castaneda  Castro, Decreto Legislativo N° 134 del 14 de octubre de 1946, Diario Oficial N° 234 del 22 de octubre de 1946.</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1946-1947, quien en ese entonces era el Ministro, Don Jaime D. Hill, El Ramo de Agricultura e Industria se comienza a llamar Ministerio de Agricultura y dentro de sus logros tenemos: La Ley Agraria.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En la reorganización del Ramo de agricultura aparecen:</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Departamento Jurídico</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La Dirección General de Agricultura (Central, Occidental y  Oriental)</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Departamento de forestación y conservación de suelos</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Centro Nacional de Agronomía</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área de Registro Genealógico de Ganado de raza fina</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La Policía Agrícola y Guarda Bosques de Propiedad Marítimas y asimismo,</w:t>
            </w:r>
          </w:p>
          <w:p w:rsidR="00413430" w:rsidRPr="00144F62" w:rsidRDefault="00413430">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Aparecen las instituciones Autónomas:</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Asociación Cafetalera de El Salvador</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Asociación de Ganaderos de El Salvador</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Comisión de la Defensa de la Industria Azucarera</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Cooperativa Algodonera Salvadoreña Limitada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Logros:</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Existencia de 562,112 cabezas de ganado y creación de registro genealógico de ganado raza fina.</w:t>
            </w:r>
          </w:p>
          <w:p w:rsidR="00413430" w:rsidRPr="00144F62" w:rsidRDefault="00413430">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1950, el consejo de Gobierno Revolucionario, denominó al Ministerio de Agricultura e Industria, como Ministerio de Agricultura y Ganadería, pero la denominación apareció en el Presupuesto de ese año, que fue de ¢2,041.296.27. No hubo Decreto Especial de creación de la institución, es por esta razón que la creación del MAG, se toma, a partir del año 1946, fue nombrado como Ministro en esa época Don Roberto Quiñónez y como Subsecretario a Don Nicolás Mora.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La organización del MAG, en el Ramo de Agricultura y Ganadería para el año de 1950 se dio de la siguiente manera: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SECRETARÍA DE ESTADO:</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Oficial Mayor</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Correspondencia</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Asesoría Jurídica</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Contabilidad</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 xml:space="preserve">Oficina Central de Marcas y Fierros de herrar ganado </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Asuntos de FAO y Secretaría de la Comisión de Defensa de la Industria Azucarera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DIRECCIONES:</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Dirección General de Agricultura</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Departamento de Estudios Económicos y Estadísticos</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Centro Nacional de Agronomía (Departamento de Divulgación Agrícola, Agronómico, Horticultura, Ingeniería, Citopatología y Entomología, Fomento Agrícola, Ganadería)</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 xml:space="preserve">Departamento de Conservación y Aprovechamiento de Recursos Naturales </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Departamento de Mecanización Agrícola</w:t>
            </w:r>
          </w:p>
          <w:p w:rsidR="00FA0D8E" w:rsidRDefault="00FA0D8E">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7242AB" w:rsidRPr="00144F62" w:rsidRDefault="007242AB">
            <w:pPr>
              <w:spacing w:after="0" w:line="240" w:lineRule="auto"/>
              <w:rPr>
                <w:rFonts w:ascii="Bembo Std" w:hAnsi="Bembo Std" w:cs="Times New Roman"/>
              </w:rPr>
            </w:pPr>
          </w:p>
          <w:p w:rsidR="007E3278" w:rsidRPr="007242AB" w:rsidRDefault="00C22761">
            <w:pPr>
              <w:spacing w:after="0" w:line="240" w:lineRule="auto"/>
              <w:jc w:val="center"/>
              <w:rPr>
                <w:rFonts w:ascii="Bembo Std" w:hAnsi="Bembo Std" w:cs="Times New Roman"/>
                <w:b/>
              </w:rPr>
            </w:pPr>
            <w:r w:rsidRPr="007242AB">
              <w:rPr>
                <w:rFonts w:ascii="Bembo Std" w:hAnsi="Bembo Std" w:cs="Times New Roman"/>
                <w:b/>
              </w:rPr>
              <w:t>1951-1952</w:t>
            </w:r>
          </w:p>
          <w:p w:rsidR="007E3278" w:rsidRPr="00144F62" w:rsidRDefault="00C22761">
            <w:pPr>
              <w:spacing w:after="0" w:line="240" w:lineRule="auto"/>
              <w:rPr>
                <w:rFonts w:ascii="Bembo Std" w:hAnsi="Bembo Std" w:cs="Times New Roman"/>
              </w:rPr>
            </w:pPr>
            <w:r w:rsidRPr="00144F62">
              <w:rPr>
                <w:rFonts w:ascii="Bembo Std" w:hAnsi="Bembo Std" w:cs="Times New Roman"/>
              </w:rPr>
              <w:t>El ministerio de Agricultura y Ganadería se organizó así:</w:t>
            </w:r>
          </w:p>
          <w:p w:rsidR="007E3278" w:rsidRPr="00144F62" w:rsidRDefault="00C22761">
            <w:pPr>
              <w:pStyle w:val="Prrafodelista"/>
              <w:numPr>
                <w:ilvl w:val="0"/>
                <w:numId w:val="5"/>
              </w:numPr>
              <w:spacing w:after="0" w:line="240" w:lineRule="auto"/>
              <w:rPr>
                <w:rFonts w:ascii="Bembo Std" w:hAnsi="Bembo Std" w:cs="Times New Roman"/>
              </w:rPr>
            </w:pPr>
            <w:r w:rsidRPr="00144F62">
              <w:rPr>
                <w:rFonts w:ascii="Bembo Std" w:hAnsi="Bembo Std" w:cs="Times New Roman"/>
              </w:rPr>
              <w:t>Oficial Mayor</w:t>
            </w:r>
          </w:p>
          <w:p w:rsidR="007E3278" w:rsidRPr="00144F62" w:rsidRDefault="00C22761">
            <w:pPr>
              <w:pStyle w:val="Prrafodelista"/>
              <w:numPr>
                <w:ilvl w:val="0"/>
                <w:numId w:val="5"/>
              </w:numPr>
              <w:spacing w:after="0" w:line="240" w:lineRule="auto"/>
              <w:rPr>
                <w:rFonts w:ascii="Bembo Std" w:hAnsi="Bembo Std" w:cs="Times New Roman"/>
              </w:rPr>
            </w:pPr>
            <w:r w:rsidRPr="00144F62">
              <w:rPr>
                <w:rFonts w:ascii="Bembo Std" w:hAnsi="Bembo Std" w:cs="Times New Roman"/>
              </w:rPr>
              <w:t>Dirección General de Agricultura (Administración de Secretaría de Estado)</w:t>
            </w:r>
          </w:p>
          <w:p w:rsidR="007E3278" w:rsidRPr="00144F62" w:rsidRDefault="00C22761">
            <w:pPr>
              <w:pStyle w:val="Prrafodelista"/>
              <w:numPr>
                <w:ilvl w:val="0"/>
                <w:numId w:val="5"/>
              </w:numPr>
              <w:spacing w:after="0" w:line="240" w:lineRule="auto"/>
              <w:rPr>
                <w:rFonts w:ascii="Bembo Std" w:hAnsi="Bembo Std" w:cs="Times New Roman"/>
              </w:rPr>
            </w:pPr>
            <w:r w:rsidRPr="00144F62">
              <w:rPr>
                <w:rFonts w:ascii="Bembo Std" w:hAnsi="Bembo Std" w:cs="Times New Roman"/>
              </w:rPr>
              <w:t>Departamento de Estudios Económicos y Estadísticos con 14 Delegados a nivel nacional para investigar diferentes cosechas del año agrícola Centro Nacional de Agronomía</w:t>
            </w:r>
          </w:p>
          <w:p w:rsidR="007E3278" w:rsidRPr="00144F62" w:rsidRDefault="007E3278">
            <w:pPr>
              <w:pStyle w:val="Prrafodelista"/>
              <w:spacing w:after="0" w:line="240" w:lineRule="auto"/>
              <w:rPr>
                <w:rFonts w:ascii="Bembo Std" w:hAnsi="Bembo Std" w:cs="Times New Roman"/>
              </w:rPr>
            </w:pP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Administración</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Estación Experimental, San Salvador</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Subestación, Santa Cruz Porrillo</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 xml:space="preserve">Departamento de divulgación Agrícola </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 xml:space="preserve">Departamento Agronómico </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Sección de libras</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Sección forrajes y caña de azucara</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Conservación de suelos y agua</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Tecnología de Suelos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AGRONOMICO</w:t>
            </w:r>
          </w:p>
          <w:p w:rsidR="007E3278" w:rsidRPr="00144F62" w:rsidRDefault="00C22761">
            <w:pPr>
              <w:pStyle w:val="Prrafodelista"/>
              <w:numPr>
                <w:ilvl w:val="0"/>
                <w:numId w:val="7"/>
              </w:numPr>
              <w:spacing w:after="0" w:line="240" w:lineRule="auto"/>
              <w:rPr>
                <w:rFonts w:ascii="Bembo Std" w:hAnsi="Bembo Std" w:cs="Times New Roman"/>
              </w:rPr>
            </w:pPr>
            <w:r w:rsidRPr="00144F62">
              <w:rPr>
                <w:rFonts w:ascii="Bembo Std" w:hAnsi="Bembo Std" w:cs="Times New Roman"/>
              </w:rPr>
              <w:t xml:space="preserve">Sección </w:t>
            </w:r>
            <w:r w:rsidR="00413430" w:rsidRPr="00144F62">
              <w:rPr>
                <w:rFonts w:ascii="Bembo Std" w:hAnsi="Bembo Std" w:cs="Times New Roman"/>
              </w:rPr>
              <w:t>caficultura</w:t>
            </w:r>
          </w:p>
          <w:p w:rsidR="007E3278" w:rsidRPr="00144F62" w:rsidRDefault="00C22761">
            <w:pPr>
              <w:pStyle w:val="Prrafodelista"/>
              <w:numPr>
                <w:ilvl w:val="0"/>
                <w:numId w:val="7"/>
              </w:numPr>
              <w:spacing w:after="0" w:line="240" w:lineRule="auto"/>
              <w:rPr>
                <w:rFonts w:ascii="Bembo Std" w:hAnsi="Bembo Std" w:cs="Times New Roman"/>
              </w:rPr>
            </w:pPr>
            <w:r w:rsidRPr="00144F62">
              <w:rPr>
                <w:rFonts w:ascii="Bembo Std" w:hAnsi="Bembo Std" w:cs="Times New Roman"/>
              </w:rPr>
              <w:t>Sección Hortalizas</w:t>
            </w:r>
          </w:p>
          <w:p w:rsidR="007E3278" w:rsidRPr="00144F62" w:rsidRDefault="00C22761">
            <w:pPr>
              <w:pStyle w:val="Prrafodelista"/>
              <w:numPr>
                <w:ilvl w:val="0"/>
                <w:numId w:val="7"/>
              </w:numPr>
              <w:spacing w:after="0" w:line="240" w:lineRule="auto"/>
              <w:rPr>
                <w:rFonts w:ascii="Bembo Std" w:hAnsi="Bembo Std" w:cs="Times New Roman"/>
              </w:rPr>
            </w:pPr>
            <w:r w:rsidRPr="00144F62">
              <w:rPr>
                <w:rFonts w:ascii="Bembo Std" w:hAnsi="Bembo Std" w:cs="Times New Roman"/>
              </w:rPr>
              <w:t>Sección Frutales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INGENIERIA, (Sección de Irrigación y Drenaje)</w:t>
            </w:r>
          </w:p>
          <w:p w:rsidR="007E3278" w:rsidRPr="00144F62" w:rsidRDefault="00C22761">
            <w:pPr>
              <w:pStyle w:val="Prrafodelista"/>
              <w:numPr>
                <w:ilvl w:val="0"/>
                <w:numId w:val="8"/>
              </w:numPr>
              <w:spacing w:after="0" w:line="240" w:lineRule="auto"/>
              <w:rPr>
                <w:rFonts w:ascii="Bembo Std" w:hAnsi="Bembo Std" w:cs="Times New Roman"/>
              </w:rPr>
            </w:pPr>
            <w:r w:rsidRPr="00144F62">
              <w:rPr>
                <w:rFonts w:ascii="Bembo Std" w:hAnsi="Bembo Std" w:cs="Times New Roman"/>
              </w:rPr>
              <w:t>Departamento de Química Agrícola (Sección de Industria animal, Sección de Suelos)</w:t>
            </w:r>
          </w:p>
          <w:p w:rsidR="007E3278" w:rsidRPr="00144F62" w:rsidRDefault="00C22761">
            <w:pPr>
              <w:pStyle w:val="Prrafodelista"/>
              <w:numPr>
                <w:ilvl w:val="0"/>
                <w:numId w:val="8"/>
              </w:numPr>
              <w:spacing w:after="0" w:line="240" w:lineRule="auto"/>
              <w:rPr>
                <w:rFonts w:ascii="Bembo Std" w:hAnsi="Bembo Std" w:cs="Times New Roman"/>
              </w:rPr>
            </w:pPr>
            <w:r w:rsidRPr="00144F62">
              <w:rPr>
                <w:rFonts w:ascii="Bembo Std" w:hAnsi="Bembo Std" w:cs="Times New Roman"/>
              </w:rPr>
              <w:t>Departamento de Fitopatología y Entomología, (Sección de investigación y Enfermedades, Sección de Investigación de Plagas)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FOMENTO AGRÍCOLA:</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Genética</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cereales</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caña de azúcar</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Divulgación Agrícola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DEPARTAMENTO DE GANADERÍA </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Sección de Sanidad Animal</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 xml:space="preserve">Sección de Patología </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Sección de consulta Médico Veterinario</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 xml:space="preserve">Sección Establos La Ceiba </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Izalco</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lastRenderedPageBreak/>
              <w:t>Postal Zootécnica de Santa Ana</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San Miguel</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Suchitoto</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San Vicente</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CONSERVACIÓN Y APROVECHAMIENTO DE RECURSOS NATURALES:</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 xml:space="preserve">Sección de Ingeniería </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Sección de Forestación y Viveros</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Sección Sanidad Vegetal</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 xml:space="preserve">Sección de Caza y Pesca </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Sección de Bosques y Parques Nacionales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MECANIZACIÓN</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Sección de Bodegas y Talleres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ALGUNOS LOGROS:</w:t>
            </w:r>
          </w:p>
          <w:p w:rsidR="007E3278" w:rsidRPr="00144F62" w:rsidRDefault="00C22761">
            <w:pPr>
              <w:spacing w:after="0" w:line="240" w:lineRule="auto"/>
              <w:rPr>
                <w:rFonts w:ascii="Bembo Std" w:hAnsi="Bembo Std" w:cs="Times New Roman"/>
              </w:rPr>
            </w:pPr>
            <w:r w:rsidRPr="00144F62">
              <w:rPr>
                <w:rFonts w:ascii="Bembo Std" w:hAnsi="Bembo Std" w:cs="Times New Roman"/>
              </w:rPr>
              <w:t>La obtención de semilla mejorada, estudios de reconocimiento y clasificación de suelos, sobre costo de producción de maíz, sobre método para el combate de mancha negra de henequén, etc.</w:t>
            </w:r>
          </w:p>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1955-1956</w:t>
            </w:r>
          </w:p>
          <w:p w:rsidR="007E3278" w:rsidRPr="00144F62" w:rsidRDefault="00C22761">
            <w:pPr>
              <w:spacing w:after="0" w:line="240" w:lineRule="auto"/>
              <w:rPr>
                <w:rFonts w:ascii="Bembo Std" w:hAnsi="Bembo Std" w:cs="Times New Roman"/>
              </w:rPr>
            </w:pPr>
            <w:r w:rsidRPr="00144F62">
              <w:rPr>
                <w:rFonts w:ascii="Bembo Std" w:hAnsi="Bembo Std" w:cs="Times New Roman"/>
              </w:rPr>
              <w:t>En este año la organización del MAG se presentó así:</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Secretaría de Estado</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Dirección General de Agricultura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Economía Agrícola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Dirección General de Ganadería}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Servicio Cooperativo Agrícola Salvadoreño-Americano (Oxgasa)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Administración de Programas de Desarrollo Agrícola de El Valle La Esperanza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En estos años se crearon:</w:t>
            </w:r>
          </w:p>
          <w:p w:rsidR="007E3278" w:rsidRPr="00144F62" w:rsidRDefault="00C22761">
            <w:pPr>
              <w:pStyle w:val="Prrafodelista"/>
              <w:numPr>
                <w:ilvl w:val="0"/>
                <w:numId w:val="13"/>
              </w:numPr>
              <w:spacing w:after="0" w:line="240" w:lineRule="auto"/>
              <w:rPr>
                <w:rFonts w:ascii="Bembo Std" w:hAnsi="Bembo Std" w:cs="Times New Roman"/>
              </w:rPr>
            </w:pPr>
            <w:r w:rsidRPr="00144F62">
              <w:rPr>
                <w:rFonts w:ascii="Bembo Std" w:hAnsi="Bembo Std" w:cs="Times New Roman"/>
              </w:rPr>
              <w:t>El Instituto Salvadoreño de Investigaciones del Café (ISIC)</w:t>
            </w:r>
          </w:p>
          <w:p w:rsidR="007E3278" w:rsidRPr="00144F62" w:rsidRDefault="00C22761">
            <w:pPr>
              <w:pStyle w:val="Prrafodelista"/>
              <w:numPr>
                <w:ilvl w:val="0"/>
                <w:numId w:val="13"/>
              </w:numPr>
              <w:spacing w:after="0" w:line="240" w:lineRule="auto"/>
              <w:rPr>
                <w:rFonts w:ascii="Bembo Std" w:hAnsi="Bembo Std" w:cs="Times New Roman"/>
              </w:rPr>
            </w:pPr>
            <w:r w:rsidRPr="00144F62">
              <w:rPr>
                <w:rFonts w:ascii="Bembo Std" w:hAnsi="Bembo Std" w:cs="Times New Roman"/>
              </w:rPr>
              <w:t>Escuela Nacional de Agricultura “Roberto Quiñónez”</w:t>
            </w:r>
          </w:p>
          <w:p w:rsidR="007E3278" w:rsidRPr="00144F62" w:rsidRDefault="00C22761">
            <w:pPr>
              <w:pStyle w:val="Prrafodelista"/>
              <w:numPr>
                <w:ilvl w:val="0"/>
                <w:numId w:val="13"/>
              </w:numPr>
              <w:spacing w:after="0" w:line="240" w:lineRule="auto"/>
              <w:rPr>
                <w:rFonts w:ascii="Bembo Std" w:hAnsi="Bembo Std" w:cs="Times New Roman"/>
              </w:rPr>
            </w:pPr>
            <w:r w:rsidRPr="00144F62">
              <w:rPr>
                <w:rFonts w:ascii="Bembo Std" w:hAnsi="Bembo Std" w:cs="Times New Roman"/>
              </w:rPr>
              <w:t>Centro Nacional de Ganadería</w:t>
            </w:r>
          </w:p>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1990-1991</w:t>
            </w:r>
          </w:p>
          <w:p w:rsidR="007E3278" w:rsidRPr="00144F62" w:rsidRDefault="00C22761">
            <w:pPr>
              <w:spacing w:after="0" w:line="240" w:lineRule="auto"/>
              <w:rPr>
                <w:rFonts w:ascii="Bembo Std" w:hAnsi="Bembo Std" w:cs="Times New Roman"/>
              </w:rPr>
            </w:pPr>
            <w:r w:rsidRPr="00144F62">
              <w:rPr>
                <w:rFonts w:ascii="Bembo Std" w:hAnsi="Bembo Std" w:cs="Times New Roman"/>
              </w:rPr>
              <w:t>La organización del MAG estaba de la siguiente manera: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Secretaría de Estado</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Oficina Sectorial de Planificación Agropecuaria (OSPA)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General de Operaciones (DGO)</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General de Recursos Naturales (DRN)</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Recursos Naturales (CEMREN)</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de Servicios Agropecuarios (DSAP)</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Tecnología Agrícola (CENTA)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lastRenderedPageBreak/>
              <w:t>Centro de Desarrollo Ganadero (CDG)</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Desarrollo Pesquero (CENDEPESCA)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Riego y Drenaje (CDRD)</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de Meteorología y Servicios Especiales</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Capacitación Agropecuaria (CENCAP)</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Defensa Agropecuaria (CDA)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General de Economía Agropecuaria (DGEA)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Occidental</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Central</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Paracentral</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Oriental</w:t>
            </w:r>
          </w:p>
          <w:p w:rsidR="007E3278" w:rsidRPr="00144F62" w:rsidRDefault="007E3278">
            <w:pPr>
              <w:pStyle w:val="Prrafodelista"/>
              <w:spacing w:after="0" w:line="240" w:lineRule="auto"/>
              <w:jc w:val="both"/>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INSTITUCIONES CENTRALIZADAS</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Banco de Fomento Agropecuario (BFA)</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Financiera Nacional de Tierras Agrícolas (FINATA)</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ISTA</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Instituto de Investigaciones de Café (ISIC)</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Escuela Nacional de Agricultura</w:t>
            </w:r>
          </w:p>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2000-2001</w:t>
            </w:r>
          </w:p>
          <w:p w:rsidR="007E3278" w:rsidRPr="00144F62" w:rsidRDefault="00C22761">
            <w:pPr>
              <w:spacing w:after="0" w:line="240" w:lineRule="auto"/>
              <w:rPr>
                <w:rFonts w:ascii="Bembo Std" w:hAnsi="Bembo Std" w:cs="Times New Roman"/>
              </w:rPr>
            </w:pPr>
            <w:r w:rsidRPr="00144F62">
              <w:rPr>
                <w:rFonts w:ascii="Bembo Std" w:hAnsi="Bembo Std" w:cs="Times New Roman"/>
              </w:rPr>
              <w:t>El organigrama del MAG se detalla así:</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Despacho Ministerial</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Asesoría Jurídica</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Dirección Estratégica</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Auditoría Interna</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 xml:space="preserve">Oficina General de Administración </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Financiera Institucional</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 xml:space="preserve">Oficina Coordinadora de Proyectos </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Comunicaciones</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Oficinas de Adquisiciones y Contrataciones</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Sanidad Vegetal y Animal</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Recursos Naturales Renovables</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Desarrollo Pesquero</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Economía Agropecuaria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Instituciones descentralizadas:</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Instituto Salvadoreño de Transformación Agraria</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Banco de Fomento Agropecuario</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Escuela Nacional de Agricultura</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Centro Nacional de Tecnología Agropecuaria y Forestal</w:t>
            </w:r>
          </w:p>
          <w:p w:rsidR="00FA0D8E" w:rsidRPr="00144F62" w:rsidRDefault="00FA0D8E">
            <w:pPr>
              <w:spacing w:after="0" w:line="240" w:lineRule="auto"/>
              <w:rPr>
                <w:rFonts w:ascii="Bembo Std" w:hAnsi="Bembo Std" w:cs="Times New Roman"/>
              </w:rPr>
            </w:pPr>
          </w:p>
          <w:p w:rsidR="007242AB" w:rsidRDefault="007242AB">
            <w:pPr>
              <w:spacing w:after="0" w:line="240" w:lineRule="auto"/>
              <w:jc w:val="center"/>
              <w:rPr>
                <w:rFonts w:ascii="Bembo Std" w:hAnsi="Bembo Std" w:cs="Times New Roman"/>
              </w:rPr>
            </w:pPr>
          </w:p>
          <w:p w:rsidR="007242AB" w:rsidRDefault="007242AB">
            <w:pPr>
              <w:spacing w:after="0" w:line="240" w:lineRule="auto"/>
              <w:jc w:val="center"/>
              <w:rPr>
                <w:rFonts w:ascii="Bembo Std" w:hAnsi="Bembo Std" w:cs="Times New Roman"/>
              </w:rPr>
            </w:pPr>
          </w:p>
          <w:p w:rsidR="007242AB" w:rsidRDefault="007242AB">
            <w:pPr>
              <w:spacing w:after="0" w:line="240" w:lineRule="auto"/>
              <w:jc w:val="center"/>
              <w:rPr>
                <w:rFonts w:ascii="Bembo Std" w:hAnsi="Bembo Std" w:cs="Times New Roman"/>
              </w:rPr>
            </w:pPr>
          </w:p>
          <w:p w:rsidR="007242AB" w:rsidRDefault="007242AB">
            <w:pPr>
              <w:spacing w:after="0" w:line="240" w:lineRule="auto"/>
              <w:jc w:val="center"/>
              <w:rPr>
                <w:rFonts w:ascii="Bembo Std" w:hAnsi="Bembo Std" w:cs="Times New Roman"/>
              </w:rPr>
            </w:pPr>
          </w:p>
          <w:p w:rsidR="007E3278" w:rsidRPr="007242AB" w:rsidRDefault="00C22761">
            <w:pPr>
              <w:spacing w:after="0" w:line="240" w:lineRule="auto"/>
              <w:jc w:val="center"/>
              <w:rPr>
                <w:rFonts w:ascii="Bembo Std" w:hAnsi="Bembo Std" w:cs="Times New Roman"/>
                <w:b/>
              </w:rPr>
            </w:pPr>
            <w:r w:rsidRPr="007242AB">
              <w:rPr>
                <w:rFonts w:ascii="Bembo Std" w:hAnsi="Bembo Std" w:cs="Times New Roman"/>
                <w:b/>
              </w:rPr>
              <w:t>2010-2011</w:t>
            </w:r>
          </w:p>
          <w:p w:rsidR="007242AB" w:rsidRPr="00144F62" w:rsidRDefault="007242AB">
            <w:pPr>
              <w:spacing w:after="0" w:line="240" w:lineRule="auto"/>
              <w:jc w:val="center"/>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Actualmente la estructura organizativa del MAG está de la siguiente forma:</w:t>
            </w: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NIVEL DECISORIO:</w:t>
            </w:r>
            <w:r w:rsidRPr="00144F62">
              <w:rPr>
                <w:rFonts w:ascii="Bembo Std" w:hAnsi="Bembo Std" w:cs="Times New Roman"/>
              </w:rPr>
              <w:t xml:space="preserve">     Despacho Ministerial</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Dirección General de Administración y Finanzas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NIVEL ASESOR:</w:t>
            </w:r>
            <w:r w:rsidRPr="00144F62">
              <w:rPr>
                <w:rFonts w:ascii="Bembo Std" w:hAnsi="Bembo Std" w:cs="Times New Roman"/>
              </w:rPr>
              <w:t xml:space="preserve">           Oficina de Asesoría Jurídica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Comunicaciones</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Auditoría Interna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Políticas y Planificación Sectorial</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NIVEL DE APOYO:</w:t>
            </w:r>
            <w:r w:rsidRPr="00144F62">
              <w:rPr>
                <w:rFonts w:ascii="Bembo Std" w:hAnsi="Bembo Std" w:cs="Times New Roman"/>
              </w:rPr>
              <w:t xml:space="preserve">       Oficina de Proyectos y Cooperación Externa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Financiera Institucional</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Adquisiciones y Contrataciones Institucional </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NIVEL OPERATIVO      </w:t>
            </w:r>
            <w:r w:rsidRPr="00144F62">
              <w:rPr>
                <w:rFonts w:ascii="Bembo Std" w:hAnsi="Bembo Std" w:cs="Times New Roman"/>
              </w:rPr>
              <w:t>Dirección General de Economía Agropecuario</w:t>
            </w: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CENTRALIZADO:          </w:t>
            </w:r>
            <w:r w:rsidRPr="00144F62">
              <w:rPr>
                <w:rFonts w:ascii="Bembo Std" w:hAnsi="Bembo Std" w:cs="Times New Roman"/>
              </w:rPr>
              <w:t>Dirección General de Sanidad Vegetal</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Dirección General de Ordenamiento Forestal, Cuencas y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Riego</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w:t>
            </w:r>
            <w:r w:rsidR="00413430" w:rsidRPr="00144F62">
              <w:rPr>
                <w:rFonts w:ascii="Bembo Std" w:hAnsi="Bembo Std" w:cs="Times New Roman"/>
              </w:rPr>
              <w:t xml:space="preserve">                               </w:t>
            </w:r>
            <w:r w:rsidRPr="00144F62">
              <w:rPr>
                <w:rFonts w:ascii="Bembo Std" w:hAnsi="Bembo Std" w:cs="Times New Roman"/>
              </w:rPr>
              <w:t>Dirección Gene</w:t>
            </w:r>
            <w:r w:rsidR="00413430" w:rsidRPr="00144F62">
              <w:rPr>
                <w:rFonts w:ascii="Bembo Std" w:hAnsi="Bembo Std" w:cs="Times New Roman"/>
              </w:rPr>
              <w:t xml:space="preserve">ral de Desarrollo de la Pesca y </w:t>
            </w:r>
            <w:r w:rsidRPr="00144F62">
              <w:rPr>
                <w:rFonts w:ascii="Bembo Std" w:hAnsi="Bembo Std" w:cs="Times New Roman"/>
              </w:rPr>
              <w:t>Acuicultura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Dirección General de Ganadería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NIVEL OPERATIVO      </w:t>
            </w:r>
            <w:r w:rsidRPr="00144F62">
              <w:rPr>
                <w:rFonts w:ascii="Bembo Std" w:hAnsi="Bembo Std" w:cs="Times New Roman"/>
              </w:rPr>
              <w:t>Centro Nacional de Tecnología Agropecuaria y Forestal</w:t>
            </w: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DESCENTRALIZADO   </w:t>
            </w:r>
            <w:r w:rsidRPr="00144F62">
              <w:rPr>
                <w:rFonts w:ascii="Bembo Std" w:hAnsi="Bembo Std" w:cs="Times New Roman"/>
              </w:rPr>
              <w:t xml:space="preserve"> “Enrique Álvarez”</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Escuela Nacional de Agricultura “Roberto Quiñónez”</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Instituto Salvadoreño de Transformación Agraria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Banco de Fomento Agropecuario</w:t>
            </w:r>
          </w:p>
          <w:p w:rsidR="00FA0D8E" w:rsidRPr="00144F62" w:rsidRDefault="00FA0D8E">
            <w:pPr>
              <w:spacing w:after="0" w:line="240" w:lineRule="auto"/>
              <w:rPr>
                <w:rFonts w:ascii="Bembo Std" w:hAnsi="Bembo Std" w:cs="Times New Roman"/>
              </w:rPr>
            </w:pPr>
          </w:p>
        </w:tc>
      </w:tr>
      <w:tr w:rsidR="007E3278" w:rsidRPr="00144F62" w:rsidTr="007242AB">
        <w:trPr>
          <w:trHeight w:val="1536"/>
        </w:trPr>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3.1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Breve historia del archivo </w:t>
            </w:r>
          </w:p>
        </w:tc>
        <w:tc>
          <w:tcPr>
            <w:tcW w:w="7452" w:type="dxa"/>
            <w:tcBorders>
              <w:top w:val="single" w:sz="4" w:space="0" w:color="000000"/>
              <w:left w:val="single" w:sz="4" w:space="0" w:color="000000"/>
              <w:bottom w:val="single" w:sz="4" w:space="0" w:color="000000"/>
              <w:right w:val="single" w:sz="4" w:space="0" w:color="000000"/>
            </w:tcBorders>
            <w:shd w:val="clear" w:color="auto" w:fill="auto"/>
          </w:tcPr>
          <w:p w:rsidR="00FA0D8E" w:rsidRPr="00144F62" w:rsidRDefault="00FA0D8E">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1977,  el Ministerio de Agricultura y Ganadería se encontraba en el edificio Latinoamericano, ubicado en el Boulevard de Los Héroes, frente al Condominio 2000, con un archivo bien organizado, funcionaba en el sótano de dicho edificio bajo la responsabilidad de la señora Lourdes Perdomo y cinco auxiliares, pero en el terremoto que ocurrió en San Salvador el día 10 de octubre de 1986 botó la mayor parte de la documentación que  al caer en el piso se mojó, por la inundación que se dio ese día a causa de tuberías de agua potable rotas.</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desastre telúrico hizo que el edificio quedara inhabitable, razón por la cual, la mayoría de oficinas del MAG fueron trasladadas a casas particulares en la alameda Roosevelt, pero por falta de espacio, el archivo general fue reubicado  juntamente con registro de personal de Recursos Humanos a las instalaciones de la Dirección General de Ganadería, en el cantón El Matazano, Soyapango, a compartir un área muy reducida.</w:t>
            </w:r>
          </w:p>
          <w:p w:rsidR="00FA0D8E" w:rsidRDefault="00FA0D8E">
            <w:pPr>
              <w:spacing w:after="0" w:line="240" w:lineRule="auto"/>
              <w:rPr>
                <w:rFonts w:ascii="Bembo Std" w:hAnsi="Bembo Std" w:cs="Times New Roman"/>
              </w:rPr>
            </w:pPr>
          </w:p>
          <w:p w:rsidR="007242AB" w:rsidRPr="00144F62" w:rsidRDefault="007242AB">
            <w:pPr>
              <w:spacing w:after="0" w:line="240" w:lineRule="auto"/>
              <w:rPr>
                <w:rFonts w:ascii="Bembo Std" w:hAnsi="Bembo Std" w:cs="Times New Roman"/>
              </w:rPr>
            </w:pPr>
          </w:p>
          <w:p w:rsidR="007242AB" w:rsidRDefault="007242AB">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Desde el mes de noviembre de 1986, la sección de archivo general quedó distante de la Secretaría de Estado del MAG, por lo que se convirtió en un ente pasivo debido a la poca actividad que había en esa época, pues únicamente quedo funcionando con dos personas como auxiliares de la licenciada Sánchez, siendo ella la que modifico el sistema de clasificación que se venia utilizando.</w:t>
            </w:r>
          </w:p>
          <w:p w:rsidR="007E3278" w:rsidRPr="007242AB" w:rsidRDefault="007E327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La transferencia de documentos en esos años era mínima. En el año de 1989 el archivo estuvo a cargo del señor Francisco Edgardo Portillo y en 1992 quedó como encargado el señor Antonio Morales Trujillo.</w:t>
            </w:r>
          </w:p>
          <w:p w:rsidR="007E3278" w:rsidRPr="007242AB" w:rsidRDefault="007E327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23 de diciembre de 1997 fue trasladado a las nuevas instalaciones, donde actualmente funciona el área de archivo general juntamente con el archivo de Registro de Personal de Recursos Humanos, compartiendo un mismo local de 85 metros cuadrados aproximadamente y funcionando únicamente con una persona.</w:t>
            </w:r>
          </w:p>
          <w:p w:rsidR="00EA52D8" w:rsidRPr="007242AB" w:rsidRDefault="00EA52D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El archivo general estuvo dependiendo del área de Mantenimiento y Servicios Generales en la División de Logística de la oficina general administrativa, pero desde el 3 de enero de 2012, pasó a formar parte de la recién creada Oficina de Información y Respuesta  (OIR) de la Dirección General de Administración y Finanzas. </w:t>
            </w:r>
          </w:p>
          <w:p w:rsidR="007E3278" w:rsidRPr="007242AB" w:rsidRDefault="007E327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El archivo general funciona de manera física, con documentación ubicada en archivos metálicos de 4 gavetas, estantes, libreros y cajas grandes y pequeñas, debidamente enumeradas y controladas por listados de contenido exclusivos de cada oficina área o departamento, con un sistema de codificación alfabético por asuntos. </w:t>
            </w:r>
          </w:p>
          <w:p w:rsidR="00FA0D8E" w:rsidRPr="00144F62" w:rsidRDefault="00FA0D8E">
            <w:pPr>
              <w:spacing w:after="0" w:line="240" w:lineRule="auto"/>
              <w:jc w:val="both"/>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3.2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Contexto cultural geográfico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D8E" w:rsidRPr="00144F62" w:rsidRDefault="00FA0D8E" w:rsidP="007242AB">
            <w:pPr>
              <w:pStyle w:val="Prrafodelista"/>
              <w:spacing w:after="0" w:line="240" w:lineRule="auto"/>
              <w:rPr>
                <w:rFonts w:ascii="Bembo Std" w:hAnsi="Bembo Std" w:cs="Times New Roman"/>
              </w:rPr>
            </w:pPr>
          </w:p>
          <w:p w:rsidR="007E3278" w:rsidRPr="00144F62" w:rsidRDefault="00C22761" w:rsidP="00FA0D8E">
            <w:pPr>
              <w:pStyle w:val="Prrafodelista"/>
              <w:numPr>
                <w:ilvl w:val="0"/>
                <w:numId w:val="19"/>
              </w:numPr>
              <w:spacing w:after="0" w:line="240" w:lineRule="auto"/>
              <w:rPr>
                <w:rFonts w:ascii="Bembo Std" w:hAnsi="Bembo Std" w:cs="Times New Roman"/>
              </w:rPr>
            </w:pPr>
            <w:r w:rsidRPr="00144F62">
              <w:rPr>
                <w:rFonts w:ascii="Bembo Std" w:hAnsi="Bembo Std" w:cs="Times New Roman"/>
              </w:rPr>
              <w:t>Contribuir a reducir la pobreza extrema y a garantizar la disponibilidad de alimentos en las zonas rurales del país.</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Contribuir a la generación de empleo e ingresos mediante la transformación del agro y el medio rural en un espacio atractivo para la inversión privada.</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Propiciar una agricultura diversificada, sostenible, con alto valor agregado, rentable y competitivo.</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Propiciar una mayor integración económica y social entre las zonas rurales y urbanas del país, para alcanzar un desarrollo nacional más participativo, incluyente y con igualdad de género.</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Coadyuvar a reducir la degradación, la vulnerabilidad y el deterioro de la base natural en que se sustentan las actividades agropecuarias.</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Fortalecer la capacidad institucional para responder con eficacia y eficiencia a las necesidades de desarrollo del sector agropecuario ampliado.</w:t>
            </w:r>
          </w:p>
          <w:p w:rsidR="008835C2" w:rsidRPr="00144F62" w:rsidRDefault="00C22761" w:rsidP="007242AB">
            <w:pPr>
              <w:pStyle w:val="Prrafodelista"/>
              <w:numPr>
                <w:ilvl w:val="0"/>
                <w:numId w:val="19"/>
              </w:numPr>
              <w:spacing w:after="0" w:line="240" w:lineRule="auto"/>
              <w:rPr>
                <w:rFonts w:ascii="Bembo Std" w:hAnsi="Bembo Std" w:cs="Times New Roman"/>
              </w:rPr>
            </w:pPr>
            <w:r w:rsidRPr="00144F62">
              <w:rPr>
                <w:rFonts w:ascii="Bembo Std" w:hAnsi="Bembo Std" w:cs="Times New Roman"/>
              </w:rPr>
              <w:t>Prevenir y mitigar el riesgo ante fenómenos naturales en las zonas agropecuarias de mayor vulnerabilidad en el país.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C22761">
            <w:pPr>
              <w:spacing w:after="0" w:line="240" w:lineRule="auto"/>
              <w:rPr>
                <w:rFonts w:ascii="Bembo Std" w:hAnsi="Bembo Std" w:cs="Times New Roman"/>
              </w:rPr>
            </w:pPr>
            <w:r w:rsidRPr="00144F62">
              <w:rPr>
                <w:rFonts w:ascii="Bembo Std" w:hAnsi="Bembo Std" w:cs="Times New Roman"/>
              </w:rPr>
              <w:lastRenderedPageBreak/>
              <w:t xml:space="preserve">3.3  </w:t>
            </w:r>
          </w:p>
          <w:p w:rsidR="007E3278" w:rsidRPr="00144F62" w:rsidRDefault="00C22761">
            <w:pPr>
              <w:spacing w:after="0" w:line="240" w:lineRule="auto"/>
              <w:rPr>
                <w:rFonts w:ascii="Bembo Std" w:hAnsi="Bembo Std" w:cs="Times New Roman"/>
              </w:rPr>
            </w:pPr>
            <w:r w:rsidRPr="00144F62">
              <w:rPr>
                <w:rFonts w:ascii="Bembo Std" w:hAnsi="Bembo Std" w:cs="Times New Roman"/>
              </w:rPr>
              <w:t>Atribuciones/ Fuentes Legales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35C2" w:rsidRPr="00144F62" w:rsidRDefault="008835C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El marco legal del Ministerio de Agricultura  cuyo origen de fundación como ente público lo encontramos en el Decreto Legislativo de creación  N° 134 del 14 de octubre de 1946, Diario oficial y N° 234 del 22 de octubre de 1946.</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Las leyes, políticas y normas que se relacionan en el actuar del MAG están dentro del marco jurídico siguiente:</w:t>
            </w:r>
          </w:p>
          <w:p w:rsidR="00EA52D8" w:rsidRPr="00144F62" w:rsidRDefault="00EA52D8">
            <w:pPr>
              <w:spacing w:after="0" w:line="240" w:lineRule="auto"/>
              <w:rPr>
                <w:rFonts w:ascii="Bembo Std" w:hAnsi="Bembo Std" w:cs="Times New Roman"/>
              </w:rPr>
            </w:pP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 xml:space="preserve">Constitución de la República de El Salvador </w:t>
            </w:r>
          </w:p>
          <w:p w:rsidR="007E3278" w:rsidRPr="00144F62" w:rsidRDefault="00566722">
            <w:pPr>
              <w:pStyle w:val="Prrafodelista"/>
              <w:numPr>
                <w:ilvl w:val="1"/>
                <w:numId w:val="16"/>
              </w:numPr>
              <w:spacing w:after="0" w:line="240" w:lineRule="auto"/>
              <w:rPr>
                <w:rFonts w:ascii="Bembo Std" w:hAnsi="Bembo Std"/>
              </w:rPr>
            </w:pPr>
            <w:hyperlink r:id="rId9" w:tgtFrame="_blank">
              <w:r w:rsidR="00C22761" w:rsidRPr="00144F62">
                <w:rPr>
                  <w:rStyle w:val="ListLabel159"/>
                  <w:rFonts w:ascii="Bembo Std" w:hAnsi="Bembo Std"/>
                </w:rPr>
                <w:t>Ley de Creación de la Dirección General de Economía Agropecuaria de 1961</w:t>
              </w:r>
            </w:hyperlink>
          </w:p>
          <w:p w:rsidR="007E3278" w:rsidRPr="00144F62" w:rsidRDefault="00566722">
            <w:pPr>
              <w:pStyle w:val="Prrafodelista"/>
              <w:numPr>
                <w:ilvl w:val="1"/>
                <w:numId w:val="16"/>
              </w:numPr>
              <w:spacing w:after="0" w:line="240" w:lineRule="auto"/>
              <w:rPr>
                <w:rFonts w:ascii="Bembo Std" w:hAnsi="Bembo Std"/>
              </w:rPr>
            </w:pPr>
            <w:hyperlink r:id="rId10" w:tgtFrame="_blank">
              <w:r w:rsidR="00C22761" w:rsidRPr="00144F62">
                <w:rPr>
                  <w:rStyle w:val="ListLabel159"/>
                  <w:rFonts w:ascii="Bembo Std" w:hAnsi="Bembo Std"/>
                </w:rPr>
                <w:t>Ley de Protección y Promoción del Bienestar de Animales de Compañía</w:t>
              </w:r>
            </w:hyperlink>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Especial de Asociaciones Agropecuarias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rPr>
              <w:t>Ley de Inspección Sanitaria de la Carne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Fomento y Desarrollo Ganadero con reformas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Conservación de la Vida Silvestre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Desarrollo y Protección Social</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rPr>
              <w:t>Ley del Vaso de Leche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Creación del Sistema Salvadoreño para la Calidad</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Agraria</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Fomento Agropecuario</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Sobre Control de Pesticidas, Fertilizantes y Productos para Uso Agropecuario</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Especial de Asociaciones Agropecuarias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Semillas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Riego y Avenamiento</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Forestal</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General de Ordenación y Promoción de Pesca y Acuicultura y su Reglamento de El Salvador</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Sanidad Vegetal y Animal</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Reglamento Marcas y Fierros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Política Nacional de Pesca y Acuicultura</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Política de Integración de Pesca y Acuicultura 2015-2025 POLIPESCA</w:t>
            </w:r>
          </w:p>
          <w:p w:rsidR="007E3278" w:rsidRPr="00144F62" w:rsidRDefault="007E3278">
            <w:pPr>
              <w:pStyle w:val="Prrafodelista"/>
              <w:numPr>
                <w:ilvl w:val="1"/>
                <w:numId w:val="16"/>
              </w:numPr>
              <w:spacing w:after="0" w:line="240" w:lineRule="auto"/>
              <w:rPr>
                <w:rFonts w:ascii="Bembo Std" w:hAnsi="Bembo Std" w:cs="Times New Roman"/>
              </w:rPr>
            </w:pP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Decreto Ejecutivo N° 57 julio de 2003 Reglamento para el establecimiento y manejo de zoocriaderos de especies de vida silvestre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Decreto N° 35 Reglamento Especial para Regular el Comercio Internacional de Especies Amenazadas de Fauna y Flora Silvestres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rsidP="007242AB">
            <w:pPr>
              <w:spacing w:after="0" w:line="240" w:lineRule="auto"/>
              <w:jc w:val="center"/>
              <w:rPr>
                <w:rFonts w:ascii="Bembo Std" w:hAnsi="Bembo Std" w:cs="Times New Roman"/>
              </w:rPr>
            </w:pPr>
            <w:r w:rsidRPr="00144F62">
              <w:rPr>
                <w:rFonts w:ascii="Bembo Std" w:hAnsi="Bembo Std" w:cs="Times New Roman"/>
              </w:rPr>
              <w:t xml:space="preserve">3.4  Estructura </w:t>
            </w:r>
            <w:r w:rsidR="007242AB">
              <w:rPr>
                <w:rFonts w:ascii="Bembo Std" w:hAnsi="Bembo Std" w:cs="Times New Roman"/>
              </w:rPr>
              <w:t>A</w:t>
            </w:r>
            <w:r w:rsidRPr="00144F62">
              <w:rPr>
                <w:rFonts w:ascii="Bembo Std" w:hAnsi="Bembo Std" w:cs="Times New Roman"/>
              </w:rPr>
              <w:t xml:space="preserve">dministrativa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rsidP="00EA52D8">
            <w:pPr>
              <w:spacing w:after="0" w:line="240" w:lineRule="auto"/>
              <w:jc w:val="center"/>
              <w:rPr>
                <w:rFonts w:ascii="Bembo Std" w:hAnsi="Bembo Std" w:cs="Times New Roman"/>
              </w:rPr>
            </w:pPr>
          </w:p>
          <w:p w:rsidR="007E3278" w:rsidRPr="00144F62" w:rsidRDefault="00C22761" w:rsidP="00EA52D8">
            <w:pPr>
              <w:spacing w:after="0" w:line="240" w:lineRule="auto"/>
              <w:jc w:val="center"/>
              <w:rPr>
                <w:rFonts w:ascii="Bembo Std" w:hAnsi="Bembo Std" w:cs="Times New Roman"/>
              </w:rPr>
            </w:pPr>
            <w:r w:rsidRPr="00144F62">
              <w:rPr>
                <w:rFonts w:ascii="Bembo Std" w:hAnsi="Bembo Std" w:cs="Times New Roman"/>
              </w:rPr>
              <w:t xml:space="preserve">Organigrama </w:t>
            </w:r>
          </w:p>
          <w:p w:rsidR="007E3278" w:rsidRPr="00144F62" w:rsidRDefault="00C22761" w:rsidP="00EA52D8">
            <w:pPr>
              <w:spacing w:after="0" w:line="240" w:lineRule="auto"/>
              <w:jc w:val="center"/>
              <w:rPr>
                <w:rFonts w:ascii="Bembo Std" w:hAnsi="Bembo Std" w:cs="Times New Roman"/>
              </w:rPr>
            </w:pPr>
            <w:r w:rsidRPr="00144F62">
              <w:rPr>
                <w:rFonts w:ascii="Bembo Std" w:hAnsi="Bembo Std" w:cs="Times New Roman"/>
              </w:rPr>
              <w:t>(Ver en anexo)</w:t>
            </w:r>
          </w:p>
          <w:p w:rsidR="008835C2" w:rsidRPr="00144F62" w:rsidRDefault="008835C2" w:rsidP="00EA52D8">
            <w:pPr>
              <w:spacing w:after="0" w:line="240" w:lineRule="auto"/>
              <w:jc w:val="center"/>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3.5       Gestión de documentos y Política de ingresos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7242AB">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El  Sistema Institucional de Archivo del MAG será aplicado en todos los archivos activos ubicados en las diferentes dependencias operativas y administrativas, los que se denominarán Archivos de Gestión, Archivos Periféricos el cual al transferir sus documentos de forma organizada conformaran el  Archivo Central. </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Cada acción de transferencia será coordinada y supervisada para implementar dinámicas de trabajo eficientes que faciliten la recuperación de los documentos.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Los ingresos de documentos se efectúan por generación propia y transferencia a depósito central.</w:t>
            </w:r>
          </w:p>
          <w:p w:rsidR="00EA52D8" w:rsidRPr="00144F62" w:rsidRDefault="00EA52D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3.6  </w:t>
            </w:r>
          </w:p>
          <w:p w:rsidR="007E3278" w:rsidRPr="00144F62" w:rsidRDefault="00C22761">
            <w:pPr>
              <w:spacing w:after="0" w:line="240" w:lineRule="auto"/>
              <w:rPr>
                <w:rFonts w:ascii="Bembo Std" w:hAnsi="Bembo Std" w:cs="Times New Roman"/>
              </w:rPr>
            </w:pPr>
            <w:r w:rsidRPr="00144F62">
              <w:rPr>
                <w:rFonts w:ascii="Bembo Std" w:hAnsi="Bembo Std" w:cs="Times New Roman"/>
              </w:rPr>
              <w:t>Edificio</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rsidP="00EA52D8">
            <w:pPr>
              <w:spacing w:after="0" w:line="240" w:lineRule="auto"/>
              <w:jc w:val="both"/>
              <w:rPr>
                <w:rFonts w:ascii="Bembo Std" w:hAnsi="Bembo Std" w:cs="Times New Roman"/>
              </w:rPr>
            </w:pPr>
          </w:p>
          <w:p w:rsidR="00EA52D8" w:rsidRPr="00144F62" w:rsidRDefault="00C22761" w:rsidP="00EA52D8">
            <w:pPr>
              <w:spacing w:after="0" w:line="240" w:lineRule="auto"/>
              <w:jc w:val="both"/>
              <w:rPr>
                <w:rFonts w:ascii="Bembo Std" w:hAnsi="Bembo Std" w:cs="Times New Roman"/>
              </w:rPr>
            </w:pPr>
            <w:r w:rsidRPr="00144F62">
              <w:rPr>
                <w:rFonts w:ascii="Bembo Std" w:hAnsi="Bembo Std" w:cs="Times New Roman"/>
              </w:rPr>
              <w:t xml:space="preserve">En 1996 se iniciaron los trabajos de construcción y el día viernes 19 de diciembre de 1997 fue la inauguración de las nuevas instalaciones del MAG que consta de cinco edificios y amplios parqueos, que fueron construidos por la empresa </w:t>
            </w:r>
          </w:p>
          <w:p w:rsidR="007E3278" w:rsidRPr="00144F62" w:rsidRDefault="00EA52D8" w:rsidP="00EA52D8">
            <w:pPr>
              <w:spacing w:after="0" w:line="240" w:lineRule="auto"/>
              <w:jc w:val="both"/>
              <w:rPr>
                <w:rFonts w:ascii="Bembo Std" w:hAnsi="Bembo Std" w:cs="Times New Roman"/>
              </w:rPr>
            </w:pPr>
            <w:r w:rsidRPr="00144F62">
              <w:rPr>
                <w:rFonts w:ascii="Bembo Std" w:hAnsi="Bembo Std" w:cs="Times New Roman"/>
              </w:rPr>
              <w:br/>
            </w:r>
            <w:r w:rsidR="00C22761" w:rsidRPr="00144F62">
              <w:rPr>
                <w:rFonts w:ascii="Bembo Std" w:hAnsi="Bembo Std" w:cs="Times New Roman"/>
              </w:rPr>
              <w:t>CONINCA S.A. de C.V., supervisada por C.P.K. consultores C.A. a través del contrato 6/95 BIRF, a un costo de ¢48</w:t>
            </w:r>
            <w:r w:rsidRPr="00144F62">
              <w:rPr>
                <w:rFonts w:ascii="Bembo Std" w:hAnsi="Bembo Std" w:cs="Times New Roman"/>
              </w:rPr>
              <w:t>, 135,786.84</w:t>
            </w:r>
            <w:r w:rsidR="00C22761" w:rsidRPr="00144F62">
              <w:rPr>
                <w:rFonts w:ascii="Bembo Std" w:hAnsi="Bembo Std" w:cs="Times New Roman"/>
              </w:rPr>
              <w:t>, cuando era el Ministro y la Viceministra el ingeniero Ricardo Quiñones Ávila y la licenciada Vilma Hernández de Calderón respectivamente, estas instalaciones están ubicadas al final de la primera avenida norte 13 calle oriente y avenida Manual Gallardo en Santa Tecla en el departamento de La Libertad.</w:t>
            </w:r>
          </w:p>
          <w:p w:rsidR="00EA52D8" w:rsidRPr="00144F62" w:rsidRDefault="00EA52D8" w:rsidP="00EA52D8">
            <w:pPr>
              <w:spacing w:after="0" w:line="240" w:lineRule="auto"/>
              <w:jc w:val="both"/>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3.7  </w:t>
            </w:r>
          </w:p>
          <w:p w:rsidR="007E3278" w:rsidRPr="00144F62" w:rsidRDefault="00C22761">
            <w:pPr>
              <w:spacing w:after="0" w:line="240" w:lineRule="auto"/>
              <w:rPr>
                <w:rFonts w:ascii="Bembo Std" w:hAnsi="Bembo Std" w:cs="Times New Roman"/>
              </w:rPr>
            </w:pPr>
            <w:r w:rsidRPr="00144F62">
              <w:rPr>
                <w:rFonts w:ascii="Bembo Std" w:hAnsi="Bembo Std" w:cs="Times New Roman"/>
              </w:rPr>
              <w:t>Secciones y colecciones custodiadas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3019D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El archivo está estructurado en 2 secciones con un volumen aproximado de 190.5 metros lineales de documentos cuyas fechas extremas de la documentación son desde 1989 hasta 2015.</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Esta información está clasificada en orden alfabético por asuntos</w:t>
            </w:r>
          </w:p>
          <w:p w:rsidR="00EA52D8" w:rsidRPr="00144F62" w:rsidRDefault="00EA52D8">
            <w:pPr>
              <w:spacing w:after="0" w:line="240" w:lineRule="auto"/>
              <w:rPr>
                <w:rFonts w:ascii="Bembo Std" w:hAnsi="Bembo Std" w:cs="Times New Roman"/>
              </w:rPr>
            </w:pPr>
          </w:p>
          <w:tbl>
            <w:tblPr>
              <w:tblW w:w="7222" w:type="dxa"/>
              <w:tblInd w:w="3" w:type="dxa"/>
              <w:tblLook w:val="00A0"/>
            </w:tblPr>
            <w:tblGrid>
              <w:gridCol w:w="2407"/>
              <w:gridCol w:w="2407"/>
              <w:gridCol w:w="2408"/>
            </w:tblGrid>
            <w:tr w:rsidR="007E3278" w:rsidRPr="00144F62">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Secciones</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Fechas</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Volumen</w:t>
                  </w:r>
                </w:p>
              </w:tc>
            </w:tr>
            <w:tr w:rsidR="007E3278" w:rsidRPr="00144F62">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Diarios oficiales</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1952 - 2015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20 metros lineales</w:t>
                  </w:r>
                </w:p>
              </w:tc>
            </w:tr>
            <w:tr w:rsidR="007E3278" w:rsidRPr="00144F62">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Correspondencia</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1989 - 2015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170.5 metros lineales</w:t>
                  </w:r>
                </w:p>
              </w:tc>
            </w:tr>
          </w:tbl>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En el cuadro de clasificación se muestra la correspondencia de los diferentes sub fondos del MAG de los años 2014 y 2015</w:t>
            </w:r>
          </w:p>
          <w:p w:rsidR="007E3278" w:rsidRPr="00144F62" w:rsidRDefault="007E327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pPr>
              <w:spacing w:after="0" w:line="240" w:lineRule="auto"/>
              <w:rPr>
                <w:rFonts w:ascii="Bembo Std" w:hAnsi="Bembo Std" w:cs="Times New Roman"/>
              </w:rPr>
            </w:pPr>
            <w:r w:rsidRPr="00144F62">
              <w:rPr>
                <w:rFonts w:ascii="Bembo Std" w:hAnsi="Bembo Std" w:cs="Times New Roman"/>
              </w:rPr>
              <w:t xml:space="preserve">3.8 </w:t>
            </w:r>
          </w:p>
          <w:p w:rsidR="007E3278" w:rsidRPr="00144F62" w:rsidRDefault="00C22761">
            <w:pPr>
              <w:spacing w:after="0" w:line="240" w:lineRule="auto"/>
              <w:rPr>
                <w:rFonts w:ascii="Bembo Std" w:hAnsi="Bembo Std" w:cs="Times New Roman"/>
              </w:rPr>
            </w:pPr>
            <w:r w:rsidRPr="00144F62">
              <w:rPr>
                <w:rFonts w:ascii="Bembo Std" w:hAnsi="Bembo Std" w:cs="Times New Roman"/>
              </w:rPr>
              <w:t>Instrumentos de descripción</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58D4" w:rsidRPr="00144F62"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Archivo Central del MAG, guía del archivo general del MAG (2016) Santa Tecla 2016.</w:t>
            </w:r>
          </w:p>
          <w:p w:rsidR="009C58D4" w:rsidRPr="00144F62"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Archivo Central del MAG, catálogo documental (1989 -2016)</w:t>
            </w:r>
          </w:p>
          <w:p w:rsidR="009C58D4" w:rsidRDefault="009C58D4" w:rsidP="009C58D4">
            <w:pPr>
              <w:pStyle w:val="Prrafodelista"/>
              <w:spacing w:after="0" w:line="240" w:lineRule="auto"/>
              <w:rPr>
                <w:rFonts w:ascii="Bembo Std" w:hAnsi="Bembo Std" w:cs="Times New Roman"/>
              </w:rPr>
            </w:pPr>
          </w:p>
          <w:p w:rsidR="003019D2" w:rsidRDefault="003019D2" w:rsidP="009C58D4">
            <w:pPr>
              <w:pStyle w:val="Prrafodelista"/>
              <w:spacing w:after="0" w:line="240" w:lineRule="auto"/>
              <w:rPr>
                <w:rFonts w:ascii="Bembo Std" w:hAnsi="Bembo Std" w:cs="Times New Roman"/>
              </w:rPr>
            </w:pPr>
          </w:p>
          <w:p w:rsidR="003019D2" w:rsidRPr="00144F62" w:rsidRDefault="003019D2"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Archivo Central del MAG, inventarios de documentos de diferentes áreas, departamentos u oficinas.</w:t>
            </w:r>
          </w:p>
          <w:p w:rsidR="009C58D4" w:rsidRPr="00144F62"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Cuadro de Clasificación del MAG. Y Organigrama (ver en anexo)</w:t>
            </w:r>
          </w:p>
          <w:p w:rsidR="009C58D4" w:rsidRPr="00144F62" w:rsidRDefault="009C58D4">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7E3278" w:rsidRPr="00144F62" w:rsidRDefault="00C22761">
            <w:pPr>
              <w:spacing w:after="0" w:line="240" w:lineRule="auto"/>
              <w:jc w:val="center"/>
              <w:rPr>
                <w:rFonts w:ascii="Bembo Std" w:hAnsi="Bembo Std" w:cs="Times New Roman"/>
                <w:b/>
              </w:rPr>
            </w:pPr>
            <w:r w:rsidRPr="00144F62">
              <w:rPr>
                <w:rFonts w:ascii="Bembo Std" w:hAnsi="Bembo Std" w:cs="Times New Roman"/>
                <w:b/>
              </w:rPr>
              <w:lastRenderedPageBreak/>
              <w:t>4</w:t>
            </w:r>
          </w:p>
        </w:tc>
        <w:tc>
          <w:tcPr>
            <w:tcW w:w="745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7E3278" w:rsidRPr="00144F62" w:rsidRDefault="00C22761">
            <w:pPr>
              <w:spacing w:after="0" w:line="240" w:lineRule="auto"/>
              <w:rPr>
                <w:rFonts w:ascii="Bembo Std" w:hAnsi="Bembo Std" w:cs="Times New Roman"/>
                <w:b/>
              </w:rPr>
            </w:pPr>
            <w:r w:rsidRPr="00144F62">
              <w:rPr>
                <w:rFonts w:ascii="Bembo Std" w:hAnsi="Bembo Std" w:cs="Times New Roman"/>
                <w:b/>
              </w:rPr>
              <w:t>ÁREA DE ACCESO</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rsidP="003019D2">
            <w:pPr>
              <w:spacing w:after="0" w:line="240" w:lineRule="auto"/>
              <w:rPr>
                <w:rFonts w:ascii="Bembo Std" w:hAnsi="Bembo Std" w:cs="Times New Roman"/>
              </w:rPr>
            </w:pPr>
            <w:r w:rsidRPr="00144F62">
              <w:rPr>
                <w:rFonts w:ascii="Bembo Std" w:hAnsi="Bembo Std" w:cs="Times New Roman"/>
              </w:rPr>
              <w:t xml:space="preserve">4.1  </w:t>
            </w:r>
          </w:p>
          <w:p w:rsidR="007E3278" w:rsidRPr="00144F62" w:rsidRDefault="00C22761" w:rsidP="003019D2">
            <w:pPr>
              <w:spacing w:after="0" w:line="240" w:lineRule="auto"/>
              <w:rPr>
                <w:rFonts w:ascii="Bembo Std" w:hAnsi="Bembo Std" w:cs="Times New Roman"/>
              </w:rPr>
            </w:pPr>
            <w:r w:rsidRPr="00144F62">
              <w:rPr>
                <w:rFonts w:ascii="Bembo Std" w:hAnsi="Bembo Std" w:cs="Times New Roman"/>
              </w:rPr>
              <w:t>Horarios de apertura</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Archivo Central: </w:t>
            </w:r>
          </w:p>
          <w:p w:rsidR="007E3278" w:rsidRPr="00144F62" w:rsidRDefault="00C22761">
            <w:pPr>
              <w:spacing w:after="0" w:line="240" w:lineRule="auto"/>
              <w:rPr>
                <w:rFonts w:ascii="Bembo Std" w:hAnsi="Bembo Std" w:cs="Times New Roman"/>
              </w:rPr>
            </w:pPr>
            <w:r w:rsidRPr="00144F62">
              <w:rPr>
                <w:rFonts w:ascii="Bembo Std" w:hAnsi="Bembo Std" w:cs="Times New Roman"/>
              </w:rPr>
              <w:t>Lunes a Viernes de 7:30 a.m. a 12:00 m. y 12:40 p.m. a 3:30 p.m.</w:t>
            </w:r>
          </w:p>
          <w:p w:rsidR="00EA52D8" w:rsidRPr="00144F62" w:rsidRDefault="00EA52D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Cerrado: Sábados y Domingos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Días de asueto y vacaciones </w:t>
            </w:r>
          </w:p>
          <w:p w:rsidR="007E3278" w:rsidRPr="00144F62" w:rsidRDefault="007E3278">
            <w:pPr>
              <w:spacing w:after="0" w:line="240" w:lineRule="auto"/>
              <w:rPr>
                <w:rFonts w:ascii="Bembo Std" w:hAnsi="Bembo Std" w:cs="Times New Roman"/>
              </w:rPr>
            </w:pPr>
          </w:p>
          <w:p w:rsidR="00EA52D8" w:rsidRPr="00144F62" w:rsidRDefault="00EA52D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pPr>
              <w:spacing w:after="0" w:line="240" w:lineRule="auto"/>
              <w:rPr>
                <w:rFonts w:ascii="Bembo Std" w:hAnsi="Bembo Std" w:cs="Times New Roman"/>
              </w:rPr>
            </w:pPr>
            <w:r w:rsidRPr="00144F62">
              <w:rPr>
                <w:rFonts w:ascii="Bembo Std" w:hAnsi="Bembo Std" w:cs="Times New Roman"/>
              </w:rPr>
              <w:t xml:space="preserve">4.2  </w:t>
            </w:r>
          </w:p>
          <w:p w:rsidR="007E3278" w:rsidRPr="00144F62" w:rsidRDefault="00C22761">
            <w:pPr>
              <w:spacing w:after="0" w:line="240" w:lineRule="auto"/>
              <w:rPr>
                <w:rFonts w:ascii="Bembo Std" w:hAnsi="Bembo Std" w:cs="Times New Roman"/>
              </w:rPr>
            </w:pPr>
            <w:r w:rsidRPr="00144F62">
              <w:rPr>
                <w:rFonts w:ascii="Bembo Std" w:hAnsi="Bembo Std" w:cs="Times New Roman"/>
              </w:rPr>
              <w:t>Condiciones y requisito para el uso y el acceso</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La solicitud de Información se presenta a la Oficial de Información y Respuesta, en dicha solicitud se indica qué tipo de información se solicita. </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Posteriormente el Oficial de información gestiona internamente con las diferentes instancias, dicha petición.</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acceso a la información es libre y gratuito para todo ciudadano previo presentación del Documento Único de Identidad Personal (DUI) o pasaporte, carné de minoridad, carnet de residencia en el caso de usuarios extranjeros que requieran información.</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Únicamente se requerirá autorización expresa del Oficial de Gestión Documental y Archivo a cargo  de la Unidad de Gestión Documental quien girara instrucciones al Archivo Central  para la consulta de:</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-Documentación en mal estado de conservación o en restauración.</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-Documentación en proceso de clasificación y descripción.</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-Fondos especiales (sellos, mapas, planos, manuscritos y otros).</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-Originales que están disponibles o copia digital.</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investigador puede solicitar un máximo de tres unidades de instalación al mismo tiempo, excepto cajas, carpetas, legajos y materiales especiales, que se consultarán de uno en uno, podrá  efectuar nuevas peticiones a medida que se vayan devolviendo las unidades consultadas.</w:t>
            </w:r>
          </w:p>
          <w:p w:rsidR="007E3278" w:rsidRPr="00144F62" w:rsidRDefault="007E3278">
            <w:pPr>
              <w:spacing w:after="0" w:line="240" w:lineRule="auto"/>
              <w:jc w:val="both"/>
              <w:rPr>
                <w:rFonts w:ascii="Bembo Std" w:hAnsi="Bembo Std" w:cs="Times New Roman"/>
              </w:rPr>
            </w:pPr>
          </w:p>
        </w:tc>
      </w:tr>
      <w:tr w:rsidR="007E3278" w:rsidRPr="00144F62" w:rsidTr="007242AB">
        <w:trPr>
          <w:trHeight w:val="2088"/>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04472A" w:rsidRDefault="0004472A" w:rsidP="0004472A">
            <w:pPr>
              <w:spacing w:after="0" w:line="240" w:lineRule="auto"/>
              <w:jc w:val="center"/>
              <w:rPr>
                <w:rFonts w:ascii="Bembo Std" w:hAnsi="Bembo Std" w:cs="Times New Roman"/>
              </w:rPr>
            </w:pPr>
          </w:p>
          <w:p w:rsidR="0004472A" w:rsidRDefault="0004472A" w:rsidP="0004472A">
            <w:pPr>
              <w:spacing w:after="0" w:line="240" w:lineRule="auto"/>
              <w:jc w:val="center"/>
              <w:rPr>
                <w:rFonts w:ascii="Bembo Std" w:hAnsi="Bembo Std" w:cs="Times New Roman"/>
              </w:rPr>
            </w:pPr>
          </w:p>
          <w:p w:rsidR="0004472A" w:rsidRDefault="0004472A" w:rsidP="0004472A">
            <w:pPr>
              <w:spacing w:after="0" w:line="240" w:lineRule="auto"/>
              <w:jc w:val="center"/>
              <w:rPr>
                <w:rFonts w:ascii="Bembo Std" w:hAnsi="Bembo Std" w:cs="Times New Roman"/>
              </w:rPr>
            </w:pPr>
          </w:p>
          <w:p w:rsidR="003019D2" w:rsidRDefault="00C22761" w:rsidP="003019D2">
            <w:pPr>
              <w:spacing w:after="0" w:line="240" w:lineRule="auto"/>
              <w:rPr>
                <w:rFonts w:ascii="Bembo Std" w:hAnsi="Bembo Std" w:cs="Times New Roman"/>
              </w:rPr>
            </w:pPr>
            <w:r w:rsidRPr="00144F62">
              <w:rPr>
                <w:rFonts w:ascii="Bembo Std" w:hAnsi="Bembo Std" w:cs="Times New Roman"/>
              </w:rPr>
              <w:t>4.3</w:t>
            </w:r>
          </w:p>
          <w:p w:rsidR="007E3278" w:rsidRPr="00144F62" w:rsidRDefault="003019D2" w:rsidP="003019D2">
            <w:pPr>
              <w:spacing w:after="0" w:line="240" w:lineRule="auto"/>
              <w:rPr>
                <w:rFonts w:ascii="Bembo Std" w:hAnsi="Bembo Std" w:cs="Times New Roman"/>
              </w:rPr>
            </w:pPr>
            <w:r>
              <w:rPr>
                <w:rFonts w:ascii="Bembo Std" w:hAnsi="Bembo Std" w:cs="Times New Roman"/>
                <w:noProof/>
                <w:lang w:eastAsia="es-SV"/>
              </w:rPr>
              <w:drawing>
                <wp:anchor distT="0" distB="0" distL="114300" distR="114300" simplePos="0" relativeHeight="251659776" behindDoc="0" locked="0" layoutInCell="1" allowOverlap="1">
                  <wp:simplePos x="0" y="0"/>
                  <wp:positionH relativeFrom="column">
                    <wp:posOffset>1062990</wp:posOffset>
                  </wp:positionH>
                  <wp:positionV relativeFrom="paragraph">
                    <wp:posOffset>979170</wp:posOffset>
                  </wp:positionV>
                  <wp:extent cx="4572000" cy="4257675"/>
                  <wp:effectExtent l="19050" t="0" r="0" b="0"/>
                  <wp:wrapNone/>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pic:cNvPicPr>
                            <a:picLocks noChangeAspect="1" noChangeArrowheads="1"/>
                          </pic:cNvPicPr>
                        </pic:nvPicPr>
                        <pic:blipFill>
                          <a:blip r:embed="rId11"/>
                          <a:srcRect l="38237" t="12875" r="2038" b="10305"/>
                          <a:stretch>
                            <a:fillRect/>
                          </a:stretch>
                        </pic:blipFill>
                        <pic:spPr bwMode="auto">
                          <a:xfrm>
                            <a:off x="0" y="0"/>
                            <a:ext cx="4572000" cy="4257675"/>
                          </a:xfrm>
                          <a:prstGeom prst="rect">
                            <a:avLst/>
                          </a:prstGeom>
                        </pic:spPr>
                      </pic:pic>
                    </a:graphicData>
                  </a:graphic>
                </wp:anchor>
              </w:drawing>
            </w:r>
            <w:r w:rsidR="00C22761" w:rsidRPr="00144F62">
              <w:rPr>
                <w:rFonts w:ascii="Bembo Std" w:hAnsi="Bembo Std" w:cs="Times New Roman"/>
              </w:rPr>
              <w:t>Accesibilidad</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7E3278">
            <w:pPr>
              <w:spacing w:after="0" w:line="240" w:lineRule="auto"/>
              <w:rPr>
                <w:rFonts w:ascii="Bembo Std" w:hAnsi="Bembo Std" w:cs="Times New Roman"/>
              </w:rPr>
            </w:pPr>
          </w:p>
          <w:p w:rsidR="00FB44AB" w:rsidRPr="00144F62" w:rsidRDefault="00FB44AB" w:rsidP="009C58D4">
            <w:pPr>
              <w:spacing w:after="0"/>
              <w:rPr>
                <w:rFonts w:ascii="Bembo Std" w:hAnsi="Bembo Std" w:cs="Times New Roman"/>
              </w:rPr>
            </w:pPr>
            <w:r w:rsidRPr="00144F62">
              <w:rPr>
                <w:rFonts w:ascii="Bembo Std" w:hAnsi="Bembo Std" w:cs="Times New Roman"/>
              </w:rPr>
              <w:t>La ubicación de la infraestructura de la Oficina de  Información y Respuesta de MAG  se encuentra en:</w:t>
            </w:r>
          </w:p>
          <w:p w:rsidR="009C58D4" w:rsidRPr="00144F62" w:rsidRDefault="009C58D4" w:rsidP="00FB44AB">
            <w:pPr>
              <w:spacing w:after="0" w:line="240" w:lineRule="auto"/>
              <w:rPr>
                <w:rFonts w:ascii="Bembo Std" w:hAnsi="Bembo Std" w:cs="Times New Roman"/>
              </w:rPr>
            </w:pPr>
          </w:p>
          <w:p w:rsidR="00FB44AB" w:rsidRPr="00144F62" w:rsidRDefault="00FB44AB" w:rsidP="009C58D4">
            <w:pPr>
              <w:spacing w:after="0"/>
              <w:rPr>
                <w:rFonts w:ascii="Bembo Std" w:hAnsi="Bembo Std" w:cs="Times New Roman"/>
              </w:rPr>
            </w:pPr>
            <w:r w:rsidRPr="00144F62">
              <w:rPr>
                <w:rFonts w:ascii="Bembo Std" w:hAnsi="Bembo Std" w:cs="Times New Roman"/>
              </w:rPr>
              <w:t>Final 1ª. Avenida Norte 13 calle oriente y  avenida Manual Gallardo. Santa Tecla, La Libertad. El Salvador.</w:t>
            </w:r>
          </w:p>
          <w:p w:rsidR="0073388A" w:rsidRDefault="0073388A" w:rsidP="0004472A">
            <w:pPr>
              <w:spacing w:after="0" w:line="240" w:lineRule="auto"/>
              <w:jc w:val="center"/>
              <w:rPr>
                <w:rFonts w:ascii="Bembo Std" w:hAnsi="Bembo Std" w:cs="Times New Roman"/>
                <w:b/>
              </w:rPr>
            </w:pPr>
          </w:p>
          <w:p w:rsidR="007E3278" w:rsidRPr="00144F62" w:rsidRDefault="00C22761" w:rsidP="0004472A">
            <w:pPr>
              <w:spacing w:after="0" w:line="240" w:lineRule="auto"/>
              <w:jc w:val="center"/>
              <w:rPr>
                <w:rFonts w:ascii="Bembo Std" w:hAnsi="Bembo Std" w:cs="Times New Roman"/>
                <w:b/>
              </w:rPr>
            </w:pPr>
            <w:r w:rsidRPr="00144F62">
              <w:rPr>
                <w:rFonts w:ascii="Bembo Std" w:hAnsi="Bembo Std" w:cs="Times New Roman"/>
                <w:b/>
              </w:rPr>
              <w:t>Croquis de Ubicación del MAG en Santa Tecla, La Libertad.</w:t>
            </w: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Default="00EA52D8">
            <w:pPr>
              <w:spacing w:after="0" w:line="240" w:lineRule="auto"/>
              <w:rPr>
                <w:rFonts w:ascii="Bembo Std" w:hAnsi="Bembo Std" w:cs="Times New Roman"/>
                <w:b/>
              </w:rPr>
            </w:pPr>
          </w:p>
          <w:p w:rsidR="0073388A" w:rsidRDefault="0073388A">
            <w:pPr>
              <w:spacing w:after="0" w:line="240" w:lineRule="auto"/>
              <w:rPr>
                <w:rFonts w:ascii="Bembo Std" w:hAnsi="Bembo Std" w:cs="Times New Roman"/>
                <w:b/>
              </w:rPr>
            </w:pPr>
          </w:p>
          <w:p w:rsidR="0073388A" w:rsidRDefault="0073388A">
            <w:pPr>
              <w:spacing w:after="0" w:line="240" w:lineRule="auto"/>
              <w:rPr>
                <w:rFonts w:ascii="Bembo Std" w:hAnsi="Bembo Std" w:cs="Times New Roman"/>
                <w:b/>
              </w:rPr>
            </w:pPr>
          </w:p>
          <w:p w:rsidR="003019D2" w:rsidRDefault="003019D2">
            <w:pPr>
              <w:spacing w:after="0" w:line="240" w:lineRule="auto"/>
              <w:rPr>
                <w:rFonts w:ascii="Bembo Std" w:hAnsi="Bembo Std" w:cs="Times New Roman"/>
                <w:b/>
              </w:rPr>
            </w:pPr>
          </w:p>
          <w:p w:rsidR="003019D2" w:rsidRDefault="003019D2">
            <w:pPr>
              <w:spacing w:after="0" w:line="240" w:lineRule="auto"/>
              <w:rPr>
                <w:rFonts w:ascii="Bembo Std" w:hAnsi="Bembo Std" w:cs="Times New Roman"/>
                <w:b/>
              </w:rPr>
            </w:pPr>
          </w:p>
          <w:p w:rsidR="0073388A" w:rsidRPr="00144F62" w:rsidRDefault="0073388A">
            <w:pPr>
              <w:spacing w:after="0" w:line="240" w:lineRule="auto"/>
              <w:rPr>
                <w:rFonts w:ascii="Bembo Std" w:hAnsi="Bembo Std" w:cs="Times New Roman"/>
                <w:b/>
              </w:rPr>
            </w:pPr>
          </w:p>
          <w:tbl>
            <w:tblPr>
              <w:tblpPr w:leftFromText="141" w:rightFromText="141" w:vertAnchor="text" w:horzAnchor="margin" w:tblpY="-264"/>
              <w:tblOverlap w:val="never"/>
              <w:tblW w:w="7080" w:type="dxa"/>
              <w:tblCellMar>
                <w:left w:w="70" w:type="dxa"/>
                <w:right w:w="70" w:type="dxa"/>
              </w:tblCellMar>
              <w:tblLook w:val="0000"/>
            </w:tblPr>
            <w:tblGrid>
              <w:gridCol w:w="1683"/>
              <w:gridCol w:w="5397"/>
            </w:tblGrid>
            <w:tr w:rsidR="003019D2" w:rsidRPr="00144F62" w:rsidTr="003019D2">
              <w:trPr>
                <w:trHeight w:val="300"/>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3019D2" w:rsidRPr="00144F62" w:rsidRDefault="003019D2" w:rsidP="003019D2">
                  <w:pPr>
                    <w:spacing w:after="0" w:line="240" w:lineRule="auto"/>
                    <w:ind w:left="48"/>
                    <w:rPr>
                      <w:rFonts w:ascii="Bembo Std" w:hAnsi="Bembo Std"/>
                      <w:lang w:eastAsia="es-SV"/>
                    </w:rPr>
                  </w:pPr>
                  <w:r w:rsidRPr="0073388A">
                    <w:rPr>
                      <w:rFonts w:ascii="Bembo Std" w:hAnsi="Bembo Std" w:cs="Times New Roman"/>
                      <w:b/>
                      <w:noProof/>
                      <w:lang w:eastAsia="es-SV"/>
                    </w:rPr>
                    <w:drawing>
                      <wp:inline distT="0" distB="0" distL="0" distR="0">
                        <wp:extent cx="723900" cy="723900"/>
                        <wp:effectExtent l="0" t="0" r="0" b="0"/>
                        <wp:docPr id="8" name="Imagen 13" descr="Image result for señal parada d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3" descr="Image result for señal parada de bus"/>
                                <pic:cNvPicPr>
                                  <a:picLocks noChangeAspect="1" noChangeArrowheads="1"/>
                                </pic:cNvPicPr>
                              </pic:nvPicPr>
                              <pic:blipFill>
                                <a:blip r:embed="rId12"/>
                                <a:stretch>
                                  <a:fillRect/>
                                </a:stretch>
                              </pic:blipFill>
                              <pic:spPr bwMode="auto">
                                <a:xfrm>
                                  <a:off x="0" y="0"/>
                                  <a:ext cx="723900" cy="723900"/>
                                </a:xfrm>
                                <a:prstGeom prst="rect">
                                  <a:avLst/>
                                </a:prstGeom>
                              </pic:spPr>
                            </pic:pic>
                          </a:graphicData>
                        </a:graphic>
                      </wp:inline>
                    </w:drawing>
                  </w:r>
                </w:p>
              </w:tc>
              <w:tc>
                <w:tcPr>
                  <w:tcW w:w="5397" w:type="dxa"/>
                  <w:tcBorders>
                    <w:top w:val="single" w:sz="4" w:space="0" w:color="000000"/>
                    <w:left w:val="single" w:sz="4" w:space="0" w:color="000000"/>
                    <w:bottom w:val="single" w:sz="4" w:space="0" w:color="000000"/>
                    <w:right w:val="single" w:sz="4" w:space="0" w:color="000000"/>
                  </w:tcBorders>
                  <w:shd w:val="clear" w:color="auto" w:fill="auto"/>
                </w:tcPr>
                <w:p w:rsidR="003019D2" w:rsidRPr="00144F62" w:rsidRDefault="003019D2" w:rsidP="003019D2">
                  <w:pPr>
                    <w:spacing w:after="0" w:line="240" w:lineRule="auto"/>
                    <w:ind w:left="48"/>
                    <w:rPr>
                      <w:rFonts w:ascii="Bembo Std" w:hAnsi="Bembo Std" w:cs="Times New Roman"/>
                    </w:rPr>
                  </w:pPr>
                </w:p>
                <w:p w:rsidR="003019D2" w:rsidRPr="00144F62" w:rsidRDefault="003019D2" w:rsidP="003019D2">
                  <w:pPr>
                    <w:spacing w:after="0" w:line="240" w:lineRule="auto"/>
                    <w:ind w:left="48"/>
                    <w:rPr>
                      <w:rFonts w:ascii="Bembo Std" w:hAnsi="Bembo Std" w:cs="Times New Roman"/>
                    </w:rPr>
                  </w:pPr>
                </w:p>
                <w:p w:rsidR="003019D2" w:rsidRPr="00144F62" w:rsidRDefault="003019D2" w:rsidP="003019D2">
                  <w:pPr>
                    <w:spacing w:after="0" w:line="240" w:lineRule="auto"/>
                    <w:ind w:left="48"/>
                    <w:rPr>
                      <w:rFonts w:ascii="Bembo Std" w:hAnsi="Bembo Std" w:cs="Times New Roman"/>
                    </w:rPr>
                  </w:pPr>
                  <w:r w:rsidRPr="00144F62">
                    <w:rPr>
                      <w:rFonts w:ascii="Bembo Std" w:hAnsi="Bembo Std" w:cs="Times New Roman"/>
                    </w:rPr>
                    <w:t>Se cuenta con accesibilidad para discapacitados.</w:t>
                  </w:r>
                </w:p>
              </w:tc>
            </w:tr>
          </w:tbl>
          <w:p w:rsidR="003019D2" w:rsidRDefault="003019D2" w:rsidP="0004472A">
            <w:pPr>
              <w:spacing w:after="0" w:line="240" w:lineRule="auto"/>
              <w:jc w:val="center"/>
              <w:rPr>
                <w:rFonts w:ascii="Bembo Std" w:hAnsi="Bembo Std" w:cs="Times New Roman"/>
                <w:b/>
              </w:rPr>
            </w:pPr>
          </w:p>
          <w:p w:rsidR="003019D2" w:rsidRDefault="003019D2" w:rsidP="0004472A">
            <w:pPr>
              <w:spacing w:after="0" w:line="240" w:lineRule="auto"/>
              <w:jc w:val="center"/>
              <w:rPr>
                <w:rFonts w:ascii="Bembo Std" w:hAnsi="Bembo Std" w:cs="Times New Roman"/>
                <w:b/>
              </w:rPr>
            </w:pPr>
          </w:p>
          <w:p w:rsidR="00EA52D8" w:rsidRPr="00144F62" w:rsidRDefault="00EA52D8" w:rsidP="0004472A">
            <w:pPr>
              <w:spacing w:after="0" w:line="240" w:lineRule="auto"/>
              <w:jc w:val="center"/>
              <w:rPr>
                <w:rFonts w:ascii="Bembo Std" w:hAnsi="Bembo Std" w:cs="Times New Roman"/>
                <w:b/>
              </w:rPr>
            </w:pPr>
            <w:r w:rsidRPr="00144F62">
              <w:rPr>
                <w:rFonts w:ascii="Bembo Std" w:hAnsi="Bembo Std" w:cs="Times New Roman"/>
                <w:b/>
              </w:rPr>
              <w:t>Para de buses de transporte público.</w:t>
            </w:r>
          </w:p>
          <w:p w:rsidR="00EA52D8" w:rsidRPr="00144F62" w:rsidRDefault="00EA52D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tbl>
            <w:tblPr>
              <w:tblW w:w="7080" w:type="dxa"/>
              <w:tblCellMar>
                <w:left w:w="70" w:type="dxa"/>
                <w:right w:w="70" w:type="dxa"/>
              </w:tblCellMar>
              <w:tblLook w:val="0000"/>
            </w:tblPr>
            <w:tblGrid>
              <w:gridCol w:w="1683"/>
              <w:gridCol w:w="5397"/>
            </w:tblGrid>
            <w:tr w:rsidR="007E3278" w:rsidRPr="00144F62" w:rsidTr="0004472A">
              <w:trPr>
                <w:trHeight w:val="1240"/>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ind w:left="48"/>
                    <w:rPr>
                      <w:rFonts w:ascii="Bembo Std" w:hAnsi="Bembo Std" w:cs="Times New Roman"/>
                    </w:rPr>
                  </w:pPr>
                  <w:r w:rsidRPr="00144F62">
                    <w:rPr>
                      <w:rFonts w:ascii="Bembo Std" w:hAnsi="Bembo Std"/>
                      <w:noProof/>
                      <w:lang w:eastAsia="es-SV"/>
                    </w:rPr>
                    <w:drawing>
                      <wp:inline distT="0" distB="6350" distL="0" distR="0">
                        <wp:extent cx="729615" cy="698500"/>
                        <wp:effectExtent l="0" t="0" r="0" b="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2"/>
                                <pic:cNvPicPr>
                                  <a:picLocks noChangeAspect="1" noChangeArrowheads="1"/>
                                </pic:cNvPicPr>
                              </pic:nvPicPr>
                              <pic:blipFill>
                                <a:blip r:embed="rId13" cstate="print"/>
                                <a:srcRect l="16292" t="30575" r="51590" b="14727"/>
                                <a:stretch>
                                  <a:fillRect/>
                                </a:stretch>
                              </pic:blipFill>
                              <pic:spPr bwMode="auto">
                                <a:xfrm>
                                  <a:off x="0" y="0"/>
                                  <a:ext cx="729615" cy="698500"/>
                                </a:xfrm>
                                <a:prstGeom prst="rect">
                                  <a:avLst/>
                                </a:prstGeom>
                              </pic:spPr>
                            </pic:pic>
                          </a:graphicData>
                        </a:graphic>
                      </wp:inline>
                    </w:drawing>
                  </w:r>
                </w:p>
                <w:p w:rsidR="007E3278" w:rsidRPr="00144F62" w:rsidRDefault="007E3278">
                  <w:pPr>
                    <w:spacing w:after="0" w:line="240" w:lineRule="auto"/>
                    <w:ind w:left="48"/>
                    <w:rPr>
                      <w:rFonts w:ascii="Bembo Std" w:hAnsi="Bembo Std" w:cs="Times New Roman"/>
                    </w:rPr>
                  </w:pPr>
                </w:p>
              </w:tc>
              <w:tc>
                <w:tcPr>
                  <w:tcW w:w="539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Para quienes hacen uso del transporte colectivo pueden viajar en la ruta de microbuses 42B que hace su parada frente a la caseta de entrada de las instalaciones y si se transporta en carro particular pueden utilizar los estacionamientos para vehículos de la institución. </w:t>
                  </w:r>
                </w:p>
                <w:p w:rsidR="007E3278" w:rsidRPr="00144F62" w:rsidRDefault="007E3278">
                  <w:pPr>
                    <w:spacing w:after="0" w:line="240" w:lineRule="auto"/>
                    <w:ind w:left="48"/>
                    <w:rPr>
                      <w:rFonts w:ascii="Bembo Std" w:hAnsi="Bembo Std" w:cs="Times New Roman"/>
                    </w:rPr>
                  </w:pPr>
                </w:p>
              </w:tc>
            </w:tr>
          </w:tbl>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noProof/>
                <w:lang w:eastAsia="es-SV"/>
              </w:rPr>
              <w:drawing>
                <wp:anchor distT="0" distB="0" distL="0" distR="0" simplePos="0" relativeHeight="251657728" behindDoc="0" locked="0" layoutInCell="1" allowOverlap="1">
                  <wp:simplePos x="0" y="0"/>
                  <wp:positionH relativeFrom="column">
                    <wp:posOffset>2223770</wp:posOffset>
                  </wp:positionH>
                  <wp:positionV relativeFrom="paragraph">
                    <wp:posOffset>1979295</wp:posOffset>
                  </wp:positionV>
                  <wp:extent cx="207010" cy="19812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4" cstate="print"/>
                          <a:srcRect l="16292" t="30575" r="51590" b="14727"/>
                          <a:stretch>
                            <a:fillRect/>
                          </a:stretch>
                        </pic:blipFill>
                        <pic:spPr bwMode="auto">
                          <a:xfrm>
                            <a:off x="0" y="0"/>
                            <a:ext cx="207010" cy="198120"/>
                          </a:xfrm>
                          <a:prstGeom prst="rect">
                            <a:avLst/>
                          </a:prstGeom>
                        </pic:spPr>
                      </pic:pic>
                    </a:graphicData>
                  </a:graphic>
                </wp:anchor>
              </w:drawing>
            </w:r>
            <w:r w:rsidRPr="00144F62">
              <w:rPr>
                <w:rFonts w:ascii="Bembo Std" w:hAnsi="Bembo Std"/>
                <w:noProof/>
                <w:lang w:eastAsia="es-SV"/>
              </w:rPr>
              <w:drawing>
                <wp:inline distT="0" distB="3810" distL="0" distR="0">
                  <wp:extent cx="4343400" cy="4657725"/>
                  <wp:effectExtent l="19050" t="0" r="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pic:cNvPicPr>
                            <a:picLocks noChangeAspect="1" noChangeArrowheads="1"/>
                          </pic:cNvPicPr>
                        </pic:nvPicPr>
                        <pic:blipFill>
                          <a:blip r:embed="rId15"/>
                          <a:srcRect l="25566" t="7012" r="7337" b="20354"/>
                          <a:stretch>
                            <a:fillRect/>
                          </a:stretch>
                        </pic:blipFill>
                        <pic:spPr bwMode="auto">
                          <a:xfrm>
                            <a:off x="0" y="0"/>
                            <a:ext cx="4343400" cy="4657725"/>
                          </a:xfrm>
                          <a:prstGeom prst="rect">
                            <a:avLst/>
                          </a:prstGeom>
                        </pic:spPr>
                      </pic:pic>
                    </a:graphicData>
                  </a:graphic>
                </wp:inline>
              </w:drawing>
            </w: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9C58D4" w:rsidRPr="00144F62" w:rsidRDefault="009C58D4">
            <w:pPr>
              <w:spacing w:after="0" w:line="240" w:lineRule="auto"/>
              <w:rPr>
                <w:rFonts w:ascii="Bembo Std" w:hAnsi="Bembo Std" w:cs="Times New Roman"/>
                <w:b/>
              </w:rPr>
            </w:pPr>
          </w:p>
          <w:p w:rsidR="007E3278" w:rsidRPr="00144F62" w:rsidRDefault="00C22761" w:rsidP="00144F62">
            <w:pPr>
              <w:spacing w:after="0" w:line="240" w:lineRule="auto"/>
              <w:jc w:val="center"/>
              <w:rPr>
                <w:rFonts w:ascii="Bembo Std" w:hAnsi="Bembo Std" w:cs="Times New Roman"/>
                <w:b/>
              </w:rPr>
            </w:pPr>
            <w:r w:rsidRPr="00144F62">
              <w:rPr>
                <w:rFonts w:ascii="Bembo Std" w:hAnsi="Bembo Std" w:cs="Times New Roman"/>
                <w:b/>
              </w:rPr>
              <w:t>Sitio web de Ubicación de Información</w:t>
            </w:r>
          </w:p>
          <w:p w:rsidR="007E3278" w:rsidRPr="00144F62" w:rsidRDefault="007E3278">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Consulte en el sitio web  http: //www.mag.gob.sv.</w:t>
            </w: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7E3278" w:rsidRPr="00144F62" w:rsidRDefault="00144F62">
            <w:pPr>
              <w:spacing w:after="0" w:line="240" w:lineRule="auto"/>
              <w:jc w:val="center"/>
              <w:rPr>
                <w:rFonts w:ascii="Bembo Std" w:hAnsi="Bembo Std" w:cs="Times New Roman"/>
              </w:rPr>
            </w:pPr>
            <w:r w:rsidRPr="00144F62">
              <w:rPr>
                <w:rFonts w:ascii="Bembo Std" w:hAnsi="Bembo Std"/>
                <w:noProof/>
                <w:lang w:eastAsia="es-SV"/>
              </w:rPr>
              <w:drawing>
                <wp:inline distT="0" distB="0" distL="0" distR="0">
                  <wp:extent cx="4486275" cy="3848100"/>
                  <wp:effectExtent l="19050" t="19050" r="28575" b="1905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t="7017" b="4671"/>
                          <a:stretch>
                            <a:fillRect/>
                          </a:stretch>
                        </pic:blipFill>
                        <pic:spPr bwMode="auto">
                          <a:xfrm>
                            <a:off x="0" y="0"/>
                            <a:ext cx="4486275" cy="3848100"/>
                          </a:xfrm>
                          <a:prstGeom prst="rect">
                            <a:avLst/>
                          </a:prstGeom>
                          <a:noFill/>
                          <a:ln w="3175">
                            <a:solidFill>
                              <a:schemeClr val="tx1"/>
                            </a:solidFill>
                            <a:miter lim="800000"/>
                            <a:headEnd/>
                            <a:tailEnd/>
                          </a:ln>
                        </pic:spPr>
                      </pic:pic>
                    </a:graphicData>
                  </a:graphic>
                </wp:inline>
              </w:drawing>
            </w: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jc w:val="center"/>
              <w:rPr>
                <w:rFonts w:ascii="Bembo Std" w:hAnsi="Bembo Std"/>
                <w:noProof/>
                <w:lang w:eastAsia="es-SV"/>
              </w:rPr>
            </w:pPr>
          </w:p>
          <w:p w:rsidR="00144F62" w:rsidRPr="00144F62" w:rsidRDefault="00144F62">
            <w:pPr>
              <w:spacing w:after="0" w:line="240" w:lineRule="auto"/>
              <w:jc w:val="center"/>
              <w:rPr>
                <w:rFonts w:ascii="Bembo Std" w:hAnsi="Bembo Std" w:cs="Times New Roman"/>
              </w:rPr>
            </w:pPr>
          </w:p>
          <w:p w:rsidR="007E3278" w:rsidRPr="00144F62" w:rsidRDefault="007E3278">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144F62" w:rsidRPr="00144F62" w:rsidRDefault="00144F62" w:rsidP="00144F62">
            <w:pPr>
              <w:spacing w:after="0" w:line="240" w:lineRule="auto"/>
              <w:rPr>
                <w:rFonts w:ascii="Bembo Std" w:hAnsi="Bembo Std" w:cs="Times New Roman"/>
              </w:rPr>
            </w:pPr>
          </w:p>
          <w:p w:rsidR="00144F62" w:rsidRPr="00144F62" w:rsidRDefault="00144F62" w:rsidP="00144F62">
            <w:pPr>
              <w:spacing w:after="0"/>
              <w:jc w:val="both"/>
              <w:rPr>
                <w:rFonts w:ascii="Bembo Std" w:hAnsi="Bembo Std" w:cs="Times New Roman"/>
              </w:rPr>
            </w:pPr>
            <w:r w:rsidRPr="00144F62">
              <w:rPr>
                <w:rFonts w:ascii="Bembo Std" w:hAnsi="Bembo Std" w:cs="Times New Roman"/>
              </w:rPr>
              <w:t>Portal de Transparencia Institucional, en el que puede descargar todos aquellos documentos que sean de su interés. Estos relacionados con la información oficiosa señalada en el artículo 10 de la “Ley de acceso a la información pública.”</w:t>
            </w:r>
          </w:p>
          <w:p w:rsidR="008835C2" w:rsidRPr="00144F62" w:rsidRDefault="008835C2">
            <w:pPr>
              <w:spacing w:after="0" w:line="240" w:lineRule="auto"/>
              <w:rPr>
                <w:rFonts w:ascii="Bembo Std" w:hAnsi="Bembo Std" w:cs="Times New Roman"/>
              </w:rPr>
            </w:pPr>
          </w:p>
          <w:p w:rsidR="008835C2" w:rsidRPr="00144F62" w:rsidRDefault="008835C2">
            <w:pPr>
              <w:spacing w:after="0" w:line="240" w:lineRule="auto"/>
              <w:rPr>
                <w:rFonts w:ascii="Bembo Std" w:hAnsi="Bembo Std" w:cs="Times New Roman"/>
              </w:rPr>
            </w:pPr>
          </w:p>
          <w:p w:rsidR="008835C2" w:rsidRPr="00144F62" w:rsidRDefault="00144F62">
            <w:pPr>
              <w:spacing w:after="0" w:line="240" w:lineRule="auto"/>
              <w:rPr>
                <w:rFonts w:ascii="Bembo Std" w:hAnsi="Bembo Std" w:cs="Times New Roman"/>
              </w:rPr>
            </w:pPr>
            <w:r w:rsidRPr="00144F62">
              <w:rPr>
                <w:rFonts w:ascii="Bembo Std" w:hAnsi="Bembo Std" w:cs="Times New Roman"/>
                <w:noProof/>
                <w:lang w:eastAsia="es-SV"/>
              </w:rPr>
              <w:drawing>
                <wp:anchor distT="0" distB="0" distL="114300" distR="114300" simplePos="0" relativeHeight="251660800" behindDoc="0" locked="0" layoutInCell="1" allowOverlap="1">
                  <wp:simplePos x="0" y="0"/>
                  <wp:positionH relativeFrom="column">
                    <wp:posOffset>111760</wp:posOffset>
                  </wp:positionH>
                  <wp:positionV relativeFrom="paragraph">
                    <wp:posOffset>147320</wp:posOffset>
                  </wp:positionV>
                  <wp:extent cx="4381500" cy="3105150"/>
                  <wp:effectExtent l="19050" t="19050" r="19050" b="19050"/>
                  <wp:wrapNone/>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t="6207" b="5517"/>
                          <a:stretch>
                            <a:fillRect/>
                          </a:stretch>
                        </pic:blipFill>
                        <pic:spPr bwMode="auto">
                          <a:xfrm>
                            <a:off x="0" y="0"/>
                            <a:ext cx="4381500" cy="3105150"/>
                          </a:xfrm>
                          <a:prstGeom prst="rect">
                            <a:avLst/>
                          </a:prstGeom>
                          <a:noFill/>
                          <a:ln w="3175">
                            <a:solidFill>
                              <a:schemeClr val="tx1"/>
                            </a:solidFill>
                            <a:miter lim="800000"/>
                            <a:headEnd/>
                            <a:tailEnd/>
                          </a:ln>
                        </pic:spPr>
                      </pic:pic>
                    </a:graphicData>
                  </a:graphic>
                </wp:anchor>
              </w:drawing>
            </w: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8835C2" w:rsidRPr="00144F62" w:rsidRDefault="008835C2">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7E3278" w:rsidRPr="00144F62" w:rsidRDefault="00C22761">
            <w:pPr>
              <w:spacing w:after="0" w:line="240" w:lineRule="auto"/>
              <w:jc w:val="center"/>
              <w:rPr>
                <w:rFonts w:ascii="Bembo Std" w:hAnsi="Bembo Std" w:cs="Times New Roman"/>
                <w:b/>
              </w:rPr>
            </w:pPr>
            <w:r w:rsidRPr="00144F62">
              <w:rPr>
                <w:rFonts w:ascii="Bembo Std" w:hAnsi="Bembo Std" w:cs="Times New Roman"/>
                <w:b/>
              </w:rPr>
              <w:lastRenderedPageBreak/>
              <w:t>5</w:t>
            </w:r>
          </w:p>
        </w:tc>
        <w:tc>
          <w:tcPr>
            <w:tcW w:w="745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7E3278" w:rsidRPr="00144F62" w:rsidRDefault="00C22761">
            <w:pPr>
              <w:spacing w:after="0" w:line="240" w:lineRule="auto"/>
              <w:rPr>
                <w:rFonts w:ascii="Bembo Std" w:hAnsi="Bembo Std" w:cs="Times New Roman"/>
                <w:b/>
              </w:rPr>
            </w:pPr>
            <w:r w:rsidRPr="00144F62">
              <w:rPr>
                <w:rFonts w:ascii="Bembo Std" w:hAnsi="Bembo Std" w:cs="Times New Roman"/>
                <w:b/>
              </w:rPr>
              <w:t>ÁREA DE SERVICIOS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rsidP="003019D2">
            <w:pPr>
              <w:spacing w:after="0" w:line="240" w:lineRule="auto"/>
              <w:rPr>
                <w:rFonts w:ascii="Bembo Std" w:hAnsi="Bembo Std" w:cs="Times New Roman"/>
              </w:rPr>
            </w:pPr>
            <w:r w:rsidRPr="00144F62">
              <w:rPr>
                <w:rFonts w:ascii="Bembo Std" w:hAnsi="Bembo Std" w:cs="Times New Roman"/>
              </w:rPr>
              <w:t xml:space="preserve">5.1  </w:t>
            </w:r>
          </w:p>
          <w:p w:rsidR="007E3278" w:rsidRPr="00144F62" w:rsidRDefault="00C22761" w:rsidP="003019D2">
            <w:pPr>
              <w:spacing w:after="0" w:line="240" w:lineRule="auto"/>
              <w:rPr>
                <w:rFonts w:ascii="Bembo Std" w:hAnsi="Bembo Std" w:cs="Times New Roman"/>
              </w:rPr>
            </w:pPr>
            <w:r w:rsidRPr="00144F62">
              <w:rPr>
                <w:rFonts w:ascii="Bembo Std" w:hAnsi="Bembo Std" w:cs="Times New Roman"/>
              </w:rPr>
              <w:t xml:space="preserve">Servicios de ayuda a la investigación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7E3278" w:rsidRPr="00144F62" w:rsidRDefault="00C22761" w:rsidP="00CF0FBE">
            <w:pPr>
              <w:spacing w:after="0"/>
              <w:rPr>
                <w:rFonts w:ascii="Bembo Std" w:hAnsi="Bembo Std" w:cs="Times New Roman"/>
              </w:rPr>
            </w:pPr>
            <w:r w:rsidRPr="00144F62">
              <w:rPr>
                <w:rFonts w:ascii="Bembo Std" w:hAnsi="Bembo Std" w:cs="Times New Roman"/>
              </w:rPr>
              <w:t>El Archivo a través de las solicitudes dirigidas a la Oficina de  Información y Respuesta facilita el asesoramiento en la búsqueda y localización de documentos: brinda una orientación inmediata y personalizada al investigador sobre los fondos documentales del archivo, así como la respectiva sugerencia y remisión a otros archivos como fuentes de investigación.</w:t>
            </w:r>
          </w:p>
          <w:p w:rsidR="007E3278" w:rsidRPr="00144F62" w:rsidRDefault="007E3278" w:rsidP="00CF0FBE">
            <w:pPr>
              <w:spacing w:after="0"/>
              <w:rPr>
                <w:rFonts w:ascii="Bembo Std" w:hAnsi="Bembo Std" w:cs="Times New Roman"/>
              </w:rPr>
            </w:pPr>
          </w:p>
          <w:p w:rsidR="007E3278" w:rsidRPr="00144F62" w:rsidRDefault="00C22761" w:rsidP="00CF0FBE">
            <w:pPr>
              <w:spacing w:after="0"/>
              <w:rPr>
                <w:rFonts w:ascii="Bembo Std" w:hAnsi="Bembo Std" w:cs="Times New Roman"/>
              </w:rPr>
            </w:pPr>
            <w:r w:rsidRPr="00144F62">
              <w:rPr>
                <w:rFonts w:ascii="Bembo Std" w:hAnsi="Bembo Std" w:cs="Times New Roman"/>
              </w:rPr>
              <w:t>A través del Oficial de Información se resuelven las consultas por correo electrónico y toda aquella solicitud de información la cual tendrá una resolución y tiempo de respuesta.</w:t>
            </w:r>
          </w:p>
          <w:p w:rsidR="003019D2" w:rsidRDefault="003019D2">
            <w:pPr>
              <w:spacing w:after="0" w:line="240" w:lineRule="auto"/>
              <w:rPr>
                <w:rFonts w:ascii="Bembo Std" w:hAnsi="Bembo Std" w:cs="Times New Roman"/>
              </w:rPr>
            </w:pPr>
          </w:p>
          <w:p w:rsidR="003019D2" w:rsidRDefault="003019D2">
            <w:pPr>
              <w:spacing w:after="0" w:line="240" w:lineRule="auto"/>
              <w:rPr>
                <w:rFonts w:ascii="Bembo Std" w:hAnsi="Bembo Std" w:cs="Times New Roman"/>
              </w:rPr>
            </w:pPr>
          </w:p>
          <w:p w:rsidR="003019D2" w:rsidRPr="00144F62" w:rsidRDefault="003019D2">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3019D2" w:rsidP="003019D2">
            <w:pPr>
              <w:rPr>
                <w:rFonts w:ascii="Bembo Std" w:hAnsi="Bembo Std" w:cs="Times New Roman"/>
              </w:rPr>
            </w:pPr>
          </w:p>
          <w:p w:rsidR="007E3278" w:rsidRPr="00144F62" w:rsidRDefault="00C22761" w:rsidP="003019D2">
            <w:pPr>
              <w:rPr>
                <w:rFonts w:ascii="Bembo Std" w:hAnsi="Bembo Std" w:cs="Times New Roman"/>
              </w:rPr>
            </w:pPr>
            <w:r w:rsidRPr="00144F62">
              <w:rPr>
                <w:rFonts w:ascii="Bembo Std" w:hAnsi="Bembo Std" w:cs="Times New Roman"/>
              </w:rPr>
              <w:t>5.2</w:t>
            </w:r>
            <w:r w:rsidR="00144F62" w:rsidRPr="00144F62">
              <w:rPr>
                <w:rFonts w:ascii="Bembo Std" w:hAnsi="Bembo Std" w:cs="Times New Roman"/>
              </w:rPr>
              <w:t xml:space="preserve"> </w:t>
            </w:r>
            <w:r w:rsidRPr="00144F62">
              <w:rPr>
                <w:rFonts w:ascii="Bembo Std" w:hAnsi="Bembo Std" w:cs="Times New Roman"/>
              </w:rPr>
              <w:t xml:space="preserve"> Servicios </w:t>
            </w:r>
            <w:r w:rsidR="00144F62" w:rsidRPr="00144F62">
              <w:rPr>
                <w:rFonts w:ascii="Bembo Std" w:hAnsi="Bembo Std" w:cs="Times New Roman"/>
              </w:rPr>
              <w:t xml:space="preserve">      </w:t>
            </w:r>
            <w:r w:rsidRPr="00144F62">
              <w:rPr>
                <w:rFonts w:ascii="Bembo Std" w:hAnsi="Bembo Std" w:cs="Times New Roman"/>
              </w:rPr>
              <w:t>de reproducción</w:t>
            </w:r>
          </w:p>
        </w:tc>
        <w:tc>
          <w:tcPr>
            <w:tcW w:w="7452" w:type="dxa"/>
            <w:tcBorders>
              <w:top w:val="single" w:sz="4" w:space="0" w:color="000000"/>
              <w:left w:val="single" w:sz="4" w:space="0" w:color="000000"/>
              <w:bottom w:val="single" w:sz="4" w:space="0" w:color="000000"/>
              <w:right w:val="single" w:sz="4" w:space="0" w:color="000000"/>
            </w:tcBorders>
            <w:shd w:val="clear" w:color="auto" w:fill="auto"/>
          </w:tcPr>
          <w:p w:rsidR="003019D2" w:rsidRDefault="003019D2">
            <w:pPr>
              <w:jc w:val="both"/>
              <w:rPr>
                <w:rFonts w:ascii="Bembo Std" w:hAnsi="Bembo Std" w:cs="Times New Roman"/>
              </w:rPr>
            </w:pPr>
          </w:p>
          <w:p w:rsidR="007E3278" w:rsidRPr="00144F62" w:rsidRDefault="00C22761">
            <w:pPr>
              <w:jc w:val="both"/>
              <w:rPr>
                <w:rFonts w:ascii="Bembo Std" w:hAnsi="Bembo Std" w:cs="Times New Roman"/>
              </w:rPr>
            </w:pPr>
            <w:r w:rsidRPr="00144F62">
              <w:rPr>
                <w:rFonts w:ascii="Bembo Std" w:hAnsi="Bembo Std" w:cs="Times New Roman"/>
              </w:rPr>
              <w:t>La OIR ofrece la reproducción de sus fondos documentales por medios electrónicos.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rsidP="003019D2">
            <w:pPr>
              <w:spacing w:after="0" w:line="240" w:lineRule="auto"/>
              <w:rPr>
                <w:rFonts w:ascii="Bembo Std" w:hAnsi="Bembo Std" w:cs="Times New Roman"/>
              </w:rPr>
            </w:pPr>
            <w:r w:rsidRPr="00144F62">
              <w:rPr>
                <w:rFonts w:ascii="Bembo Std" w:hAnsi="Bembo Std" w:cs="Times New Roman"/>
              </w:rPr>
              <w:t xml:space="preserve">5.3 </w:t>
            </w:r>
          </w:p>
          <w:p w:rsidR="007E3278" w:rsidRPr="00144F62" w:rsidRDefault="003019D2" w:rsidP="003019D2">
            <w:pPr>
              <w:spacing w:after="0" w:line="240" w:lineRule="auto"/>
              <w:rPr>
                <w:rFonts w:ascii="Bembo Std" w:hAnsi="Bembo Std" w:cs="Times New Roman"/>
              </w:rPr>
            </w:pPr>
            <w:r>
              <w:rPr>
                <w:rFonts w:ascii="Bembo Std" w:hAnsi="Bembo Std" w:cs="Times New Roman"/>
              </w:rPr>
              <w:t>Espacios P</w:t>
            </w:r>
            <w:r w:rsidR="00C22761" w:rsidRPr="00144F62">
              <w:rPr>
                <w:rFonts w:ascii="Bembo Std" w:hAnsi="Bembo Std" w:cs="Times New Roman"/>
              </w:rPr>
              <w:t>úblicos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Dentro de las instalaciones del MAG se cuenta con baños (ambos sexos) para las personas que consultan y visitan</w:t>
            </w:r>
          </w:p>
          <w:p w:rsidR="00144F62" w:rsidRPr="00144F62" w:rsidRDefault="00144F62">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7E3278" w:rsidRPr="00144F62" w:rsidRDefault="00C22761">
            <w:pPr>
              <w:spacing w:after="0" w:line="240" w:lineRule="auto"/>
              <w:jc w:val="center"/>
              <w:rPr>
                <w:rFonts w:ascii="Bembo Std" w:hAnsi="Bembo Std" w:cs="Times New Roman"/>
                <w:b/>
              </w:rPr>
            </w:pPr>
            <w:r w:rsidRPr="00144F62">
              <w:rPr>
                <w:rFonts w:ascii="Bembo Std" w:hAnsi="Bembo Std" w:cs="Times New Roman"/>
                <w:b/>
              </w:rPr>
              <w:t>6</w:t>
            </w:r>
          </w:p>
        </w:tc>
        <w:tc>
          <w:tcPr>
            <w:tcW w:w="745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7E3278" w:rsidRPr="00144F62" w:rsidRDefault="00C22761">
            <w:pPr>
              <w:spacing w:after="0" w:line="240" w:lineRule="auto"/>
              <w:rPr>
                <w:rFonts w:ascii="Bembo Std" w:hAnsi="Bembo Std" w:cs="Times New Roman"/>
                <w:b/>
              </w:rPr>
            </w:pPr>
            <w:r w:rsidRPr="00144F62">
              <w:rPr>
                <w:rFonts w:ascii="Bembo Std" w:hAnsi="Bembo Std" w:cs="Times New Roman"/>
                <w:b/>
              </w:rPr>
              <w:t xml:space="preserve">ÁREA DE CONTROL </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3019D2" w:rsidRDefault="00C22761">
            <w:pPr>
              <w:spacing w:after="0" w:line="240" w:lineRule="auto"/>
              <w:rPr>
                <w:rFonts w:ascii="Bembo Std" w:hAnsi="Bembo Std" w:cs="Times New Roman"/>
              </w:rPr>
            </w:pPr>
            <w:r w:rsidRPr="00144F62">
              <w:rPr>
                <w:rFonts w:ascii="Bembo Std" w:hAnsi="Bembo Std" w:cs="Times New Roman"/>
              </w:rPr>
              <w:t xml:space="preserve">6.1 </w:t>
            </w:r>
          </w:p>
          <w:p w:rsidR="007E3278" w:rsidRPr="00144F62" w:rsidRDefault="00C22761">
            <w:pPr>
              <w:spacing w:after="0" w:line="240" w:lineRule="auto"/>
              <w:rPr>
                <w:rFonts w:ascii="Bembo Std" w:hAnsi="Bembo Std" w:cs="Times New Roman"/>
              </w:rPr>
            </w:pPr>
            <w:r w:rsidRPr="00144F62">
              <w:rPr>
                <w:rFonts w:ascii="Bembo Std" w:hAnsi="Bembo Std" w:cs="Times New Roman"/>
              </w:rPr>
              <w:t>Identificación  de la   descripción</w:t>
            </w:r>
          </w:p>
          <w:p w:rsidR="00144F62" w:rsidRPr="00144F62" w:rsidRDefault="00144F62">
            <w:pPr>
              <w:spacing w:after="0" w:line="240" w:lineRule="auto"/>
              <w:rPr>
                <w:rFonts w:ascii="Bembo Std" w:hAnsi="Bembo Std" w:cs="Times New Roman"/>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SV-MAG</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3019D2" w:rsidRDefault="00C22761">
            <w:pPr>
              <w:spacing w:after="0" w:line="240" w:lineRule="auto"/>
              <w:rPr>
                <w:rFonts w:ascii="Bembo Std" w:hAnsi="Bembo Std" w:cs="Times New Roman"/>
              </w:rPr>
            </w:pPr>
            <w:r w:rsidRPr="00144F62">
              <w:rPr>
                <w:rFonts w:ascii="Bembo Std" w:hAnsi="Bembo Std" w:cs="Times New Roman"/>
              </w:rPr>
              <w:t xml:space="preserve">6.2 </w:t>
            </w:r>
          </w:p>
          <w:p w:rsidR="007E3278" w:rsidRPr="00144F62" w:rsidRDefault="00C22761">
            <w:pPr>
              <w:spacing w:after="0" w:line="240" w:lineRule="auto"/>
              <w:rPr>
                <w:rFonts w:ascii="Bembo Std" w:hAnsi="Bembo Std" w:cs="Times New Roman"/>
              </w:rPr>
            </w:pPr>
            <w:r w:rsidRPr="00144F62">
              <w:rPr>
                <w:rFonts w:ascii="Bembo Std" w:hAnsi="Bembo Std" w:cs="Times New Roman"/>
              </w:rPr>
              <w:t>Identificador</w:t>
            </w:r>
          </w:p>
          <w:p w:rsidR="007E3278" w:rsidRPr="00144F62" w:rsidRDefault="00C22761">
            <w:pPr>
              <w:spacing w:after="0" w:line="240" w:lineRule="auto"/>
              <w:rPr>
                <w:rFonts w:ascii="Bembo Std" w:hAnsi="Bembo Std" w:cs="Times New Roman"/>
              </w:rPr>
            </w:pPr>
            <w:r w:rsidRPr="00144F62">
              <w:rPr>
                <w:rFonts w:ascii="Bembo Std" w:hAnsi="Bembo Std" w:cs="Times New Roman"/>
              </w:rPr>
              <w:t>de la</w:t>
            </w:r>
          </w:p>
          <w:p w:rsidR="007E3278" w:rsidRPr="00144F62" w:rsidRDefault="00C22761">
            <w:pPr>
              <w:spacing w:after="0" w:line="240" w:lineRule="auto"/>
              <w:rPr>
                <w:rFonts w:ascii="Bembo Std" w:hAnsi="Bembo Std" w:cs="Times New Roman"/>
              </w:rPr>
            </w:pPr>
            <w:r w:rsidRPr="00144F62">
              <w:rPr>
                <w:rFonts w:ascii="Bembo Std" w:hAnsi="Bembo Std" w:cs="Times New Roman"/>
              </w:rPr>
              <w:t>Institución</w:t>
            </w:r>
          </w:p>
          <w:p w:rsidR="00144F62" w:rsidRPr="00144F62" w:rsidRDefault="00144F62">
            <w:pPr>
              <w:spacing w:after="0" w:line="240" w:lineRule="auto"/>
              <w:rPr>
                <w:rFonts w:ascii="Bembo Std" w:hAnsi="Bembo Std" w:cs="Times New Roman"/>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Ministerio de Agricultura y Ganadería</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6.3 </w:t>
            </w:r>
          </w:p>
          <w:p w:rsidR="00144F62" w:rsidRPr="00144F62" w:rsidRDefault="00C22761">
            <w:pPr>
              <w:spacing w:after="0" w:line="240" w:lineRule="auto"/>
              <w:rPr>
                <w:rFonts w:ascii="Bembo Std" w:hAnsi="Bembo Std" w:cs="Times New Roman"/>
              </w:rPr>
            </w:pPr>
            <w:r w:rsidRPr="00144F62">
              <w:rPr>
                <w:rFonts w:ascii="Bembo Std" w:hAnsi="Bembo Std" w:cs="Times New Roman"/>
              </w:rPr>
              <w:t>Notas de      Mantenimiento</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Oficial de Gestión de Documental y Archivo </w:t>
            </w:r>
          </w:p>
        </w:tc>
      </w:tr>
    </w:tbl>
    <w:p w:rsidR="007E3278" w:rsidRPr="00144F62" w:rsidRDefault="007E3278">
      <w:pPr>
        <w:spacing w:after="0"/>
        <w:rPr>
          <w:rFonts w:ascii="Bembo Std" w:hAnsi="Bembo Std" w:cs="Times New Roman"/>
          <w:color w:val="002060"/>
          <w:sz w:val="40"/>
          <w:szCs w:val="40"/>
        </w:rPr>
      </w:pPr>
    </w:p>
    <w:p w:rsidR="007E3278" w:rsidRDefault="00C22761" w:rsidP="00144F62">
      <w:pPr>
        <w:spacing w:after="0"/>
        <w:jc w:val="both"/>
        <w:rPr>
          <w:rFonts w:ascii="Bembo Std" w:hAnsi="Bembo Std" w:cs="Arial"/>
          <w:lang w:val="es-ES"/>
        </w:rPr>
      </w:pPr>
      <w:r w:rsidRPr="00144F62">
        <w:rPr>
          <w:rFonts w:ascii="Bembo Std" w:hAnsi="Bembo Std" w:cs="Arial"/>
          <w:lang w:val="es-ES"/>
        </w:rPr>
        <w:t>Documentos de Referencia:</w:t>
      </w:r>
    </w:p>
    <w:p w:rsidR="00144F62" w:rsidRPr="00144F62" w:rsidRDefault="00144F62" w:rsidP="00144F62">
      <w:pPr>
        <w:spacing w:after="0"/>
        <w:jc w:val="both"/>
        <w:rPr>
          <w:rFonts w:ascii="Bembo Std" w:hAnsi="Bembo Std" w:cs="Arial"/>
          <w:lang w:val="es-ES"/>
        </w:rPr>
      </w:pPr>
    </w:p>
    <w:p w:rsidR="007E3278" w:rsidRPr="00144F62" w:rsidRDefault="00C22761" w:rsidP="00144F62">
      <w:pPr>
        <w:numPr>
          <w:ilvl w:val="0"/>
          <w:numId w:val="20"/>
        </w:numPr>
        <w:spacing w:after="0"/>
        <w:jc w:val="both"/>
        <w:rPr>
          <w:rFonts w:ascii="Bembo Std" w:hAnsi="Bembo Std" w:cs="Arial"/>
          <w:lang w:val="es-ES"/>
        </w:rPr>
      </w:pPr>
      <w:r w:rsidRPr="00144F62">
        <w:rPr>
          <w:rFonts w:ascii="Bembo Std" w:hAnsi="Bembo Std" w:cs="Arial"/>
          <w:lang w:val="es-ES"/>
        </w:rPr>
        <w:t>Ley de Acceso a la Información Pública</w:t>
      </w:r>
    </w:p>
    <w:p w:rsidR="007E3278" w:rsidRPr="00144F62" w:rsidRDefault="00C22761" w:rsidP="00144F62">
      <w:pPr>
        <w:numPr>
          <w:ilvl w:val="0"/>
          <w:numId w:val="20"/>
        </w:numPr>
        <w:spacing w:after="0"/>
        <w:jc w:val="both"/>
        <w:rPr>
          <w:rFonts w:ascii="Bembo Std" w:hAnsi="Bembo Std" w:cs="Arial"/>
          <w:lang w:val="es-ES"/>
        </w:rPr>
      </w:pPr>
      <w:r w:rsidRPr="00144F62">
        <w:rPr>
          <w:rFonts w:ascii="Bembo Std" w:hAnsi="Bembo Std" w:cs="Arial"/>
          <w:lang w:val="es-ES"/>
        </w:rPr>
        <w:t>Normativa Nacional de Archivo</w:t>
      </w:r>
    </w:p>
    <w:p w:rsidR="007E3278" w:rsidRPr="00144F62" w:rsidRDefault="00C22761" w:rsidP="00144F62">
      <w:pPr>
        <w:numPr>
          <w:ilvl w:val="0"/>
          <w:numId w:val="20"/>
        </w:numPr>
        <w:spacing w:after="0"/>
        <w:contextualSpacing/>
        <w:jc w:val="both"/>
        <w:rPr>
          <w:rFonts w:ascii="Bembo Std" w:hAnsi="Bembo Std" w:cs="Arial"/>
          <w:lang w:val="es-ES"/>
        </w:rPr>
      </w:pPr>
      <w:r w:rsidRPr="00144F62">
        <w:rPr>
          <w:rFonts w:ascii="Bembo Std" w:hAnsi="Bembo Std" w:cs="Arial"/>
          <w:lang w:val="es-ES"/>
        </w:rPr>
        <w:t>ISDIAH. Norma internacional para describir instituciones que custodian fondos de archivo</w:t>
      </w:r>
      <w:r w:rsidRPr="00144F62">
        <w:rPr>
          <w:rFonts w:ascii="Bembo Std" w:hAnsi="Bembo Std"/>
        </w:rPr>
        <w:br w:type="page"/>
      </w:r>
    </w:p>
    <w:p w:rsidR="007E3278" w:rsidRDefault="00CF0FBE">
      <w:pPr>
        <w:spacing w:after="0"/>
        <w:jc w:val="center"/>
        <w:rPr>
          <w:rFonts w:ascii="Bembo Std" w:hAnsi="Bembo Std" w:cs="Times New Roman"/>
          <w:color w:val="002060"/>
          <w:sz w:val="40"/>
          <w:szCs w:val="40"/>
        </w:rPr>
      </w:pPr>
      <w:r>
        <w:rPr>
          <w:rFonts w:ascii="Bembo Std" w:hAnsi="Bembo Std" w:cs="Times New Roman"/>
          <w:color w:val="002060"/>
          <w:sz w:val="40"/>
          <w:szCs w:val="40"/>
        </w:rPr>
        <w:lastRenderedPageBreak/>
        <w:t xml:space="preserve">ESTRUCTURA </w:t>
      </w:r>
      <w:r w:rsidR="00C22761" w:rsidRPr="00144F62">
        <w:rPr>
          <w:rFonts w:ascii="Bembo Std" w:hAnsi="Bembo Std" w:cs="Times New Roman"/>
          <w:color w:val="002060"/>
          <w:sz w:val="40"/>
          <w:szCs w:val="40"/>
        </w:rPr>
        <w:t>ORGANI</w:t>
      </w:r>
      <w:r>
        <w:rPr>
          <w:rFonts w:ascii="Bembo Std" w:hAnsi="Bembo Std" w:cs="Times New Roman"/>
          <w:color w:val="002060"/>
          <w:sz w:val="40"/>
          <w:szCs w:val="40"/>
        </w:rPr>
        <w:t>ZATIVA</w:t>
      </w:r>
    </w:p>
    <w:p w:rsidR="00CF0FBE" w:rsidRPr="00CF0FBE" w:rsidRDefault="00CF0FBE">
      <w:pPr>
        <w:spacing w:after="0"/>
        <w:jc w:val="center"/>
        <w:rPr>
          <w:rFonts w:ascii="Bembo Std" w:hAnsi="Bembo Std" w:cs="Times New Roman"/>
          <w:color w:val="002060"/>
          <w:sz w:val="20"/>
          <w:szCs w:val="20"/>
        </w:rPr>
      </w:pPr>
    </w:p>
    <w:p w:rsidR="00CF0FBE" w:rsidRDefault="00CF0FBE">
      <w:pPr>
        <w:spacing w:after="0"/>
        <w:jc w:val="center"/>
        <w:rPr>
          <w:rFonts w:ascii="Bembo Std" w:hAnsi="Bembo Std" w:cs="Times New Roman"/>
          <w:color w:val="002060"/>
          <w:sz w:val="40"/>
          <w:szCs w:val="40"/>
        </w:rPr>
      </w:pPr>
      <w:r>
        <w:rPr>
          <w:rFonts w:ascii="Bembo Std" w:hAnsi="Bembo Std" w:cs="Times New Roman"/>
          <w:noProof/>
          <w:color w:val="002060"/>
          <w:sz w:val="40"/>
          <w:szCs w:val="40"/>
          <w:lang w:eastAsia="es-SV"/>
        </w:rPr>
        <w:drawing>
          <wp:anchor distT="0" distB="0" distL="114300" distR="114300" simplePos="0" relativeHeight="251661824" behindDoc="0" locked="0" layoutInCell="1" allowOverlap="1">
            <wp:simplePos x="0" y="0"/>
            <wp:positionH relativeFrom="column">
              <wp:posOffset>-432435</wp:posOffset>
            </wp:positionH>
            <wp:positionV relativeFrom="paragraph">
              <wp:posOffset>0</wp:posOffset>
            </wp:positionV>
            <wp:extent cx="6696075" cy="6943725"/>
            <wp:effectExtent l="19050" t="0" r="9525" b="0"/>
            <wp:wrapNone/>
            <wp:docPr id="17" name="16 Imagen" descr="estructurao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ucturaomag.jpg"/>
                    <pic:cNvPicPr/>
                  </pic:nvPicPr>
                  <pic:blipFill>
                    <a:blip r:embed="rId18"/>
                    <a:srcRect t="10252"/>
                    <a:stretch>
                      <a:fillRect/>
                    </a:stretch>
                  </pic:blipFill>
                  <pic:spPr>
                    <a:xfrm>
                      <a:off x="0" y="0"/>
                      <a:ext cx="6697297" cy="6944992"/>
                    </a:xfrm>
                    <a:prstGeom prst="rect">
                      <a:avLst/>
                    </a:prstGeom>
                  </pic:spPr>
                </pic:pic>
              </a:graphicData>
            </a:graphic>
          </wp:anchor>
        </w:drawing>
      </w: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Pr="00144F62" w:rsidRDefault="00652A5D">
      <w:pPr>
        <w:spacing w:after="0"/>
        <w:jc w:val="center"/>
        <w:rPr>
          <w:rFonts w:ascii="Bembo Std" w:hAnsi="Bembo Std"/>
        </w:rPr>
      </w:pPr>
    </w:p>
    <w:sectPr w:rsidR="00652A5D" w:rsidRPr="00144F62" w:rsidSect="00413430">
      <w:headerReference w:type="default" r:id="rId19"/>
      <w:footerReference w:type="default" r:id="rId20"/>
      <w:headerReference w:type="first" r:id="rId21"/>
      <w:pgSz w:w="12240" w:h="15840"/>
      <w:pgMar w:top="1418" w:right="1701" w:bottom="1588" w:left="1701" w:header="709" w:footer="709" w:gutter="0"/>
      <w:cols w:space="720"/>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2635" w:rsidRDefault="00B22635">
      <w:pPr>
        <w:spacing w:after="0" w:line="240" w:lineRule="auto"/>
      </w:pPr>
      <w:r>
        <w:separator/>
      </w:r>
    </w:p>
  </w:endnote>
  <w:endnote w:type="continuationSeparator" w:id="1">
    <w:p w:rsidR="00B22635" w:rsidRDefault="00B226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embo Std">
    <w:panose1 w:val="00000000000000000000"/>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rPr>
      <w:id w:val="842750898"/>
      <w:docPartObj>
        <w:docPartGallery w:val="Page Numbers (Top of Page)"/>
        <w:docPartUnique/>
      </w:docPartObj>
    </w:sdtPr>
    <w:sdtContent>
      <w:p w:rsidR="00EA52D8" w:rsidRPr="00413430" w:rsidRDefault="00EA52D8">
        <w:pPr>
          <w:pStyle w:val="Piedepgina"/>
          <w:jc w:val="right"/>
          <w:rPr>
            <w:sz w:val="18"/>
          </w:rPr>
        </w:pPr>
        <w:r w:rsidRPr="00413430">
          <w:rPr>
            <w:sz w:val="18"/>
            <w:lang w:val="es-ES"/>
          </w:rPr>
          <w:t xml:space="preserve">Página </w:t>
        </w:r>
        <w:r w:rsidR="00566722" w:rsidRPr="00413430">
          <w:rPr>
            <w:b/>
            <w:bCs/>
            <w:sz w:val="20"/>
            <w:szCs w:val="24"/>
          </w:rPr>
          <w:fldChar w:fldCharType="begin"/>
        </w:r>
        <w:r w:rsidRPr="00413430">
          <w:rPr>
            <w:b/>
            <w:bCs/>
            <w:sz w:val="20"/>
            <w:szCs w:val="24"/>
          </w:rPr>
          <w:instrText>PAGE</w:instrText>
        </w:r>
        <w:r w:rsidR="00566722" w:rsidRPr="00413430">
          <w:rPr>
            <w:b/>
            <w:bCs/>
            <w:sz w:val="20"/>
            <w:szCs w:val="24"/>
          </w:rPr>
          <w:fldChar w:fldCharType="separate"/>
        </w:r>
        <w:r w:rsidR="003019D2">
          <w:rPr>
            <w:b/>
            <w:bCs/>
            <w:noProof/>
            <w:sz w:val="20"/>
            <w:szCs w:val="24"/>
          </w:rPr>
          <w:t>16</w:t>
        </w:r>
        <w:r w:rsidR="00566722" w:rsidRPr="00413430">
          <w:rPr>
            <w:b/>
            <w:bCs/>
            <w:sz w:val="20"/>
            <w:szCs w:val="24"/>
          </w:rPr>
          <w:fldChar w:fldCharType="end"/>
        </w:r>
        <w:r w:rsidRPr="00413430">
          <w:rPr>
            <w:sz w:val="18"/>
            <w:lang w:val="es-ES"/>
          </w:rPr>
          <w:t xml:space="preserve"> de </w:t>
        </w:r>
        <w:r w:rsidR="00566722" w:rsidRPr="00413430">
          <w:rPr>
            <w:b/>
            <w:bCs/>
            <w:sz w:val="20"/>
            <w:szCs w:val="24"/>
          </w:rPr>
          <w:fldChar w:fldCharType="begin"/>
        </w:r>
        <w:r w:rsidRPr="00413430">
          <w:rPr>
            <w:b/>
            <w:bCs/>
            <w:sz w:val="20"/>
            <w:szCs w:val="24"/>
          </w:rPr>
          <w:instrText>NUMPAGES</w:instrText>
        </w:r>
        <w:r w:rsidR="00566722" w:rsidRPr="00413430">
          <w:rPr>
            <w:b/>
            <w:bCs/>
            <w:sz w:val="20"/>
            <w:szCs w:val="24"/>
          </w:rPr>
          <w:fldChar w:fldCharType="separate"/>
        </w:r>
        <w:r w:rsidR="003019D2">
          <w:rPr>
            <w:b/>
            <w:bCs/>
            <w:noProof/>
            <w:sz w:val="20"/>
            <w:szCs w:val="24"/>
          </w:rPr>
          <w:t>19</w:t>
        </w:r>
        <w:r w:rsidR="00566722" w:rsidRPr="00413430">
          <w:rPr>
            <w:b/>
            <w:bCs/>
            <w:sz w:val="20"/>
            <w:szCs w:val="24"/>
          </w:rPr>
          <w:fldChar w:fldCharType="end"/>
        </w:r>
      </w:p>
    </w:sdtContent>
  </w:sdt>
  <w:p w:rsidR="00EA52D8" w:rsidRDefault="00EA52D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2635" w:rsidRDefault="00B22635">
      <w:pPr>
        <w:spacing w:after="0" w:line="240" w:lineRule="auto"/>
      </w:pPr>
      <w:r>
        <w:separator/>
      </w:r>
    </w:p>
  </w:footnote>
  <w:footnote w:type="continuationSeparator" w:id="1">
    <w:p w:rsidR="00B22635" w:rsidRDefault="00B226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2D8" w:rsidRDefault="00EA52D8">
    <w:pPr>
      <w:pStyle w:val="Encabezado"/>
    </w:pPr>
    <w:r>
      <w:rPr>
        <w:noProof/>
        <w:lang w:eastAsia="es-SV"/>
      </w:rPr>
      <w:drawing>
        <wp:anchor distT="0" distB="0" distL="114300" distR="114300" simplePos="0" relativeHeight="251658240" behindDoc="1" locked="0" layoutInCell="1" allowOverlap="1">
          <wp:simplePos x="0" y="0"/>
          <wp:positionH relativeFrom="column">
            <wp:posOffset>-24765</wp:posOffset>
          </wp:positionH>
          <wp:positionV relativeFrom="paragraph">
            <wp:posOffset>160020</wp:posOffset>
          </wp:positionV>
          <wp:extent cx="2284730" cy="899160"/>
          <wp:effectExtent l="19050" t="0" r="1270" b="0"/>
          <wp:wrapNone/>
          <wp:docPr id="1" name="0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2284730" cy="899160"/>
                  </a:xfrm>
                  <a:prstGeom prst="rect">
                    <a:avLst/>
                  </a:prstGeom>
                </pic:spPr>
              </pic:pic>
            </a:graphicData>
          </a:graphic>
        </wp:anchor>
      </w:drawing>
    </w:r>
  </w:p>
  <w:p w:rsidR="00EA52D8" w:rsidRDefault="00EA52D8">
    <w:pPr>
      <w:pStyle w:val="Encabezado"/>
    </w:pPr>
  </w:p>
  <w:p w:rsidR="00EA52D8" w:rsidRDefault="00EA52D8">
    <w:pPr>
      <w:pStyle w:val="Encabezado"/>
    </w:pPr>
  </w:p>
  <w:p w:rsidR="00EA52D8" w:rsidRDefault="00EA52D8">
    <w:pPr>
      <w:pStyle w:val="Encabezado"/>
      <w:tabs>
        <w:tab w:val="left" w:pos="2932"/>
      </w:tabs>
      <w:rPr>
        <w:b/>
        <w:sz w:val="16"/>
        <w:szCs w:val="16"/>
      </w:rPr>
    </w:pPr>
  </w:p>
  <w:p w:rsidR="00EA52D8" w:rsidRDefault="00EA52D8">
    <w:pPr>
      <w:pStyle w:val="Encabezado"/>
      <w:tabs>
        <w:tab w:val="left" w:pos="2932"/>
        <w:tab w:val="left" w:pos="6669"/>
      </w:tabs>
      <w:rPr>
        <w:b/>
        <w:sz w:val="16"/>
        <w:szCs w:val="16"/>
      </w:rPr>
    </w:pPr>
  </w:p>
  <w:p w:rsidR="00EA52D8" w:rsidRDefault="00EA52D8">
    <w:pPr>
      <w:pStyle w:val="Encabezado"/>
      <w:tabs>
        <w:tab w:val="left" w:pos="2932"/>
        <w:tab w:val="left" w:pos="6669"/>
      </w:tabs>
      <w:rPr>
        <w:b/>
        <w:sz w:val="16"/>
        <w:szCs w:val="16"/>
      </w:rPr>
    </w:pPr>
    <w:r>
      <w:rPr>
        <w:b/>
        <w:sz w:val="16"/>
        <w:szCs w:val="16"/>
      </w:rPr>
      <w:tab/>
    </w:r>
  </w:p>
  <w:p w:rsidR="00EA52D8" w:rsidRDefault="00EA52D8">
    <w:pPr>
      <w:pStyle w:val="Encabezado"/>
      <w:tabs>
        <w:tab w:val="left" w:pos="2932"/>
      </w:tabs>
      <w:jc w:val="center"/>
      <w:rPr>
        <w:b/>
        <w:sz w:val="16"/>
        <w:szCs w:val="16"/>
      </w:rPr>
    </w:pPr>
  </w:p>
  <w:p w:rsidR="00EA52D8" w:rsidRDefault="00EA52D8">
    <w:pPr>
      <w:pStyle w:val="Encabezado"/>
      <w:tabs>
        <w:tab w:val="left" w:pos="2932"/>
      </w:tabs>
      <w:jc w:val="center"/>
      <w:rPr>
        <w:b/>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2D8" w:rsidRDefault="00EA52D8">
    <w:pPr>
      <w:pStyle w:val="Encabezado"/>
    </w:pPr>
    <w:r w:rsidRPr="00413430">
      <w:rPr>
        <w:noProof/>
        <w:lang w:eastAsia="es-SV"/>
      </w:rPr>
      <w:drawing>
        <wp:anchor distT="0" distB="0" distL="114300" distR="114300" simplePos="0" relativeHeight="251660288" behindDoc="1" locked="0" layoutInCell="1" allowOverlap="1">
          <wp:simplePos x="0" y="0"/>
          <wp:positionH relativeFrom="column">
            <wp:posOffset>-280036</wp:posOffset>
          </wp:positionH>
          <wp:positionV relativeFrom="paragraph">
            <wp:posOffset>17145</wp:posOffset>
          </wp:positionV>
          <wp:extent cx="2722231" cy="1066800"/>
          <wp:effectExtent l="19050" t="0" r="1919" b="0"/>
          <wp:wrapNone/>
          <wp:docPr id="12" name="0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2722231" cy="10668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E154B"/>
    <w:multiLevelType w:val="multilevel"/>
    <w:tmpl w:val="02F6FC1E"/>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95F32D3"/>
    <w:multiLevelType w:val="multilevel"/>
    <w:tmpl w:val="1C86806E"/>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9F80D60"/>
    <w:multiLevelType w:val="multilevel"/>
    <w:tmpl w:val="915AAFA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2E47629"/>
    <w:multiLevelType w:val="multilevel"/>
    <w:tmpl w:val="BB542E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6BC4C81"/>
    <w:multiLevelType w:val="multilevel"/>
    <w:tmpl w:val="6728F08C"/>
    <w:lvl w:ilvl="0">
      <w:start w:val="1"/>
      <w:numFmt w:val="bullet"/>
      <w:lvlText w:val=""/>
      <w:lvlJc w:val="left"/>
      <w:pPr>
        <w:ind w:left="751" w:hanging="360"/>
      </w:pPr>
      <w:rPr>
        <w:rFonts w:ascii="Symbol" w:hAnsi="Symbol" w:cs="Symbol" w:hint="default"/>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5">
    <w:nsid w:val="1E58444A"/>
    <w:multiLevelType w:val="multilevel"/>
    <w:tmpl w:val="07327E0A"/>
    <w:lvl w:ilvl="0">
      <w:start w:val="1"/>
      <w:numFmt w:val="bullet"/>
      <w:lvlText w:val=""/>
      <w:lvlJc w:val="left"/>
      <w:pPr>
        <w:ind w:left="1068" w:hanging="360"/>
      </w:pPr>
      <w:rPr>
        <w:rFonts w:ascii="Symbol" w:hAnsi="Symbol" w:cs="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6">
    <w:nsid w:val="1FD86B5D"/>
    <w:multiLevelType w:val="multilevel"/>
    <w:tmpl w:val="48289E5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20B323E2"/>
    <w:multiLevelType w:val="multilevel"/>
    <w:tmpl w:val="BB6A6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2FE672E"/>
    <w:multiLevelType w:val="multilevel"/>
    <w:tmpl w:val="4FDACAD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3A1C06A1"/>
    <w:multiLevelType w:val="multilevel"/>
    <w:tmpl w:val="F98CF51A"/>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3F6E1E35"/>
    <w:multiLevelType w:val="multilevel"/>
    <w:tmpl w:val="35E6FEE2"/>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41911CCA"/>
    <w:multiLevelType w:val="multilevel"/>
    <w:tmpl w:val="2B2A75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5C707B2F"/>
    <w:multiLevelType w:val="multilevel"/>
    <w:tmpl w:val="197C33D0"/>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5D235B2A"/>
    <w:multiLevelType w:val="multilevel"/>
    <w:tmpl w:val="4C8ADF54"/>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624A0D92"/>
    <w:multiLevelType w:val="multilevel"/>
    <w:tmpl w:val="94D2AC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62791334"/>
    <w:multiLevelType w:val="multilevel"/>
    <w:tmpl w:val="C0AAC8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3C704B6"/>
    <w:multiLevelType w:val="multilevel"/>
    <w:tmpl w:val="B93E102C"/>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63ED4261"/>
    <w:multiLevelType w:val="multilevel"/>
    <w:tmpl w:val="8954D03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6B3948E2"/>
    <w:multiLevelType w:val="multilevel"/>
    <w:tmpl w:val="7344864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6C607E3D"/>
    <w:multiLevelType w:val="multilevel"/>
    <w:tmpl w:val="A20ADC2A"/>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79C95C61"/>
    <w:multiLevelType w:val="multilevel"/>
    <w:tmpl w:val="7A6E2C20"/>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
  </w:num>
  <w:num w:numId="2">
    <w:abstractNumId w:val="7"/>
  </w:num>
  <w:num w:numId="3">
    <w:abstractNumId w:val="0"/>
  </w:num>
  <w:num w:numId="4">
    <w:abstractNumId w:val="19"/>
  </w:num>
  <w:num w:numId="5">
    <w:abstractNumId w:val="13"/>
  </w:num>
  <w:num w:numId="6">
    <w:abstractNumId w:val="4"/>
  </w:num>
  <w:num w:numId="7">
    <w:abstractNumId w:val="20"/>
  </w:num>
  <w:num w:numId="8">
    <w:abstractNumId w:val="2"/>
  </w:num>
  <w:num w:numId="9">
    <w:abstractNumId w:val="9"/>
  </w:num>
  <w:num w:numId="10">
    <w:abstractNumId w:val="10"/>
  </w:num>
  <w:num w:numId="11">
    <w:abstractNumId w:val="15"/>
  </w:num>
  <w:num w:numId="12">
    <w:abstractNumId w:val="16"/>
  </w:num>
  <w:num w:numId="13">
    <w:abstractNumId w:val="14"/>
  </w:num>
  <w:num w:numId="14">
    <w:abstractNumId w:val="12"/>
  </w:num>
  <w:num w:numId="15">
    <w:abstractNumId w:val="6"/>
  </w:num>
  <w:num w:numId="16">
    <w:abstractNumId w:val="3"/>
  </w:num>
  <w:num w:numId="17">
    <w:abstractNumId w:val="18"/>
  </w:num>
  <w:num w:numId="18">
    <w:abstractNumId w:val="1"/>
  </w:num>
  <w:num w:numId="19">
    <w:abstractNumId w:val="8"/>
  </w:num>
  <w:num w:numId="20">
    <w:abstractNumId w:val="5"/>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08"/>
  <w:hyphenationZone w:val="425"/>
  <w:drawingGridHorizontalSpacing w:val="120"/>
  <w:displayHorizontalDrawingGridEvery w:val="2"/>
  <w:characterSpacingControl w:val="doNotCompress"/>
  <w:hdrShapeDefaults>
    <o:shapedefaults v:ext="edit" spidmax="18434">
      <o:colormenu v:ext="edit" fillcolor="none [3213]"/>
    </o:shapedefaults>
  </w:hdrShapeDefaults>
  <w:footnotePr>
    <w:footnote w:id="0"/>
    <w:footnote w:id="1"/>
  </w:footnotePr>
  <w:endnotePr>
    <w:endnote w:id="0"/>
    <w:endnote w:id="1"/>
  </w:endnotePr>
  <w:compat/>
  <w:rsids>
    <w:rsidRoot w:val="007E3278"/>
    <w:rsid w:val="00012813"/>
    <w:rsid w:val="0004472A"/>
    <w:rsid w:val="00061FF7"/>
    <w:rsid w:val="00144F62"/>
    <w:rsid w:val="0017401C"/>
    <w:rsid w:val="003019D2"/>
    <w:rsid w:val="003D5F37"/>
    <w:rsid w:val="00413430"/>
    <w:rsid w:val="004A2B2F"/>
    <w:rsid w:val="004C6EC4"/>
    <w:rsid w:val="004F66EC"/>
    <w:rsid w:val="00566722"/>
    <w:rsid w:val="005E7579"/>
    <w:rsid w:val="00652A5D"/>
    <w:rsid w:val="00714FED"/>
    <w:rsid w:val="007242AB"/>
    <w:rsid w:val="0073388A"/>
    <w:rsid w:val="00750D38"/>
    <w:rsid w:val="007E3278"/>
    <w:rsid w:val="007F5D40"/>
    <w:rsid w:val="008835C2"/>
    <w:rsid w:val="00957ABC"/>
    <w:rsid w:val="009C58D4"/>
    <w:rsid w:val="00B22635"/>
    <w:rsid w:val="00C22761"/>
    <w:rsid w:val="00CF0FBE"/>
    <w:rsid w:val="00CF2705"/>
    <w:rsid w:val="00D61594"/>
    <w:rsid w:val="00D86820"/>
    <w:rsid w:val="00E12AF0"/>
    <w:rsid w:val="00EA52D8"/>
    <w:rsid w:val="00FA0D8E"/>
    <w:rsid w:val="00FB44AB"/>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192"/>
    <w:pPr>
      <w:spacing w:after="200" w:line="276" w:lineRule="auto"/>
    </w:pPr>
    <w:rPr>
      <w:rFonts w:cs="Calibri"/>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semiHidden/>
    <w:qFormat/>
    <w:locked/>
    <w:rsid w:val="00352643"/>
  </w:style>
  <w:style w:type="character" w:customStyle="1" w:styleId="PiedepginaCar">
    <w:name w:val="Pie de página Car"/>
    <w:basedOn w:val="Fuentedeprrafopredeter"/>
    <w:link w:val="Piedepgina"/>
    <w:uiPriority w:val="99"/>
    <w:qFormat/>
    <w:locked/>
    <w:rsid w:val="00352643"/>
  </w:style>
  <w:style w:type="character" w:customStyle="1" w:styleId="EnlacedeInternet">
    <w:name w:val="Enlace de Internet"/>
    <w:basedOn w:val="Fuentedeprrafopredeter"/>
    <w:uiPriority w:val="99"/>
    <w:unhideWhenUsed/>
    <w:rsid w:val="00D573F6"/>
    <w:rPr>
      <w:color w:val="0000FF" w:themeColor="hyperlink"/>
      <w:u w:val="single"/>
    </w:rPr>
  </w:style>
  <w:style w:type="character" w:customStyle="1" w:styleId="TextodegloboCar">
    <w:name w:val="Texto de globo Car"/>
    <w:basedOn w:val="Fuentedeprrafopredeter"/>
    <w:link w:val="Textodeglobo"/>
    <w:uiPriority w:val="99"/>
    <w:semiHidden/>
    <w:qFormat/>
    <w:rsid w:val="006644AC"/>
    <w:rPr>
      <w:rFonts w:ascii="Tahoma" w:hAnsi="Tahoma" w:cs="Tahoma"/>
      <w:sz w:val="16"/>
      <w:szCs w:val="16"/>
      <w:lang w:val="es-SV"/>
    </w:rPr>
  </w:style>
  <w:style w:type="character" w:customStyle="1" w:styleId="ListLabel1">
    <w:name w:val="ListLabel 1"/>
    <w:qFormat/>
    <w:rsid w:val="004F66EC"/>
    <w:rPr>
      <w:rFonts w:ascii="Times New Roman" w:hAnsi="Times New Roman" w:cs="Symbol"/>
    </w:rPr>
  </w:style>
  <w:style w:type="character" w:customStyle="1" w:styleId="ListLabel2">
    <w:name w:val="ListLabel 2"/>
    <w:qFormat/>
    <w:rsid w:val="004F66EC"/>
    <w:rPr>
      <w:rFonts w:cs="Courier New"/>
    </w:rPr>
  </w:style>
  <w:style w:type="character" w:customStyle="1" w:styleId="ListLabel3">
    <w:name w:val="ListLabel 3"/>
    <w:qFormat/>
    <w:rsid w:val="004F66EC"/>
    <w:rPr>
      <w:rFonts w:cs="Wingdings"/>
    </w:rPr>
  </w:style>
  <w:style w:type="character" w:customStyle="1" w:styleId="ListLabel4">
    <w:name w:val="ListLabel 4"/>
    <w:qFormat/>
    <w:rsid w:val="004F66EC"/>
    <w:rPr>
      <w:rFonts w:cs="Symbol"/>
    </w:rPr>
  </w:style>
  <w:style w:type="character" w:customStyle="1" w:styleId="ListLabel5">
    <w:name w:val="ListLabel 5"/>
    <w:qFormat/>
    <w:rsid w:val="004F66EC"/>
    <w:rPr>
      <w:rFonts w:cs="Courier New"/>
    </w:rPr>
  </w:style>
  <w:style w:type="character" w:customStyle="1" w:styleId="ListLabel6">
    <w:name w:val="ListLabel 6"/>
    <w:qFormat/>
    <w:rsid w:val="004F66EC"/>
    <w:rPr>
      <w:rFonts w:cs="Wingdings"/>
    </w:rPr>
  </w:style>
  <w:style w:type="character" w:customStyle="1" w:styleId="ListLabel7">
    <w:name w:val="ListLabel 7"/>
    <w:qFormat/>
    <w:rsid w:val="004F66EC"/>
    <w:rPr>
      <w:rFonts w:cs="Symbol"/>
    </w:rPr>
  </w:style>
  <w:style w:type="character" w:customStyle="1" w:styleId="ListLabel8">
    <w:name w:val="ListLabel 8"/>
    <w:qFormat/>
    <w:rsid w:val="004F66EC"/>
    <w:rPr>
      <w:rFonts w:cs="Courier New"/>
    </w:rPr>
  </w:style>
  <w:style w:type="character" w:customStyle="1" w:styleId="ListLabel9">
    <w:name w:val="ListLabel 9"/>
    <w:qFormat/>
    <w:rsid w:val="004F66EC"/>
    <w:rPr>
      <w:rFonts w:cs="Wingdings"/>
    </w:rPr>
  </w:style>
  <w:style w:type="character" w:customStyle="1" w:styleId="ListLabel10">
    <w:name w:val="ListLabel 10"/>
    <w:qFormat/>
    <w:rsid w:val="004F66EC"/>
    <w:rPr>
      <w:rFonts w:ascii="Times New Roman" w:hAnsi="Times New Roman" w:cs="Symbol"/>
      <w:color w:val="auto"/>
      <w:sz w:val="24"/>
      <w:szCs w:val="24"/>
    </w:rPr>
  </w:style>
  <w:style w:type="character" w:customStyle="1" w:styleId="ListLabel11">
    <w:name w:val="ListLabel 11"/>
    <w:qFormat/>
    <w:rsid w:val="004F66EC"/>
    <w:rPr>
      <w:rFonts w:cs="Courier New"/>
    </w:rPr>
  </w:style>
  <w:style w:type="character" w:customStyle="1" w:styleId="ListLabel12">
    <w:name w:val="ListLabel 12"/>
    <w:qFormat/>
    <w:rsid w:val="004F66EC"/>
    <w:rPr>
      <w:rFonts w:cs="Wingdings"/>
    </w:rPr>
  </w:style>
  <w:style w:type="character" w:customStyle="1" w:styleId="ListLabel13">
    <w:name w:val="ListLabel 13"/>
    <w:qFormat/>
    <w:rsid w:val="004F66EC"/>
    <w:rPr>
      <w:rFonts w:cs="Symbol"/>
    </w:rPr>
  </w:style>
  <w:style w:type="character" w:customStyle="1" w:styleId="ListLabel14">
    <w:name w:val="ListLabel 14"/>
    <w:qFormat/>
    <w:rsid w:val="004F66EC"/>
    <w:rPr>
      <w:rFonts w:cs="Courier New"/>
    </w:rPr>
  </w:style>
  <w:style w:type="character" w:customStyle="1" w:styleId="ListLabel15">
    <w:name w:val="ListLabel 15"/>
    <w:qFormat/>
    <w:rsid w:val="004F66EC"/>
    <w:rPr>
      <w:rFonts w:cs="Wingdings"/>
    </w:rPr>
  </w:style>
  <w:style w:type="character" w:customStyle="1" w:styleId="ListLabel16">
    <w:name w:val="ListLabel 16"/>
    <w:qFormat/>
    <w:rsid w:val="004F66EC"/>
    <w:rPr>
      <w:rFonts w:cs="Symbol"/>
    </w:rPr>
  </w:style>
  <w:style w:type="character" w:customStyle="1" w:styleId="ListLabel17">
    <w:name w:val="ListLabel 17"/>
    <w:qFormat/>
    <w:rsid w:val="004F66EC"/>
    <w:rPr>
      <w:rFonts w:cs="Courier New"/>
    </w:rPr>
  </w:style>
  <w:style w:type="character" w:customStyle="1" w:styleId="ListLabel18">
    <w:name w:val="ListLabel 18"/>
    <w:qFormat/>
    <w:rsid w:val="004F66EC"/>
    <w:rPr>
      <w:rFonts w:cs="Wingdings"/>
    </w:rPr>
  </w:style>
  <w:style w:type="character" w:customStyle="1" w:styleId="ListLabel19">
    <w:name w:val="ListLabel 19"/>
    <w:qFormat/>
    <w:rsid w:val="004F66EC"/>
    <w:rPr>
      <w:rFonts w:ascii="Times New Roman" w:hAnsi="Times New Roman" w:cs="Symbol"/>
      <w:color w:val="auto"/>
      <w:sz w:val="24"/>
      <w:szCs w:val="24"/>
    </w:rPr>
  </w:style>
  <w:style w:type="character" w:customStyle="1" w:styleId="ListLabel20">
    <w:name w:val="ListLabel 20"/>
    <w:qFormat/>
    <w:rsid w:val="004F66EC"/>
    <w:rPr>
      <w:rFonts w:cs="Courier New"/>
    </w:rPr>
  </w:style>
  <w:style w:type="character" w:customStyle="1" w:styleId="ListLabel21">
    <w:name w:val="ListLabel 21"/>
    <w:qFormat/>
    <w:rsid w:val="004F66EC"/>
    <w:rPr>
      <w:rFonts w:cs="Wingdings"/>
    </w:rPr>
  </w:style>
  <w:style w:type="character" w:customStyle="1" w:styleId="ListLabel22">
    <w:name w:val="ListLabel 22"/>
    <w:qFormat/>
    <w:rsid w:val="004F66EC"/>
    <w:rPr>
      <w:rFonts w:cs="Symbol"/>
    </w:rPr>
  </w:style>
  <w:style w:type="character" w:customStyle="1" w:styleId="ListLabel23">
    <w:name w:val="ListLabel 23"/>
    <w:qFormat/>
    <w:rsid w:val="004F66EC"/>
    <w:rPr>
      <w:rFonts w:cs="Courier New"/>
    </w:rPr>
  </w:style>
  <w:style w:type="character" w:customStyle="1" w:styleId="ListLabel24">
    <w:name w:val="ListLabel 24"/>
    <w:qFormat/>
    <w:rsid w:val="004F66EC"/>
    <w:rPr>
      <w:rFonts w:cs="Wingdings"/>
    </w:rPr>
  </w:style>
  <w:style w:type="character" w:customStyle="1" w:styleId="ListLabel25">
    <w:name w:val="ListLabel 25"/>
    <w:qFormat/>
    <w:rsid w:val="004F66EC"/>
    <w:rPr>
      <w:rFonts w:cs="Symbol"/>
    </w:rPr>
  </w:style>
  <w:style w:type="character" w:customStyle="1" w:styleId="ListLabel26">
    <w:name w:val="ListLabel 26"/>
    <w:qFormat/>
    <w:rsid w:val="004F66EC"/>
    <w:rPr>
      <w:rFonts w:cs="Courier New"/>
    </w:rPr>
  </w:style>
  <w:style w:type="character" w:customStyle="1" w:styleId="ListLabel27">
    <w:name w:val="ListLabel 27"/>
    <w:qFormat/>
    <w:rsid w:val="004F66EC"/>
    <w:rPr>
      <w:rFonts w:cs="Wingdings"/>
    </w:rPr>
  </w:style>
  <w:style w:type="character" w:customStyle="1" w:styleId="ListLabel28">
    <w:name w:val="ListLabel 28"/>
    <w:qFormat/>
    <w:rsid w:val="004F66EC"/>
    <w:rPr>
      <w:rFonts w:ascii="Times New Roman" w:hAnsi="Times New Roman" w:cs="Symbol"/>
      <w:color w:val="auto"/>
      <w:sz w:val="24"/>
      <w:szCs w:val="24"/>
    </w:rPr>
  </w:style>
  <w:style w:type="character" w:customStyle="1" w:styleId="ListLabel29">
    <w:name w:val="ListLabel 29"/>
    <w:qFormat/>
    <w:rsid w:val="004F66EC"/>
    <w:rPr>
      <w:rFonts w:cs="Courier New"/>
    </w:rPr>
  </w:style>
  <w:style w:type="character" w:customStyle="1" w:styleId="ListLabel30">
    <w:name w:val="ListLabel 30"/>
    <w:qFormat/>
    <w:rsid w:val="004F66EC"/>
    <w:rPr>
      <w:rFonts w:cs="Wingdings"/>
    </w:rPr>
  </w:style>
  <w:style w:type="character" w:customStyle="1" w:styleId="ListLabel31">
    <w:name w:val="ListLabel 31"/>
    <w:qFormat/>
    <w:rsid w:val="004F66EC"/>
    <w:rPr>
      <w:rFonts w:cs="Symbol"/>
    </w:rPr>
  </w:style>
  <w:style w:type="character" w:customStyle="1" w:styleId="ListLabel32">
    <w:name w:val="ListLabel 32"/>
    <w:qFormat/>
    <w:rsid w:val="004F66EC"/>
    <w:rPr>
      <w:rFonts w:cs="Courier New"/>
    </w:rPr>
  </w:style>
  <w:style w:type="character" w:customStyle="1" w:styleId="ListLabel33">
    <w:name w:val="ListLabel 33"/>
    <w:qFormat/>
    <w:rsid w:val="004F66EC"/>
    <w:rPr>
      <w:rFonts w:cs="Wingdings"/>
    </w:rPr>
  </w:style>
  <w:style w:type="character" w:customStyle="1" w:styleId="ListLabel34">
    <w:name w:val="ListLabel 34"/>
    <w:qFormat/>
    <w:rsid w:val="004F66EC"/>
    <w:rPr>
      <w:rFonts w:cs="Symbol"/>
    </w:rPr>
  </w:style>
  <w:style w:type="character" w:customStyle="1" w:styleId="ListLabel35">
    <w:name w:val="ListLabel 35"/>
    <w:qFormat/>
    <w:rsid w:val="004F66EC"/>
    <w:rPr>
      <w:rFonts w:cs="Courier New"/>
    </w:rPr>
  </w:style>
  <w:style w:type="character" w:customStyle="1" w:styleId="ListLabel36">
    <w:name w:val="ListLabel 36"/>
    <w:qFormat/>
    <w:rsid w:val="004F66EC"/>
    <w:rPr>
      <w:rFonts w:cs="Wingdings"/>
    </w:rPr>
  </w:style>
  <w:style w:type="character" w:customStyle="1" w:styleId="ListLabel37">
    <w:name w:val="ListLabel 37"/>
    <w:qFormat/>
    <w:rsid w:val="004F66EC"/>
    <w:rPr>
      <w:rFonts w:ascii="Times New Roman" w:hAnsi="Times New Roman" w:cs="Symbol"/>
    </w:rPr>
  </w:style>
  <w:style w:type="character" w:customStyle="1" w:styleId="ListLabel38">
    <w:name w:val="ListLabel 38"/>
    <w:qFormat/>
    <w:rsid w:val="004F66EC"/>
    <w:rPr>
      <w:rFonts w:cs="Courier New"/>
    </w:rPr>
  </w:style>
  <w:style w:type="character" w:customStyle="1" w:styleId="ListLabel39">
    <w:name w:val="ListLabel 39"/>
    <w:qFormat/>
    <w:rsid w:val="004F66EC"/>
    <w:rPr>
      <w:rFonts w:cs="Wingdings"/>
    </w:rPr>
  </w:style>
  <w:style w:type="character" w:customStyle="1" w:styleId="ListLabel40">
    <w:name w:val="ListLabel 40"/>
    <w:qFormat/>
    <w:rsid w:val="004F66EC"/>
    <w:rPr>
      <w:rFonts w:cs="Symbol"/>
    </w:rPr>
  </w:style>
  <w:style w:type="character" w:customStyle="1" w:styleId="ListLabel41">
    <w:name w:val="ListLabel 41"/>
    <w:qFormat/>
    <w:rsid w:val="004F66EC"/>
    <w:rPr>
      <w:rFonts w:cs="Courier New"/>
    </w:rPr>
  </w:style>
  <w:style w:type="character" w:customStyle="1" w:styleId="ListLabel42">
    <w:name w:val="ListLabel 42"/>
    <w:qFormat/>
    <w:rsid w:val="004F66EC"/>
    <w:rPr>
      <w:rFonts w:cs="Wingdings"/>
    </w:rPr>
  </w:style>
  <w:style w:type="character" w:customStyle="1" w:styleId="ListLabel43">
    <w:name w:val="ListLabel 43"/>
    <w:qFormat/>
    <w:rsid w:val="004F66EC"/>
    <w:rPr>
      <w:rFonts w:cs="Symbol"/>
    </w:rPr>
  </w:style>
  <w:style w:type="character" w:customStyle="1" w:styleId="ListLabel44">
    <w:name w:val="ListLabel 44"/>
    <w:qFormat/>
    <w:rsid w:val="004F66EC"/>
    <w:rPr>
      <w:rFonts w:cs="Courier New"/>
    </w:rPr>
  </w:style>
  <w:style w:type="character" w:customStyle="1" w:styleId="ListLabel45">
    <w:name w:val="ListLabel 45"/>
    <w:qFormat/>
    <w:rsid w:val="004F66EC"/>
    <w:rPr>
      <w:rFonts w:cs="Wingdings"/>
    </w:rPr>
  </w:style>
  <w:style w:type="character" w:customStyle="1" w:styleId="ListLabel46">
    <w:name w:val="ListLabel 46"/>
    <w:qFormat/>
    <w:rsid w:val="004F66EC"/>
    <w:rPr>
      <w:rFonts w:ascii="Times New Roman" w:hAnsi="Times New Roman" w:cs="Symbol"/>
      <w:color w:val="auto"/>
      <w:sz w:val="24"/>
      <w:szCs w:val="24"/>
    </w:rPr>
  </w:style>
  <w:style w:type="character" w:customStyle="1" w:styleId="ListLabel47">
    <w:name w:val="ListLabel 47"/>
    <w:qFormat/>
    <w:rsid w:val="004F66EC"/>
    <w:rPr>
      <w:rFonts w:cs="Courier New"/>
    </w:rPr>
  </w:style>
  <w:style w:type="character" w:customStyle="1" w:styleId="ListLabel48">
    <w:name w:val="ListLabel 48"/>
    <w:qFormat/>
    <w:rsid w:val="004F66EC"/>
    <w:rPr>
      <w:rFonts w:cs="Wingdings"/>
    </w:rPr>
  </w:style>
  <w:style w:type="character" w:customStyle="1" w:styleId="ListLabel49">
    <w:name w:val="ListLabel 49"/>
    <w:qFormat/>
    <w:rsid w:val="004F66EC"/>
    <w:rPr>
      <w:rFonts w:cs="Symbol"/>
    </w:rPr>
  </w:style>
  <w:style w:type="character" w:customStyle="1" w:styleId="ListLabel50">
    <w:name w:val="ListLabel 50"/>
    <w:qFormat/>
    <w:rsid w:val="004F66EC"/>
    <w:rPr>
      <w:rFonts w:cs="Courier New"/>
    </w:rPr>
  </w:style>
  <w:style w:type="character" w:customStyle="1" w:styleId="ListLabel51">
    <w:name w:val="ListLabel 51"/>
    <w:qFormat/>
    <w:rsid w:val="004F66EC"/>
    <w:rPr>
      <w:rFonts w:cs="Wingdings"/>
    </w:rPr>
  </w:style>
  <w:style w:type="character" w:customStyle="1" w:styleId="ListLabel52">
    <w:name w:val="ListLabel 52"/>
    <w:qFormat/>
    <w:rsid w:val="004F66EC"/>
    <w:rPr>
      <w:rFonts w:cs="Symbol"/>
    </w:rPr>
  </w:style>
  <w:style w:type="character" w:customStyle="1" w:styleId="ListLabel53">
    <w:name w:val="ListLabel 53"/>
    <w:qFormat/>
    <w:rsid w:val="004F66EC"/>
    <w:rPr>
      <w:rFonts w:cs="Courier New"/>
    </w:rPr>
  </w:style>
  <w:style w:type="character" w:customStyle="1" w:styleId="ListLabel54">
    <w:name w:val="ListLabel 54"/>
    <w:qFormat/>
    <w:rsid w:val="004F66EC"/>
    <w:rPr>
      <w:rFonts w:cs="Wingdings"/>
    </w:rPr>
  </w:style>
  <w:style w:type="character" w:customStyle="1" w:styleId="ListLabel55">
    <w:name w:val="ListLabel 55"/>
    <w:qFormat/>
    <w:rsid w:val="004F66EC"/>
    <w:rPr>
      <w:rFonts w:ascii="Times New Roman" w:hAnsi="Times New Roman" w:cs="Symbol"/>
      <w:color w:val="auto"/>
      <w:sz w:val="24"/>
      <w:szCs w:val="24"/>
    </w:rPr>
  </w:style>
  <w:style w:type="character" w:customStyle="1" w:styleId="ListLabel56">
    <w:name w:val="ListLabel 56"/>
    <w:qFormat/>
    <w:rsid w:val="004F66EC"/>
    <w:rPr>
      <w:rFonts w:cs="Courier New"/>
    </w:rPr>
  </w:style>
  <w:style w:type="character" w:customStyle="1" w:styleId="ListLabel57">
    <w:name w:val="ListLabel 57"/>
    <w:qFormat/>
    <w:rsid w:val="004F66EC"/>
    <w:rPr>
      <w:rFonts w:cs="Wingdings"/>
    </w:rPr>
  </w:style>
  <w:style w:type="character" w:customStyle="1" w:styleId="ListLabel58">
    <w:name w:val="ListLabel 58"/>
    <w:qFormat/>
    <w:rsid w:val="004F66EC"/>
    <w:rPr>
      <w:rFonts w:cs="Symbol"/>
    </w:rPr>
  </w:style>
  <w:style w:type="character" w:customStyle="1" w:styleId="ListLabel59">
    <w:name w:val="ListLabel 59"/>
    <w:qFormat/>
    <w:rsid w:val="004F66EC"/>
    <w:rPr>
      <w:rFonts w:cs="Courier New"/>
    </w:rPr>
  </w:style>
  <w:style w:type="character" w:customStyle="1" w:styleId="ListLabel60">
    <w:name w:val="ListLabel 60"/>
    <w:qFormat/>
    <w:rsid w:val="004F66EC"/>
    <w:rPr>
      <w:rFonts w:cs="Wingdings"/>
    </w:rPr>
  </w:style>
  <w:style w:type="character" w:customStyle="1" w:styleId="ListLabel61">
    <w:name w:val="ListLabel 61"/>
    <w:qFormat/>
    <w:rsid w:val="004F66EC"/>
    <w:rPr>
      <w:rFonts w:cs="Symbol"/>
    </w:rPr>
  </w:style>
  <w:style w:type="character" w:customStyle="1" w:styleId="ListLabel62">
    <w:name w:val="ListLabel 62"/>
    <w:qFormat/>
    <w:rsid w:val="004F66EC"/>
    <w:rPr>
      <w:rFonts w:cs="Courier New"/>
    </w:rPr>
  </w:style>
  <w:style w:type="character" w:customStyle="1" w:styleId="ListLabel63">
    <w:name w:val="ListLabel 63"/>
    <w:qFormat/>
    <w:rsid w:val="004F66EC"/>
    <w:rPr>
      <w:rFonts w:cs="Wingdings"/>
    </w:rPr>
  </w:style>
  <w:style w:type="character" w:customStyle="1" w:styleId="ListLabel64">
    <w:name w:val="ListLabel 64"/>
    <w:qFormat/>
    <w:rsid w:val="004F66EC"/>
    <w:rPr>
      <w:rFonts w:ascii="Times New Roman" w:hAnsi="Times New Roman" w:cs="Symbol"/>
      <w:color w:val="auto"/>
      <w:sz w:val="24"/>
      <w:szCs w:val="24"/>
    </w:rPr>
  </w:style>
  <w:style w:type="character" w:customStyle="1" w:styleId="ListLabel65">
    <w:name w:val="ListLabel 65"/>
    <w:qFormat/>
    <w:rsid w:val="004F66EC"/>
    <w:rPr>
      <w:rFonts w:cs="Courier New"/>
    </w:rPr>
  </w:style>
  <w:style w:type="character" w:customStyle="1" w:styleId="ListLabel66">
    <w:name w:val="ListLabel 66"/>
    <w:qFormat/>
    <w:rsid w:val="004F66EC"/>
    <w:rPr>
      <w:rFonts w:cs="Wingdings"/>
    </w:rPr>
  </w:style>
  <w:style w:type="character" w:customStyle="1" w:styleId="ListLabel67">
    <w:name w:val="ListLabel 67"/>
    <w:qFormat/>
    <w:rsid w:val="004F66EC"/>
    <w:rPr>
      <w:rFonts w:cs="Symbol"/>
    </w:rPr>
  </w:style>
  <w:style w:type="character" w:customStyle="1" w:styleId="ListLabel68">
    <w:name w:val="ListLabel 68"/>
    <w:qFormat/>
    <w:rsid w:val="004F66EC"/>
    <w:rPr>
      <w:rFonts w:cs="Courier New"/>
    </w:rPr>
  </w:style>
  <w:style w:type="character" w:customStyle="1" w:styleId="ListLabel69">
    <w:name w:val="ListLabel 69"/>
    <w:qFormat/>
    <w:rsid w:val="004F66EC"/>
    <w:rPr>
      <w:rFonts w:cs="Wingdings"/>
    </w:rPr>
  </w:style>
  <w:style w:type="character" w:customStyle="1" w:styleId="ListLabel70">
    <w:name w:val="ListLabel 70"/>
    <w:qFormat/>
    <w:rsid w:val="004F66EC"/>
    <w:rPr>
      <w:rFonts w:cs="Symbol"/>
    </w:rPr>
  </w:style>
  <w:style w:type="character" w:customStyle="1" w:styleId="ListLabel71">
    <w:name w:val="ListLabel 71"/>
    <w:qFormat/>
    <w:rsid w:val="004F66EC"/>
    <w:rPr>
      <w:rFonts w:cs="Courier New"/>
    </w:rPr>
  </w:style>
  <w:style w:type="character" w:customStyle="1" w:styleId="ListLabel72">
    <w:name w:val="ListLabel 72"/>
    <w:qFormat/>
    <w:rsid w:val="004F66EC"/>
    <w:rPr>
      <w:rFonts w:cs="Wingdings"/>
    </w:rPr>
  </w:style>
  <w:style w:type="character" w:customStyle="1" w:styleId="ListLabel73">
    <w:name w:val="ListLabel 73"/>
    <w:qFormat/>
    <w:rsid w:val="004F66EC"/>
    <w:rPr>
      <w:rFonts w:ascii="Times New Roman" w:hAnsi="Times New Roman" w:cs="Symbol"/>
      <w:color w:val="auto"/>
      <w:sz w:val="24"/>
      <w:szCs w:val="24"/>
    </w:rPr>
  </w:style>
  <w:style w:type="character" w:customStyle="1" w:styleId="ListLabel74">
    <w:name w:val="ListLabel 74"/>
    <w:qFormat/>
    <w:rsid w:val="004F66EC"/>
    <w:rPr>
      <w:rFonts w:cs="Courier New"/>
    </w:rPr>
  </w:style>
  <w:style w:type="character" w:customStyle="1" w:styleId="ListLabel75">
    <w:name w:val="ListLabel 75"/>
    <w:qFormat/>
    <w:rsid w:val="004F66EC"/>
    <w:rPr>
      <w:rFonts w:cs="Wingdings"/>
    </w:rPr>
  </w:style>
  <w:style w:type="character" w:customStyle="1" w:styleId="ListLabel76">
    <w:name w:val="ListLabel 76"/>
    <w:qFormat/>
    <w:rsid w:val="004F66EC"/>
    <w:rPr>
      <w:rFonts w:cs="Symbol"/>
    </w:rPr>
  </w:style>
  <w:style w:type="character" w:customStyle="1" w:styleId="ListLabel77">
    <w:name w:val="ListLabel 77"/>
    <w:qFormat/>
    <w:rsid w:val="004F66EC"/>
    <w:rPr>
      <w:rFonts w:cs="Courier New"/>
    </w:rPr>
  </w:style>
  <w:style w:type="character" w:customStyle="1" w:styleId="ListLabel78">
    <w:name w:val="ListLabel 78"/>
    <w:qFormat/>
    <w:rsid w:val="004F66EC"/>
    <w:rPr>
      <w:rFonts w:cs="Wingdings"/>
    </w:rPr>
  </w:style>
  <w:style w:type="character" w:customStyle="1" w:styleId="ListLabel79">
    <w:name w:val="ListLabel 79"/>
    <w:qFormat/>
    <w:rsid w:val="004F66EC"/>
    <w:rPr>
      <w:rFonts w:cs="Symbol"/>
    </w:rPr>
  </w:style>
  <w:style w:type="character" w:customStyle="1" w:styleId="ListLabel80">
    <w:name w:val="ListLabel 80"/>
    <w:qFormat/>
    <w:rsid w:val="004F66EC"/>
    <w:rPr>
      <w:rFonts w:cs="Courier New"/>
    </w:rPr>
  </w:style>
  <w:style w:type="character" w:customStyle="1" w:styleId="ListLabel81">
    <w:name w:val="ListLabel 81"/>
    <w:qFormat/>
    <w:rsid w:val="004F66EC"/>
    <w:rPr>
      <w:rFonts w:cs="Wingdings"/>
    </w:rPr>
  </w:style>
  <w:style w:type="character" w:customStyle="1" w:styleId="ListLabel82">
    <w:name w:val="ListLabel 82"/>
    <w:qFormat/>
    <w:rsid w:val="004F66EC"/>
    <w:rPr>
      <w:rFonts w:ascii="Times New Roman" w:hAnsi="Times New Roman" w:cs="Symbol"/>
      <w:color w:val="auto"/>
      <w:sz w:val="24"/>
      <w:szCs w:val="24"/>
    </w:rPr>
  </w:style>
  <w:style w:type="character" w:customStyle="1" w:styleId="ListLabel83">
    <w:name w:val="ListLabel 83"/>
    <w:qFormat/>
    <w:rsid w:val="004F66EC"/>
    <w:rPr>
      <w:rFonts w:cs="Courier New"/>
    </w:rPr>
  </w:style>
  <w:style w:type="character" w:customStyle="1" w:styleId="ListLabel84">
    <w:name w:val="ListLabel 84"/>
    <w:qFormat/>
    <w:rsid w:val="004F66EC"/>
    <w:rPr>
      <w:rFonts w:cs="Wingdings"/>
    </w:rPr>
  </w:style>
  <w:style w:type="character" w:customStyle="1" w:styleId="ListLabel85">
    <w:name w:val="ListLabel 85"/>
    <w:qFormat/>
    <w:rsid w:val="004F66EC"/>
    <w:rPr>
      <w:rFonts w:cs="Symbol"/>
    </w:rPr>
  </w:style>
  <w:style w:type="character" w:customStyle="1" w:styleId="ListLabel86">
    <w:name w:val="ListLabel 86"/>
    <w:qFormat/>
    <w:rsid w:val="004F66EC"/>
    <w:rPr>
      <w:rFonts w:cs="Courier New"/>
    </w:rPr>
  </w:style>
  <w:style w:type="character" w:customStyle="1" w:styleId="ListLabel87">
    <w:name w:val="ListLabel 87"/>
    <w:qFormat/>
    <w:rsid w:val="004F66EC"/>
    <w:rPr>
      <w:rFonts w:cs="Wingdings"/>
    </w:rPr>
  </w:style>
  <w:style w:type="character" w:customStyle="1" w:styleId="ListLabel88">
    <w:name w:val="ListLabel 88"/>
    <w:qFormat/>
    <w:rsid w:val="004F66EC"/>
    <w:rPr>
      <w:rFonts w:cs="Symbol"/>
    </w:rPr>
  </w:style>
  <w:style w:type="character" w:customStyle="1" w:styleId="ListLabel89">
    <w:name w:val="ListLabel 89"/>
    <w:qFormat/>
    <w:rsid w:val="004F66EC"/>
    <w:rPr>
      <w:rFonts w:cs="Courier New"/>
    </w:rPr>
  </w:style>
  <w:style w:type="character" w:customStyle="1" w:styleId="ListLabel90">
    <w:name w:val="ListLabel 90"/>
    <w:qFormat/>
    <w:rsid w:val="004F66EC"/>
    <w:rPr>
      <w:rFonts w:cs="Wingdings"/>
    </w:rPr>
  </w:style>
  <w:style w:type="character" w:customStyle="1" w:styleId="ListLabel91">
    <w:name w:val="ListLabel 91"/>
    <w:qFormat/>
    <w:rsid w:val="004F66EC"/>
    <w:rPr>
      <w:rFonts w:ascii="Times New Roman" w:hAnsi="Times New Roman" w:cs="Symbol"/>
    </w:rPr>
  </w:style>
  <w:style w:type="character" w:customStyle="1" w:styleId="ListLabel92">
    <w:name w:val="ListLabel 92"/>
    <w:qFormat/>
    <w:rsid w:val="004F66EC"/>
    <w:rPr>
      <w:rFonts w:cs="Courier New"/>
    </w:rPr>
  </w:style>
  <w:style w:type="character" w:customStyle="1" w:styleId="ListLabel93">
    <w:name w:val="ListLabel 93"/>
    <w:qFormat/>
    <w:rsid w:val="004F66EC"/>
    <w:rPr>
      <w:rFonts w:cs="Wingdings"/>
    </w:rPr>
  </w:style>
  <w:style w:type="character" w:customStyle="1" w:styleId="ListLabel94">
    <w:name w:val="ListLabel 94"/>
    <w:qFormat/>
    <w:rsid w:val="004F66EC"/>
    <w:rPr>
      <w:rFonts w:cs="Symbol"/>
    </w:rPr>
  </w:style>
  <w:style w:type="character" w:customStyle="1" w:styleId="ListLabel95">
    <w:name w:val="ListLabel 95"/>
    <w:qFormat/>
    <w:rsid w:val="004F66EC"/>
    <w:rPr>
      <w:rFonts w:cs="Courier New"/>
    </w:rPr>
  </w:style>
  <w:style w:type="character" w:customStyle="1" w:styleId="ListLabel96">
    <w:name w:val="ListLabel 96"/>
    <w:qFormat/>
    <w:rsid w:val="004F66EC"/>
    <w:rPr>
      <w:rFonts w:cs="Wingdings"/>
    </w:rPr>
  </w:style>
  <w:style w:type="character" w:customStyle="1" w:styleId="ListLabel97">
    <w:name w:val="ListLabel 97"/>
    <w:qFormat/>
    <w:rsid w:val="004F66EC"/>
    <w:rPr>
      <w:rFonts w:cs="Symbol"/>
    </w:rPr>
  </w:style>
  <w:style w:type="character" w:customStyle="1" w:styleId="ListLabel98">
    <w:name w:val="ListLabel 98"/>
    <w:qFormat/>
    <w:rsid w:val="004F66EC"/>
    <w:rPr>
      <w:rFonts w:cs="Courier New"/>
    </w:rPr>
  </w:style>
  <w:style w:type="character" w:customStyle="1" w:styleId="ListLabel99">
    <w:name w:val="ListLabel 99"/>
    <w:qFormat/>
    <w:rsid w:val="004F66EC"/>
    <w:rPr>
      <w:rFonts w:cs="Wingdings"/>
    </w:rPr>
  </w:style>
  <w:style w:type="character" w:customStyle="1" w:styleId="ListLabel100">
    <w:name w:val="ListLabel 100"/>
    <w:qFormat/>
    <w:rsid w:val="004F66EC"/>
    <w:rPr>
      <w:rFonts w:cs="Courier New"/>
    </w:rPr>
  </w:style>
  <w:style w:type="character" w:customStyle="1" w:styleId="ListLabel101">
    <w:name w:val="ListLabel 101"/>
    <w:qFormat/>
    <w:rsid w:val="004F66EC"/>
    <w:rPr>
      <w:rFonts w:cs="Wingdings"/>
    </w:rPr>
  </w:style>
  <w:style w:type="character" w:customStyle="1" w:styleId="ListLabel102">
    <w:name w:val="ListLabel 102"/>
    <w:qFormat/>
    <w:rsid w:val="004F66EC"/>
    <w:rPr>
      <w:rFonts w:cs="Symbol"/>
    </w:rPr>
  </w:style>
  <w:style w:type="character" w:customStyle="1" w:styleId="ListLabel103">
    <w:name w:val="ListLabel 103"/>
    <w:qFormat/>
    <w:rsid w:val="004F66EC"/>
    <w:rPr>
      <w:rFonts w:cs="Courier New"/>
    </w:rPr>
  </w:style>
  <w:style w:type="character" w:customStyle="1" w:styleId="ListLabel104">
    <w:name w:val="ListLabel 104"/>
    <w:qFormat/>
    <w:rsid w:val="004F66EC"/>
    <w:rPr>
      <w:rFonts w:cs="Wingdings"/>
    </w:rPr>
  </w:style>
  <w:style w:type="character" w:customStyle="1" w:styleId="ListLabel105">
    <w:name w:val="ListLabel 105"/>
    <w:qFormat/>
    <w:rsid w:val="004F66EC"/>
    <w:rPr>
      <w:rFonts w:cs="Symbol"/>
    </w:rPr>
  </w:style>
  <w:style w:type="character" w:customStyle="1" w:styleId="ListLabel106">
    <w:name w:val="ListLabel 106"/>
    <w:qFormat/>
    <w:rsid w:val="004F66EC"/>
    <w:rPr>
      <w:rFonts w:cs="Courier New"/>
    </w:rPr>
  </w:style>
  <w:style w:type="character" w:customStyle="1" w:styleId="ListLabel107">
    <w:name w:val="ListLabel 107"/>
    <w:qFormat/>
    <w:rsid w:val="004F66EC"/>
    <w:rPr>
      <w:rFonts w:cs="Wingdings"/>
    </w:rPr>
  </w:style>
  <w:style w:type="character" w:customStyle="1" w:styleId="ListLabel108">
    <w:name w:val="ListLabel 108"/>
    <w:qFormat/>
    <w:rsid w:val="004F66EC"/>
    <w:rPr>
      <w:rFonts w:ascii="Times New Roman" w:hAnsi="Times New Roman" w:cs="Symbol"/>
      <w:color w:val="auto"/>
      <w:sz w:val="24"/>
      <w:szCs w:val="24"/>
    </w:rPr>
  </w:style>
  <w:style w:type="character" w:customStyle="1" w:styleId="ListLabel109">
    <w:name w:val="ListLabel 109"/>
    <w:qFormat/>
    <w:rsid w:val="004F66EC"/>
    <w:rPr>
      <w:rFonts w:cs="Courier New"/>
    </w:rPr>
  </w:style>
  <w:style w:type="character" w:customStyle="1" w:styleId="ListLabel110">
    <w:name w:val="ListLabel 110"/>
    <w:qFormat/>
    <w:rsid w:val="004F66EC"/>
    <w:rPr>
      <w:rFonts w:cs="Wingdings"/>
    </w:rPr>
  </w:style>
  <w:style w:type="character" w:customStyle="1" w:styleId="ListLabel111">
    <w:name w:val="ListLabel 111"/>
    <w:qFormat/>
    <w:rsid w:val="004F66EC"/>
    <w:rPr>
      <w:rFonts w:cs="Symbol"/>
    </w:rPr>
  </w:style>
  <w:style w:type="character" w:customStyle="1" w:styleId="ListLabel112">
    <w:name w:val="ListLabel 112"/>
    <w:qFormat/>
    <w:rsid w:val="004F66EC"/>
    <w:rPr>
      <w:rFonts w:cs="Courier New"/>
    </w:rPr>
  </w:style>
  <w:style w:type="character" w:customStyle="1" w:styleId="ListLabel113">
    <w:name w:val="ListLabel 113"/>
    <w:qFormat/>
    <w:rsid w:val="004F66EC"/>
    <w:rPr>
      <w:rFonts w:cs="Wingdings"/>
    </w:rPr>
  </w:style>
  <w:style w:type="character" w:customStyle="1" w:styleId="ListLabel114">
    <w:name w:val="ListLabel 114"/>
    <w:qFormat/>
    <w:rsid w:val="004F66EC"/>
    <w:rPr>
      <w:rFonts w:cs="Symbol"/>
    </w:rPr>
  </w:style>
  <w:style w:type="character" w:customStyle="1" w:styleId="ListLabel115">
    <w:name w:val="ListLabel 115"/>
    <w:qFormat/>
    <w:rsid w:val="004F66EC"/>
    <w:rPr>
      <w:rFonts w:cs="Courier New"/>
    </w:rPr>
  </w:style>
  <w:style w:type="character" w:customStyle="1" w:styleId="ListLabel116">
    <w:name w:val="ListLabel 116"/>
    <w:qFormat/>
    <w:rsid w:val="004F66EC"/>
    <w:rPr>
      <w:rFonts w:cs="Wingdings"/>
    </w:rPr>
  </w:style>
  <w:style w:type="character" w:customStyle="1" w:styleId="ListLabel117">
    <w:name w:val="ListLabel 117"/>
    <w:qFormat/>
    <w:rsid w:val="004F66EC"/>
    <w:rPr>
      <w:rFonts w:ascii="Times New Roman" w:hAnsi="Times New Roman" w:cs="Symbol"/>
      <w:color w:val="auto"/>
      <w:sz w:val="24"/>
      <w:szCs w:val="24"/>
    </w:rPr>
  </w:style>
  <w:style w:type="character" w:customStyle="1" w:styleId="ListLabel118">
    <w:name w:val="ListLabel 118"/>
    <w:qFormat/>
    <w:rsid w:val="004F66EC"/>
    <w:rPr>
      <w:rFonts w:cs="Courier New"/>
    </w:rPr>
  </w:style>
  <w:style w:type="character" w:customStyle="1" w:styleId="ListLabel119">
    <w:name w:val="ListLabel 119"/>
    <w:qFormat/>
    <w:rsid w:val="004F66EC"/>
    <w:rPr>
      <w:rFonts w:cs="Wingdings"/>
    </w:rPr>
  </w:style>
  <w:style w:type="character" w:customStyle="1" w:styleId="ListLabel120">
    <w:name w:val="ListLabel 120"/>
    <w:qFormat/>
    <w:rsid w:val="004F66EC"/>
    <w:rPr>
      <w:rFonts w:cs="Symbol"/>
    </w:rPr>
  </w:style>
  <w:style w:type="character" w:customStyle="1" w:styleId="ListLabel121">
    <w:name w:val="ListLabel 121"/>
    <w:qFormat/>
    <w:rsid w:val="004F66EC"/>
    <w:rPr>
      <w:rFonts w:cs="Courier New"/>
    </w:rPr>
  </w:style>
  <w:style w:type="character" w:customStyle="1" w:styleId="ListLabel122">
    <w:name w:val="ListLabel 122"/>
    <w:qFormat/>
    <w:rsid w:val="004F66EC"/>
    <w:rPr>
      <w:rFonts w:cs="Wingdings"/>
    </w:rPr>
  </w:style>
  <w:style w:type="character" w:customStyle="1" w:styleId="ListLabel123">
    <w:name w:val="ListLabel 123"/>
    <w:qFormat/>
    <w:rsid w:val="004F66EC"/>
    <w:rPr>
      <w:rFonts w:cs="Symbol"/>
    </w:rPr>
  </w:style>
  <w:style w:type="character" w:customStyle="1" w:styleId="ListLabel124">
    <w:name w:val="ListLabel 124"/>
    <w:qFormat/>
    <w:rsid w:val="004F66EC"/>
    <w:rPr>
      <w:rFonts w:cs="Courier New"/>
    </w:rPr>
  </w:style>
  <w:style w:type="character" w:customStyle="1" w:styleId="ListLabel125">
    <w:name w:val="ListLabel 125"/>
    <w:qFormat/>
    <w:rsid w:val="004F66EC"/>
    <w:rPr>
      <w:rFonts w:cs="Wingdings"/>
    </w:rPr>
  </w:style>
  <w:style w:type="character" w:customStyle="1" w:styleId="ListLabel126">
    <w:name w:val="ListLabel 126"/>
    <w:qFormat/>
    <w:rsid w:val="004F66EC"/>
    <w:rPr>
      <w:rFonts w:ascii="Times New Roman" w:hAnsi="Times New Roman" w:cs="Symbol"/>
      <w:color w:val="auto"/>
      <w:sz w:val="24"/>
      <w:szCs w:val="24"/>
    </w:rPr>
  </w:style>
  <w:style w:type="character" w:customStyle="1" w:styleId="ListLabel127">
    <w:name w:val="ListLabel 127"/>
    <w:qFormat/>
    <w:rsid w:val="004F66EC"/>
    <w:rPr>
      <w:rFonts w:cs="Courier New"/>
    </w:rPr>
  </w:style>
  <w:style w:type="character" w:customStyle="1" w:styleId="ListLabel128">
    <w:name w:val="ListLabel 128"/>
    <w:qFormat/>
    <w:rsid w:val="004F66EC"/>
    <w:rPr>
      <w:rFonts w:cs="Wingdings"/>
    </w:rPr>
  </w:style>
  <w:style w:type="character" w:customStyle="1" w:styleId="ListLabel129">
    <w:name w:val="ListLabel 129"/>
    <w:qFormat/>
    <w:rsid w:val="004F66EC"/>
    <w:rPr>
      <w:rFonts w:cs="Symbol"/>
    </w:rPr>
  </w:style>
  <w:style w:type="character" w:customStyle="1" w:styleId="ListLabel130">
    <w:name w:val="ListLabel 130"/>
    <w:qFormat/>
    <w:rsid w:val="004F66EC"/>
    <w:rPr>
      <w:rFonts w:cs="Courier New"/>
    </w:rPr>
  </w:style>
  <w:style w:type="character" w:customStyle="1" w:styleId="ListLabel131">
    <w:name w:val="ListLabel 131"/>
    <w:qFormat/>
    <w:rsid w:val="004F66EC"/>
    <w:rPr>
      <w:rFonts w:cs="Wingdings"/>
    </w:rPr>
  </w:style>
  <w:style w:type="character" w:customStyle="1" w:styleId="ListLabel132">
    <w:name w:val="ListLabel 132"/>
    <w:qFormat/>
    <w:rsid w:val="004F66EC"/>
    <w:rPr>
      <w:rFonts w:cs="Symbol"/>
    </w:rPr>
  </w:style>
  <w:style w:type="character" w:customStyle="1" w:styleId="ListLabel133">
    <w:name w:val="ListLabel 133"/>
    <w:qFormat/>
    <w:rsid w:val="004F66EC"/>
    <w:rPr>
      <w:rFonts w:cs="Courier New"/>
    </w:rPr>
  </w:style>
  <w:style w:type="character" w:customStyle="1" w:styleId="ListLabel134">
    <w:name w:val="ListLabel 134"/>
    <w:qFormat/>
    <w:rsid w:val="004F66EC"/>
    <w:rPr>
      <w:rFonts w:cs="Wingdings"/>
    </w:rPr>
  </w:style>
  <w:style w:type="character" w:customStyle="1" w:styleId="ListLabel135">
    <w:name w:val="ListLabel 135"/>
    <w:qFormat/>
    <w:rsid w:val="004F66EC"/>
    <w:rPr>
      <w:rFonts w:ascii="Times New Roman" w:hAnsi="Times New Roman" w:cs="Symbol"/>
      <w:color w:val="auto"/>
      <w:sz w:val="24"/>
      <w:szCs w:val="24"/>
    </w:rPr>
  </w:style>
  <w:style w:type="character" w:customStyle="1" w:styleId="ListLabel136">
    <w:name w:val="ListLabel 136"/>
    <w:qFormat/>
    <w:rsid w:val="004F66EC"/>
    <w:rPr>
      <w:rFonts w:cs="Courier New"/>
    </w:rPr>
  </w:style>
  <w:style w:type="character" w:customStyle="1" w:styleId="ListLabel137">
    <w:name w:val="ListLabel 137"/>
    <w:qFormat/>
    <w:rsid w:val="004F66EC"/>
    <w:rPr>
      <w:rFonts w:cs="Wingdings"/>
    </w:rPr>
  </w:style>
  <w:style w:type="character" w:customStyle="1" w:styleId="ListLabel138">
    <w:name w:val="ListLabel 138"/>
    <w:qFormat/>
    <w:rsid w:val="004F66EC"/>
    <w:rPr>
      <w:rFonts w:cs="Symbol"/>
    </w:rPr>
  </w:style>
  <w:style w:type="character" w:customStyle="1" w:styleId="ListLabel139">
    <w:name w:val="ListLabel 139"/>
    <w:qFormat/>
    <w:rsid w:val="004F66EC"/>
    <w:rPr>
      <w:rFonts w:cs="Courier New"/>
    </w:rPr>
  </w:style>
  <w:style w:type="character" w:customStyle="1" w:styleId="ListLabel140">
    <w:name w:val="ListLabel 140"/>
    <w:qFormat/>
    <w:rsid w:val="004F66EC"/>
    <w:rPr>
      <w:rFonts w:cs="Wingdings"/>
    </w:rPr>
  </w:style>
  <w:style w:type="character" w:customStyle="1" w:styleId="ListLabel141">
    <w:name w:val="ListLabel 141"/>
    <w:qFormat/>
    <w:rsid w:val="004F66EC"/>
    <w:rPr>
      <w:rFonts w:cs="Symbol"/>
    </w:rPr>
  </w:style>
  <w:style w:type="character" w:customStyle="1" w:styleId="ListLabel142">
    <w:name w:val="ListLabel 142"/>
    <w:qFormat/>
    <w:rsid w:val="004F66EC"/>
    <w:rPr>
      <w:rFonts w:cs="Courier New"/>
    </w:rPr>
  </w:style>
  <w:style w:type="character" w:customStyle="1" w:styleId="ListLabel143">
    <w:name w:val="ListLabel 143"/>
    <w:qFormat/>
    <w:rsid w:val="004F66EC"/>
    <w:rPr>
      <w:rFonts w:cs="Wingdings"/>
    </w:rPr>
  </w:style>
  <w:style w:type="character" w:customStyle="1" w:styleId="ListLabel144">
    <w:name w:val="ListLabel 144"/>
    <w:qFormat/>
    <w:rsid w:val="004F66EC"/>
    <w:rPr>
      <w:b/>
    </w:rPr>
  </w:style>
  <w:style w:type="character" w:customStyle="1" w:styleId="ListLabel145">
    <w:name w:val="ListLabel 145"/>
    <w:qFormat/>
    <w:rsid w:val="004F66EC"/>
    <w:rPr>
      <w:b/>
    </w:rPr>
  </w:style>
  <w:style w:type="character" w:customStyle="1" w:styleId="ListLabel146">
    <w:name w:val="ListLabel 146"/>
    <w:qFormat/>
    <w:rsid w:val="004F66EC"/>
    <w:rPr>
      <w:b/>
    </w:rPr>
  </w:style>
  <w:style w:type="character" w:customStyle="1" w:styleId="ListLabel147">
    <w:name w:val="ListLabel 147"/>
    <w:qFormat/>
    <w:rsid w:val="004F66EC"/>
    <w:rPr>
      <w:b/>
    </w:rPr>
  </w:style>
  <w:style w:type="character" w:customStyle="1" w:styleId="ListLabel148">
    <w:name w:val="ListLabel 148"/>
    <w:qFormat/>
    <w:rsid w:val="004F66EC"/>
    <w:rPr>
      <w:b/>
    </w:rPr>
  </w:style>
  <w:style w:type="character" w:customStyle="1" w:styleId="ListLabel149">
    <w:name w:val="ListLabel 149"/>
    <w:qFormat/>
    <w:rsid w:val="004F66EC"/>
    <w:rPr>
      <w:b/>
    </w:rPr>
  </w:style>
  <w:style w:type="character" w:customStyle="1" w:styleId="ListLabel150">
    <w:name w:val="ListLabel 150"/>
    <w:qFormat/>
    <w:rsid w:val="004F66EC"/>
    <w:rPr>
      <w:b/>
    </w:rPr>
  </w:style>
  <w:style w:type="character" w:customStyle="1" w:styleId="ListLabel151">
    <w:name w:val="ListLabel 151"/>
    <w:qFormat/>
    <w:rsid w:val="004F66EC"/>
    <w:rPr>
      <w:b/>
    </w:rPr>
  </w:style>
  <w:style w:type="character" w:customStyle="1" w:styleId="ListLabel152">
    <w:name w:val="ListLabel 152"/>
    <w:qFormat/>
    <w:rsid w:val="004F66EC"/>
    <w:rPr>
      <w:rFonts w:cs="Courier New"/>
    </w:rPr>
  </w:style>
  <w:style w:type="character" w:customStyle="1" w:styleId="ListLabel153">
    <w:name w:val="ListLabel 153"/>
    <w:qFormat/>
    <w:rsid w:val="004F66EC"/>
    <w:rPr>
      <w:rFonts w:cs="Courier New"/>
    </w:rPr>
  </w:style>
  <w:style w:type="character" w:customStyle="1" w:styleId="ListLabel154">
    <w:name w:val="ListLabel 154"/>
    <w:qFormat/>
    <w:rsid w:val="004F66EC"/>
    <w:rPr>
      <w:rFonts w:cs="Courier New"/>
    </w:rPr>
  </w:style>
  <w:style w:type="character" w:customStyle="1" w:styleId="ListLabel155">
    <w:name w:val="ListLabel 155"/>
    <w:qFormat/>
    <w:rsid w:val="004F66EC"/>
    <w:rPr>
      <w:rFonts w:cs="Courier New"/>
    </w:rPr>
  </w:style>
  <w:style w:type="character" w:customStyle="1" w:styleId="ListLabel156">
    <w:name w:val="ListLabel 156"/>
    <w:qFormat/>
    <w:rsid w:val="004F66EC"/>
    <w:rPr>
      <w:rFonts w:cs="Courier New"/>
    </w:rPr>
  </w:style>
  <w:style w:type="character" w:customStyle="1" w:styleId="ListLabel157">
    <w:name w:val="ListLabel 157"/>
    <w:qFormat/>
    <w:rsid w:val="004F66EC"/>
    <w:rPr>
      <w:rFonts w:cs="Courier New"/>
    </w:rPr>
  </w:style>
  <w:style w:type="character" w:customStyle="1" w:styleId="ListLabel158">
    <w:name w:val="ListLabel 158"/>
    <w:qFormat/>
    <w:rsid w:val="004F66EC"/>
    <w:rPr>
      <w:rFonts w:ascii="Times New Roman" w:hAnsi="Times New Roman" w:cs="Times New Roman"/>
    </w:rPr>
  </w:style>
  <w:style w:type="character" w:customStyle="1" w:styleId="ListLabel159">
    <w:name w:val="ListLabel 159"/>
    <w:qFormat/>
    <w:rsid w:val="004F66EC"/>
    <w:rPr>
      <w:rFonts w:ascii="Times New Roman" w:hAnsi="Times New Roman" w:cs="Times New Roman"/>
    </w:rPr>
  </w:style>
  <w:style w:type="paragraph" w:styleId="Ttulo">
    <w:name w:val="Title"/>
    <w:basedOn w:val="Normal"/>
    <w:next w:val="Textoindependiente"/>
    <w:qFormat/>
    <w:rsid w:val="004F66EC"/>
    <w:pPr>
      <w:keepNext/>
      <w:spacing w:before="240" w:after="120"/>
    </w:pPr>
    <w:rPr>
      <w:rFonts w:ascii="Liberation Sans" w:eastAsia="Microsoft YaHei" w:hAnsi="Liberation Sans" w:cs="Lucida Sans"/>
      <w:sz w:val="28"/>
      <w:szCs w:val="28"/>
    </w:rPr>
  </w:style>
  <w:style w:type="paragraph" w:styleId="Textoindependiente">
    <w:name w:val="Body Text"/>
    <w:basedOn w:val="Normal"/>
    <w:rsid w:val="004F66EC"/>
    <w:pPr>
      <w:spacing w:after="140"/>
    </w:pPr>
  </w:style>
  <w:style w:type="paragraph" w:styleId="Lista">
    <w:name w:val="List"/>
    <w:basedOn w:val="Textoindependiente"/>
    <w:rsid w:val="004F66EC"/>
    <w:rPr>
      <w:rFonts w:cs="Lucida Sans"/>
    </w:rPr>
  </w:style>
  <w:style w:type="paragraph" w:styleId="Epgrafe">
    <w:name w:val="caption"/>
    <w:basedOn w:val="Normal"/>
    <w:qFormat/>
    <w:rsid w:val="004F66EC"/>
    <w:pPr>
      <w:suppressLineNumbers/>
      <w:spacing w:before="120" w:after="120"/>
    </w:pPr>
    <w:rPr>
      <w:rFonts w:cs="Lucida Sans"/>
      <w:i/>
      <w:iCs/>
      <w:sz w:val="24"/>
      <w:szCs w:val="24"/>
    </w:rPr>
  </w:style>
  <w:style w:type="paragraph" w:customStyle="1" w:styleId="ndice">
    <w:name w:val="Índice"/>
    <w:basedOn w:val="Normal"/>
    <w:qFormat/>
    <w:rsid w:val="004F66EC"/>
    <w:pPr>
      <w:suppressLineNumbers/>
    </w:pPr>
    <w:rPr>
      <w:rFonts w:cs="Lucida Sans"/>
    </w:rPr>
  </w:style>
  <w:style w:type="paragraph" w:styleId="Encabezado">
    <w:name w:val="header"/>
    <w:basedOn w:val="Normal"/>
    <w:link w:val="EncabezadoCar"/>
    <w:rsid w:val="00352643"/>
    <w:pPr>
      <w:tabs>
        <w:tab w:val="center" w:pos="4419"/>
        <w:tab w:val="right" w:pos="8838"/>
      </w:tabs>
      <w:spacing w:after="0" w:line="240" w:lineRule="auto"/>
    </w:pPr>
  </w:style>
  <w:style w:type="paragraph" w:styleId="Piedepgina">
    <w:name w:val="footer"/>
    <w:basedOn w:val="Normal"/>
    <w:link w:val="PiedepginaCar"/>
    <w:uiPriority w:val="99"/>
    <w:rsid w:val="00352643"/>
    <w:pPr>
      <w:tabs>
        <w:tab w:val="center" w:pos="4419"/>
        <w:tab w:val="right" w:pos="8838"/>
      </w:tabs>
      <w:spacing w:after="0" w:line="240" w:lineRule="auto"/>
    </w:pPr>
  </w:style>
  <w:style w:type="paragraph" w:styleId="Prrafodelista">
    <w:name w:val="List Paragraph"/>
    <w:basedOn w:val="Normal"/>
    <w:uiPriority w:val="34"/>
    <w:qFormat/>
    <w:rsid w:val="00B84C5E"/>
    <w:pPr>
      <w:ind w:left="720"/>
    </w:pPr>
  </w:style>
  <w:style w:type="paragraph" w:styleId="Textodeglobo">
    <w:name w:val="Balloon Text"/>
    <w:basedOn w:val="Normal"/>
    <w:link w:val="TextodegloboCar"/>
    <w:uiPriority w:val="99"/>
    <w:semiHidden/>
    <w:unhideWhenUsed/>
    <w:qFormat/>
    <w:rsid w:val="006644AC"/>
    <w:pPr>
      <w:spacing w:after="0" w:line="240" w:lineRule="auto"/>
    </w:pPr>
    <w:rPr>
      <w:rFonts w:ascii="Tahoma" w:hAnsi="Tahoma" w:cs="Tahoma"/>
      <w:sz w:val="16"/>
      <w:szCs w:val="16"/>
    </w:rPr>
  </w:style>
  <w:style w:type="paragraph" w:customStyle="1" w:styleId="Contenidodelmarco">
    <w:name w:val="Contenido del marco"/>
    <w:basedOn w:val="Normal"/>
    <w:qFormat/>
    <w:rsid w:val="004F66EC"/>
  </w:style>
  <w:style w:type="table" w:styleId="Tablaconcuadrcula">
    <w:name w:val="Table Grid"/>
    <w:basedOn w:val="Tablanormal"/>
    <w:uiPriority w:val="99"/>
    <w:rsid w:val="00A4418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inespaciado">
    <w:name w:val="No Spacing"/>
    <w:link w:val="SinespaciadoCar"/>
    <w:uiPriority w:val="1"/>
    <w:qFormat/>
    <w:rsid w:val="00012813"/>
    <w:rPr>
      <w:rFonts w:asciiTheme="minorHAnsi" w:eastAsiaTheme="minorEastAsia" w:hAnsiTheme="minorHAnsi" w:cstheme="minorBidi"/>
      <w:lang w:val="es-ES"/>
    </w:rPr>
  </w:style>
  <w:style w:type="character" w:customStyle="1" w:styleId="SinespaciadoCar">
    <w:name w:val="Sin espaciado Car"/>
    <w:basedOn w:val="Fuentedeprrafopredeter"/>
    <w:link w:val="Sinespaciado"/>
    <w:uiPriority w:val="1"/>
    <w:rsid w:val="00012813"/>
    <w:rPr>
      <w:rFonts w:asciiTheme="minorHAnsi" w:eastAsiaTheme="minorEastAsia" w:hAnsiTheme="minorHAnsi" w:cstheme="minorBidi"/>
      <w:lang w:val="es-E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elisa.mejia@mag.gob.sv"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hyperlink" Target="http://www.transparencia.gob.sv/institutions/mag/documents/151738/download"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ransparencia.gob.sv/institutions/mag/documents/89198/download"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4CE77E4375B4131810E3AB414BF816F"/>
        <w:category>
          <w:name w:val="General"/>
          <w:gallery w:val="placeholder"/>
        </w:category>
        <w:types>
          <w:type w:val="bbPlcHdr"/>
        </w:types>
        <w:behaviors>
          <w:behavior w:val="content"/>
        </w:behaviors>
        <w:guid w:val="{B055953A-DB61-496E-9604-08D25F6F95A4}"/>
      </w:docPartPr>
      <w:docPartBody>
        <w:p w:rsidR="00951678" w:rsidRDefault="00951678" w:rsidP="00951678">
          <w:pPr>
            <w:pStyle w:val="64CE77E4375B4131810E3AB414BF816F"/>
          </w:pPr>
          <w:r>
            <w:rPr>
              <w:rFonts w:asciiTheme="majorHAnsi" w:eastAsiaTheme="majorEastAsia" w:hAnsiTheme="majorHAnsi" w:cstheme="majorBidi"/>
              <w:sz w:val="40"/>
              <w:szCs w:val="40"/>
              <w:lang w:val="es-ES"/>
            </w:rPr>
            <w:t>[Escribir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embo Std">
    <w:panose1 w:val="00000000000000000000"/>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951678"/>
    <w:rsid w:val="00207081"/>
    <w:rsid w:val="00951678"/>
    <w:rsid w:val="00E9164A"/>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64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69B485EADE045128B9B60FA3915466A">
    <w:name w:val="269B485EADE045128B9B60FA3915466A"/>
    <w:rsid w:val="00951678"/>
  </w:style>
  <w:style w:type="paragraph" w:customStyle="1" w:styleId="B068EAB5DA0B4A22B40F31497DE668B1">
    <w:name w:val="B068EAB5DA0B4A22B40F31497DE668B1"/>
    <w:rsid w:val="00951678"/>
  </w:style>
  <w:style w:type="paragraph" w:customStyle="1" w:styleId="B007B9DA39B2425D8A761A9CEB3E4911">
    <w:name w:val="B007B9DA39B2425D8A761A9CEB3E4911"/>
    <w:rsid w:val="00951678"/>
  </w:style>
  <w:style w:type="paragraph" w:customStyle="1" w:styleId="91F591D973DF4CF7A543BCFB4DA07468">
    <w:name w:val="91F591D973DF4CF7A543BCFB4DA07468"/>
    <w:rsid w:val="00951678"/>
  </w:style>
  <w:style w:type="paragraph" w:customStyle="1" w:styleId="FE0BFCFA7E214936991776E71FBBFEB4">
    <w:name w:val="FE0BFCFA7E214936991776E71FBBFEB4"/>
    <w:rsid w:val="00951678"/>
  </w:style>
  <w:style w:type="paragraph" w:customStyle="1" w:styleId="D30C37226F7A4740A6057F49D22D179B">
    <w:name w:val="D30C37226F7A4740A6057F49D22D179B"/>
    <w:rsid w:val="00951678"/>
  </w:style>
  <w:style w:type="paragraph" w:customStyle="1" w:styleId="3FD2624CF4094811BC3267D52C9D5C16">
    <w:name w:val="3FD2624CF4094811BC3267D52C9D5C16"/>
    <w:rsid w:val="00951678"/>
  </w:style>
  <w:style w:type="paragraph" w:customStyle="1" w:styleId="FF90E0C0ACD64C7BBD09365F434F1270">
    <w:name w:val="FF90E0C0ACD64C7BBD09365F434F1270"/>
    <w:rsid w:val="00951678"/>
  </w:style>
  <w:style w:type="paragraph" w:customStyle="1" w:styleId="5672CEB4E0FA43D29109B7E6D65168F7">
    <w:name w:val="5672CEB4E0FA43D29109B7E6D65168F7"/>
    <w:rsid w:val="00951678"/>
  </w:style>
  <w:style w:type="paragraph" w:customStyle="1" w:styleId="64CE77E4375B4131810E3AB414BF816F">
    <w:name w:val="64CE77E4375B4131810E3AB414BF816F"/>
    <w:rsid w:val="0095167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C4C59-16A7-4A30-BEC7-707382A8C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19</Pages>
  <Words>3626</Words>
  <Characters>19946</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GUIÁ   DE   ARCHIVO INSTITUCIONAL                   2020</vt:lpstr>
    </vt:vector>
  </TitlesOfParts>
  <Company>Luffi</Company>
  <LinksUpToDate>false</LinksUpToDate>
  <CharactersWithSpaces>23525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GUIÁ   DE   ARCHIVO INSTITUCIONAL                   2020</dc:title>
  <dc:creator>Usuario</dc:creator>
  <cp:lastModifiedBy>ugda_pc1</cp:lastModifiedBy>
  <cp:revision>9</cp:revision>
  <cp:lastPrinted>2017-09-14T16:59:00Z</cp:lastPrinted>
  <dcterms:created xsi:type="dcterms:W3CDTF">2019-10-08T22:32:00Z</dcterms:created>
  <dcterms:modified xsi:type="dcterms:W3CDTF">2020-10-26T21:40:00Z</dcterms:modified>
  <dc:language>es-SV</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