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206"/>
        <w:tblW w:w="15152" w:type="dxa"/>
        <w:tblLook w:val="04A0" w:firstRow="1" w:lastRow="0" w:firstColumn="1" w:lastColumn="0" w:noHBand="0" w:noVBand="1"/>
      </w:tblPr>
      <w:tblGrid>
        <w:gridCol w:w="550"/>
        <w:gridCol w:w="1209"/>
        <w:gridCol w:w="1863"/>
        <w:gridCol w:w="1448"/>
        <w:gridCol w:w="1566"/>
        <w:gridCol w:w="4613"/>
        <w:gridCol w:w="1465"/>
        <w:gridCol w:w="2438"/>
      </w:tblGrid>
      <w:tr w:rsidR="00AA254C" w:rsidRPr="001F2D4E" w:rsidTr="00AA254C">
        <w:trPr>
          <w:trHeight w:val="416"/>
        </w:trPr>
        <w:tc>
          <w:tcPr>
            <w:tcW w:w="15152" w:type="dxa"/>
            <w:gridSpan w:val="8"/>
            <w:tcBorders>
              <w:top w:val="double" w:sz="4" w:space="0" w:color="auto"/>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8"/>
                <w:szCs w:val="28"/>
              </w:rPr>
            </w:pPr>
            <w:r w:rsidRPr="00AA254C">
              <w:rPr>
                <w:rFonts w:ascii="Museo 300" w:hAnsi="Museo 300" w:cstheme="minorHAnsi"/>
                <w:b/>
                <w:bCs/>
                <w:i/>
                <w:sz w:val="28"/>
                <w:szCs w:val="28"/>
              </w:rPr>
              <w:t>MINISTERIO DE MEDIO AMBIENTE Y RECURSOS NATURALES</w:t>
            </w:r>
          </w:p>
        </w:tc>
      </w:tr>
      <w:tr w:rsidR="00AA254C" w:rsidRPr="001F2D4E" w:rsidTr="00AA254C">
        <w:trPr>
          <w:trHeight w:val="416"/>
        </w:trPr>
        <w:tc>
          <w:tcPr>
            <w:tcW w:w="15152"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DIRECCIÓN GENERAL ADMINISTRATIVA/UNIDAD DE RECURSOS HUMANOS Y FORTALECIMIENTO DE CAPACIDADES</w:t>
            </w:r>
          </w:p>
        </w:tc>
      </w:tr>
      <w:tr w:rsidR="00AA254C" w:rsidRPr="001F2D4E" w:rsidTr="00AA254C">
        <w:trPr>
          <w:trHeight w:val="416"/>
        </w:trPr>
        <w:tc>
          <w:tcPr>
            <w:tcW w:w="15152"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RESULTADO CONTRATACIONES DURANTE EL PERIODO DE ENERO A JUNIO DE 3030</w:t>
            </w:r>
          </w:p>
        </w:tc>
      </w:tr>
      <w:tr w:rsidR="00E77F32" w:rsidRPr="001F2D4E" w:rsidTr="00AA254C">
        <w:trPr>
          <w:trHeight w:val="416"/>
        </w:trPr>
        <w:tc>
          <w:tcPr>
            <w:tcW w:w="550"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09"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46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43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E77F32" w:rsidRPr="009704BC" w:rsidTr="00AA254C">
        <w:trPr>
          <w:trHeight w:val="416"/>
        </w:trPr>
        <w:tc>
          <w:tcPr>
            <w:tcW w:w="550" w:type="dxa"/>
            <w:tcBorders>
              <w:top w:val="double" w:sz="4" w:space="0" w:color="auto"/>
            </w:tcBorders>
            <w:noWrap/>
          </w:tcPr>
          <w:p w:rsidR="00E77F32" w:rsidRPr="001F2D4E" w:rsidRDefault="00E77F32" w:rsidP="00E77F32">
            <w:pPr>
              <w:rPr>
                <w:rFonts w:ascii="Museo 300" w:hAnsi="Museo 300" w:cstheme="minorHAnsi"/>
                <w:bCs/>
                <w:sz w:val="20"/>
                <w:szCs w:val="20"/>
              </w:rPr>
            </w:pPr>
          </w:p>
        </w:tc>
        <w:tc>
          <w:tcPr>
            <w:tcW w:w="1209" w:type="dxa"/>
            <w:tcBorders>
              <w:top w:val="double" w:sz="4" w:space="0" w:color="auto"/>
            </w:tcBorders>
            <w:noWrap/>
          </w:tcPr>
          <w:p w:rsidR="00E77F32" w:rsidRDefault="00E77F32" w:rsidP="00E77F32">
            <w:pPr>
              <w:rPr>
                <w:rFonts w:ascii="Calibri" w:hAnsi="Calibri" w:cs="Calibri"/>
                <w:color w:val="000000"/>
                <w:sz w:val="20"/>
                <w:szCs w:val="20"/>
                <w:lang w:val="es-ES"/>
              </w:rPr>
            </w:pPr>
            <w:r>
              <w:rPr>
                <w:rFonts w:ascii="Calibri" w:hAnsi="Calibri" w:cs="Calibri"/>
                <w:color w:val="000000"/>
                <w:sz w:val="20"/>
                <w:szCs w:val="20"/>
              </w:rPr>
              <w:t>7/1/2020</w:t>
            </w:r>
          </w:p>
          <w:p w:rsidR="00E77F32" w:rsidRDefault="00E77F32" w:rsidP="00E77F32">
            <w:pPr>
              <w:rPr>
                <w:rFonts w:ascii="Museo 300" w:hAnsi="Museo 300" w:cstheme="minorHAnsi"/>
                <w:bCs/>
                <w:sz w:val="18"/>
                <w:szCs w:val="20"/>
              </w:rPr>
            </w:pPr>
          </w:p>
        </w:tc>
        <w:tc>
          <w:tcPr>
            <w:tcW w:w="1863" w:type="dxa"/>
            <w:tcBorders>
              <w:top w:val="double" w:sz="4" w:space="0" w:color="auto"/>
            </w:tcBorders>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Periodista</w:t>
            </w:r>
          </w:p>
        </w:tc>
        <w:tc>
          <w:tcPr>
            <w:tcW w:w="1448" w:type="dxa"/>
            <w:tcBorders>
              <w:top w:val="double" w:sz="4" w:space="0" w:color="auto"/>
            </w:tcBorders>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tcBorders>
              <w:top w:val="double" w:sz="4" w:space="0" w:color="auto"/>
            </w:tcBorders>
            <w:noWrap/>
          </w:tcPr>
          <w:p w:rsidR="00E77F32" w:rsidRDefault="00E77F32" w:rsidP="00E77F32">
            <w:r>
              <w:t>Contrato</w:t>
            </w:r>
          </w:p>
        </w:tc>
        <w:tc>
          <w:tcPr>
            <w:tcW w:w="4613" w:type="dxa"/>
            <w:tcBorders>
              <w:top w:val="double" w:sz="4" w:space="0" w:color="auto"/>
            </w:tcBorders>
            <w:noWrap/>
          </w:tcPr>
          <w:p w:rsidR="00101678" w:rsidRPr="00806703" w:rsidRDefault="00101678" w:rsidP="006963A6">
            <w:pPr>
              <w:ind w:left="1" w:hanging="1"/>
              <w:jc w:val="both"/>
              <w:rPr>
                <w:rFonts w:ascii="Museo 300" w:hAnsi="Museo 300"/>
                <w:bCs/>
                <w:sz w:val="18"/>
                <w:szCs w:val="18"/>
              </w:rPr>
            </w:pPr>
            <w:r w:rsidRPr="00806703">
              <w:rPr>
                <w:rFonts w:ascii="Museo 300" w:hAnsi="Museo 300"/>
                <w:bCs/>
                <w:sz w:val="18"/>
                <w:szCs w:val="18"/>
              </w:rPr>
              <w:t xml:space="preserve">Asegurar la aplicación del protocolo oficial y el ceremonial de Estado, con el fin de dar cumplimiento a los lineamientos oficiales emitidos, garantizando así que los eventos efectuados </w:t>
            </w:r>
            <w:proofErr w:type="gramStart"/>
            <w:r w:rsidRPr="00806703">
              <w:rPr>
                <w:rFonts w:ascii="Museo 300" w:hAnsi="Museo 300"/>
                <w:bCs/>
                <w:sz w:val="18"/>
                <w:szCs w:val="18"/>
              </w:rPr>
              <w:t>estén</w:t>
            </w:r>
            <w:proofErr w:type="gramEnd"/>
            <w:r w:rsidRPr="00806703">
              <w:rPr>
                <w:rFonts w:ascii="Museo 300" w:hAnsi="Museo 300"/>
                <w:bCs/>
                <w:sz w:val="18"/>
                <w:szCs w:val="18"/>
              </w:rPr>
              <w:t xml:space="preserve"> acorde y nivel de etiq</w:t>
            </w:r>
            <w:r>
              <w:rPr>
                <w:rFonts w:ascii="Museo 300" w:hAnsi="Museo 300"/>
                <w:bCs/>
                <w:sz w:val="18"/>
                <w:szCs w:val="18"/>
              </w:rPr>
              <w:t>ueta protocolar exigido por la Presidencia de la República.</w:t>
            </w:r>
          </w:p>
          <w:p w:rsidR="00101678" w:rsidRPr="00806703" w:rsidRDefault="00101678" w:rsidP="006963A6">
            <w:pPr>
              <w:ind w:left="143" w:hanging="284"/>
              <w:jc w:val="both"/>
              <w:rPr>
                <w:rFonts w:ascii="Museo 300" w:hAnsi="Museo 300"/>
                <w:bCs/>
                <w:sz w:val="18"/>
                <w:szCs w:val="18"/>
              </w:rPr>
            </w:pPr>
          </w:p>
          <w:p w:rsidR="00101678" w:rsidRDefault="00101678" w:rsidP="006963A6">
            <w:pPr>
              <w:ind w:left="1"/>
              <w:jc w:val="both"/>
              <w:rPr>
                <w:rFonts w:ascii="Museo 300" w:hAnsi="Museo 300"/>
                <w:bCs/>
                <w:sz w:val="18"/>
                <w:szCs w:val="18"/>
              </w:rPr>
            </w:pPr>
            <w:r w:rsidRPr="00806703">
              <w:rPr>
                <w:rFonts w:ascii="Museo 300" w:hAnsi="Museo 300"/>
                <w:bCs/>
                <w:sz w:val="18"/>
                <w:szCs w:val="18"/>
              </w:rPr>
              <w:t>Coordinar y su</w:t>
            </w:r>
            <w:bookmarkStart w:id="0" w:name="_GoBack"/>
            <w:bookmarkEnd w:id="0"/>
            <w:r w:rsidRPr="00806703">
              <w:rPr>
                <w:rFonts w:ascii="Museo 300" w:hAnsi="Museo 300"/>
                <w:bCs/>
                <w:sz w:val="18"/>
                <w:szCs w:val="18"/>
              </w:rPr>
              <w:t>pervisar los eventos y actividades del Ministerio, internos como externos, en aspectos relacionados a sonido, montaje, logística de asistentes, mesa de honor, convocatorias de prensa cuando se requiera, con la finalidad de asegurar la buena realización de dichos eventos.</w:t>
            </w:r>
          </w:p>
          <w:p w:rsidR="00101678" w:rsidRDefault="00101678" w:rsidP="006963A6">
            <w:pPr>
              <w:ind w:left="1"/>
              <w:jc w:val="both"/>
              <w:rPr>
                <w:rFonts w:ascii="Museo 300" w:hAnsi="Museo 300"/>
                <w:bCs/>
                <w:sz w:val="18"/>
                <w:szCs w:val="18"/>
              </w:rPr>
            </w:pPr>
          </w:p>
          <w:p w:rsidR="00101678" w:rsidRDefault="00101678" w:rsidP="006963A6">
            <w:pPr>
              <w:ind w:left="1"/>
              <w:jc w:val="both"/>
              <w:rPr>
                <w:rFonts w:ascii="Museo 300" w:hAnsi="Museo 300"/>
                <w:bCs/>
                <w:sz w:val="18"/>
                <w:szCs w:val="18"/>
              </w:rPr>
            </w:pPr>
            <w:r w:rsidRPr="00806703">
              <w:rPr>
                <w:rFonts w:ascii="Museo 300" w:hAnsi="Museo 300"/>
                <w:bCs/>
                <w:sz w:val="18"/>
                <w:szCs w:val="18"/>
              </w:rPr>
              <w:t>Garantizar el cumplimiento de actividades y planes protocolares diseñados, para  la  realización de los diferentes eventos institucionales, con el fin de contribuir a que los objetivos planteados sean alcanzados y la organización facilite el mensaje a transmitir a la audiencia objetivo</w:t>
            </w:r>
            <w:r>
              <w:rPr>
                <w:rFonts w:ascii="Museo 300" w:hAnsi="Museo 300"/>
                <w:bCs/>
                <w:sz w:val="18"/>
                <w:szCs w:val="18"/>
              </w:rPr>
              <w:t>.</w:t>
            </w:r>
          </w:p>
          <w:p w:rsidR="00101678" w:rsidRDefault="00101678" w:rsidP="006963A6">
            <w:pPr>
              <w:ind w:left="1"/>
              <w:jc w:val="both"/>
              <w:rPr>
                <w:rFonts w:ascii="Museo 300" w:hAnsi="Museo 300"/>
                <w:bCs/>
                <w:sz w:val="18"/>
                <w:szCs w:val="18"/>
              </w:rPr>
            </w:pPr>
          </w:p>
          <w:p w:rsidR="00101678" w:rsidRPr="00806703" w:rsidRDefault="00101678" w:rsidP="006963A6">
            <w:pPr>
              <w:pStyle w:val="Prrafodelista"/>
              <w:shd w:val="clear" w:color="auto" w:fill="FFFFFF"/>
              <w:ind w:left="12"/>
              <w:contextualSpacing/>
              <w:jc w:val="both"/>
              <w:rPr>
                <w:rFonts w:ascii="Museo 300" w:hAnsi="Museo 300"/>
                <w:bCs/>
                <w:sz w:val="18"/>
                <w:szCs w:val="18"/>
              </w:rPr>
            </w:pPr>
            <w:r w:rsidRPr="00806703">
              <w:rPr>
                <w:rFonts w:ascii="Museo 300" w:hAnsi="Museo 300"/>
                <w:bCs/>
                <w:sz w:val="18"/>
                <w:szCs w:val="18"/>
              </w:rPr>
              <w:t>Coordinar con las áreas involucradas en la actividad protocolar de la institución las acciones correspondientes a seguridad y logística, asegurando así</w:t>
            </w:r>
            <w:r>
              <w:rPr>
                <w:rFonts w:ascii="Museo 300" w:hAnsi="Museo 300"/>
                <w:bCs/>
                <w:sz w:val="18"/>
                <w:szCs w:val="18"/>
              </w:rPr>
              <w:t xml:space="preserve"> como</w:t>
            </w:r>
            <w:r w:rsidRPr="00806703">
              <w:rPr>
                <w:rFonts w:ascii="Museo 300" w:hAnsi="Museo 300"/>
                <w:bCs/>
                <w:sz w:val="18"/>
                <w:szCs w:val="18"/>
              </w:rPr>
              <w:t xml:space="preserve"> una efectiva comunicación en los aspectos relevantes para la realización de los eventos institucionales</w:t>
            </w:r>
          </w:p>
          <w:p w:rsidR="00E77F32" w:rsidRDefault="00E77F32" w:rsidP="00E77F32">
            <w:pPr>
              <w:rPr>
                <w:rFonts w:ascii="Museo 300" w:hAnsi="Museo 300" w:cstheme="minorHAnsi"/>
                <w:bCs/>
                <w:sz w:val="18"/>
                <w:szCs w:val="20"/>
              </w:rPr>
            </w:pPr>
          </w:p>
        </w:tc>
        <w:tc>
          <w:tcPr>
            <w:tcW w:w="1465" w:type="dxa"/>
            <w:tcBorders>
              <w:top w:val="double" w:sz="4" w:space="0" w:color="auto"/>
            </w:tcBorders>
            <w:noWrap/>
          </w:tcPr>
          <w:p w:rsidR="00E77F32" w:rsidRDefault="00E77F32" w:rsidP="00E77F32">
            <w:r>
              <w:t>N/A</w:t>
            </w:r>
          </w:p>
        </w:tc>
        <w:tc>
          <w:tcPr>
            <w:tcW w:w="2438" w:type="dxa"/>
            <w:tcBorders>
              <w:top w:val="double" w:sz="4" w:space="0" w:color="auto"/>
            </w:tcBorders>
            <w:noWrap/>
          </w:tcPr>
          <w:p w:rsidR="00E77F32" w:rsidRDefault="00E77F32" w:rsidP="00E77F32">
            <w:pPr>
              <w:rPr>
                <w:rFonts w:ascii="Calibri" w:hAnsi="Calibri" w:cs="Calibri"/>
                <w:color w:val="000000"/>
                <w:lang w:val="es-ES"/>
              </w:rPr>
            </w:pPr>
            <w:r>
              <w:rPr>
                <w:rFonts w:ascii="Calibri" w:hAnsi="Calibri" w:cs="Calibri"/>
                <w:color w:val="000000"/>
              </w:rPr>
              <w:t>Fernando Gabriel Recinos Burgos</w:t>
            </w:r>
          </w:p>
          <w:p w:rsidR="00E77F32" w:rsidRDefault="00E77F32" w:rsidP="00E77F32">
            <w:pPr>
              <w:rPr>
                <w:rFonts w:ascii="Museo 300" w:hAnsi="Museo 300" w:cstheme="minorHAnsi"/>
                <w:bCs/>
                <w:sz w:val="18"/>
                <w:szCs w:val="20"/>
              </w:rPr>
            </w:pPr>
          </w:p>
        </w:tc>
      </w:tr>
      <w:tr w:rsidR="00E77F32" w:rsidRPr="009704BC" w:rsidTr="00E77F32">
        <w:trPr>
          <w:trHeight w:val="416"/>
        </w:trPr>
        <w:tc>
          <w:tcPr>
            <w:tcW w:w="550" w:type="dxa"/>
            <w:noWrap/>
          </w:tcPr>
          <w:p w:rsidR="00E77F32" w:rsidRPr="001F2D4E" w:rsidRDefault="00E77F32" w:rsidP="00E77F32">
            <w:pPr>
              <w:rPr>
                <w:rFonts w:ascii="Museo 300" w:hAnsi="Museo 300" w:cstheme="minorHAnsi"/>
                <w:bCs/>
                <w:sz w:val="20"/>
                <w:szCs w:val="20"/>
              </w:rPr>
            </w:pPr>
          </w:p>
        </w:tc>
        <w:tc>
          <w:tcPr>
            <w:tcW w:w="1209" w:type="dxa"/>
            <w:noWrap/>
          </w:tcPr>
          <w:p w:rsidR="00E77F32" w:rsidRDefault="00E77F32" w:rsidP="00E77F32">
            <w:pPr>
              <w:rPr>
                <w:rFonts w:ascii="Calibri" w:hAnsi="Calibri" w:cs="Calibri"/>
                <w:color w:val="000000"/>
                <w:sz w:val="20"/>
                <w:szCs w:val="20"/>
              </w:rPr>
            </w:pPr>
            <w:r>
              <w:rPr>
                <w:rFonts w:ascii="Calibri" w:hAnsi="Calibri" w:cs="Calibri"/>
                <w:color w:val="000000"/>
                <w:sz w:val="20"/>
                <w:szCs w:val="20"/>
              </w:rPr>
              <w:t>20/1/2020</w:t>
            </w:r>
          </w:p>
        </w:tc>
        <w:tc>
          <w:tcPr>
            <w:tcW w:w="1863"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Diseñadora Gráfica</w:t>
            </w:r>
            <w:r w:rsidR="00220F4A">
              <w:rPr>
                <w:rFonts w:ascii="Museo 300" w:hAnsi="Museo 300" w:cstheme="minorHAnsi"/>
                <w:bCs/>
                <w:sz w:val="18"/>
                <w:szCs w:val="20"/>
              </w:rPr>
              <w:t xml:space="preserve"> Senior</w:t>
            </w:r>
          </w:p>
        </w:tc>
        <w:tc>
          <w:tcPr>
            <w:tcW w:w="1448"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E77F32" w:rsidRDefault="00E77F32" w:rsidP="00E77F32">
            <w:r>
              <w:t>Contrato</w:t>
            </w:r>
          </w:p>
        </w:tc>
        <w:tc>
          <w:tcPr>
            <w:tcW w:w="4613" w:type="dxa"/>
            <w:noWrap/>
          </w:tcPr>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 xml:space="preserve">Elaborar la imagen gráfica del MARN así como de los diferentes proyectos adscritos, mediante la creación del diseño institucional que permita contar con una imagen unificada y posicione al MARN positiva y estratégicamente en el medio. </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 xml:space="preserve">Desarrollar conceptos y diseño gráfico de campañas de concientización a nivel masivo, a </w:t>
            </w:r>
            <w:r w:rsidRPr="00220F4A">
              <w:rPr>
                <w:rFonts w:ascii="Museo 300" w:hAnsi="Museo 300" w:cstheme="minorHAnsi"/>
                <w:bCs/>
                <w:sz w:val="18"/>
                <w:szCs w:val="20"/>
              </w:rPr>
              <w:lastRenderedPageBreak/>
              <w:t xml:space="preserve">través de la elaboración de artes gráficos y seguimiento de éstos, con el fin de generar impacto en la población en temática ambiental.     </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Asesorar en el desarrollo de la imagen institucional del MARN, mediante el apoyo técnico brindado, con el fin de garantizar que a nivel institucional se cuente con una imagen alineada a la estrategia de comunicaciones.</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 xml:space="preserve">Elaborar materiales institucionales varios que sean requeridos a la Gerencia de Comunicaciones, con el fin de brindar apoyo técnico a las distintas unidades organizativas del MARN. </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Supervisar que los lineamientos de diseño se cumplan en todos los materiales gráficos que se generan en el MARN, con el fin de garantizar un diseño claro y acorde a lo establecido en la estrategia de comunicaciones del MARN.</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Realizar la conceptualización de proyectos de comunicación.</w:t>
            </w:r>
          </w:p>
          <w:p w:rsidR="00E77F32"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Realizar otras actividades solicitadas por la Gerencia de Comunicación y el Despacho Ministerial.</w:t>
            </w:r>
          </w:p>
        </w:tc>
        <w:tc>
          <w:tcPr>
            <w:tcW w:w="1465" w:type="dxa"/>
            <w:noWrap/>
          </w:tcPr>
          <w:p w:rsidR="00E77F32" w:rsidRDefault="00E77F32" w:rsidP="00E77F32">
            <w:r>
              <w:lastRenderedPageBreak/>
              <w:t>N/A</w:t>
            </w:r>
          </w:p>
        </w:tc>
        <w:tc>
          <w:tcPr>
            <w:tcW w:w="2438" w:type="dxa"/>
            <w:noWrap/>
          </w:tcPr>
          <w:p w:rsidR="00E77F32" w:rsidRDefault="00E77F32" w:rsidP="00E77F32">
            <w:pPr>
              <w:rPr>
                <w:rFonts w:ascii="Calibri" w:hAnsi="Calibri" w:cs="Calibri"/>
                <w:color w:val="000000"/>
                <w:lang w:val="es-ES"/>
              </w:rPr>
            </w:pPr>
            <w:r>
              <w:rPr>
                <w:rFonts w:ascii="Calibri" w:hAnsi="Calibri" w:cs="Calibri"/>
                <w:color w:val="000000"/>
              </w:rPr>
              <w:t>Carmen Patricia Zaldaña Sosa</w:t>
            </w:r>
          </w:p>
          <w:p w:rsidR="00E77F32" w:rsidRDefault="00E77F32" w:rsidP="00E77F32">
            <w:pPr>
              <w:rPr>
                <w:rFonts w:ascii="Calibri" w:hAnsi="Calibri" w:cs="Calibri"/>
                <w:color w:val="000000"/>
              </w:rPr>
            </w:pPr>
          </w:p>
        </w:tc>
      </w:tr>
      <w:tr w:rsidR="00E77F32" w:rsidRPr="009704BC" w:rsidTr="00E77F32">
        <w:trPr>
          <w:trHeight w:val="416"/>
        </w:trPr>
        <w:tc>
          <w:tcPr>
            <w:tcW w:w="550" w:type="dxa"/>
            <w:noWrap/>
          </w:tcPr>
          <w:p w:rsidR="00E77F32" w:rsidRPr="001F2D4E" w:rsidRDefault="00E77F32" w:rsidP="00E77F32">
            <w:pPr>
              <w:rPr>
                <w:rFonts w:ascii="Museo 300" w:hAnsi="Museo 300" w:cstheme="minorHAnsi"/>
                <w:bCs/>
                <w:sz w:val="20"/>
                <w:szCs w:val="20"/>
              </w:rPr>
            </w:pPr>
          </w:p>
        </w:tc>
        <w:tc>
          <w:tcPr>
            <w:tcW w:w="1209" w:type="dxa"/>
            <w:noWrap/>
          </w:tcPr>
          <w:p w:rsidR="00E77F32" w:rsidRDefault="00E77F32" w:rsidP="00E77F32">
            <w:pPr>
              <w:rPr>
                <w:rFonts w:ascii="Calibri" w:hAnsi="Calibri" w:cs="Calibri"/>
                <w:color w:val="000000"/>
                <w:sz w:val="20"/>
                <w:szCs w:val="20"/>
              </w:rPr>
            </w:pPr>
            <w:r>
              <w:rPr>
                <w:rFonts w:ascii="Calibri" w:hAnsi="Calibri" w:cs="Calibri"/>
                <w:color w:val="000000"/>
                <w:sz w:val="20"/>
                <w:szCs w:val="20"/>
              </w:rPr>
              <w:t>20/1/2020</w:t>
            </w:r>
          </w:p>
        </w:tc>
        <w:tc>
          <w:tcPr>
            <w:tcW w:w="1863" w:type="dxa"/>
            <w:noWrap/>
          </w:tcPr>
          <w:p w:rsidR="00E77F32" w:rsidRDefault="006963A6" w:rsidP="00E77F32">
            <w:pPr>
              <w:rPr>
                <w:rFonts w:ascii="Museo 300" w:hAnsi="Museo 300" w:cstheme="minorHAnsi"/>
                <w:bCs/>
                <w:sz w:val="18"/>
                <w:szCs w:val="20"/>
              </w:rPr>
            </w:pPr>
            <w:r>
              <w:rPr>
                <w:rFonts w:ascii="Museo 300" w:hAnsi="Museo 300" w:cstheme="minorHAnsi"/>
                <w:bCs/>
                <w:sz w:val="18"/>
                <w:szCs w:val="20"/>
              </w:rPr>
              <w:t>Fotógrafo</w:t>
            </w:r>
          </w:p>
        </w:tc>
        <w:tc>
          <w:tcPr>
            <w:tcW w:w="1448"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E77F32" w:rsidRDefault="00E77F32" w:rsidP="00E77F32">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Clasificar y registrar el material fotográfico para la integración del archivo digital y de impresiones, a fin de conservar adecuadamente la memoria fotográfica del MARN, conforme a los procedimientos establecidos.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 xml:space="preserve">Generar un banco de imágenes de paisajes, fauna y flora silvestre, con la finalidad de que puedan ser utilizados en material impreso.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 xml:space="preserve">Dar cobertura fotográfica a eventos institucionales en los que participen los Titulares del Ramo, además de visitas de campo, actividades o reuniones institucionales que requieren de registro fotográfico del quehacer institucional.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 xml:space="preserve">Asegurar que el material fotográfico sea de buena calidad, aplicando la edición correspondiente.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Instalar el equipo utilizado para la cobertura de actividades y verificar el buen estado este, sus accesorios y material de trabajo, reportando las necesidades de mantenimiento, reparación y suministro, para conocimiento de su jefe inmediato.</w:t>
            </w:r>
          </w:p>
          <w:p w:rsidR="00E77F32"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Otras actividades asignadas por su jefe inmediato.</w:t>
            </w:r>
          </w:p>
        </w:tc>
        <w:tc>
          <w:tcPr>
            <w:tcW w:w="1465" w:type="dxa"/>
            <w:noWrap/>
          </w:tcPr>
          <w:p w:rsidR="00E77F32" w:rsidRDefault="00E77F32" w:rsidP="00E77F32">
            <w:r>
              <w:t>N/A</w:t>
            </w:r>
          </w:p>
        </w:tc>
        <w:tc>
          <w:tcPr>
            <w:tcW w:w="2438" w:type="dxa"/>
            <w:noWrap/>
          </w:tcPr>
          <w:p w:rsidR="00E77F32" w:rsidRDefault="00E77F32" w:rsidP="00E77F32">
            <w:pPr>
              <w:rPr>
                <w:rFonts w:ascii="Calibri" w:hAnsi="Calibri" w:cs="Calibri"/>
                <w:color w:val="000000"/>
                <w:lang w:val="es-ES"/>
              </w:rPr>
            </w:pPr>
            <w:r>
              <w:rPr>
                <w:rFonts w:ascii="Calibri" w:hAnsi="Calibri" w:cs="Calibri"/>
                <w:color w:val="000000"/>
              </w:rPr>
              <w:t>Jorge Alberto Rivera Rodríguez</w:t>
            </w:r>
          </w:p>
          <w:p w:rsidR="00E77F32" w:rsidRDefault="00E77F32" w:rsidP="00E77F32">
            <w:pPr>
              <w:rPr>
                <w:rFonts w:ascii="Calibri" w:hAnsi="Calibri" w:cs="Calibri"/>
                <w:color w:val="000000"/>
              </w:rPr>
            </w:pPr>
          </w:p>
        </w:tc>
      </w:tr>
      <w:tr w:rsidR="00E77F32" w:rsidRPr="009704BC" w:rsidTr="00E77F32">
        <w:trPr>
          <w:trHeight w:val="416"/>
        </w:trPr>
        <w:tc>
          <w:tcPr>
            <w:tcW w:w="550" w:type="dxa"/>
            <w:noWrap/>
          </w:tcPr>
          <w:p w:rsidR="00E77F32" w:rsidRPr="001F2D4E" w:rsidRDefault="00E77F32" w:rsidP="00E77F32">
            <w:pPr>
              <w:rPr>
                <w:rFonts w:ascii="Museo 300" w:hAnsi="Museo 300" w:cstheme="minorHAnsi"/>
                <w:bCs/>
                <w:sz w:val="20"/>
                <w:szCs w:val="20"/>
              </w:rPr>
            </w:pPr>
          </w:p>
        </w:tc>
        <w:tc>
          <w:tcPr>
            <w:tcW w:w="1209" w:type="dxa"/>
            <w:noWrap/>
          </w:tcPr>
          <w:p w:rsidR="00E77F32" w:rsidRDefault="00E77F32" w:rsidP="00E77F32">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Director General de Administración</w:t>
            </w:r>
          </w:p>
        </w:tc>
        <w:tc>
          <w:tcPr>
            <w:tcW w:w="1448"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E77F32" w:rsidRDefault="00E77F32" w:rsidP="00E77F32">
            <w:r>
              <w:t>Contrato</w:t>
            </w:r>
          </w:p>
        </w:tc>
        <w:tc>
          <w:tcPr>
            <w:tcW w:w="4613" w:type="dxa"/>
            <w:noWrap/>
          </w:tcPr>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 xml:space="preserve">Dirigir y conducir y supervisar los procesos sustantivos de fortalecimiento y desarrollo de todas las áreas de esta dirección, a fin de asegurar un soporte adecuado al resto de la institución, el uso eficiente de los recursos y la minimización de los riesgos institucionales mediante sistemas adecuados de control interno.    </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Desarrollar  un sistema de gestión orientado a resultados basado en las prioridades establecidas en la Política Nacional del Medio Ambiente (PNMA) y la Estrategia Nacional del Medio Ambiente.</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Asesorar y apoyar al Despacho Ministerial en todo lo relativo a la administración, gestión financiera, compras y desarrollo de recursos humanos.</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Velar por que las unidades organizativas del Ministerio, dispongan de los recursos  necesarios para el desarrollo de sus actividades.</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Administrar y velar por que se cuente con un  Sistema de Gestión del Talento Humano del MARN que permita el desarrollo   de los procesos de selección, contratación, evaluación, promoción y formación del personal del MARN y el  respectivo control interno en base a las leyes y reglamentos vigentes.</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Dirigir y velar por una eficiente  gestión de adquisiciones y contrataciones de obras, bienes y servicios del MARN de acuerdo a la Ley de Adquisiciones y Contrataciones de la Administración Pública (LACAP); y las políticas y lineamientos establecidos por la Unidad Normativa de Adquisiciones y Contrataciones de la Administración Pública (UNAC) del Ministerio de Hacienda.</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Coordinar y velar por un eficiente  mantenimiento de la flota vehicular, mobiliario e instalaciones de la institución, así como del registro, custodia, almacenamiento y control de los bienes y suministros adquiridos.</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 xml:space="preserve">Dirigir y dar seguimiento a los sistemas de soporte informático y administrar  la plataforma tecnológica institucional incluyendo Centro de Monitoreo Integrado de Amenazas del MARN que funciona las 24 horas del día todos los días del año; así como velar por el mantenimiento preventivo y correctivo de las estaciones de la red de monitoreo de fenómenos naturales en todo el territorio nacional (meteorología, hidrología, sísmicas, etc.).  </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 xml:space="preserve">Autorizar los manuales, procedimientos  y demás documentos necesarios para una adecuada </w:t>
            </w:r>
            <w:r w:rsidRPr="00101678">
              <w:rPr>
                <w:rFonts w:ascii="Museo 300" w:hAnsi="Museo 300" w:cstheme="minorHAnsi"/>
                <w:bCs/>
                <w:sz w:val="18"/>
                <w:szCs w:val="20"/>
              </w:rPr>
              <w:lastRenderedPageBreak/>
              <w:t xml:space="preserve">gestión de las áreas a su cargo de acuerdo a las disposiciones legales aplicables; </w:t>
            </w:r>
          </w:p>
          <w:p w:rsidR="00E77F32" w:rsidRPr="006963A6" w:rsidRDefault="00101678" w:rsidP="006963A6">
            <w:pPr>
              <w:pStyle w:val="Prrafodelista"/>
              <w:numPr>
                <w:ilvl w:val="0"/>
                <w:numId w:val="1"/>
              </w:numPr>
              <w:rPr>
                <w:rFonts w:ascii="Museo 300" w:hAnsi="Museo 300" w:cstheme="minorHAnsi"/>
                <w:bCs/>
                <w:sz w:val="18"/>
              </w:rPr>
            </w:pPr>
            <w:r w:rsidRPr="006963A6">
              <w:rPr>
                <w:rFonts w:ascii="Museo 300" w:hAnsi="Museo 300" w:cstheme="minorHAnsi"/>
                <w:bCs/>
                <w:sz w:val="18"/>
              </w:rPr>
              <w:t>Las demás actividades inherentes a la Dirección que sean expresamente delegadas por el Despacho Ministerial, por medio de los acuerdos respectivos.</w:t>
            </w:r>
          </w:p>
        </w:tc>
        <w:tc>
          <w:tcPr>
            <w:tcW w:w="1465" w:type="dxa"/>
            <w:noWrap/>
          </w:tcPr>
          <w:p w:rsidR="00E77F32" w:rsidRDefault="00E77F32" w:rsidP="00E77F32">
            <w:r>
              <w:lastRenderedPageBreak/>
              <w:t>N/A</w:t>
            </w:r>
          </w:p>
        </w:tc>
        <w:tc>
          <w:tcPr>
            <w:tcW w:w="2438" w:type="dxa"/>
            <w:noWrap/>
          </w:tcPr>
          <w:p w:rsidR="00E77F32" w:rsidRDefault="00E77F32" w:rsidP="00E77F32">
            <w:pPr>
              <w:rPr>
                <w:rFonts w:ascii="Calibri" w:hAnsi="Calibri" w:cs="Calibri"/>
                <w:color w:val="000000"/>
                <w:lang w:val="es-ES"/>
              </w:rPr>
            </w:pPr>
            <w:r>
              <w:rPr>
                <w:rFonts w:ascii="Calibri" w:hAnsi="Calibri" w:cs="Calibri"/>
                <w:color w:val="000000"/>
              </w:rPr>
              <w:t>Adolfo Edgar Moreno Menéndez</w:t>
            </w:r>
          </w:p>
          <w:p w:rsidR="00E77F32" w:rsidRDefault="00E77F32" w:rsidP="00E77F32">
            <w:pPr>
              <w:rPr>
                <w:rFonts w:ascii="Calibri" w:hAnsi="Calibri" w:cs="Calibri"/>
                <w:color w:val="000000"/>
              </w:rPr>
            </w:pPr>
          </w:p>
        </w:tc>
      </w:tr>
      <w:tr w:rsidR="00E77F32" w:rsidRPr="009704BC" w:rsidTr="00E77F32">
        <w:trPr>
          <w:trHeight w:val="416"/>
        </w:trPr>
        <w:tc>
          <w:tcPr>
            <w:tcW w:w="550" w:type="dxa"/>
            <w:noWrap/>
          </w:tcPr>
          <w:p w:rsidR="00E77F32" w:rsidRPr="001F2D4E" w:rsidRDefault="00E77F32" w:rsidP="00E77F32">
            <w:pPr>
              <w:rPr>
                <w:rFonts w:ascii="Museo 300" w:hAnsi="Museo 300" w:cstheme="minorHAnsi"/>
                <w:bCs/>
                <w:sz w:val="20"/>
                <w:szCs w:val="20"/>
              </w:rPr>
            </w:pPr>
          </w:p>
        </w:tc>
        <w:tc>
          <w:tcPr>
            <w:tcW w:w="1209" w:type="dxa"/>
            <w:noWrap/>
          </w:tcPr>
          <w:p w:rsidR="00E77F32" w:rsidRDefault="00E77F32" w:rsidP="00E77F32">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 xml:space="preserve">Técnico en Evaluación Ambiental </w:t>
            </w:r>
            <w:r w:rsidR="00A30C3E">
              <w:rPr>
                <w:rFonts w:ascii="Museo 300" w:hAnsi="Museo 300" w:cstheme="minorHAnsi"/>
                <w:bCs/>
                <w:sz w:val="18"/>
                <w:szCs w:val="20"/>
              </w:rPr>
              <w:t xml:space="preserve"> I</w:t>
            </w:r>
          </w:p>
        </w:tc>
        <w:tc>
          <w:tcPr>
            <w:tcW w:w="1448"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E77F32" w:rsidRDefault="00E77F32" w:rsidP="00E77F32">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lastRenderedPageBreak/>
              <w:t>9.</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apoyo técnico a equipo multidisciplinario de evaluación ambiental cuando sea requerido.</w:t>
            </w:r>
          </w:p>
          <w:p w:rsidR="00E77F32"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E77F32" w:rsidRDefault="00E77F32" w:rsidP="00E77F32">
            <w:r>
              <w:lastRenderedPageBreak/>
              <w:t>N/A</w:t>
            </w:r>
          </w:p>
        </w:tc>
        <w:tc>
          <w:tcPr>
            <w:tcW w:w="2438" w:type="dxa"/>
            <w:noWrap/>
          </w:tcPr>
          <w:p w:rsidR="00E77F32" w:rsidRDefault="00E77F32" w:rsidP="00E77F32">
            <w:pPr>
              <w:rPr>
                <w:rFonts w:ascii="Calibri" w:hAnsi="Calibri" w:cs="Calibri"/>
                <w:color w:val="000000"/>
                <w:lang w:val="es-ES"/>
              </w:rPr>
            </w:pPr>
            <w:r>
              <w:rPr>
                <w:rFonts w:ascii="Calibri" w:hAnsi="Calibri" w:cs="Calibri"/>
                <w:color w:val="000000"/>
              </w:rPr>
              <w:t>Eduardo Benjamin Echeverría Serrano</w:t>
            </w:r>
          </w:p>
          <w:p w:rsidR="00E77F32" w:rsidRDefault="00E77F32" w:rsidP="00E77F32">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A30C3E" w:rsidRDefault="00A30C3E" w:rsidP="00A30C3E">
            <w:r w:rsidRPr="00D953A3">
              <w:rPr>
                <w:rFonts w:ascii="Museo 300" w:hAnsi="Museo 300" w:cstheme="minorHAnsi"/>
                <w:bCs/>
                <w:sz w:val="18"/>
                <w:szCs w:val="20"/>
              </w:rPr>
              <w:t>Técnico en Evaluación Ambiental  I</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 xml:space="preserve">Atender lo establecido en las guías, manuales, reglamento, convenios, criterios de </w:t>
            </w:r>
            <w:r w:rsidRPr="006963A6">
              <w:rPr>
                <w:rFonts w:ascii="Museo 300" w:hAnsi="Museo 300" w:cstheme="minorHAnsi"/>
                <w:bCs/>
                <w:sz w:val="18"/>
                <w:szCs w:val="20"/>
              </w:rPr>
              <w:lastRenderedPageBreak/>
              <w:t>categorización, acuerdo y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9.</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apoyo técnico a equipo multidisciplinario de evaluación ambiental cuando sea requerido.</w:t>
            </w:r>
          </w:p>
          <w:p w:rsidR="00A30C3E"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A30C3E" w:rsidRDefault="00A30C3E" w:rsidP="00A30C3E">
            <w:r w:rsidRPr="00C63D33">
              <w:lastRenderedPageBreak/>
              <w:t>N/A</w:t>
            </w:r>
          </w:p>
        </w:tc>
        <w:tc>
          <w:tcPr>
            <w:tcW w:w="2438" w:type="dxa"/>
            <w:noWrap/>
          </w:tcPr>
          <w:p w:rsidR="00A30C3E" w:rsidRDefault="00A30C3E" w:rsidP="00A30C3E">
            <w:pPr>
              <w:rPr>
                <w:rFonts w:ascii="Calibri" w:hAnsi="Calibri" w:cs="Calibri"/>
                <w:color w:val="000000"/>
                <w:lang w:val="es-ES"/>
              </w:rPr>
            </w:pPr>
            <w:proofErr w:type="spellStart"/>
            <w:r>
              <w:rPr>
                <w:rFonts w:ascii="Calibri" w:hAnsi="Calibri" w:cs="Calibri"/>
                <w:color w:val="000000"/>
              </w:rPr>
              <w:t>Metzi</w:t>
            </w:r>
            <w:proofErr w:type="spellEnd"/>
            <w:r>
              <w:rPr>
                <w:rFonts w:ascii="Calibri" w:hAnsi="Calibri" w:cs="Calibri"/>
                <w:color w:val="000000"/>
              </w:rPr>
              <w:t xml:space="preserve"> Elizabeth Rivera Domínguez</w:t>
            </w:r>
          </w:p>
          <w:p w:rsidR="00A30C3E" w:rsidRDefault="00A30C3E" w:rsidP="00A30C3E">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A30C3E" w:rsidRDefault="00A30C3E" w:rsidP="00A30C3E">
            <w:r w:rsidRPr="00D953A3">
              <w:rPr>
                <w:rFonts w:ascii="Museo 300" w:hAnsi="Museo 300" w:cstheme="minorHAnsi"/>
                <w:bCs/>
                <w:sz w:val="18"/>
                <w:szCs w:val="20"/>
              </w:rPr>
              <w:t>Técnico en Evaluación Ambiental  I</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lastRenderedPageBreak/>
              <w:t>2.</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9.</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lastRenderedPageBreak/>
              <w:t>12.</w:t>
            </w:r>
            <w:r w:rsidRPr="006963A6">
              <w:rPr>
                <w:rFonts w:ascii="Museo 300" w:hAnsi="Museo 300" w:cstheme="minorHAnsi"/>
                <w:bCs/>
                <w:sz w:val="18"/>
                <w:szCs w:val="20"/>
              </w:rPr>
              <w:tab/>
              <w:t>Brindar apoyo técnico a equipo multidisciplinario de evaluación ambiental cuando sea requerido.</w:t>
            </w:r>
          </w:p>
          <w:p w:rsidR="00A30C3E"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A30C3E" w:rsidRDefault="00A30C3E" w:rsidP="00A30C3E">
            <w:r w:rsidRPr="00C63D33">
              <w:lastRenderedPageBreak/>
              <w:t>N/A</w:t>
            </w:r>
          </w:p>
        </w:tc>
        <w:tc>
          <w:tcPr>
            <w:tcW w:w="2438" w:type="dxa"/>
            <w:noWrap/>
          </w:tcPr>
          <w:p w:rsidR="00A30C3E" w:rsidRDefault="00A30C3E" w:rsidP="00A30C3E">
            <w:pPr>
              <w:rPr>
                <w:rFonts w:ascii="Calibri" w:hAnsi="Calibri" w:cs="Calibri"/>
                <w:color w:val="000000"/>
                <w:lang w:val="es-ES"/>
              </w:rPr>
            </w:pPr>
            <w:r>
              <w:rPr>
                <w:rFonts w:ascii="Calibri" w:hAnsi="Calibri" w:cs="Calibri"/>
                <w:color w:val="000000"/>
              </w:rPr>
              <w:t xml:space="preserve">Miguel Antonio </w:t>
            </w:r>
            <w:proofErr w:type="spellStart"/>
            <w:r>
              <w:rPr>
                <w:rFonts w:ascii="Calibri" w:hAnsi="Calibri" w:cs="Calibri"/>
                <w:color w:val="000000"/>
              </w:rPr>
              <w:t>Beza</w:t>
            </w:r>
            <w:proofErr w:type="spellEnd"/>
            <w:r>
              <w:rPr>
                <w:rFonts w:ascii="Calibri" w:hAnsi="Calibri" w:cs="Calibri"/>
                <w:color w:val="000000"/>
              </w:rPr>
              <w:t xml:space="preserve"> Estrada</w:t>
            </w:r>
          </w:p>
          <w:p w:rsidR="00A30C3E" w:rsidRDefault="00A30C3E" w:rsidP="00A30C3E">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A30C3E" w:rsidRDefault="00A30C3E" w:rsidP="00A30C3E">
            <w:r w:rsidRPr="00D953A3">
              <w:rPr>
                <w:rFonts w:ascii="Museo 300" w:hAnsi="Museo 300" w:cstheme="minorHAnsi"/>
                <w:bCs/>
                <w:sz w:val="18"/>
                <w:szCs w:val="20"/>
              </w:rPr>
              <w:t>Técnico en Evaluación Ambiental  I</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 xml:space="preserve">Fomentar el desarrollo de nuevas tecnologías y estrategias de eficiencia de recursos naturales en las propuestas de obras, actividades o </w:t>
            </w:r>
            <w:r w:rsidRPr="006963A6">
              <w:rPr>
                <w:rFonts w:ascii="Museo 300" w:hAnsi="Museo 300" w:cstheme="minorHAnsi"/>
                <w:bCs/>
                <w:sz w:val="18"/>
                <w:szCs w:val="20"/>
              </w:rPr>
              <w:lastRenderedPageBreak/>
              <w:t>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9.</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apoyo técnico a equipo multidisciplinario de evaluación ambiental cuando sea requerido.</w:t>
            </w:r>
          </w:p>
          <w:p w:rsidR="00A30C3E"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A30C3E" w:rsidRDefault="00A30C3E" w:rsidP="00A30C3E">
            <w:r>
              <w:lastRenderedPageBreak/>
              <w:t>N/A</w:t>
            </w:r>
          </w:p>
        </w:tc>
        <w:tc>
          <w:tcPr>
            <w:tcW w:w="2438" w:type="dxa"/>
            <w:noWrap/>
          </w:tcPr>
          <w:p w:rsidR="00A30C3E" w:rsidRDefault="00A30C3E" w:rsidP="00A30C3E">
            <w:pPr>
              <w:rPr>
                <w:rFonts w:ascii="Calibri" w:hAnsi="Calibri" w:cs="Calibri"/>
                <w:color w:val="000000"/>
                <w:lang w:val="es-ES"/>
              </w:rPr>
            </w:pPr>
            <w:r>
              <w:rPr>
                <w:rFonts w:ascii="Calibri" w:hAnsi="Calibri" w:cs="Calibri"/>
                <w:color w:val="000000"/>
              </w:rPr>
              <w:t>Rafael Manuel Alberto Pérez Mena</w:t>
            </w:r>
          </w:p>
          <w:p w:rsidR="00A30C3E" w:rsidRDefault="00A30C3E" w:rsidP="00A30C3E">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06/03/2020</w:t>
            </w:r>
          </w:p>
        </w:tc>
        <w:tc>
          <w:tcPr>
            <w:tcW w:w="1863"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Personal de Seguridad-</w:t>
            </w:r>
            <w:proofErr w:type="spellStart"/>
            <w:r>
              <w:rPr>
                <w:rFonts w:ascii="Museo 300" w:hAnsi="Museo 300" w:cstheme="minorHAnsi"/>
                <w:bCs/>
                <w:sz w:val="18"/>
                <w:szCs w:val="20"/>
              </w:rPr>
              <w:t>minisro</w:t>
            </w:r>
            <w:proofErr w:type="spellEnd"/>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Brindar acompañamiento al Titular del Ramo, para asegurar su integridad física en actividades de campo y otras que se requieran.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Reportar según instrucciones cualquier situación anómala que represente el riesgo en la integridad del Titular del Ramo.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 xml:space="preserve">Verificar en territorio, que los espacios asignados para las actividades a realizarse por el Titular, cuenten con la debida seguridad y apoyo de entidades y personal de apoyo. </w:t>
            </w:r>
          </w:p>
          <w:p w:rsidR="00A30C3E"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Otras actividades que sean expresamente delegadas por el Despacho Ministerial.</w:t>
            </w:r>
          </w:p>
        </w:tc>
        <w:tc>
          <w:tcPr>
            <w:tcW w:w="1465" w:type="dxa"/>
            <w:noWrap/>
          </w:tcPr>
          <w:p w:rsidR="00A30C3E" w:rsidRDefault="00A30C3E" w:rsidP="00A30C3E">
            <w:r>
              <w:t>N/A</w:t>
            </w:r>
          </w:p>
        </w:tc>
        <w:tc>
          <w:tcPr>
            <w:tcW w:w="2438" w:type="dxa"/>
            <w:noWrap/>
          </w:tcPr>
          <w:p w:rsidR="00A30C3E" w:rsidRDefault="00A30C3E" w:rsidP="00A30C3E">
            <w:pPr>
              <w:rPr>
                <w:rFonts w:ascii="Calibri" w:hAnsi="Calibri" w:cs="Calibri"/>
                <w:color w:val="000000"/>
                <w:sz w:val="20"/>
                <w:szCs w:val="20"/>
                <w:lang w:val="es-ES"/>
              </w:rPr>
            </w:pPr>
            <w:r>
              <w:rPr>
                <w:rFonts w:ascii="Calibri" w:hAnsi="Calibri" w:cs="Calibri"/>
                <w:color w:val="000000"/>
                <w:sz w:val="20"/>
                <w:szCs w:val="20"/>
              </w:rPr>
              <w:t xml:space="preserve">José Matías Hernández </w:t>
            </w:r>
            <w:proofErr w:type="spellStart"/>
            <w:r>
              <w:rPr>
                <w:rFonts w:ascii="Calibri" w:hAnsi="Calibri" w:cs="Calibri"/>
                <w:color w:val="000000"/>
                <w:sz w:val="20"/>
                <w:szCs w:val="20"/>
              </w:rPr>
              <w:t>Lejle</w:t>
            </w:r>
            <w:proofErr w:type="spellEnd"/>
            <w:r>
              <w:rPr>
                <w:rFonts w:ascii="Calibri" w:hAnsi="Calibri" w:cs="Calibri"/>
                <w:color w:val="000000"/>
                <w:sz w:val="20"/>
                <w:szCs w:val="20"/>
              </w:rPr>
              <w:t xml:space="preserve"> </w:t>
            </w:r>
          </w:p>
          <w:p w:rsidR="00A30C3E" w:rsidRDefault="00A30C3E" w:rsidP="00A30C3E">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06/03/2020</w:t>
            </w:r>
          </w:p>
        </w:tc>
        <w:tc>
          <w:tcPr>
            <w:tcW w:w="1863"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Diseñador gráfico</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Desarrollar conceptos y diseño gráfico para las diversas actividades públicas institucionales.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Crear propuestas innovadoras en materiales gráficos.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Desarrollar conceptos y diseño gráfico de campañas de concientización a nivel masivo.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Realizar material gráfico para medios digitales.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Generar contenido gráfico educativo con el fin de contribuir a los procesos de sensibilización en el tema medio ambiental. </w:t>
            </w:r>
          </w:p>
          <w:p w:rsidR="00A30C3E" w:rsidRDefault="00E906FC" w:rsidP="00E906FC">
            <w:pPr>
              <w:rPr>
                <w:rFonts w:ascii="Museo 300" w:hAnsi="Museo 300" w:cstheme="minorHAnsi"/>
                <w:bCs/>
                <w:sz w:val="18"/>
                <w:szCs w:val="20"/>
              </w:rPr>
            </w:pPr>
            <w:r w:rsidRPr="00E906FC">
              <w:rPr>
                <w:rFonts w:ascii="Museo 300" w:hAnsi="Museo 300" w:cstheme="minorHAnsi"/>
                <w:bCs/>
                <w:sz w:val="18"/>
                <w:szCs w:val="20"/>
              </w:rPr>
              <w:lastRenderedPageBreak/>
              <w:t>-</w:t>
            </w:r>
            <w:r w:rsidRPr="00E906FC">
              <w:rPr>
                <w:rFonts w:ascii="Museo 300" w:hAnsi="Museo 300" w:cstheme="minorHAnsi"/>
                <w:bCs/>
                <w:sz w:val="18"/>
                <w:szCs w:val="20"/>
              </w:rPr>
              <w:tab/>
              <w:t xml:space="preserve">Diseño de materiales institucionales varios como banners, </w:t>
            </w:r>
            <w:proofErr w:type="spellStart"/>
            <w:r w:rsidRPr="00E906FC">
              <w:rPr>
                <w:rFonts w:ascii="Museo 300" w:hAnsi="Museo 300" w:cstheme="minorHAnsi"/>
                <w:bCs/>
                <w:sz w:val="18"/>
                <w:szCs w:val="20"/>
              </w:rPr>
              <w:t>backings</w:t>
            </w:r>
            <w:proofErr w:type="spellEnd"/>
            <w:r w:rsidRPr="00E906FC">
              <w:rPr>
                <w:rFonts w:ascii="Museo 300" w:hAnsi="Museo 300" w:cstheme="minorHAnsi"/>
                <w:bCs/>
                <w:sz w:val="18"/>
                <w:szCs w:val="20"/>
              </w:rPr>
              <w:t xml:space="preserve">, uniformes, libretas, </w:t>
            </w:r>
            <w:proofErr w:type="spellStart"/>
            <w:r w:rsidRPr="00E906FC">
              <w:rPr>
                <w:rFonts w:ascii="Museo 300" w:hAnsi="Museo 300" w:cstheme="minorHAnsi"/>
                <w:bCs/>
                <w:sz w:val="18"/>
                <w:szCs w:val="20"/>
              </w:rPr>
              <w:t>branding</w:t>
            </w:r>
            <w:proofErr w:type="spellEnd"/>
            <w:r w:rsidRPr="00E906FC">
              <w:rPr>
                <w:rFonts w:ascii="Museo 300" w:hAnsi="Museo 300" w:cstheme="minorHAnsi"/>
                <w:bCs/>
                <w:sz w:val="18"/>
                <w:szCs w:val="20"/>
              </w:rPr>
              <w:t xml:space="preserve"> en general.</w:t>
            </w:r>
          </w:p>
        </w:tc>
        <w:tc>
          <w:tcPr>
            <w:tcW w:w="1465" w:type="dxa"/>
            <w:noWrap/>
          </w:tcPr>
          <w:p w:rsidR="00A30C3E" w:rsidRDefault="00A30C3E" w:rsidP="00A30C3E">
            <w:r>
              <w:lastRenderedPageBreak/>
              <w:t>N/A</w:t>
            </w:r>
          </w:p>
        </w:tc>
        <w:tc>
          <w:tcPr>
            <w:tcW w:w="2438" w:type="dxa"/>
            <w:noWrap/>
          </w:tcPr>
          <w:p w:rsidR="00A30C3E" w:rsidRDefault="00A30C3E" w:rsidP="00A30C3E">
            <w:pPr>
              <w:rPr>
                <w:rFonts w:ascii="Calibri" w:hAnsi="Calibri" w:cs="Calibri"/>
                <w:color w:val="000000"/>
                <w:sz w:val="20"/>
                <w:szCs w:val="20"/>
                <w:lang w:val="es-ES"/>
              </w:rPr>
            </w:pPr>
            <w:r>
              <w:rPr>
                <w:rFonts w:ascii="Calibri" w:hAnsi="Calibri" w:cs="Calibri"/>
                <w:color w:val="000000"/>
                <w:sz w:val="20"/>
                <w:szCs w:val="20"/>
              </w:rPr>
              <w:t>Bessy María González Guerrero</w:t>
            </w:r>
          </w:p>
          <w:p w:rsidR="00A30C3E" w:rsidRDefault="00A30C3E" w:rsidP="00A30C3E">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12/03/2020</w:t>
            </w:r>
          </w:p>
        </w:tc>
        <w:tc>
          <w:tcPr>
            <w:tcW w:w="1863"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Técnico en Evaluación Ambiental  II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Analizar, dictaminar, evaluar y asesorar en procesos de evaluación ambiental, en áreas especializadas y puntuales, como parte de la evaluación ambiental en obras o proyectos de diferentes sectores productivos del país, en el marco del desarrollo sostenible y de las estrategias de la Política Nacional de Medio Ambiente.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en base a los procesos y procedimiento del MARN y la legislación ambiental, a fin de determinar el cumplimiento o no de los requisitos, documentación establecida, según corresponda y registro de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Emitir nota de admisión o rechazo del Estudio de Impacto Ambiental presentada por el Titular previo al ingreso oficial de la documentación ambienta, con el propósito de garantizar el cumplimiento de los requisitos técnicos establecidos por el MARN.</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Programar y realizar inspecciones de campo, así como elaborar los informes respectivos en el marco del proceso evaluación ambiental en caso de que en el análisis técnico se determine que se requiere la realización de visita de campo.</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Atender lo establecido en las guías, manuales, reglamento, convenios, criterios de categorización, acuerdos u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 xml:space="preserve">Preparar la documentación necesaria para iniciar el proceso de Consulta Pública.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lastRenderedPageBreak/>
              <w:t>9.</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 xml:space="preserve">Asesorar a los titulares de actividades, obras o proyectos y consultores ambientales a través de los medios oficiales, en temas relacionados con el proceso y procedimientos de evaluación ambiental.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 xml:space="preserve">Participar activamente en la revisión, actualización y/o elaboración de normas técnicas, reglamentos y leyes, entre otras, relacionadas con la materia, así como en la mejora del proceso de Evaluación de Impacto Ambiental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14.</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e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15.</w:t>
            </w:r>
            <w:r w:rsidRPr="006963A6">
              <w:rPr>
                <w:rFonts w:ascii="Museo 300" w:hAnsi="Museo 300" w:cstheme="minorHAnsi"/>
                <w:bCs/>
                <w:sz w:val="18"/>
                <w:szCs w:val="20"/>
              </w:rPr>
              <w:tab/>
              <w:t xml:space="preserve">Brindar apoyo técnico a equipos multidisciplinarios de evaluación ambiental en áreas de su especialización.  </w:t>
            </w:r>
          </w:p>
          <w:p w:rsidR="00101678" w:rsidRDefault="006963A6" w:rsidP="006963A6">
            <w:pPr>
              <w:rPr>
                <w:rFonts w:ascii="Museo 300" w:hAnsi="Museo 300" w:cstheme="minorHAnsi"/>
                <w:bCs/>
                <w:sz w:val="18"/>
                <w:szCs w:val="20"/>
              </w:rPr>
            </w:pPr>
            <w:r w:rsidRPr="006963A6">
              <w:rPr>
                <w:rFonts w:ascii="Museo 300" w:hAnsi="Museo 300" w:cstheme="minorHAnsi"/>
                <w:bCs/>
                <w:sz w:val="18"/>
                <w:szCs w:val="20"/>
              </w:rPr>
              <w:t>16.</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101678" w:rsidRDefault="00101678" w:rsidP="00101678">
            <w:r>
              <w:lastRenderedPageBreak/>
              <w:t>N/A</w:t>
            </w:r>
          </w:p>
        </w:tc>
        <w:tc>
          <w:tcPr>
            <w:tcW w:w="2438" w:type="dxa"/>
            <w:noWrap/>
          </w:tcPr>
          <w:p w:rsidR="00101678" w:rsidRPr="00A30C3E" w:rsidRDefault="00101678" w:rsidP="00101678">
            <w:pPr>
              <w:rPr>
                <w:rFonts w:ascii="Calibri" w:hAnsi="Calibri" w:cs="Calibri"/>
                <w:color w:val="000000"/>
                <w:sz w:val="20"/>
                <w:szCs w:val="20"/>
              </w:rPr>
            </w:pPr>
            <w:r w:rsidRPr="00A30C3E">
              <w:rPr>
                <w:rFonts w:ascii="Calibri" w:hAnsi="Calibri" w:cs="Calibri"/>
                <w:color w:val="000000"/>
                <w:sz w:val="20"/>
                <w:szCs w:val="20"/>
              </w:rPr>
              <w:t>Ana María de Los Ángeles González de Menjivar</w:t>
            </w:r>
          </w:p>
          <w:p w:rsidR="00101678"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11/03/2020</w:t>
            </w:r>
          </w:p>
        </w:tc>
        <w:tc>
          <w:tcPr>
            <w:tcW w:w="1863" w:type="dxa"/>
            <w:noWrap/>
          </w:tcPr>
          <w:p w:rsidR="00101678" w:rsidRDefault="00101678" w:rsidP="00101678">
            <w:r w:rsidRPr="00975C3C">
              <w:rPr>
                <w:rFonts w:ascii="Museo 300" w:hAnsi="Museo 300" w:cstheme="minorHAnsi"/>
                <w:bCs/>
                <w:sz w:val="18"/>
                <w:szCs w:val="20"/>
              </w:rPr>
              <w:t>Técnico en Evaluación Ambiental  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lastRenderedPageBreak/>
              <w:t>3.</w:t>
            </w:r>
            <w:r w:rsidRPr="00E906FC">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6.</w:t>
            </w:r>
            <w:r w:rsidRPr="00E906FC">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10.</w:t>
            </w:r>
            <w:r w:rsidRPr="00E906FC">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11.</w:t>
            </w:r>
            <w:r w:rsidRPr="00E906FC">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12.</w:t>
            </w:r>
            <w:r w:rsidRPr="00E906FC">
              <w:rPr>
                <w:rFonts w:ascii="Museo 300" w:hAnsi="Museo 300" w:cstheme="minorHAnsi"/>
                <w:bCs/>
                <w:sz w:val="18"/>
                <w:szCs w:val="20"/>
              </w:rPr>
              <w:tab/>
              <w:t>Brindar apoyo técnico a equipo multidisciplinario de evaluación ambiental cuando sea requerido.</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13.</w:t>
            </w:r>
            <w:r w:rsidRPr="00E906FC">
              <w:rPr>
                <w:rFonts w:ascii="Museo 300" w:hAnsi="Museo 300" w:cstheme="minorHAnsi"/>
                <w:bCs/>
                <w:sz w:val="18"/>
                <w:szCs w:val="20"/>
              </w:rPr>
              <w:tab/>
              <w:t xml:space="preserve">Cualquier otra actividad delegada por la Gerencia de Evaluación Ambiental y/o la Dirección General de Evaluación y Cumplimiento Ambiental </w:t>
            </w:r>
            <w:r w:rsidRPr="00E906FC">
              <w:rPr>
                <w:rFonts w:ascii="Museo 300" w:hAnsi="Museo 300" w:cstheme="minorHAnsi"/>
                <w:bCs/>
                <w:sz w:val="18"/>
                <w:szCs w:val="20"/>
              </w:rPr>
              <w:lastRenderedPageBreak/>
              <w:t>encaminada al cumplimiento de la Misión y Visión del MARN.</w:t>
            </w:r>
          </w:p>
        </w:tc>
        <w:tc>
          <w:tcPr>
            <w:tcW w:w="1465" w:type="dxa"/>
            <w:noWrap/>
          </w:tcPr>
          <w:p w:rsidR="00101678" w:rsidRDefault="00101678" w:rsidP="00101678">
            <w:r>
              <w:lastRenderedPageBreak/>
              <w:t>N/A</w:t>
            </w:r>
          </w:p>
        </w:tc>
        <w:tc>
          <w:tcPr>
            <w:tcW w:w="2438" w:type="dxa"/>
            <w:noWrap/>
          </w:tcPr>
          <w:p w:rsidR="00101678" w:rsidRPr="00A30C3E" w:rsidRDefault="00101678" w:rsidP="00101678">
            <w:pPr>
              <w:rPr>
                <w:rFonts w:ascii="Calibri" w:hAnsi="Calibri" w:cs="Calibri"/>
                <w:color w:val="000000"/>
                <w:sz w:val="20"/>
                <w:szCs w:val="20"/>
              </w:rPr>
            </w:pPr>
            <w:r w:rsidRPr="00A30C3E">
              <w:rPr>
                <w:rFonts w:ascii="Calibri" w:hAnsi="Calibri" w:cs="Calibri"/>
                <w:color w:val="000000"/>
                <w:sz w:val="20"/>
                <w:szCs w:val="20"/>
              </w:rPr>
              <w:t xml:space="preserve">Fabiola </w:t>
            </w:r>
            <w:proofErr w:type="spellStart"/>
            <w:r w:rsidRPr="00A30C3E">
              <w:rPr>
                <w:rFonts w:ascii="Calibri" w:hAnsi="Calibri" w:cs="Calibri"/>
                <w:color w:val="000000"/>
                <w:sz w:val="20"/>
                <w:szCs w:val="20"/>
              </w:rPr>
              <w:t>Jeanneth</w:t>
            </w:r>
            <w:proofErr w:type="spellEnd"/>
            <w:r w:rsidRPr="00A30C3E">
              <w:rPr>
                <w:rFonts w:ascii="Calibri" w:hAnsi="Calibri" w:cs="Calibri"/>
                <w:color w:val="000000"/>
                <w:sz w:val="20"/>
                <w:szCs w:val="20"/>
              </w:rPr>
              <w:t xml:space="preserve"> Herrera Torres</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11/03/2020</w:t>
            </w:r>
          </w:p>
        </w:tc>
        <w:tc>
          <w:tcPr>
            <w:tcW w:w="1863" w:type="dxa"/>
            <w:noWrap/>
          </w:tcPr>
          <w:p w:rsidR="00101678" w:rsidRDefault="00101678" w:rsidP="00101678">
            <w:r w:rsidRPr="00975C3C">
              <w:rPr>
                <w:rFonts w:ascii="Museo 300" w:hAnsi="Museo 300" w:cstheme="minorHAnsi"/>
                <w:bCs/>
                <w:sz w:val="18"/>
                <w:szCs w:val="20"/>
              </w:rPr>
              <w:t>Técnico en Evaluación Ambiental  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6.</w:t>
            </w:r>
            <w:r w:rsidRPr="00E906FC">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lastRenderedPageBreak/>
              <w:t>10.</w:t>
            </w:r>
            <w:r w:rsidRPr="00E906FC">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11.</w:t>
            </w:r>
            <w:r w:rsidRPr="00E906FC">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12.</w:t>
            </w:r>
            <w:r w:rsidRPr="00E906FC">
              <w:rPr>
                <w:rFonts w:ascii="Museo 300" w:hAnsi="Museo 300" w:cstheme="minorHAnsi"/>
                <w:bCs/>
                <w:sz w:val="18"/>
                <w:szCs w:val="20"/>
              </w:rPr>
              <w:tab/>
              <w:t>Brindar apoyo técnico a equipo multidisciplinario de evaluación ambiental cuando sea requerido.</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13.</w:t>
            </w:r>
            <w:r w:rsidRPr="00E906FC">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101678" w:rsidRDefault="00101678" w:rsidP="00101678">
            <w:r>
              <w:lastRenderedPageBreak/>
              <w:t>N/A</w:t>
            </w:r>
          </w:p>
        </w:tc>
        <w:tc>
          <w:tcPr>
            <w:tcW w:w="2438" w:type="dxa"/>
            <w:noWrap/>
          </w:tcPr>
          <w:p w:rsidR="00101678" w:rsidRPr="00A30C3E" w:rsidRDefault="00101678" w:rsidP="00101678">
            <w:pPr>
              <w:rPr>
                <w:rFonts w:ascii="Calibri" w:hAnsi="Calibri" w:cs="Calibri"/>
                <w:color w:val="000000"/>
                <w:sz w:val="20"/>
                <w:szCs w:val="20"/>
              </w:rPr>
            </w:pPr>
            <w:r w:rsidRPr="00A30C3E">
              <w:rPr>
                <w:rFonts w:ascii="Calibri" w:hAnsi="Calibri" w:cs="Calibri"/>
                <w:color w:val="000000"/>
                <w:sz w:val="20"/>
                <w:szCs w:val="20"/>
              </w:rPr>
              <w:t>Mario Eduardo Flint Rodríguez</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23/03/2020</w:t>
            </w:r>
          </w:p>
        </w:tc>
        <w:tc>
          <w:tcPr>
            <w:tcW w:w="1863" w:type="dxa"/>
            <w:noWrap/>
          </w:tcPr>
          <w:p w:rsidR="00101678" w:rsidRDefault="00101678" w:rsidP="00101678">
            <w:r w:rsidRPr="00975C3C">
              <w:rPr>
                <w:rFonts w:ascii="Museo 300" w:hAnsi="Museo 300" w:cstheme="minorHAnsi"/>
                <w:bCs/>
                <w:sz w:val="18"/>
                <w:szCs w:val="20"/>
              </w:rPr>
              <w:t>Técnico en Evaluación Ambiental  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lastRenderedPageBreak/>
              <w:t>6.</w:t>
            </w:r>
            <w:r w:rsidRPr="00E906FC">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10.</w:t>
            </w:r>
            <w:r w:rsidRPr="00E906FC">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11.</w:t>
            </w:r>
            <w:r w:rsidRPr="00E906FC">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12.</w:t>
            </w:r>
            <w:r w:rsidRPr="00E906FC">
              <w:rPr>
                <w:rFonts w:ascii="Museo 300" w:hAnsi="Museo 300" w:cstheme="minorHAnsi"/>
                <w:bCs/>
                <w:sz w:val="18"/>
                <w:szCs w:val="20"/>
              </w:rPr>
              <w:tab/>
              <w:t>Brindar apoyo técnico a equipo multidisciplinario de evaluación ambiental cuando sea requerido.</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13.</w:t>
            </w:r>
            <w:r w:rsidRPr="00E906FC">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101678" w:rsidRDefault="00101678" w:rsidP="00101678">
            <w:r>
              <w:lastRenderedPageBreak/>
              <w:t>N/A</w:t>
            </w:r>
          </w:p>
        </w:tc>
        <w:tc>
          <w:tcPr>
            <w:tcW w:w="2438" w:type="dxa"/>
            <w:noWrap/>
          </w:tcPr>
          <w:p w:rsidR="00101678" w:rsidRPr="00A30C3E" w:rsidRDefault="00101678" w:rsidP="00101678">
            <w:pPr>
              <w:rPr>
                <w:rFonts w:ascii="Calibri" w:hAnsi="Calibri" w:cs="Calibri"/>
                <w:color w:val="000000"/>
                <w:sz w:val="20"/>
                <w:szCs w:val="20"/>
              </w:rPr>
            </w:pPr>
            <w:r w:rsidRPr="00A30C3E">
              <w:rPr>
                <w:rFonts w:ascii="Calibri" w:hAnsi="Calibri" w:cs="Calibri"/>
                <w:color w:val="000000"/>
                <w:sz w:val="20"/>
                <w:szCs w:val="20"/>
              </w:rPr>
              <w:t>Erick Alejandro Ortíz Ruíz</w:t>
            </w: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23/03/2020</w:t>
            </w:r>
          </w:p>
        </w:tc>
        <w:tc>
          <w:tcPr>
            <w:tcW w:w="1863"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Técnico Jurídico II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Verificar la legalidad e idoneidad de los procedimientos administrativos realizados por el Ministerio.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Instruir y diligenciar los   procedimientos administrativos   sancionatorios   originados   por cometimiento de infracciones conforme a lo dispuesto en la Ley del Medio Ambiente, Ley de Áreas   Naturales Protegidas, Ley   de   Conservación </w:t>
            </w:r>
            <w:r w:rsidRPr="00E906FC">
              <w:rPr>
                <w:rFonts w:ascii="Museo 300" w:hAnsi="Museo 300" w:cstheme="minorHAnsi"/>
                <w:bCs/>
                <w:sz w:val="18"/>
                <w:szCs w:val="20"/>
              </w:rPr>
              <w:lastRenderedPageBreak/>
              <w:t>de   Vida   Silvestre, Ley de Adquisiciones y Contrataciones de la Administración Pública y demás leyes y decretos relacionados al quehacer del Ministerio, realizando una adecuada aplicación del régimen sancionatorio que es competencia del Ministerio.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Instruir y diligenciar los procedimientos administrativos de medidas preventivas conforme a la Ley del Medio Ambiente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Revisar y analizar la documentación legal requerida en los Formularios Ambientales y en el proceso de Evaluación Ambiental, verificando que cumplan con los requerimientos formales establecidos en la normativa ambiental.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Realizar prevenciones a los titulares de las Actividades, obras o proyectos, de ser necesario, en el sentido de aclarar o complementar la documentación legal presentada en los Formularios ambientales.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Revisar documentación aclaratoria o complementaria presentada por los titulares de las actividades, obras o proyectos, para verificar si subsana la prevención realizada.</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Revisar y analizar los Dictámenes Técnicos emitidos por los técnicos de evaluación verificando el cumplimiento de la normativa ambiental vigente.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Elaborar resoluciones que resulten del proceso de evaluación ambiental, a fin de gestionar la firma del titular del MARN o funcionario delegado.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Actualizar el Sistema de Evaluación Ambiental y las bases de datos que se requieran en lo relacionado a la revisión legal de los procesos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Cuando le sea requerido presentar informe de actividades realizadas al finalizar cada mes a la Dirección Legal.</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Dar respuesta a cualquier otro requerimiento de la Dirección Legal.</w:t>
            </w:r>
          </w:p>
        </w:tc>
        <w:tc>
          <w:tcPr>
            <w:tcW w:w="1465" w:type="dxa"/>
            <w:noWrap/>
          </w:tcPr>
          <w:p w:rsidR="00101678" w:rsidRDefault="00101678" w:rsidP="00101678">
            <w:r>
              <w:lastRenderedPageBreak/>
              <w:t>N/A</w:t>
            </w:r>
          </w:p>
        </w:tc>
        <w:tc>
          <w:tcPr>
            <w:tcW w:w="2438" w:type="dxa"/>
            <w:noWrap/>
          </w:tcPr>
          <w:p w:rsidR="00101678" w:rsidRDefault="00101678" w:rsidP="00101678">
            <w:pPr>
              <w:rPr>
                <w:rFonts w:ascii="Calibri" w:hAnsi="Calibri" w:cs="Calibri"/>
                <w:color w:val="000000"/>
                <w:sz w:val="20"/>
                <w:szCs w:val="20"/>
                <w:lang w:val="es-ES"/>
              </w:rPr>
            </w:pPr>
            <w:r>
              <w:rPr>
                <w:rFonts w:ascii="Calibri" w:hAnsi="Calibri" w:cs="Calibri"/>
                <w:color w:val="000000"/>
                <w:sz w:val="20"/>
                <w:szCs w:val="20"/>
              </w:rPr>
              <w:t>Leonel Alejandro González Orantes</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04/05/2020</w:t>
            </w:r>
          </w:p>
          <w:p w:rsidR="00101678" w:rsidRDefault="00101678" w:rsidP="00101678">
            <w:pPr>
              <w:rPr>
                <w:rFonts w:ascii="Calibri" w:hAnsi="Calibri" w:cs="Calibri"/>
                <w:color w:val="000000"/>
                <w:sz w:val="20"/>
                <w:szCs w:val="20"/>
              </w:rPr>
            </w:pPr>
          </w:p>
        </w:tc>
        <w:tc>
          <w:tcPr>
            <w:tcW w:w="1863"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Gerente de Vida Silvestre</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y apoyar la implementación y seguimiento de la convención sobre el Comercio Internacional de Especies Amenazadas de Fauna y Flora Silvestres (CITES) en el país en su carácter funcional como Autoridad Científica de dicho convenio.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Generar dictámenes científicos para ser remitidos a la Autoridad Administrativa, como base para la emisión de permisos de exportación y certificados, en aplicación de la Convención sobre el </w:t>
            </w:r>
            <w:r w:rsidRPr="00E906FC">
              <w:rPr>
                <w:rFonts w:ascii="Museo 300" w:hAnsi="Museo 300" w:cstheme="minorHAnsi"/>
                <w:bCs/>
                <w:sz w:val="18"/>
                <w:szCs w:val="20"/>
              </w:rPr>
              <w:lastRenderedPageBreak/>
              <w:t>Comercio Internacional de Especies Amenazadas de Fauna y Flora Silvestres (CITES).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el establecimiento y manejo de los Centros de Rescate en el país para la adecuada rehabilitación, mantenimiento y disposición de fauna y flora silvestre, recuperada y decomisada por diferentes causas.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y proporcionar directrices para la manipulación, decomiso, rescate, liberación, reubicación y rehabilitación de fauna silvestre decomisada, entregada o encontrada por particulares.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el trabajo conjunto entre el Parque Zoológico Nacional, el Ministerio de Agricultura y Ganadería, la Policía Nacional Civil, la Fiscalía General de la Republica, la Dirección General de Aduanas, las organizaciones no gubernamentales, la empresa privada y otros entes, a fin de lograr la rehabilitación de la fauna silvestre.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Apoyar la coordinación del Programa Nacional para la Conservación de la Tortuga Marina.</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Coordinación y seguimiento de planes, programas y estrategias para la conservación de especies amenazadas y en peligro de extinción, en particular la elaboración, revisión, actualización y publicación quinquenal de la lista oficial de especies amenazadas y en peligro de extinción.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el funcionamiento de viveros de incubación de tortuga marina, elaboración de licencias para recolectores de huevos, seguimiento a centro de rehabilitación de tortugas marinas, así como el mantenimiento de la base de datos de proyectos de tortugas marinas.</w:t>
            </w:r>
          </w:p>
          <w:p w:rsidR="00E906FC" w:rsidRPr="00E906FC" w:rsidRDefault="00E906FC" w:rsidP="00E906FC">
            <w:pPr>
              <w:rPr>
                <w:rFonts w:ascii="Museo 300" w:hAnsi="Museo 300" w:cstheme="minorHAnsi"/>
                <w:bCs/>
                <w:sz w:val="18"/>
                <w:szCs w:val="20"/>
              </w:rPr>
            </w:pP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y apoyar estudios básicos, de seguimiento y monitoreo de especies de fauna silvestre, así como la evaluación de estado de conservación de las poblaciones de especies amenazadas y en peligro de extinción.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Establecer y aportar guías, procedimientos para el manejo y aprovechamiento de especies de la Vida Silvestre, particularmente la extensión y seguimiento de la cacería deportiva de especies de fauna silvestre.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Obtener información necesaria para formulación y emisión de la normativa (políticas, leyes, reglamentos) que garantice la conservación y uso sostenible de la vida silvestre.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lastRenderedPageBreak/>
              <w:t>•</w:t>
            </w:r>
            <w:r w:rsidRPr="00E906FC">
              <w:rPr>
                <w:rFonts w:ascii="Museo 300" w:hAnsi="Museo 300" w:cstheme="minorHAnsi"/>
                <w:bCs/>
                <w:sz w:val="18"/>
                <w:szCs w:val="20"/>
              </w:rPr>
              <w:tab/>
              <w:t>Apoyar el establecimiento y funcionamiento de un Sistema de Información de Biodiversidad con énfasis en Vida Silvestre.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Establecer metodologías, normas técnicas y procedimientos de contención de especies exóticas invasoras.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Elaborar informes y documentos sobre el estado de los recursos de vida silvestre del país, como insumos para la formulación de políticas, planes, programas y estrategias que se demanden.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Apoyar la implementación del Convenio sobre Diversidad Biológica, incluyendo los Protocolos de Cartagena y Nagoya, así como participar en el apoyo de la ejecución del Convenio de Humedales de Importancia Internacional (Ramsar).</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Asistir técnicamente a usuarios que demanden información, orientación y/o asesoría sobre recursos de vida silvestre, incluyendo la realización de capacitaciones y entrenamientos.</w:t>
            </w:r>
          </w:p>
        </w:tc>
        <w:tc>
          <w:tcPr>
            <w:tcW w:w="1465" w:type="dxa"/>
            <w:noWrap/>
          </w:tcPr>
          <w:p w:rsidR="00101678" w:rsidRDefault="00101678" w:rsidP="00101678">
            <w:r>
              <w:lastRenderedPageBreak/>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 xml:space="preserve">Marcela </w:t>
            </w:r>
            <w:proofErr w:type="spellStart"/>
            <w:r>
              <w:rPr>
                <w:rFonts w:ascii="Calibri" w:hAnsi="Calibri" w:cs="Calibri"/>
                <w:sz w:val="20"/>
                <w:szCs w:val="20"/>
              </w:rPr>
              <w:t>Marìa</w:t>
            </w:r>
            <w:proofErr w:type="spellEnd"/>
            <w:r>
              <w:rPr>
                <w:rFonts w:ascii="Calibri" w:hAnsi="Calibri" w:cs="Calibri"/>
                <w:sz w:val="20"/>
                <w:szCs w:val="20"/>
              </w:rPr>
              <w:t xml:space="preserve"> </w:t>
            </w:r>
            <w:proofErr w:type="spellStart"/>
            <w:r>
              <w:rPr>
                <w:rFonts w:ascii="Calibri" w:hAnsi="Calibri" w:cs="Calibri"/>
                <w:sz w:val="20"/>
                <w:szCs w:val="20"/>
              </w:rPr>
              <w:t>Àngulo</w:t>
            </w:r>
            <w:proofErr w:type="spellEnd"/>
            <w:r>
              <w:rPr>
                <w:rFonts w:ascii="Calibri" w:hAnsi="Calibri" w:cs="Calibri"/>
                <w:sz w:val="20"/>
                <w:szCs w:val="20"/>
              </w:rPr>
              <w:t xml:space="preserve"> Velasco</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01/06/2020</w:t>
            </w:r>
          </w:p>
        </w:tc>
        <w:tc>
          <w:tcPr>
            <w:tcW w:w="1863" w:type="dxa"/>
            <w:noWrap/>
          </w:tcPr>
          <w:p w:rsidR="00101678" w:rsidRDefault="00E906FC" w:rsidP="00101678">
            <w:pPr>
              <w:rPr>
                <w:rFonts w:ascii="Museo 300" w:hAnsi="Museo 300" w:cstheme="minorHAnsi"/>
                <w:bCs/>
                <w:sz w:val="18"/>
                <w:szCs w:val="20"/>
              </w:rPr>
            </w:pPr>
            <w:r>
              <w:rPr>
                <w:rFonts w:ascii="Museo 300" w:hAnsi="Museo 300" w:cstheme="minorHAnsi"/>
                <w:bCs/>
                <w:sz w:val="18"/>
                <w:szCs w:val="20"/>
              </w:rPr>
              <w:t>Técnico en Sismología</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Procesar y analizar sismogramas (conteo diario de sismos, clasificación, obtención de parámetros tales como magnitud, intensidad, localización).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 xml:space="preserve">Activar y dar seguimiento a los protocolos  de actuación cuando los sismos superan los umbrales preestablecidos y cuando ocurran eventos </w:t>
            </w:r>
            <w:proofErr w:type="spellStart"/>
            <w:r w:rsidRPr="00E906FC">
              <w:rPr>
                <w:rFonts w:ascii="Museo 300" w:hAnsi="Museo 300" w:cstheme="minorHAnsi"/>
                <w:bCs/>
                <w:sz w:val="18"/>
                <w:szCs w:val="20"/>
              </w:rPr>
              <w:t>tsunamigénicos</w:t>
            </w:r>
            <w:proofErr w:type="spellEnd"/>
            <w:r w:rsidRPr="00E906FC">
              <w:rPr>
                <w:rFonts w:ascii="Museo 300" w:hAnsi="Museo 300" w:cstheme="minorHAnsi"/>
                <w:bCs/>
                <w:sz w:val="18"/>
                <w:szCs w:val="20"/>
              </w:rPr>
              <w:t>.</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Realizar el manejo y actualización de la base de datos sísmica de El Salvador.</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Elaborar reporte de actividad sísmica sensible y realizar su respectiva divulgación.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Procesar sismogramas de las estaciones ubicadas en los volcanes, para su respectivo análisis.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6.</w:t>
            </w:r>
            <w:r w:rsidRPr="00E906FC">
              <w:rPr>
                <w:rFonts w:ascii="Museo 300" w:hAnsi="Museo 300" w:cstheme="minorHAnsi"/>
                <w:bCs/>
                <w:sz w:val="18"/>
                <w:szCs w:val="20"/>
              </w:rPr>
              <w:tab/>
              <w:t>Comunicar oportunamente a superiores sobre cualquier actividad sísmica anómala, que se haya presentado durante el turno de trabajo realizado.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 xml:space="preserve">Comunicar oportunamente sobre los sismos que representan amenaza de tsunamis para El Salvador.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Dar mantenimiento del instrumental sismológico que se encuentra en el área de trabajo.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apoyo a las demás Unidades de la Gerencia de Geología en caso necesario.</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10.</w:t>
            </w:r>
            <w:r w:rsidRPr="00E906FC">
              <w:rPr>
                <w:rFonts w:ascii="Museo 300" w:hAnsi="Museo 300" w:cstheme="minorHAnsi"/>
                <w:bCs/>
                <w:sz w:val="18"/>
                <w:szCs w:val="20"/>
              </w:rPr>
              <w:tab/>
              <w:t>Otras actividades relacionadas a las funciones del puesto que le sean asignadas por la jefatura superior.</w:t>
            </w:r>
          </w:p>
        </w:tc>
        <w:tc>
          <w:tcPr>
            <w:tcW w:w="1465" w:type="dxa"/>
            <w:noWrap/>
          </w:tcPr>
          <w:p w:rsidR="00101678" w:rsidRDefault="00101678" w:rsidP="00101678">
            <w:r>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Rodrigo Fernando Méndez Alfaro</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01/06/2020</w:t>
            </w:r>
          </w:p>
        </w:tc>
        <w:tc>
          <w:tcPr>
            <w:tcW w:w="1863" w:type="dxa"/>
            <w:noWrap/>
          </w:tcPr>
          <w:p w:rsidR="00101678" w:rsidRDefault="00101678" w:rsidP="00101678">
            <w:pPr>
              <w:rPr>
                <w:rFonts w:ascii="Museo 300" w:hAnsi="Museo 300" w:cstheme="minorHAnsi"/>
                <w:bCs/>
                <w:sz w:val="18"/>
                <w:szCs w:val="20"/>
              </w:rPr>
            </w:pPr>
            <w:proofErr w:type="spellStart"/>
            <w:r>
              <w:rPr>
                <w:rFonts w:ascii="Museo 300" w:hAnsi="Museo 300" w:cstheme="minorHAnsi"/>
                <w:bCs/>
                <w:sz w:val="18"/>
                <w:szCs w:val="20"/>
              </w:rPr>
              <w:t>Guardarrecurso</w:t>
            </w:r>
            <w:proofErr w:type="spellEnd"/>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acciones de protección mediante  patrullajes permanentes en zonas del Sistema de Áreas Naturales Protegidas,  en coordinación con otras autoridades cuando sea necesario.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tareas de prevención y combate de incendios forestales a través del control de zonas críticas.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los usuarios y turistas del Sistema de Áreas Naturales Protegidas, a través de patrullajes permanentes en las zonas de uso público.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Proporcionar  información  del parque al público visitante que así lo requiera.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las autoridades competentes para la verificación en campo de las infracciones o delitos cometidos dentro del área por infractores.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informes de trabajo diario de las actividades propias.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el levantamiento de actas  por infracciones cometidas dentro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otras ANP y otras áreas de interés geográfico, para establecer coordinaciones de manejo de las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Dar asistencia técnica a organismos gubernamentales y no gubernamentales y Asociaciones de Desarrollo Comunal en el desarrollo de actividades vinculadas con el manejo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Apoyar actividades de educación ambiental dentro del ANP y su zona de amortiguamiento.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Formular reportes de campo y monitoreo de los recursos biológicos con apoyo de personal idóneo.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leyes, normas y procedimientos establecidos para las áreas naturales protegidas.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insumos para la elaboración, actualización y aplicación del Plan de Protección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 xml:space="preserve">Cualquier otra actividad dentro o fuera del área natural protegida, cuando sea requerida por el jefe inmediato superior o personal de MARN </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lastRenderedPageBreak/>
              <w:t>•</w:t>
            </w:r>
            <w:r w:rsidRPr="004A36BC">
              <w:rPr>
                <w:rFonts w:ascii="Museo 300" w:hAnsi="Museo 300" w:cstheme="minorHAnsi"/>
                <w:bCs/>
                <w:sz w:val="18"/>
                <w:szCs w:val="20"/>
              </w:rPr>
              <w:tab/>
              <w:t>Velar por el cumplimiento de las normas que rigen al Área Natural Protegida, la aplicación del reglamento interno y levantar ACTAS a personas infractoras que violen cualquiera de estas normativas.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las instalaciones técnico-administrativas del área natural protegida.</w:t>
            </w:r>
          </w:p>
          <w:p w:rsidR="00101678"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Desarrollar cualquier otra actividad dentro o fuera del área natural protegida, cuando sea requerida por el jefe inmediato superior o personal de MARN.</w:t>
            </w:r>
          </w:p>
        </w:tc>
        <w:tc>
          <w:tcPr>
            <w:tcW w:w="1465" w:type="dxa"/>
            <w:noWrap/>
          </w:tcPr>
          <w:p w:rsidR="00101678" w:rsidRDefault="00101678" w:rsidP="00101678">
            <w:r>
              <w:lastRenderedPageBreak/>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Luis Alonso Rodríguez</w:t>
            </w:r>
          </w:p>
          <w:p w:rsidR="00101678" w:rsidRDefault="00101678" w:rsidP="00101678">
            <w:pPr>
              <w:rPr>
                <w:rFonts w:ascii="Calibri" w:hAnsi="Calibri" w:cs="Calibri"/>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01/06/2020</w:t>
            </w:r>
          </w:p>
        </w:tc>
        <w:tc>
          <w:tcPr>
            <w:tcW w:w="1863" w:type="dxa"/>
            <w:noWrap/>
          </w:tcPr>
          <w:p w:rsidR="00101678" w:rsidRDefault="00101678" w:rsidP="00101678">
            <w:pPr>
              <w:rPr>
                <w:rFonts w:ascii="Museo 300" w:hAnsi="Museo 300" w:cstheme="minorHAnsi"/>
                <w:bCs/>
                <w:sz w:val="18"/>
                <w:szCs w:val="20"/>
              </w:rPr>
            </w:pPr>
            <w:proofErr w:type="spellStart"/>
            <w:r>
              <w:rPr>
                <w:rFonts w:ascii="Museo 300" w:hAnsi="Museo 300" w:cstheme="minorHAnsi"/>
                <w:bCs/>
                <w:sz w:val="18"/>
                <w:szCs w:val="20"/>
              </w:rPr>
              <w:t>Guardarrecurso</w:t>
            </w:r>
            <w:proofErr w:type="spellEnd"/>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acciones de protección mediante  patrullajes permanentes en zonas del Sistema de Áreas Naturales Protegidas,  en coordinación con otras autoridades cuando sea necesario.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tareas de prevención y combate de incendios forestales a través del control de zonas críticas.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los usuarios y turistas del Sistema de Áreas Naturales Protegidas, a través de patrullajes permanentes en las zonas de uso público.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Proporcionar  información  del parque al público visitante que así lo requiera.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las autoridades competentes para la verificación en campo de las infracciones o delitos cometidos dentro del área por infractores.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informes de trabajo diario de las actividades propias.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el levantamiento de actas  por infracciones cometidas dentro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otras ANP y otras áreas de interés geográfico, para establecer coordinaciones de manejo de las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Dar asistencia técnica a organismos gubernamentales y no gubernamentales y Asociaciones de Desarrollo Comunal en el desarrollo de actividades vinculadas con el manejo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Apoyar actividades de educación ambiental dentro del ANP y su zona de amortiguamiento.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lastRenderedPageBreak/>
              <w:t>•</w:t>
            </w:r>
            <w:r w:rsidRPr="004A36BC">
              <w:rPr>
                <w:rFonts w:ascii="Museo 300" w:hAnsi="Museo 300" w:cstheme="minorHAnsi"/>
                <w:bCs/>
                <w:sz w:val="18"/>
                <w:szCs w:val="20"/>
              </w:rPr>
              <w:tab/>
              <w:t>Formular reportes de campo y monitoreo de los recursos biológicos con apoyo de personal idóneo.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leyes, normas y procedimientos establecidos para las áreas naturales protegidas.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insumos para la elaboración, actualización y aplicación del Plan de Protección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 xml:space="preserve">Cualquier otra actividad dentro o fuera del área natural protegida, cuando sea requerida por el jefe inmediato superior o personal de MARN </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normas que rigen al Área Natural Protegida, la aplicación del reglamento interno y levantar ACTAS a personas infractoras que violen cualquiera de estas normativas.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las instalaciones técnico-administrativas del área natural protegida.</w:t>
            </w:r>
          </w:p>
          <w:p w:rsidR="00101678"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Desarrollar cualquier otra actividad dentro o fuera del área natural protegida, cuando sea requerida por el jefe inmediato superior o personal de MARN.</w:t>
            </w:r>
          </w:p>
        </w:tc>
        <w:tc>
          <w:tcPr>
            <w:tcW w:w="1465" w:type="dxa"/>
            <w:noWrap/>
          </w:tcPr>
          <w:p w:rsidR="00101678" w:rsidRDefault="00101678" w:rsidP="00101678">
            <w:r>
              <w:lastRenderedPageBreak/>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José Luis Rivas</w:t>
            </w:r>
          </w:p>
          <w:p w:rsidR="00101678" w:rsidRDefault="00101678" w:rsidP="00101678">
            <w:pPr>
              <w:rPr>
                <w:rFonts w:ascii="Calibri" w:hAnsi="Calibri" w:cs="Calibri"/>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09/06/2020</w:t>
            </w:r>
          </w:p>
        </w:tc>
        <w:tc>
          <w:tcPr>
            <w:tcW w:w="1863" w:type="dxa"/>
            <w:noWrap/>
          </w:tcPr>
          <w:p w:rsidR="00101678" w:rsidRDefault="00101678" w:rsidP="00101678">
            <w:pPr>
              <w:rPr>
                <w:rFonts w:ascii="Museo 300" w:hAnsi="Museo 300" w:cstheme="minorHAnsi"/>
                <w:bCs/>
                <w:sz w:val="18"/>
                <w:szCs w:val="20"/>
              </w:rPr>
            </w:pPr>
            <w:proofErr w:type="spellStart"/>
            <w:r>
              <w:rPr>
                <w:rFonts w:ascii="Museo 300" w:hAnsi="Museo 300" w:cstheme="minorHAnsi"/>
                <w:bCs/>
                <w:sz w:val="18"/>
                <w:szCs w:val="20"/>
              </w:rPr>
              <w:t>Guardarrecurso</w:t>
            </w:r>
            <w:proofErr w:type="spellEnd"/>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acciones de protección mediante  patrullajes permanentes en zonas del Sistema de Áreas Naturales Protegidas,  en coordinación con otras autoridades cuando sea necesario.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tareas de prevención y combate de incendios forestales a través del control de zonas críticas.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los usuarios y turistas del Sistema de Áreas Naturales Protegidas, a través de patrullajes permanentes en las zonas de uso público.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Proporcionar  información  del parque al público visitante que así lo requiera.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las autoridades competentes para la verificación en campo de las infracciones o delitos cometidos dentro del área por infractores.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informes de trabajo diario de las actividades propias.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lastRenderedPageBreak/>
              <w:t>•</w:t>
            </w:r>
            <w:r w:rsidRPr="004A36BC">
              <w:rPr>
                <w:rFonts w:ascii="Museo 300" w:hAnsi="Museo 300" w:cstheme="minorHAnsi"/>
                <w:bCs/>
                <w:sz w:val="18"/>
                <w:szCs w:val="20"/>
              </w:rPr>
              <w:tab/>
              <w:t>Realizar el levantamiento de actas  por infracciones cometidas dentro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otras ANP y otras áreas de interés geográfico, para establecer coordinaciones de manejo de las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Dar asistencia técnica a organismos gubernamentales y no gubernamentales y Asociaciones de Desarrollo Comunal en el desarrollo de actividades vinculadas con el manejo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Apoyar actividades de educación ambiental dentro del ANP y su zona de amortiguamiento.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Formular reportes de campo y monitoreo de los recursos biológicos con apoyo de personal idóneo.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leyes, normas y procedimientos establecidos para las áreas naturales protegidas.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insumos para la elaboración, actualización y aplicación del Plan de Protección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 xml:space="preserve">Cualquier otra actividad dentro o fuera del área natural protegida, cuando sea requerida por el jefe inmediato superior o personal de MARN </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normas que rigen al Área Natural Protegida, la aplicación del reglamento interno y levantar ACTAS a personas infractoras que violen cualquiera de estas normativas.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las instalaciones técnico-administrativas del área natural protegida.</w:t>
            </w:r>
          </w:p>
          <w:p w:rsidR="00101678"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Desarrollar cualquier otra actividad dentro o fuera del área natural protegida, cuando sea requerida por el jefe inmediato superior o personal de MARN.</w:t>
            </w:r>
          </w:p>
        </w:tc>
        <w:tc>
          <w:tcPr>
            <w:tcW w:w="1465" w:type="dxa"/>
            <w:noWrap/>
          </w:tcPr>
          <w:p w:rsidR="00101678" w:rsidRDefault="00101678" w:rsidP="00101678">
            <w:r>
              <w:lastRenderedPageBreak/>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Karla Beatríz Navarro de Mejía</w:t>
            </w:r>
          </w:p>
          <w:p w:rsidR="00101678" w:rsidRDefault="00101678" w:rsidP="00101678">
            <w:pPr>
              <w:rPr>
                <w:rFonts w:ascii="Calibri" w:hAnsi="Calibri" w:cs="Calibri"/>
                <w:sz w:val="20"/>
                <w:szCs w:val="20"/>
              </w:rPr>
            </w:pPr>
          </w:p>
        </w:tc>
      </w:tr>
    </w:tbl>
    <w:p w:rsidR="000F15F5" w:rsidRDefault="000F15F5"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sectPr w:rsidR="00A30C3E"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5102"/>
    <w:multiLevelType w:val="hybridMultilevel"/>
    <w:tmpl w:val="19EE1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32"/>
    <w:rsid w:val="000F15F5"/>
    <w:rsid w:val="00101678"/>
    <w:rsid w:val="00220F4A"/>
    <w:rsid w:val="004A36BC"/>
    <w:rsid w:val="006963A6"/>
    <w:rsid w:val="00A30C3E"/>
    <w:rsid w:val="00AA254C"/>
    <w:rsid w:val="00E77F32"/>
    <w:rsid w:val="00E90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6EAB6-0049-49B5-972F-CD4C5C0B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3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1678"/>
    <w:pPr>
      <w:spacing w:after="0" w:line="240" w:lineRule="auto"/>
      <w:ind w:left="708"/>
    </w:pPr>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7335</Words>
  <Characters>40348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Yasbeth Hernandez</dc:creator>
  <cp:keywords/>
  <dc:description/>
  <cp:lastModifiedBy>Sonia del Carmen Miranda de Aguilar</cp:lastModifiedBy>
  <cp:revision>2</cp:revision>
  <dcterms:created xsi:type="dcterms:W3CDTF">2020-06-29T22:22:00Z</dcterms:created>
  <dcterms:modified xsi:type="dcterms:W3CDTF">2020-06-29T22:22:00Z</dcterms:modified>
</cp:coreProperties>
</file>