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81F" w:rsidRDefault="0033681F" w:rsidP="00515F36">
      <w:pPr>
        <w:jc w:val="center"/>
        <w:rPr>
          <w:rFonts w:ascii="Arial" w:hAnsi="Arial"/>
          <w:b/>
          <w:i/>
          <w:lang w:val="es-SV"/>
        </w:rPr>
      </w:pPr>
    </w:p>
    <w:p w:rsidR="0033681F" w:rsidRDefault="0033681F" w:rsidP="00515F36">
      <w:pPr>
        <w:jc w:val="center"/>
        <w:rPr>
          <w:rFonts w:ascii="Arial" w:hAnsi="Arial"/>
          <w:b/>
          <w:i/>
          <w:lang w:val="es-SV"/>
        </w:rPr>
      </w:pPr>
    </w:p>
    <w:p w:rsidR="003A2639" w:rsidRPr="0033681F" w:rsidRDefault="003A2639" w:rsidP="00060F6C">
      <w:pPr>
        <w:jc w:val="center"/>
        <w:rPr>
          <w:rFonts w:ascii="Times New Roman" w:hAnsi="Times New Roman"/>
          <w:b/>
          <w:i/>
          <w:lang w:val="es-SV"/>
        </w:rPr>
      </w:pPr>
      <w:r w:rsidRPr="0033681F">
        <w:rPr>
          <w:rFonts w:ascii="Times New Roman" w:hAnsi="Times New Roman"/>
          <w:b/>
          <w:i/>
          <w:lang w:val="es-SV"/>
        </w:rPr>
        <w:t xml:space="preserve">DIRECCION GENERAL </w:t>
      </w:r>
      <w:r w:rsidR="00515F36" w:rsidRPr="0033681F">
        <w:rPr>
          <w:rFonts w:ascii="Times New Roman" w:hAnsi="Times New Roman"/>
          <w:b/>
          <w:i/>
          <w:lang w:val="es-SV"/>
        </w:rPr>
        <w:t xml:space="preserve">DE </w:t>
      </w:r>
      <w:r w:rsidR="00193B2E">
        <w:rPr>
          <w:rFonts w:ascii="Times New Roman" w:hAnsi="Times New Roman"/>
          <w:b/>
          <w:i/>
          <w:lang w:val="es-SV"/>
        </w:rPr>
        <w:t>GESTIÓN TERRITORIAL</w:t>
      </w:r>
    </w:p>
    <w:p w:rsidR="00515F36" w:rsidRPr="0033681F" w:rsidRDefault="00515F36" w:rsidP="00060F6C">
      <w:pPr>
        <w:jc w:val="center"/>
        <w:rPr>
          <w:rFonts w:ascii="Times New Roman" w:hAnsi="Times New Roman"/>
          <w:b/>
          <w:i/>
          <w:u w:val="single"/>
          <w:lang w:val="es-SV"/>
        </w:rPr>
      </w:pPr>
    </w:p>
    <w:p w:rsidR="00C364B3" w:rsidRDefault="00D61834" w:rsidP="00060F6C">
      <w:pPr>
        <w:rPr>
          <w:b/>
          <w:i/>
          <w:u w:val="single"/>
          <w:lang w:val="es-ES"/>
        </w:rPr>
      </w:pPr>
      <w:r w:rsidRPr="0033681F">
        <w:rPr>
          <w:rFonts w:ascii="Times New Roman" w:hAnsi="Times New Roman"/>
          <w:b/>
          <w:i/>
          <w:u w:val="single"/>
          <w:lang w:val="es-SV"/>
        </w:rPr>
        <w:t>Re</w:t>
      </w:r>
      <w:r w:rsidR="004F057D" w:rsidRPr="0033681F">
        <w:rPr>
          <w:rFonts w:ascii="Times New Roman" w:hAnsi="Times New Roman"/>
          <w:b/>
          <w:i/>
          <w:u w:val="single"/>
          <w:lang w:val="es-SV"/>
        </w:rPr>
        <w:t xml:space="preserve">spuesta </w:t>
      </w:r>
      <w:r w:rsidR="004F057D" w:rsidRPr="00C86A5D">
        <w:rPr>
          <w:rFonts w:ascii="Times New Roman" w:hAnsi="Times New Roman"/>
          <w:b/>
          <w:i/>
          <w:u w:val="single"/>
          <w:lang w:val="es-SV"/>
        </w:rPr>
        <w:t xml:space="preserve">solicitud MARN- </w:t>
      </w:r>
      <w:r w:rsidR="00C364B3" w:rsidRPr="00C364B3">
        <w:rPr>
          <w:b/>
          <w:i/>
          <w:u w:val="single"/>
          <w:lang w:val="es-ES"/>
        </w:rPr>
        <w:t>20</w:t>
      </w:r>
      <w:r w:rsidR="00A97A83">
        <w:rPr>
          <w:b/>
          <w:i/>
          <w:u w:val="single"/>
          <w:lang w:val="es-ES"/>
        </w:rPr>
        <w:t>20</w:t>
      </w:r>
      <w:r w:rsidR="00C364B3" w:rsidRPr="00C364B3">
        <w:rPr>
          <w:b/>
          <w:i/>
          <w:u w:val="single"/>
          <w:lang w:val="es-ES"/>
        </w:rPr>
        <w:t>-</w:t>
      </w:r>
      <w:r w:rsidR="00A97A83">
        <w:rPr>
          <w:b/>
          <w:i/>
          <w:u w:val="single"/>
          <w:lang w:val="es-ES"/>
        </w:rPr>
        <w:t>153</w:t>
      </w:r>
    </w:p>
    <w:p w:rsidR="00193B2E" w:rsidRDefault="00193B2E" w:rsidP="00060F6C">
      <w:pPr>
        <w:rPr>
          <w:b/>
          <w:i/>
          <w:u w:val="single"/>
          <w:lang w:val="es-ES"/>
        </w:rPr>
      </w:pPr>
    </w:p>
    <w:p w:rsidR="00AE680C" w:rsidRPr="00AE680C" w:rsidRDefault="00AE680C" w:rsidP="00060F6C">
      <w:pPr>
        <w:rPr>
          <w:b/>
          <w:lang w:val="es-ES"/>
        </w:rPr>
      </w:pPr>
      <w:r>
        <w:rPr>
          <w:b/>
          <w:lang w:val="es-ES"/>
        </w:rPr>
        <w:t>Atentamente se brinda respuesta sobre las preguntas remitidas:</w:t>
      </w:r>
    </w:p>
    <w:p w:rsidR="00A97A83" w:rsidRPr="00193B2E" w:rsidRDefault="00AE680C" w:rsidP="00A97A83">
      <w:pPr>
        <w:pStyle w:val="NormalWeb"/>
        <w:shd w:val="clear" w:color="auto" w:fill="FFFFFF"/>
        <w:spacing w:before="0" w:beforeAutospacing="0"/>
        <w:jc w:val="both"/>
        <w:rPr>
          <w:rFonts w:ascii="New serif" w:hAnsi="New serif" w:cs="Calibri"/>
          <w:i/>
          <w:iCs/>
          <w:color w:val="000000"/>
          <w:shd w:val="clear" w:color="auto" w:fill="FFFFFF"/>
          <w:lang w:val="es-SV"/>
        </w:rPr>
      </w:pPr>
      <w:r w:rsidRPr="00193B2E">
        <w:rPr>
          <w:b/>
          <w:i/>
          <w:lang w:eastAsia="en-US"/>
        </w:rPr>
        <w:t xml:space="preserve">1. </w:t>
      </w:r>
      <w:r w:rsidR="00A97A83" w:rsidRPr="00193B2E">
        <w:rPr>
          <w:rFonts w:ascii="New serif" w:hAnsi="New serif" w:cs="Calibri"/>
          <w:i/>
          <w:iCs/>
          <w:color w:val="000000"/>
          <w:shd w:val="clear" w:color="auto" w:fill="FFFFFF"/>
          <w:lang w:val="es-SV"/>
        </w:rPr>
        <w:t>Estadísticas de toda clase de denuncias relacionadas al medio ambiente por departamento y municipios. </w:t>
      </w:r>
    </w:p>
    <w:p w:rsidR="00A97A83" w:rsidRDefault="00A97A83" w:rsidP="00A97A83">
      <w:pPr>
        <w:pStyle w:val="NormalWeb"/>
        <w:shd w:val="clear" w:color="auto" w:fill="FFFFFF"/>
        <w:spacing w:before="0" w:beforeAutospacing="0"/>
        <w:jc w:val="both"/>
        <w:rPr>
          <w:rFonts w:ascii="New serif" w:hAnsi="New serif" w:cs="Calibri"/>
          <w:iCs/>
          <w:color w:val="000000"/>
          <w:shd w:val="clear" w:color="auto" w:fill="FFFFFF"/>
          <w:lang w:val="es-SV"/>
        </w:rPr>
      </w:pPr>
      <w:r w:rsidRPr="00BB284F">
        <w:rPr>
          <w:rFonts w:ascii="New serif" w:hAnsi="New serif" w:cs="Calibri"/>
          <w:iCs/>
          <w:color w:val="000000"/>
          <w:shd w:val="clear" w:color="auto" w:fill="FFFFFF"/>
          <w:lang w:val="es-SV"/>
        </w:rPr>
        <w:t xml:space="preserve">En </w:t>
      </w:r>
      <w:r>
        <w:rPr>
          <w:rFonts w:ascii="New serif" w:hAnsi="New serif" w:cs="Calibri"/>
          <w:iCs/>
          <w:color w:val="000000"/>
          <w:shd w:val="clear" w:color="auto" w:fill="FFFFFF"/>
          <w:lang w:val="es-SV"/>
        </w:rPr>
        <w:t>el periodo comprendido entre octubre 2019 al 18 de septiembre 2020, se han presentado u</w:t>
      </w:r>
      <w:r w:rsidR="002A3988">
        <w:rPr>
          <w:rFonts w:ascii="New serif" w:hAnsi="New serif" w:cs="Calibri"/>
          <w:iCs/>
          <w:color w:val="000000"/>
          <w:shd w:val="clear" w:color="auto" w:fill="FFFFFF"/>
          <w:lang w:val="es-SV"/>
        </w:rPr>
        <w:t>n</w:t>
      </w:r>
      <w:r>
        <w:rPr>
          <w:rFonts w:ascii="New serif" w:hAnsi="New serif" w:cs="Calibri"/>
          <w:iCs/>
          <w:color w:val="000000"/>
          <w:shd w:val="clear" w:color="auto" w:fill="FFFFFF"/>
          <w:lang w:val="es-SV"/>
        </w:rPr>
        <w:t xml:space="preserve"> total de 4</w:t>
      </w:r>
      <w:r w:rsidR="000C02A3">
        <w:rPr>
          <w:rFonts w:ascii="New serif" w:hAnsi="New serif" w:cs="Calibri"/>
          <w:iCs/>
          <w:color w:val="000000"/>
          <w:shd w:val="clear" w:color="auto" w:fill="FFFFFF"/>
          <w:lang w:val="es-SV"/>
        </w:rPr>
        <w:t>74</w:t>
      </w:r>
      <w:r>
        <w:rPr>
          <w:rFonts w:ascii="New serif" w:hAnsi="New serif" w:cs="Calibri"/>
          <w:iCs/>
          <w:color w:val="000000"/>
          <w:shd w:val="clear" w:color="auto" w:fill="FFFFFF"/>
          <w:lang w:val="es-SV"/>
        </w:rPr>
        <w:t xml:space="preserve"> denuncias ambientales presentadas al Sistema de denuncia ambiental 919.</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688"/>
      </w:tblGrid>
      <w:tr w:rsidR="002A3988" w:rsidRPr="009D4BB5" w:rsidTr="006F534D">
        <w:trPr>
          <w:trHeight w:val="300"/>
          <w:jc w:val="center"/>
        </w:trPr>
        <w:tc>
          <w:tcPr>
            <w:tcW w:w="5000" w:type="pct"/>
            <w:gridSpan w:val="2"/>
          </w:tcPr>
          <w:p w:rsidR="002A3988" w:rsidRPr="009D4BB5" w:rsidRDefault="002A3988" w:rsidP="002A3988">
            <w:pPr>
              <w:jc w:val="center"/>
              <w:rPr>
                <w:rFonts w:ascii="Calibri" w:eastAsia="Times New Roman" w:hAnsi="Calibri" w:cs="Calibri"/>
                <w:b/>
                <w:bCs/>
                <w:color w:val="000000"/>
                <w:sz w:val="22"/>
                <w:szCs w:val="22"/>
                <w:lang w:val="es-SV" w:eastAsia="es-SV"/>
              </w:rPr>
            </w:pPr>
            <w:r>
              <w:rPr>
                <w:rFonts w:ascii="Calibri" w:eastAsia="Times New Roman" w:hAnsi="Calibri" w:cs="Calibri"/>
                <w:b/>
                <w:bCs/>
                <w:color w:val="000000"/>
                <w:sz w:val="22"/>
                <w:szCs w:val="22"/>
                <w:lang w:val="es-SV" w:eastAsia="es-SV"/>
              </w:rPr>
              <w:t>Tabla 1-</w:t>
            </w:r>
            <w:r w:rsidRPr="009D4BB5">
              <w:rPr>
                <w:rFonts w:ascii="Calibri" w:eastAsia="Times New Roman" w:hAnsi="Calibri" w:cs="Calibri"/>
                <w:b/>
                <w:bCs/>
                <w:color w:val="000000"/>
                <w:sz w:val="22"/>
                <w:szCs w:val="22"/>
                <w:lang w:val="es-SV" w:eastAsia="es-SV"/>
              </w:rPr>
              <w:t>Denuncias ambientales MARN octubre 2019 al 18 de septiembre 2020</w:t>
            </w:r>
            <w:r>
              <w:rPr>
                <w:rFonts w:ascii="Calibri" w:eastAsia="Times New Roman" w:hAnsi="Calibri" w:cs="Calibri"/>
                <w:b/>
                <w:bCs/>
                <w:color w:val="000000"/>
                <w:sz w:val="22"/>
                <w:szCs w:val="22"/>
                <w:lang w:val="es-SV" w:eastAsia="es-SV"/>
              </w:rPr>
              <w:t xml:space="preserve"> por región geográfica</w:t>
            </w:r>
          </w:p>
        </w:tc>
      </w:tr>
      <w:tr w:rsidR="002A3988" w:rsidRPr="009D4BB5" w:rsidTr="006F534D">
        <w:trPr>
          <w:trHeight w:val="300"/>
          <w:jc w:val="center"/>
        </w:trPr>
        <w:tc>
          <w:tcPr>
            <w:tcW w:w="2291" w:type="pct"/>
            <w:shd w:val="clear" w:color="auto" w:fill="auto"/>
            <w:noWrap/>
            <w:vAlign w:val="center"/>
            <w:hideMark/>
          </w:tcPr>
          <w:p w:rsidR="002A3988" w:rsidRPr="009D4BB5" w:rsidRDefault="002A3988" w:rsidP="00CE6A7B">
            <w:pPr>
              <w:jc w:val="center"/>
              <w:rPr>
                <w:rFonts w:ascii="Calibri" w:eastAsia="Times New Roman" w:hAnsi="Calibri" w:cs="Calibri"/>
                <w:b/>
                <w:color w:val="000000"/>
                <w:sz w:val="22"/>
                <w:szCs w:val="22"/>
                <w:lang w:val="es-SV" w:eastAsia="es-SV"/>
              </w:rPr>
            </w:pPr>
            <w:r>
              <w:rPr>
                <w:rFonts w:ascii="Calibri" w:eastAsia="Times New Roman" w:hAnsi="Calibri" w:cs="Calibri"/>
                <w:b/>
                <w:color w:val="000000"/>
                <w:sz w:val="22"/>
                <w:szCs w:val="22"/>
                <w:lang w:val="es-SV" w:eastAsia="es-SV"/>
              </w:rPr>
              <w:t>Región geográfica</w:t>
            </w:r>
          </w:p>
        </w:tc>
        <w:tc>
          <w:tcPr>
            <w:tcW w:w="2709" w:type="pct"/>
            <w:vAlign w:val="center"/>
          </w:tcPr>
          <w:p w:rsidR="002A3988" w:rsidRPr="009D4BB5" w:rsidRDefault="002A3988" w:rsidP="002A3988">
            <w:pPr>
              <w:jc w:val="center"/>
              <w:rPr>
                <w:rFonts w:ascii="Calibri" w:eastAsia="Times New Roman" w:hAnsi="Calibri" w:cs="Calibri"/>
                <w:b/>
                <w:bCs/>
                <w:color w:val="000000"/>
                <w:sz w:val="22"/>
                <w:szCs w:val="22"/>
                <w:lang w:val="es-SV" w:eastAsia="es-SV"/>
              </w:rPr>
            </w:pPr>
            <w:r w:rsidRPr="009D4BB5">
              <w:rPr>
                <w:rFonts w:ascii="Calibri" w:eastAsia="Times New Roman" w:hAnsi="Calibri" w:cs="Calibri"/>
                <w:b/>
                <w:bCs/>
                <w:color w:val="000000"/>
                <w:sz w:val="22"/>
                <w:szCs w:val="22"/>
                <w:lang w:val="es-SV" w:eastAsia="es-SV"/>
              </w:rPr>
              <w:t>Tot</w:t>
            </w:r>
            <w:r>
              <w:rPr>
                <w:rFonts w:ascii="Calibri" w:eastAsia="Times New Roman" w:hAnsi="Calibri" w:cs="Calibri"/>
                <w:b/>
                <w:bCs/>
                <w:color w:val="000000"/>
                <w:sz w:val="22"/>
                <w:szCs w:val="22"/>
                <w:lang w:val="es-SV" w:eastAsia="es-SV"/>
              </w:rPr>
              <w:t>al, denuncias por región</w:t>
            </w:r>
          </w:p>
        </w:tc>
      </w:tr>
      <w:tr w:rsidR="002A3988" w:rsidRPr="009D4BB5" w:rsidTr="006F534D">
        <w:trPr>
          <w:trHeight w:val="300"/>
          <w:jc w:val="center"/>
        </w:trPr>
        <w:tc>
          <w:tcPr>
            <w:tcW w:w="2291" w:type="pct"/>
            <w:shd w:val="clear" w:color="auto" w:fill="auto"/>
            <w:noWrap/>
            <w:vAlign w:val="center"/>
          </w:tcPr>
          <w:p w:rsidR="002A3988" w:rsidRPr="009D4BB5" w:rsidRDefault="002A3988" w:rsidP="00CE6A7B">
            <w:pP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Región occidental</w:t>
            </w:r>
          </w:p>
        </w:tc>
        <w:tc>
          <w:tcPr>
            <w:tcW w:w="2709" w:type="pct"/>
          </w:tcPr>
          <w:p w:rsidR="002A3988" w:rsidRDefault="002A3988" w:rsidP="00CE6A7B">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84</w:t>
            </w:r>
          </w:p>
        </w:tc>
      </w:tr>
      <w:tr w:rsidR="002A3988" w:rsidRPr="009D4BB5" w:rsidTr="006F534D">
        <w:trPr>
          <w:trHeight w:val="300"/>
          <w:jc w:val="center"/>
        </w:trPr>
        <w:tc>
          <w:tcPr>
            <w:tcW w:w="2291" w:type="pct"/>
            <w:shd w:val="clear" w:color="auto" w:fill="auto"/>
            <w:noWrap/>
            <w:vAlign w:val="center"/>
          </w:tcPr>
          <w:p w:rsidR="002A3988" w:rsidRPr="009D4BB5" w:rsidRDefault="002A3988" w:rsidP="00CE6A7B">
            <w:pP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Región central</w:t>
            </w:r>
          </w:p>
        </w:tc>
        <w:tc>
          <w:tcPr>
            <w:tcW w:w="2709" w:type="pct"/>
          </w:tcPr>
          <w:p w:rsidR="002A3988" w:rsidRDefault="002A3988" w:rsidP="00CE6A7B">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285</w:t>
            </w:r>
          </w:p>
        </w:tc>
      </w:tr>
      <w:tr w:rsidR="002A3988" w:rsidRPr="009D4BB5" w:rsidTr="006F534D">
        <w:trPr>
          <w:trHeight w:val="300"/>
          <w:jc w:val="center"/>
        </w:trPr>
        <w:tc>
          <w:tcPr>
            <w:tcW w:w="2291" w:type="pct"/>
            <w:shd w:val="clear" w:color="auto" w:fill="auto"/>
            <w:noWrap/>
            <w:vAlign w:val="center"/>
          </w:tcPr>
          <w:p w:rsidR="002A3988" w:rsidRPr="009D4BB5" w:rsidRDefault="002A3988" w:rsidP="00CE6A7B">
            <w:pP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Región Paracentral</w:t>
            </w:r>
          </w:p>
        </w:tc>
        <w:tc>
          <w:tcPr>
            <w:tcW w:w="2709" w:type="pct"/>
          </w:tcPr>
          <w:p w:rsidR="002A3988" w:rsidRDefault="002A3988" w:rsidP="00CE6A7B">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49</w:t>
            </w:r>
          </w:p>
        </w:tc>
      </w:tr>
      <w:tr w:rsidR="002A3988" w:rsidRPr="009D4BB5" w:rsidTr="006F534D">
        <w:trPr>
          <w:trHeight w:val="300"/>
          <w:jc w:val="center"/>
        </w:trPr>
        <w:tc>
          <w:tcPr>
            <w:tcW w:w="2291" w:type="pct"/>
            <w:shd w:val="clear" w:color="auto" w:fill="auto"/>
            <w:noWrap/>
            <w:vAlign w:val="center"/>
          </w:tcPr>
          <w:p w:rsidR="002A3988" w:rsidRPr="009D4BB5" w:rsidRDefault="002A3988" w:rsidP="00CE6A7B">
            <w:pP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Región oriental</w:t>
            </w:r>
          </w:p>
        </w:tc>
        <w:tc>
          <w:tcPr>
            <w:tcW w:w="2709" w:type="pct"/>
          </w:tcPr>
          <w:p w:rsidR="002A3988" w:rsidRDefault="002A3988" w:rsidP="00CE6A7B">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56</w:t>
            </w:r>
          </w:p>
        </w:tc>
      </w:tr>
      <w:tr w:rsidR="002A3988" w:rsidRPr="009D4BB5" w:rsidTr="006F534D">
        <w:trPr>
          <w:trHeight w:val="300"/>
          <w:jc w:val="center"/>
        </w:trPr>
        <w:tc>
          <w:tcPr>
            <w:tcW w:w="2291" w:type="pct"/>
            <w:shd w:val="clear" w:color="auto" w:fill="auto"/>
            <w:noWrap/>
            <w:vAlign w:val="center"/>
          </w:tcPr>
          <w:p w:rsidR="002A3988" w:rsidRPr="002A3988" w:rsidRDefault="002A3988" w:rsidP="002A3988">
            <w:pPr>
              <w:jc w:val="right"/>
              <w:rPr>
                <w:rFonts w:ascii="Calibri" w:eastAsia="Times New Roman" w:hAnsi="Calibri" w:cs="Calibri"/>
                <w:color w:val="000000" w:themeColor="text1"/>
                <w:sz w:val="22"/>
                <w:szCs w:val="22"/>
                <w:lang w:val="es-SV" w:eastAsia="es-SV"/>
              </w:rPr>
            </w:pPr>
            <w:r w:rsidRPr="002A3988">
              <w:rPr>
                <w:rFonts w:ascii="Calibri" w:eastAsia="Times New Roman" w:hAnsi="Calibri" w:cs="Calibri"/>
                <w:color w:val="000000" w:themeColor="text1"/>
                <w:sz w:val="22"/>
                <w:szCs w:val="22"/>
                <w:lang w:val="es-SV" w:eastAsia="es-SV"/>
              </w:rPr>
              <w:t>Total</w:t>
            </w:r>
          </w:p>
        </w:tc>
        <w:tc>
          <w:tcPr>
            <w:tcW w:w="2709" w:type="pct"/>
          </w:tcPr>
          <w:p w:rsidR="002A3988" w:rsidRPr="002A3988" w:rsidRDefault="002A3988" w:rsidP="00CE6A7B">
            <w:pPr>
              <w:jc w:val="center"/>
              <w:rPr>
                <w:rFonts w:ascii="Calibri" w:eastAsia="Times New Roman" w:hAnsi="Calibri" w:cs="Calibri"/>
                <w:color w:val="000000" w:themeColor="text1"/>
                <w:sz w:val="22"/>
                <w:szCs w:val="22"/>
                <w:lang w:val="es-SV" w:eastAsia="es-SV"/>
              </w:rPr>
            </w:pPr>
            <w:r w:rsidRPr="002A3988">
              <w:rPr>
                <w:rFonts w:ascii="Calibri" w:eastAsia="Times New Roman" w:hAnsi="Calibri" w:cs="Calibri"/>
                <w:color w:val="000000" w:themeColor="text1"/>
                <w:sz w:val="22"/>
                <w:szCs w:val="22"/>
                <w:lang w:val="es-SV" w:eastAsia="es-SV"/>
              </w:rPr>
              <w:t>474</w:t>
            </w:r>
          </w:p>
        </w:tc>
      </w:tr>
      <w:tr w:rsidR="002A3988" w:rsidRPr="009D4BB5" w:rsidTr="006F534D">
        <w:trPr>
          <w:trHeight w:val="300"/>
          <w:jc w:val="center"/>
        </w:trPr>
        <w:tc>
          <w:tcPr>
            <w:tcW w:w="5000" w:type="pct"/>
            <w:gridSpan w:val="2"/>
            <w:shd w:val="clear" w:color="auto" w:fill="auto"/>
            <w:noWrap/>
            <w:vAlign w:val="center"/>
          </w:tcPr>
          <w:p w:rsidR="002A3988" w:rsidRPr="002A3988" w:rsidRDefault="002A3988" w:rsidP="00CE6A7B">
            <w:pPr>
              <w:jc w:val="center"/>
              <w:rPr>
                <w:rFonts w:ascii="Calibri" w:eastAsia="Times New Roman" w:hAnsi="Calibri" w:cs="Calibri"/>
                <w:color w:val="000000" w:themeColor="text1"/>
                <w:sz w:val="22"/>
                <w:szCs w:val="22"/>
                <w:lang w:val="es-SV" w:eastAsia="es-SV"/>
              </w:rPr>
            </w:pPr>
            <w:r w:rsidRPr="002A3988">
              <w:rPr>
                <w:rFonts w:ascii="Calibri" w:eastAsia="Times New Roman" w:hAnsi="Calibri" w:cs="Calibri"/>
                <w:color w:val="000000" w:themeColor="text1"/>
                <w:sz w:val="18"/>
                <w:szCs w:val="22"/>
                <w:lang w:val="es-SV" w:eastAsia="es-SV"/>
              </w:rPr>
              <w:t>Fuente: Estadísticas y Sistema de denuncia ambiental MARN 2019-2020</w:t>
            </w:r>
          </w:p>
        </w:tc>
      </w:tr>
    </w:tbl>
    <w:p w:rsidR="002A3988" w:rsidRDefault="002A3988" w:rsidP="00A97A83">
      <w:pPr>
        <w:pStyle w:val="NormalWeb"/>
        <w:shd w:val="clear" w:color="auto" w:fill="FFFFFF"/>
        <w:spacing w:before="0" w:beforeAutospacing="0"/>
        <w:jc w:val="both"/>
        <w:rPr>
          <w:rFonts w:ascii="New serif" w:hAnsi="New serif" w:cs="Calibri"/>
          <w:iCs/>
          <w:color w:val="000000"/>
          <w:shd w:val="clear" w:color="auto" w:fill="FFFFFF"/>
          <w:lang w:val="es-SV"/>
        </w:rPr>
      </w:pPr>
    </w:p>
    <w:tbl>
      <w:tblPr>
        <w:tblW w:w="0" w:type="auto"/>
        <w:tblCellMar>
          <w:left w:w="70" w:type="dxa"/>
          <w:right w:w="70" w:type="dxa"/>
        </w:tblCellMar>
        <w:tblLook w:val="04A0" w:firstRow="1" w:lastRow="0" w:firstColumn="1" w:lastColumn="0" w:noHBand="0" w:noVBand="1"/>
      </w:tblPr>
      <w:tblGrid>
        <w:gridCol w:w="2898"/>
        <w:gridCol w:w="438"/>
        <w:gridCol w:w="466"/>
        <w:gridCol w:w="424"/>
        <w:gridCol w:w="468"/>
        <w:gridCol w:w="443"/>
        <w:gridCol w:w="482"/>
        <w:gridCol w:w="447"/>
        <w:gridCol w:w="525"/>
        <w:gridCol w:w="438"/>
        <w:gridCol w:w="400"/>
        <w:gridCol w:w="463"/>
        <w:gridCol w:w="454"/>
        <w:gridCol w:w="482"/>
      </w:tblGrid>
      <w:tr w:rsidR="00430A09" w:rsidRPr="00430A09" w:rsidTr="00E627D9">
        <w:trPr>
          <w:trHeight w:val="300"/>
        </w:trPr>
        <w:tc>
          <w:tcPr>
            <w:tcW w:w="8642"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0A09" w:rsidRPr="00430A09" w:rsidRDefault="00430A09" w:rsidP="00430A09">
            <w:pPr>
              <w:jc w:val="center"/>
              <w:rPr>
                <w:rFonts w:ascii="Calibri" w:eastAsia="Times New Roman" w:hAnsi="Calibri" w:cs="Calibri"/>
                <w:b/>
                <w:bCs/>
                <w:color w:val="000000"/>
                <w:sz w:val="22"/>
                <w:szCs w:val="22"/>
                <w:lang w:val="es-SV" w:eastAsia="es-SV"/>
              </w:rPr>
            </w:pPr>
            <w:r>
              <w:rPr>
                <w:rFonts w:ascii="Calibri" w:eastAsia="Times New Roman" w:hAnsi="Calibri" w:cs="Calibri"/>
                <w:b/>
                <w:bCs/>
                <w:color w:val="000000"/>
                <w:sz w:val="22"/>
                <w:szCs w:val="22"/>
                <w:lang w:val="es-SV" w:eastAsia="es-SV"/>
              </w:rPr>
              <w:t>Tabla 2-</w:t>
            </w:r>
            <w:r w:rsidRPr="00430A09">
              <w:rPr>
                <w:rFonts w:ascii="Calibri" w:eastAsia="Times New Roman" w:hAnsi="Calibri" w:cs="Calibri"/>
                <w:b/>
                <w:bCs/>
                <w:color w:val="000000"/>
                <w:sz w:val="22"/>
                <w:szCs w:val="22"/>
                <w:lang w:val="es-SV" w:eastAsia="es-SV"/>
              </w:rPr>
              <w:t>Denuncias ambientales octubre 2019 al 18 de septiembre 2020</w:t>
            </w:r>
            <w:r>
              <w:rPr>
                <w:rFonts w:ascii="Calibri" w:eastAsia="Times New Roman" w:hAnsi="Calibri" w:cs="Calibri"/>
                <w:b/>
                <w:bCs/>
                <w:color w:val="000000"/>
                <w:sz w:val="22"/>
                <w:szCs w:val="22"/>
                <w:lang w:val="es-SV" w:eastAsia="es-SV"/>
              </w:rPr>
              <w:t xml:space="preserve"> por categoría de infracción ambiental</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center"/>
              <w:rPr>
                <w:rFonts w:ascii="Calibri" w:eastAsia="Times New Roman" w:hAnsi="Calibri" w:cs="Calibri"/>
                <w:b/>
                <w:bCs/>
                <w:color w:val="000000"/>
                <w:sz w:val="22"/>
                <w:szCs w:val="22"/>
                <w:lang w:val="es-SV" w:eastAsia="es-SV"/>
              </w:rPr>
            </w:pPr>
            <w:r w:rsidRPr="00430A09">
              <w:rPr>
                <w:rFonts w:ascii="Calibri" w:eastAsia="Times New Roman" w:hAnsi="Calibri" w:cs="Calibri"/>
                <w:b/>
                <w:bCs/>
                <w:color w:val="000000"/>
                <w:sz w:val="22"/>
                <w:szCs w:val="22"/>
                <w:lang w:val="es-SV" w:eastAsia="es-SV"/>
              </w:rPr>
              <w:t>Tipo</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oct19</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nov19</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di</w:t>
            </w:r>
            <w:r w:rsidR="00E627D9">
              <w:rPr>
                <w:rFonts w:ascii="Calibri" w:eastAsia="Times New Roman" w:hAnsi="Calibri" w:cs="Calibri"/>
                <w:color w:val="000000"/>
                <w:sz w:val="20"/>
                <w:szCs w:val="20"/>
                <w:lang w:val="es-SV" w:eastAsia="es-SV"/>
              </w:rPr>
              <w:t>c</w:t>
            </w:r>
            <w:r w:rsidRPr="00E627D9">
              <w:rPr>
                <w:rFonts w:ascii="Calibri" w:eastAsia="Times New Roman" w:hAnsi="Calibri" w:cs="Calibri"/>
                <w:color w:val="000000"/>
                <w:sz w:val="20"/>
                <w:szCs w:val="20"/>
                <w:lang w:val="es-SV" w:eastAsia="es-SV"/>
              </w:rPr>
              <w:t>19</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ene20</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feb20</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mar20</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abr20</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E627D9" w:rsidP="00430A09">
            <w:pPr>
              <w:jc w:val="center"/>
              <w:rPr>
                <w:rFonts w:ascii="Calibri" w:eastAsia="Times New Roman" w:hAnsi="Calibri" w:cs="Calibri"/>
                <w:color w:val="000000"/>
                <w:sz w:val="20"/>
                <w:szCs w:val="20"/>
                <w:lang w:val="es-SV" w:eastAsia="es-SV"/>
              </w:rPr>
            </w:pPr>
            <w:r>
              <w:rPr>
                <w:rFonts w:ascii="Calibri" w:eastAsia="Times New Roman" w:hAnsi="Calibri" w:cs="Calibri"/>
                <w:color w:val="000000"/>
                <w:sz w:val="20"/>
                <w:szCs w:val="20"/>
                <w:lang w:val="es-SV" w:eastAsia="es-SV"/>
              </w:rPr>
              <w:t>m</w:t>
            </w:r>
            <w:r w:rsidR="00430A09" w:rsidRPr="00E627D9">
              <w:rPr>
                <w:rFonts w:ascii="Calibri" w:eastAsia="Times New Roman" w:hAnsi="Calibri" w:cs="Calibri"/>
                <w:color w:val="000000"/>
                <w:sz w:val="20"/>
                <w:szCs w:val="20"/>
                <w:lang w:val="es-SV" w:eastAsia="es-SV"/>
              </w:rPr>
              <w:t>ay</w:t>
            </w:r>
            <w:r>
              <w:rPr>
                <w:rFonts w:ascii="Calibri" w:eastAsia="Times New Roman" w:hAnsi="Calibri" w:cs="Calibri"/>
                <w:color w:val="000000"/>
                <w:sz w:val="20"/>
                <w:szCs w:val="20"/>
                <w:lang w:val="es-SV" w:eastAsia="es-SV"/>
              </w:rPr>
              <w:t xml:space="preserve"> </w:t>
            </w:r>
            <w:r w:rsidR="00430A09" w:rsidRPr="00E627D9">
              <w:rPr>
                <w:rFonts w:ascii="Calibri" w:eastAsia="Times New Roman" w:hAnsi="Calibri" w:cs="Calibri"/>
                <w:color w:val="000000"/>
                <w:sz w:val="20"/>
                <w:szCs w:val="20"/>
                <w:lang w:val="es-SV" w:eastAsia="es-SV"/>
              </w:rPr>
              <w:t>20</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jun20</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jul20</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ago20</w:t>
            </w:r>
          </w:p>
        </w:tc>
        <w:tc>
          <w:tcPr>
            <w:tcW w:w="0" w:type="auto"/>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sep20</w:t>
            </w:r>
          </w:p>
        </w:tc>
        <w:tc>
          <w:tcPr>
            <w:tcW w:w="244" w:type="dxa"/>
            <w:tcBorders>
              <w:top w:val="nil"/>
              <w:left w:val="nil"/>
              <w:bottom w:val="single" w:sz="4" w:space="0" w:color="auto"/>
              <w:right w:val="single" w:sz="4" w:space="0" w:color="auto"/>
            </w:tcBorders>
            <w:shd w:val="clear" w:color="auto" w:fill="auto"/>
            <w:noWrap/>
            <w:vAlign w:val="bottom"/>
            <w:hideMark/>
          </w:tcPr>
          <w:p w:rsidR="00430A09" w:rsidRPr="00E627D9" w:rsidRDefault="00430A09" w:rsidP="00430A0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TOTAL</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Construcción y actividades en zonas frágiles</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63</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Contaminación por actividades productivas</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33</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Depredación-extracción de especies</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15</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67</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Descarga de desechos (vertidos)</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48</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Emisiones atmosféricas</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28</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Extracción de material pétreo</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49</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Generación de ruido y ondas electromagnéticas</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9</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Manejo inadecuado de desechos sólidos</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32</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lastRenderedPageBreak/>
              <w:t>Manejo inadecuado de sustancias peligrosas</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10</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Quema-incendio</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Tala</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33</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both"/>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Tenencia de especies protegidas</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20</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16</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102</w:t>
            </w:r>
          </w:p>
        </w:tc>
      </w:tr>
      <w:tr w:rsidR="00E627D9" w:rsidRPr="00430A09" w:rsidTr="00E627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0A09" w:rsidRPr="00430A09" w:rsidRDefault="00430A09" w:rsidP="00430A09">
            <w:pPr>
              <w:jc w:val="center"/>
              <w:rPr>
                <w:rFonts w:ascii="Calibri" w:eastAsia="Times New Roman" w:hAnsi="Calibri" w:cs="Calibri"/>
                <w:b/>
                <w:bCs/>
                <w:color w:val="000000"/>
                <w:sz w:val="22"/>
                <w:szCs w:val="22"/>
                <w:lang w:val="es-SV" w:eastAsia="es-SV"/>
              </w:rPr>
            </w:pPr>
            <w:r w:rsidRPr="00430A09">
              <w:rPr>
                <w:rFonts w:ascii="Calibri" w:eastAsia="Times New Roman" w:hAnsi="Calibri" w:cs="Calibri"/>
                <w:b/>
                <w:bCs/>
                <w:color w:val="000000"/>
                <w:sz w:val="22"/>
                <w:szCs w:val="22"/>
                <w:lang w:val="es-SV"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51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25</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15</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48</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32</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38</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54</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68</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51</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33</w:t>
            </w:r>
          </w:p>
        </w:tc>
        <w:tc>
          <w:tcPr>
            <w:tcW w:w="0" w:type="auto"/>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14</w:t>
            </w:r>
          </w:p>
        </w:tc>
        <w:tc>
          <w:tcPr>
            <w:tcW w:w="244" w:type="dxa"/>
            <w:tcBorders>
              <w:top w:val="nil"/>
              <w:left w:val="nil"/>
              <w:bottom w:val="single" w:sz="4" w:space="0" w:color="auto"/>
              <w:right w:val="single" w:sz="4" w:space="0" w:color="auto"/>
            </w:tcBorders>
            <w:shd w:val="clear" w:color="auto" w:fill="auto"/>
            <w:noWrap/>
            <w:vAlign w:val="center"/>
            <w:hideMark/>
          </w:tcPr>
          <w:p w:rsidR="00430A09" w:rsidRPr="00E627D9" w:rsidRDefault="00430A09" w:rsidP="00E627D9">
            <w:pPr>
              <w:jc w:val="center"/>
              <w:rPr>
                <w:rFonts w:ascii="Calibri" w:eastAsia="Times New Roman" w:hAnsi="Calibri" w:cs="Calibri"/>
                <w:color w:val="000000"/>
                <w:sz w:val="20"/>
                <w:szCs w:val="20"/>
                <w:lang w:val="es-SV" w:eastAsia="es-SV"/>
              </w:rPr>
            </w:pPr>
            <w:r w:rsidRPr="00E627D9">
              <w:rPr>
                <w:rFonts w:ascii="Calibri" w:eastAsia="Times New Roman" w:hAnsi="Calibri" w:cs="Calibri"/>
                <w:color w:val="000000"/>
                <w:sz w:val="20"/>
                <w:szCs w:val="20"/>
                <w:lang w:val="es-SV" w:eastAsia="es-SV"/>
              </w:rPr>
              <w:t>474</w:t>
            </w:r>
          </w:p>
        </w:tc>
      </w:tr>
      <w:tr w:rsidR="00430A09" w:rsidRPr="00430A09" w:rsidTr="00E627D9">
        <w:trPr>
          <w:trHeight w:val="300"/>
        </w:trPr>
        <w:tc>
          <w:tcPr>
            <w:tcW w:w="8642" w:type="dxa"/>
            <w:gridSpan w:val="14"/>
            <w:tcBorders>
              <w:top w:val="single" w:sz="4" w:space="0" w:color="auto"/>
              <w:left w:val="nil"/>
              <w:bottom w:val="nil"/>
              <w:right w:val="nil"/>
            </w:tcBorders>
            <w:shd w:val="clear" w:color="auto" w:fill="auto"/>
            <w:noWrap/>
            <w:vAlign w:val="bottom"/>
            <w:hideMark/>
          </w:tcPr>
          <w:p w:rsidR="00430A09" w:rsidRPr="00430A09" w:rsidRDefault="00430A09" w:rsidP="00430A09">
            <w:pPr>
              <w:jc w:val="center"/>
              <w:rPr>
                <w:rFonts w:ascii="Calibri" w:eastAsia="Times New Roman" w:hAnsi="Calibri" w:cs="Calibri"/>
                <w:color w:val="000000"/>
                <w:sz w:val="22"/>
                <w:szCs w:val="22"/>
                <w:lang w:val="es-SV" w:eastAsia="es-SV"/>
              </w:rPr>
            </w:pPr>
            <w:r w:rsidRPr="00430A09">
              <w:rPr>
                <w:rFonts w:ascii="Calibri" w:eastAsia="Times New Roman" w:hAnsi="Calibri" w:cs="Calibri"/>
                <w:color w:val="000000"/>
                <w:sz w:val="22"/>
                <w:szCs w:val="22"/>
                <w:lang w:val="es-SV" w:eastAsia="es-SV"/>
              </w:rPr>
              <w:t>Fuente: Estadísticas y Sistema de denuncia ambiental MARN 2019-2020</w:t>
            </w:r>
          </w:p>
        </w:tc>
      </w:tr>
    </w:tbl>
    <w:p w:rsidR="00997C6A" w:rsidRDefault="00997C6A" w:rsidP="00A97A83">
      <w:pPr>
        <w:pStyle w:val="NormalWeb"/>
        <w:shd w:val="clear" w:color="auto" w:fill="FFFFFF"/>
        <w:spacing w:before="0" w:beforeAutospacing="0"/>
        <w:jc w:val="both"/>
        <w:rPr>
          <w:rFonts w:ascii="New serif" w:hAnsi="New serif" w:cs="Calibri"/>
          <w:iCs/>
          <w:color w:val="000000"/>
          <w:shd w:val="clear" w:color="auto" w:fill="FFFFFF"/>
          <w:lang w:val="es-SV"/>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2"/>
        <w:gridCol w:w="1631"/>
        <w:gridCol w:w="5530"/>
      </w:tblGrid>
      <w:tr w:rsidR="006F534D" w:rsidRPr="009D4BB5" w:rsidTr="006F534D">
        <w:trPr>
          <w:trHeight w:val="300"/>
          <w:jc w:val="center"/>
        </w:trPr>
        <w:tc>
          <w:tcPr>
            <w:tcW w:w="5000" w:type="pct"/>
            <w:gridSpan w:val="3"/>
          </w:tcPr>
          <w:p w:rsidR="006F534D" w:rsidRDefault="006F534D" w:rsidP="00CE6A7B">
            <w:pPr>
              <w:jc w:val="center"/>
              <w:rPr>
                <w:rFonts w:ascii="Calibri" w:eastAsia="Times New Roman" w:hAnsi="Calibri" w:cs="Calibri"/>
                <w:b/>
                <w:bCs/>
                <w:color w:val="000000"/>
                <w:sz w:val="22"/>
                <w:szCs w:val="22"/>
                <w:lang w:val="es-SV" w:eastAsia="es-SV"/>
              </w:rPr>
            </w:pPr>
            <w:r>
              <w:rPr>
                <w:rFonts w:ascii="Calibri" w:eastAsia="Times New Roman" w:hAnsi="Calibri" w:cs="Calibri"/>
                <w:b/>
                <w:bCs/>
                <w:color w:val="000000"/>
                <w:sz w:val="22"/>
                <w:szCs w:val="22"/>
                <w:lang w:val="es-SV" w:eastAsia="es-SV"/>
              </w:rPr>
              <w:t xml:space="preserve">Tabla </w:t>
            </w:r>
            <w:r w:rsidR="00430A09">
              <w:rPr>
                <w:rFonts w:ascii="Calibri" w:eastAsia="Times New Roman" w:hAnsi="Calibri" w:cs="Calibri"/>
                <w:b/>
                <w:bCs/>
                <w:color w:val="000000"/>
                <w:sz w:val="22"/>
                <w:szCs w:val="22"/>
                <w:lang w:val="es-SV" w:eastAsia="es-SV"/>
              </w:rPr>
              <w:t>3</w:t>
            </w:r>
            <w:r>
              <w:rPr>
                <w:rFonts w:ascii="Calibri" w:eastAsia="Times New Roman" w:hAnsi="Calibri" w:cs="Calibri"/>
                <w:b/>
                <w:bCs/>
                <w:color w:val="000000"/>
                <w:sz w:val="22"/>
                <w:szCs w:val="22"/>
                <w:lang w:val="es-SV" w:eastAsia="es-SV"/>
              </w:rPr>
              <w:t>-</w:t>
            </w:r>
            <w:r w:rsidRPr="009D4BB5">
              <w:rPr>
                <w:rFonts w:ascii="Calibri" w:eastAsia="Times New Roman" w:hAnsi="Calibri" w:cs="Calibri"/>
                <w:b/>
                <w:bCs/>
                <w:color w:val="000000"/>
                <w:sz w:val="22"/>
                <w:szCs w:val="22"/>
                <w:lang w:val="es-SV" w:eastAsia="es-SV"/>
              </w:rPr>
              <w:t>Denuncias ambientales MARN octubre 2019 al 18 de septiembre 2020</w:t>
            </w:r>
            <w:r>
              <w:rPr>
                <w:rFonts w:ascii="Calibri" w:eastAsia="Times New Roman" w:hAnsi="Calibri" w:cs="Calibri"/>
                <w:b/>
                <w:bCs/>
                <w:color w:val="000000"/>
                <w:sz w:val="22"/>
                <w:szCs w:val="22"/>
                <w:lang w:val="es-SV" w:eastAsia="es-SV"/>
              </w:rPr>
              <w:t xml:space="preserve"> </w:t>
            </w:r>
          </w:p>
          <w:p w:rsidR="006F534D" w:rsidRPr="009D4BB5" w:rsidRDefault="006F534D" w:rsidP="00CE6A7B">
            <w:pPr>
              <w:jc w:val="center"/>
              <w:rPr>
                <w:rFonts w:ascii="Calibri" w:eastAsia="Times New Roman" w:hAnsi="Calibri" w:cs="Calibri"/>
                <w:b/>
                <w:bCs/>
                <w:color w:val="000000"/>
                <w:sz w:val="22"/>
                <w:szCs w:val="22"/>
                <w:lang w:val="es-SV" w:eastAsia="es-SV"/>
              </w:rPr>
            </w:pPr>
            <w:r>
              <w:rPr>
                <w:rFonts w:ascii="Calibri" w:eastAsia="Times New Roman" w:hAnsi="Calibri" w:cs="Calibri"/>
                <w:b/>
                <w:bCs/>
                <w:color w:val="000000"/>
                <w:sz w:val="22"/>
                <w:szCs w:val="22"/>
                <w:lang w:val="es-SV" w:eastAsia="es-SV"/>
              </w:rPr>
              <w:t>por departamento y municipio</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CE6A7B">
            <w:pPr>
              <w:jc w:val="center"/>
              <w:rPr>
                <w:rFonts w:ascii="Calibri" w:eastAsia="Times New Roman" w:hAnsi="Calibri" w:cs="Calibri"/>
                <w:b/>
                <w:color w:val="000000"/>
                <w:sz w:val="22"/>
                <w:szCs w:val="22"/>
                <w:lang w:val="es-SV" w:eastAsia="es-SV"/>
              </w:rPr>
            </w:pPr>
            <w:r w:rsidRPr="009D4BB5">
              <w:rPr>
                <w:rFonts w:ascii="Calibri" w:eastAsia="Times New Roman" w:hAnsi="Calibri" w:cs="Calibri"/>
                <w:b/>
                <w:color w:val="000000"/>
                <w:sz w:val="22"/>
                <w:szCs w:val="22"/>
                <w:lang w:val="es-SV" w:eastAsia="es-SV"/>
              </w:rPr>
              <w:t>Departamento</w:t>
            </w:r>
          </w:p>
        </w:tc>
        <w:tc>
          <w:tcPr>
            <w:tcW w:w="944" w:type="pct"/>
          </w:tcPr>
          <w:p w:rsidR="006F534D" w:rsidRDefault="006F534D" w:rsidP="00CE6A7B">
            <w:pPr>
              <w:jc w:val="center"/>
              <w:rPr>
                <w:rFonts w:ascii="Calibri" w:eastAsia="Times New Roman" w:hAnsi="Calibri" w:cs="Calibri"/>
                <w:b/>
                <w:bCs/>
                <w:color w:val="000000"/>
                <w:sz w:val="22"/>
                <w:szCs w:val="22"/>
                <w:lang w:val="es-SV" w:eastAsia="es-SV"/>
              </w:rPr>
            </w:pPr>
            <w:r>
              <w:rPr>
                <w:rFonts w:ascii="Calibri" w:eastAsia="Times New Roman" w:hAnsi="Calibri" w:cs="Calibri"/>
                <w:b/>
                <w:bCs/>
                <w:color w:val="000000"/>
                <w:sz w:val="22"/>
                <w:szCs w:val="22"/>
                <w:lang w:val="es-SV" w:eastAsia="es-SV"/>
              </w:rPr>
              <w:t>Denuncias por departamento</w:t>
            </w:r>
          </w:p>
        </w:tc>
        <w:tc>
          <w:tcPr>
            <w:tcW w:w="3199" w:type="pct"/>
            <w:vAlign w:val="center"/>
          </w:tcPr>
          <w:p w:rsidR="006F534D" w:rsidRDefault="006F534D" w:rsidP="00CE6A7B">
            <w:pPr>
              <w:jc w:val="center"/>
              <w:rPr>
                <w:rFonts w:ascii="Calibri" w:eastAsia="Times New Roman" w:hAnsi="Calibri" w:cs="Calibri"/>
                <w:b/>
                <w:bCs/>
                <w:color w:val="000000"/>
                <w:sz w:val="22"/>
                <w:szCs w:val="22"/>
                <w:lang w:val="es-SV" w:eastAsia="es-SV"/>
              </w:rPr>
            </w:pPr>
            <w:r>
              <w:rPr>
                <w:rFonts w:ascii="Calibri" w:eastAsia="Times New Roman" w:hAnsi="Calibri" w:cs="Calibri"/>
                <w:b/>
                <w:bCs/>
                <w:color w:val="000000"/>
                <w:sz w:val="22"/>
                <w:szCs w:val="22"/>
                <w:lang w:val="es-SV" w:eastAsia="es-SV"/>
              </w:rPr>
              <w:t xml:space="preserve">Municipios con </w:t>
            </w:r>
          </w:p>
          <w:p w:rsidR="006F534D" w:rsidRPr="004004BC" w:rsidRDefault="006F534D" w:rsidP="00CE6A7B">
            <w:pPr>
              <w:jc w:val="center"/>
              <w:rPr>
                <w:rFonts w:ascii="Calibri" w:eastAsia="Times New Roman" w:hAnsi="Calibri" w:cs="Calibri"/>
                <w:b/>
                <w:bCs/>
                <w:color w:val="000000"/>
                <w:sz w:val="22"/>
                <w:szCs w:val="22"/>
                <w:lang w:val="es-SV" w:eastAsia="es-SV"/>
              </w:rPr>
            </w:pPr>
            <w:r>
              <w:rPr>
                <w:rFonts w:ascii="Calibri" w:eastAsia="Times New Roman" w:hAnsi="Calibri" w:cs="Calibri"/>
                <w:b/>
                <w:bCs/>
                <w:color w:val="000000"/>
                <w:sz w:val="22"/>
                <w:szCs w:val="22"/>
                <w:lang w:val="es-SV" w:eastAsia="es-SV"/>
              </w:rPr>
              <w:t>denuncia ambiental</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Ahuachapán</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20</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Ahuachapán (5), Jujutla (2), Tacuba (2), San Francisco Menéndez (5), Turín (2), Guaymango (1), Apaneca (1), San Lorenzo (1), Ataco (1).</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Cabañas</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4</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Victoria (1), Ilobasco (2), San Isidro (1).</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Chalatenango</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17</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Concepción Quezaltepeque (1), Nueva Concepción (2), La Palma (1), Tejutla (1), San Francisco Morazán (2), Arcatao (1), San Miguel de Mercedes (1), Chalatenango (1), Santa Rita (1), San José Las Flores (1), Citalá (2), Las Vueltas (1), Dulce Nombre de María (1), San Fernando (1).</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Cuscatlán</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15</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San Pedro Perulapán (2), Candelaria (2), Suchitoto (3), San Rafael Cedros (1), Santa Cruz Michapa (1), San José Guayabal(1), San Bartolomé Perulapía (1), San Rafael Cedros (1), Cojutepeque(2), Monte San Juan(1)</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La Libertad</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99</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 xml:space="preserve">Comasagua (6), </w:t>
            </w:r>
            <w:proofErr w:type="spellStart"/>
            <w:r>
              <w:rPr>
                <w:rFonts w:ascii="Calibri" w:eastAsia="Times New Roman" w:hAnsi="Calibri" w:cs="Calibri"/>
                <w:color w:val="000000"/>
                <w:sz w:val="22"/>
                <w:szCs w:val="22"/>
                <w:lang w:val="es-SV" w:eastAsia="es-SV"/>
              </w:rPr>
              <w:t>Jicalapa</w:t>
            </w:r>
            <w:proofErr w:type="spellEnd"/>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 xml:space="preserve">(1), </w:t>
            </w:r>
            <w:proofErr w:type="spellStart"/>
            <w:proofErr w:type="gramStart"/>
            <w:r>
              <w:rPr>
                <w:rFonts w:ascii="Calibri" w:eastAsia="Times New Roman" w:hAnsi="Calibri" w:cs="Calibri"/>
                <w:color w:val="000000"/>
                <w:sz w:val="22"/>
                <w:szCs w:val="22"/>
                <w:lang w:val="es-SV" w:eastAsia="es-SV"/>
              </w:rPr>
              <w:t>Talnique</w:t>
            </w:r>
            <w:proofErr w:type="spellEnd"/>
            <w:r>
              <w:rPr>
                <w:rFonts w:ascii="Calibri" w:eastAsia="Times New Roman" w:hAnsi="Calibri" w:cs="Calibri"/>
                <w:color w:val="000000"/>
                <w:sz w:val="22"/>
                <w:szCs w:val="22"/>
                <w:lang w:val="es-SV" w:eastAsia="es-SV"/>
              </w:rPr>
              <w:t>(</w:t>
            </w:r>
            <w:proofErr w:type="gramEnd"/>
            <w:r>
              <w:rPr>
                <w:rFonts w:ascii="Calibri" w:eastAsia="Times New Roman" w:hAnsi="Calibri" w:cs="Calibri"/>
                <w:color w:val="000000"/>
                <w:sz w:val="22"/>
                <w:szCs w:val="22"/>
                <w:lang w:val="es-SV" w:eastAsia="es-SV"/>
              </w:rPr>
              <w:t>3), Quezaltepeque(4), Antiguo Cuscatlán (7), Santa Tecla(13), Nuevo Cuscatlán (13), San Juan Opico(8), Zaragoza (8), La Libertad (5), San Pablo Tacachico (3), Colón (11), Ciudad Arce(10), Chiltiupán (1), San Matías (3), Tamanique(3).</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La Paz</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28</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 xml:space="preserve">Cuyultitán (1), </w:t>
            </w:r>
            <w:r w:rsidR="00E627D9">
              <w:rPr>
                <w:rFonts w:ascii="Calibri" w:eastAsia="Times New Roman" w:hAnsi="Calibri" w:cs="Calibri"/>
                <w:color w:val="000000"/>
                <w:sz w:val="22"/>
                <w:szCs w:val="22"/>
                <w:lang w:val="es-SV" w:eastAsia="es-SV"/>
              </w:rPr>
              <w:t>Olocuilta (</w:t>
            </w:r>
            <w:r>
              <w:rPr>
                <w:rFonts w:ascii="Calibri" w:eastAsia="Times New Roman" w:hAnsi="Calibri" w:cs="Calibri"/>
                <w:color w:val="000000"/>
                <w:sz w:val="22"/>
                <w:szCs w:val="22"/>
                <w:lang w:val="es-SV" w:eastAsia="es-SV"/>
              </w:rPr>
              <w:t>4), Rosario de la Paz</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San Francisco Chinameca</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 San Luis La Herradura</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(5), San Luis Talpa</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 xml:space="preserve">(2), San Miguel </w:t>
            </w:r>
            <w:proofErr w:type="spellStart"/>
            <w:r>
              <w:rPr>
                <w:rFonts w:ascii="Calibri" w:eastAsia="Times New Roman" w:hAnsi="Calibri" w:cs="Calibri"/>
                <w:color w:val="000000"/>
                <w:sz w:val="22"/>
                <w:szCs w:val="22"/>
                <w:lang w:val="es-SV" w:eastAsia="es-SV"/>
              </w:rPr>
              <w:t>Tepezontes</w:t>
            </w:r>
            <w:proofErr w:type="spellEnd"/>
            <w:r>
              <w:rPr>
                <w:rFonts w:ascii="Calibri" w:eastAsia="Times New Roman" w:hAnsi="Calibri" w:cs="Calibri"/>
                <w:color w:val="000000"/>
                <w:sz w:val="22"/>
                <w:szCs w:val="22"/>
                <w:lang w:val="es-SV" w:eastAsia="es-SV"/>
              </w:rPr>
              <w:t xml:space="preserve"> (4), San Pedro Masahuat</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 San Rafael Obrajuelo</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(3), Santiago Nonualco</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(3),</w:t>
            </w:r>
            <w:r w:rsidR="00C83482">
              <w:rPr>
                <w:rFonts w:ascii="Calibri" w:eastAsia="Times New Roman" w:hAnsi="Calibri" w:cs="Calibri"/>
                <w:color w:val="000000"/>
                <w:sz w:val="22"/>
                <w:szCs w:val="22"/>
                <w:lang w:val="es-SV" w:eastAsia="es-SV"/>
              </w:rPr>
              <w:t xml:space="preserve"> </w:t>
            </w:r>
            <w:bookmarkStart w:id="0" w:name="_GoBack"/>
            <w:bookmarkEnd w:id="0"/>
            <w:r>
              <w:rPr>
                <w:rFonts w:ascii="Calibri" w:eastAsia="Times New Roman" w:hAnsi="Calibri" w:cs="Calibri"/>
                <w:color w:val="000000"/>
                <w:sz w:val="22"/>
                <w:szCs w:val="22"/>
                <w:lang w:val="es-SV" w:eastAsia="es-SV"/>
              </w:rPr>
              <w:t>Zacatecoluca</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(3).</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La Unión</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10</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Bolívar</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 Conchagua</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(2), El Carmen</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 xml:space="preserve">(1), </w:t>
            </w:r>
            <w:proofErr w:type="spellStart"/>
            <w:proofErr w:type="gramStart"/>
            <w:r>
              <w:rPr>
                <w:rFonts w:ascii="Calibri" w:eastAsia="Times New Roman" w:hAnsi="Calibri" w:cs="Calibri"/>
                <w:color w:val="000000"/>
                <w:sz w:val="22"/>
                <w:szCs w:val="22"/>
                <w:lang w:val="es-SV" w:eastAsia="es-SV"/>
              </w:rPr>
              <w:t>Lislique</w:t>
            </w:r>
            <w:proofErr w:type="spellEnd"/>
            <w:r>
              <w:rPr>
                <w:rFonts w:ascii="Calibri" w:eastAsia="Times New Roman" w:hAnsi="Calibri" w:cs="Calibri"/>
                <w:color w:val="000000"/>
                <w:sz w:val="22"/>
                <w:szCs w:val="22"/>
                <w:lang w:val="es-SV" w:eastAsia="es-SV"/>
              </w:rPr>
              <w:t>(</w:t>
            </w:r>
            <w:proofErr w:type="gramEnd"/>
            <w:r>
              <w:rPr>
                <w:rFonts w:ascii="Calibri" w:eastAsia="Times New Roman" w:hAnsi="Calibri" w:cs="Calibri"/>
                <w:color w:val="000000"/>
                <w:sz w:val="22"/>
                <w:szCs w:val="22"/>
                <w:lang w:val="es-SV" w:eastAsia="es-SV"/>
              </w:rPr>
              <w:t>1), Pasaquina(2), San Alejo(2), Santa Rosa de Lima(1).</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Morazán</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12</w:t>
            </w:r>
          </w:p>
        </w:tc>
        <w:tc>
          <w:tcPr>
            <w:tcW w:w="3199" w:type="pct"/>
          </w:tcPr>
          <w:p w:rsidR="006F534D" w:rsidRPr="009D4BB5" w:rsidRDefault="00E627D9" w:rsidP="006F534D">
            <w:pPr>
              <w:jc w:val="both"/>
              <w:rPr>
                <w:rFonts w:ascii="Calibri" w:eastAsia="Times New Roman" w:hAnsi="Calibri" w:cs="Calibri"/>
                <w:color w:val="000000"/>
                <w:sz w:val="22"/>
                <w:szCs w:val="22"/>
                <w:lang w:val="es-SV" w:eastAsia="es-SV"/>
              </w:rPr>
            </w:pPr>
            <w:proofErr w:type="spellStart"/>
            <w:r>
              <w:rPr>
                <w:rFonts w:ascii="Calibri" w:eastAsia="Times New Roman" w:hAnsi="Calibri" w:cs="Calibri"/>
                <w:color w:val="000000"/>
                <w:sz w:val="22"/>
                <w:szCs w:val="22"/>
                <w:lang w:val="es-SV" w:eastAsia="es-SV"/>
              </w:rPr>
              <w:t>Yoloaiquin</w:t>
            </w:r>
            <w:proofErr w:type="spellEnd"/>
            <w:r>
              <w:rPr>
                <w:rFonts w:ascii="Calibri" w:eastAsia="Times New Roman" w:hAnsi="Calibri" w:cs="Calibri"/>
                <w:color w:val="000000"/>
                <w:sz w:val="22"/>
                <w:szCs w:val="22"/>
                <w:lang w:val="es-SV" w:eastAsia="es-SV"/>
              </w:rPr>
              <w:t xml:space="preserve"> (</w:t>
            </w:r>
            <w:r w:rsidR="006F534D">
              <w:rPr>
                <w:rFonts w:ascii="Calibri" w:eastAsia="Times New Roman" w:hAnsi="Calibri" w:cs="Calibri"/>
                <w:color w:val="000000"/>
                <w:sz w:val="22"/>
                <w:szCs w:val="22"/>
                <w:lang w:val="es-SV" w:eastAsia="es-SV"/>
              </w:rPr>
              <w:t xml:space="preserve">1), San </w:t>
            </w:r>
            <w:r>
              <w:rPr>
                <w:rFonts w:ascii="Calibri" w:eastAsia="Times New Roman" w:hAnsi="Calibri" w:cs="Calibri"/>
                <w:color w:val="000000"/>
                <w:sz w:val="22"/>
                <w:szCs w:val="22"/>
                <w:lang w:val="es-SV" w:eastAsia="es-SV"/>
              </w:rPr>
              <w:t>Simón (</w:t>
            </w:r>
            <w:r w:rsidR="006F534D">
              <w:rPr>
                <w:rFonts w:ascii="Calibri" w:eastAsia="Times New Roman" w:hAnsi="Calibri" w:cs="Calibri"/>
                <w:color w:val="000000"/>
                <w:sz w:val="22"/>
                <w:szCs w:val="22"/>
                <w:lang w:val="es-SV" w:eastAsia="es-SV"/>
              </w:rPr>
              <w:t xml:space="preserve">2), </w:t>
            </w:r>
            <w:proofErr w:type="spellStart"/>
            <w:r w:rsidR="006F534D">
              <w:rPr>
                <w:rFonts w:ascii="Calibri" w:eastAsia="Times New Roman" w:hAnsi="Calibri" w:cs="Calibri"/>
                <w:color w:val="000000"/>
                <w:sz w:val="22"/>
                <w:szCs w:val="22"/>
                <w:lang w:val="es-SV" w:eastAsia="es-SV"/>
              </w:rPr>
              <w:t>Jocoro</w:t>
            </w:r>
            <w:proofErr w:type="spellEnd"/>
            <w:r w:rsidR="00C83482">
              <w:rPr>
                <w:rFonts w:ascii="Calibri" w:eastAsia="Times New Roman" w:hAnsi="Calibri" w:cs="Calibri"/>
                <w:color w:val="000000"/>
                <w:sz w:val="22"/>
                <w:szCs w:val="22"/>
                <w:lang w:val="es-SV" w:eastAsia="es-SV"/>
              </w:rPr>
              <w:t xml:space="preserve"> </w:t>
            </w:r>
            <w:r w:rsidR="006F534D">
              <w:rPr>
                <w:rFonts w:ascii="Calibri" w:eastAsia="Times New Roman" w:hAnsi="Calibri" w:cs="Calibri"/>
                <w:color w:val="000000"/>
                <w:sz w:val="22"/>
                <w:szCs w:val="22"/>
                <w:lang w:val="es-SV" w:eastAsia="es-SV"/>
              </w:rPr>
              <w:t xml:space="preserve">(3), </w:t>
            </w:r>
            <w:proofErr w:type="spellStart"/>
            <w:proofErr w:type="gramStart"/>
            <w:r w:rsidR="006F534D">
              <w:rPr>
                <w:rFonts w:ascii="Calibri" w:eastAsia="Times New Roman" w:hAnsi="Calibri" w:cs="Calibri"/>
                <w:color w:val="000000"/>
                <w:sz w:val="22"/>
                <w:szCs w:val="22"/>
                <w:lang w:val="es-SV" w:eastAsia="es-SV"/>
              </w:rPr>
              <w:t>Osicala</w:t>
            </w:r>
            <w:proofErr w:type="spellEnd"/>
            <w:r w:rsidR="006F534D">
              <w:rPr>
                <w:rFonts w:ascii="Calibri" w:eastAsia="Times New Roman" w:hAnsi="Calibri" w:cs="Calibri"/>
                <w:color w:val="000000"/>
                <w:sz w:val="22"/>
                <w:szCs w:val="22"/>
                <w:lang w:val="es-SV" w:eastAsia="es-SV"/>
              </w:rPr>
              <w:t>(</w:t>
            </w:r>
            <w:proofErr w:type="gramEnd"/>
            <w:r w:rsidR="006F534D">
              <w:rPr>
                <w:rFonts w:ascii="Calibri" w:eastAsia="Times New Roman" w:hAnsi="Calibri" w:cs="Calibri"/>
                <w:color w:val="000000"/>
                <w:sz w:val="22"/>
                <w:szCs w:val="22"/>
                <w:lang w:val="es-SV" w:eastAsia="es-SV"/>
              </w:rPr>
              <w:t>1), San Francisco Gotera(1), Guatajiagua(1), Corinto(1), Sociedad(2).</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lastRenderedPageBreak/>
              <w:t>San Miguel</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23</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San Luis La Reina (2), Nueva Guadalupe</w:t>
            </w:r>
            <w:r w:rsidR="00330797">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 San Miguel</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(12), Chinameca</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 xml:space="preserve">(1), </w:t>
            </w:r>
            <w:proofErr w:type="spellStart"/>
            <w:proofErr w:type="gramStart"/>
            <w:r>
              <w:rPr>
                <w:rFonts w:ascii="Calibri" w:eastAsia="Times New Roman" w:hAnsi="Calibri" w:cs="Calibri"/>
                <w:color w:val="000000"/>
                <w:sz w:val="22"/>
                <w:szCs w:val="22"/>
                <w:lang w:val="es-SV" w:eastAsia="es-SV"/>
              </w:rPr>
              <w:t>Moncagua</w:t>
            </w:r>
            <w:proofErr w:type="spellEnd"/>
            <w:r>
              <w:rPr>
                <w:rFonts w:ascii="Calibri" w:eastAsia="Times New Roman" w:hAnsi="Calibri" w:cs="Calibri"/>
                <w:color w:val="000000"/>
                <w:sz w:val="22"/>
                <w:szCs w:val="22"/>
                <w:lang w:val="es-SV" w:eastAsia="es-SV"/>
              </w:rPr>
              <w:t>(</w:t>
            </w:r>
            <w:proofErr w:type="gramEnd"/>
            <w:r>
              <w:rPr>
                <w:rFonts w:ascii="Calibri" w:eastAsia="Times New Roman" w:hAnsi="Calibri" w:cs="Calibri"/>
                <w:color w:val="000000"/>
                <w:sz w:val="22"/>
                <w:szCs w:val="22"/>
                <w:lang w:val="es-SV" w:eastAsia="es-SV"/>
              </w:rPr>
              <w:t>1), San Rafael de Oriente(1), Chirilagua(2), Lolotique(1), San Gerardo(1), El Transito(1).</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San Salvador</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154</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 xml:space="preserve">Aguilares(1), Apopa(10), Ayutuxtepeque(4), Ciudad Delgado(11), Cuscatancingo(4), </w:t>
            </w:r>
            <w:proofErr w:type="spellStart"/>
            <w:r>
              <w:rPr>
                <w:rFonts w:ascii="Calibri" w:eastAsia="Times New Roman" w:hAnsi="Calibri" w:cs="Calibri"/>
                <w:color w:val="000000"/>
                <w:sz w:val="22"/>
                <w:szCs w:val="22"/>
                <w:lang w:val="es-SV" w:eastAsia="es-SV"/>
              </w:rPr>
              <w:t>Paisnal</w:t>
            </w:r>
            <w:proofErr w:type="spellEnd"/>
            <w:r>
              <w:rPr>
                <w:rFonts w:ascii="Calibri" w:eastAsia="Times New Roman" w:hAnsi="Calibri" w:cs="Calibri"/>
                <w:color w:val="000000"/>
                <w:sz w:val="22"/>
                <w:szCs w:val="22"/>
                <w:lang w:val="es-SV" w:eastAsia="es-SV"/>
              </w:rPr>
              <w:t>(5), Guazapa(2), Ilopango(4), Mejicanos(8), Nejapa(2), Panchimalco(9), San Marcos(2), San Martín(3), San Salvador(66), Santiago Texacuangos(1), Santo Tomás(3), Soyapango(16), Tonacatepeque(3).</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San Vicente</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17</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Guadalupe</w:t>
            </w:r>
            <w:r w:rsidR="00330797">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 Apastepeque</w:t>
            </w:r>
            <w:r w:rsidR="00330797">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(2), San Esteban Catarina</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 San Lorenzo</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(2), San Vicente</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(5), San Sebastián</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 Santo Domingo</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(2), Tecoluca</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 Verapaz (2).</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Santa Ana</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32</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Chalchuapa</w:t>
            </w:r>
            <w:r w:rsidR="00330797">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(5), Metapán</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(9), Santa Ana</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(12), El Porvenir</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 San Sebastián Salitrillo</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(2), San Antonio Pajonal</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(1), Candelaria de la Frontera</w:t>
            </w:r>
            <w:r w:rsidR="00C83482">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 xml:space="preserve">(1), Santa Rosa </w:t>
            </w:r>
            <w:proofErr w:type="spellStart"/>
            <w:proofErr w:type="gramStart"/>
            <w:r>
              <w:rPr>
                <w:rFonts w:ascii="Calibri" w:eastAsia="Times New Roman" w:hAnsi="Calibri" w:cs="Calibri"/>
                <w:color w:val="000000"/>
                <w:sz w:val="22"/>
                <w:szCs w:val="22"/>
                <w:lang w:val="es-SV" w:eastAsia="es-SV"/>
              </w:rPr>
              <w:t>Guachipilin</w:t>
            </w:r>
            <w:proofErr w:type="spellEnd"/>
            <w:r>
              <w:rPr>
                <w:rFonts w:ascii="Calibri" w:eastAsia="Times New Roman" w:hAnsi="Calibri" w:cs="Calibri"/>
                <w:color w:val="000000"/>
                <w:sz w:val="22"/>
                <w:szCs w:val="22"/>
                <w:lang w:val="es-SV" w:eastAsia="es-SV"/>
              </w:rPr>
              <w:t>(</w:t>
            </w:r>
            <w:proofErr w:type="gramEnd"/>
            <w:r>
              <w:rPr>
                <w:rFonts w:ascii="Calibri" w:eastAsia="Times New Roman" w:hAnsi="Calibri" w:cs="Calibri"/>
                <w:color w:val="000000"/>
                <w:sz w:val="22"/>
                <w:szCs w:val="22"/>
                <w:lang w:val="es-SV" w:eastAsia="es-SV"/>
              </w:rPr>
              <w:t>1).</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Sonsonate</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32</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Sonsonate</w:t>
            </w:r>
            <w:r w:rsidR="00330797">
              <w:rPr>
                <w:rFonts w:ascii="Calibri" w:eastAsia="Times New Roman" w:hAnsi="Calibri" w:cs="Calibri"/>
                <w:color w:val="000000"/>
                <w:sz w:val="22"/>
                <w:szCs w:val="22"/>
                <w:lang w:val="es-SV" w:eastAsia="es-SV"/>
              </w:rPr>
              <w:t xml:space="preserve"> </w:t>
            </w:r>
            <w:r>
              <w:rPr>
                <w:rFonts w:ascii="Calibri" w:eastAsia="Times New Roman" w:hAnsi="Calibri" w:cs="Calibri"/>
                <w:color w:val="000000"/>
                <w:sz w:val="22"/>
                <w:szCs w:val="22"/>
                <w:lang w:val="es-SV" w:eastAsia="es-SV"/>
              </w:rPr>
              <w:t xml:space="preserve">(5), </w:t>
            </w:r>
            <w:proofErr w:type="spellStart"/>
            <w:proofErr w:type="gramStart"/>
            <w:r>
              <w:rPr>
                <w:rFonts w:ascii="Calibri" w:eastAsia="Times New Roman" w:hAnsi="Calibri" w:cs="Calibri"/>
                <w:color w:val="000000"/>
                <w:sz w:val="22"/>
                <w:szCs w:val="22"/>
                <w:lang w:val="es-SV" w:eastAsia="es-SV"/>
              </w:rPr>
              <w:t>Caluco</w:t>
            </w:r>
            <w:proofErr w:type="spellEnd"/>
            <w:r>
              <w:rPr>
                <w:rFonts w:ascii="Calibri" w:eastAsia="Times New Roman" w:hAnsi="Calibri" w:cs="Calibri"/>
                <w:color w:val="000000"/>
                <w:sz w:val="22"/>
                <w:szCs w:val="22"/>
                <w:lang w:val="es-SV" w:eastAsia="es-SV"/>
              </w:rPr>
              <w:t>(</w:t>
            </w:r>
            <w:proofErr w:type="gramEnd"/>
            <w:r>
              <w:rPr>
                <w:rFonts w:ascii="Calibri" w:eastAsia="Times New Roman" w:hAnsi="Calibri" w:cs="Calibri"/>
                <w:color w:val="000000"/>
                <w:sz w:val="22"/>
                <w:szCs w:val="22"/>
                <w:lang w:val="es-SV" w:eastAsia="es-SV"/>
              </w:rPr>
              <w:t xml:space="preserve">1), </w:t>
            </w:r>
            <w:proofErr w:type="spellStart"/>
            <w:r>
              <w:rPr>
                <w:rFonts w:ascii="Calibri" w:eastAsia="Times New Roman" w:hAnsi="Calibri" w:cs="Calibri"/>
                <w:color w:val="000000"/>
                <w:sz w:val="22"/>
                <w:szCs w:val="22"/>
                <w:lang w:val="es-SV" w:eastAsia="es-SV"/>
              </w:rPr>
              <w:t>Cuisnahuat</w:t>
            </w:r>
            <w:proofErr w:type="spellEnd"/>
            <w:r>
              <w:rPr>
                <w:rFonts w:ascii="Calibri" w:eastAsia="Times New Roman" w:hAnsi="Calibri" w:cs="Calibri"/>
                <w:color w:val="000000"/>
                <w:sz w:val="22"/>
                <w:szCs w:val="22"/>
                <w:lang w:val="es-SV" w:eastAsia="es-SV"/>
              </w:rPr>
              <w:t>(2), Santa Catarina Masahuat(2), Sonzacate(1), Nahuizalco(3), San Antonio del Monte(1), Acajutla(2), San Julián(2), Armenia(4), Juayua(6), Izalco(2), Nahuilingo(1).</w:t>
            </w:r>
          </w:p>
        </w:tc>
      </w:tr>
      <w:tr w:rsidR="006F534D" w:rsidRPr="009D4BB5" w:rsidTr="006F534D">
        <w:trPr>
          <w:trHeight w:val="300"/>
          <w:jc w:val="center"/>
        </w:trPr>
        <w:tc>
          <w:tcPr>
            <w:tcW w:w="857" w:type="pct"/>
            <w:shd w:val="clear" w:color="auto" w:fill="auto"/>
            <w:noWrap/>
            <w:vAlign w:val="center"/>
            <w:hideMark/>
          </w:tcPr>
          <w:p w:rsidR="006F534D" w:rsidRPr="009D4BB5" w:rsidRDefault="006F534D" w:rsidP="006F534D">
            <w:pPr>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Usulután</w:t>
            </w:r>
          </w:p>
        </w:tc>
        <w:tc>
          <w:tcPr>
            <w:tcW w:w="944" w:type="pct"/>
            <w:vAlign w:val="center"/>
          </w:tcPr>
          <w:p w:rsidR="006F534D" w:rsidRPr="009D4BB5" w:rsidRDefault="006F534D" w:rsidP="006F534D">
            <w:pPr>
              <w:jc w:val="center"/>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11</w:t>
            </w:r>
          </w:p>
        </w:tc>
        <w:tc>
          <w:tcPr>
            <w:tcW w:w="3199" w:type="pct"/>
          </w:tcPr>
          <w:p w:rsidR="006F534D" w:rsidRPr="009D4BB5" w:rsidRDefault="006F534D" w:rsidP="006F534D">
            <w:pPr>
              <w:jc w:val="both"/>
              <w:rPr>
                <w:rFonts w:ascii="Calibri" w:eastAsia="Times New Roman" w:hAnsi="Calibri" w:cs="Calibri"/>
                <w:color w:val="000000"/>
                <w:sz w:val="22"/>
                <w:szCs w:val="22"/>
                <w:lang w:val="es-SV" w:eastAsia="es-SV"/>
              </w:rPr>
            </w:pPr>
            <w:r>
              <w:rPr>
                <w:rFonts w:ascii="Calibri" w:eastAsia="Times New Roman" w:hAnsi="Calibri" w:cs="Calibri"/>
                <w:color w:val="000000"/>
                <w:sz w:val="22"/>
                <w:szCs w:val="22"/>
                <w:lang w:val="es-SV" w:eastAsia="es-SV"/>
              </w:rPr>
              <w:t>Santiago de María (1), Alegría (2), Berlín (4), Mercedes Umaña (1), Jucuarán (1), El Triunfo (1), Ozatlán (1).</w:t>
            </w:r>
          </w:p>
        </w:tc>
      </w:tr>
      <w:tr w:rsidR="006F534D" w:rsidRPr="009D4BB5" w:rsidTr="006F534D">
        <w:trPr>
          <w:trHeight w:val="300"/>
          <w:jc w:val="center"/>
        </w:trPr>
        <w:tc>
          <w:tcPr>
            <w:tcW w:w="857" w:type="pct"/>
            <w:shd w:val="clear" w:color="auto" w:fill="auto"/>
            <w:noWrap/>
            <w:vAlign w:val="bottom"/>
            <w:hideMark/>
          </w:tcPr>
          <w:p w:rsidR="006F534D" w:rsidRPr="009D4BB5" w:rsidRDefault="006F534D" w:rsidP="006F534D">
            <w:pPr>
              <w:jc w:val="right"/>
              <w:rPr>
                <w:rFonts w:ascii="Calibri" w:eastAsia="Times New Roman" w:hAnsi="Calibri" w:cs="Calibri"/>
                <w:color w:val="000000"/>
                <w:sz w:val="22"/>
                <w:szCs w:val="22"/>
                <w:lang w:val="es-SV" w:eastAsia="es-SV"/>
              </w:rPr>
            </w:pPr>
            <w:r w:rsidRPr="009D4BB5">
              <w:rPr>
                <w:rFonts w:ascii="Calibri" w:eastAsia="Times New Roman" w:hAnsi="Calibri" w:cs="Calibri"/>
                <w:color w:val="000000"/>
                <w:sz w:val="22"/>
                <w:szCs w:val="22"/>
                <w:lang w:val="es-SV" w:eastAsia="es-SV"/>
              </w:rPr>
              <w:t>TOTAL</w:t>
            </w:r>
          </w:p>
        </w:tc>
        <w:tc>
          <w:tcPr>
            <w:tcW w:w="4143" w:type="pct"/>
            <w:gridSpan w:val="2"/>
          </w:tcPr>
          <w:p w:rsidR="006F534D" w:rsidRPr="009D4BB5" w:rsidRDefault="006F534D" w:rsidP="006F534D">
            <w:pPr>
              <w:jc w:val="center"/>
              <w:rPr>
                <w:rFonts w:ascii="Calibri" w:eastAsia="Times New Roman" w:hAnsi="Calibri" w:cs="Calibri"/>
                <w:color w:val="000000"/>
                <w:sz w:val="22"/>
                <w:szCs w:val="22"/>
                <w:lang w:val="es-SV" w:eastAsia="es-SV"/>
              </w:rPr>
            </w:pPr>
            <w:r w:rsidRPr="002A3988">
              <w:rPr>
                <w:rFonts w:ascii="Calibri" w:eastAsia="Times New Roman" w:hAnsi="Calibri" w:cs="Calibri"/>
                <w:color w:val="000000" w:themeColor="text1"/>
                <w:sz w:val="22"/>
                <w:szCs w:val="22"/>
                <w:lang w:val="es-SV" w:eastAsia="es-SV"/>
              </w:rPr>
              <w:t>474</w:t>
            </w:r>
          </w:p>
        </w:tc>
      </w:tr>
      <w:tr w:rsidR="006F534D" w:rsidRPr="009D4BB5" w:rsidTr="006F534D">
        <w:trPr>
          <w:trHeight w:val="300"/>
          <w:jc w:val="center"/>
        </w:trPr>
        <w:tc>
          <w:tcPr>
            <w:tcW w:w="5000" w:type="pct"/>
            <w:gridSpan w:val="3"/>
            <w:shd w:val="clear" w:color="auto" w:fill="auto"/>
            <w:noWrap/>
            <w:vAlign w:val="center"/>
          </w:tcPr>
          <w:p w:rsidR="006F534D" w:rsidRPr="002A3988" w:rsidRDefault="006F534D" w:rsidP="006F534D">
            <w:pPr>
              <w:jc w:val="center"/>
              <w:rPr>
                <w:rFonts w:ascii="Calibri" w:eastAsia="Times New Roman" w:hAnsi="Calibri" w:cs="Calibri"/>
                <w:color w:val="000000" w:themeColor="text1"/>
                <w:sz w:val="22"/>
                <w:szCs w:val="22"/>
                <w:lang w:val="es-SV" w:eastAsia="es-SV"/>
              </w:rPr>
            </w:pPr>
            <w:r w:rsidRPr="002A3988">
              <w:rPr>
                <w:rFonts w:ascii="Calibri" w:eastAsia="Times New Roman" w:hAnsi="Calibri" w:cs="Calibri"/>
                <w:color w:val="000000" w:themeColor="text1"/>
                <w:sz w:val="18"/>
                <w:szCs w:val="22"/>
                <w:lang w:val="es-SV" w:eastAsia="es-SV"/>
              </w:rPr>
              <w:t>Fuente: Estadísticas y Sistema de denuncia ambiental MARN 2019-2020</w:t>
            </w:r>
          </w:p>
        </w:tc>
      </w:tr>
    </w:tbl>
    <w:p w:rsidR="00E627D9" w:rsidRDefault="00E627D9" w:rsidP="00A97A83">
      <w:pPr>
        <w:pStyle w:val="NormalWeb"/>
        <w:shd w:val="clear" w:color="auto" w:fill="FFFFFF"/>
        <w:spacing w:before="0" w:beforeAutospacing="0"/>
        <w:jc w:val="both"/>
        <w:rPr>
          <w:b/>
          <w:lang w:eastAsia="en-US"/>
        </w:rPr>
      </w:pPr>
    </w:p>
    <w:p w:rsidR="00A97A83" w:rsidRDefault="00A97A83" w:rsidP="00A97A83">
      <w:pPr>
        <w:pStyle w:val="NormalWeb"/>
        <w:shd w:val="clear" w:color="auto" w:fill="FFFFFF"/>
        <w:spacing w:before="0" w:beforeAutospacing="0"/>
        <w:jc w:val="both"/>
        <w:rPr>
          <w:rFonts w:ascii="New serif" w:hAnsi="New serif" w:cs="Calibri"/>
          <w:i/>
          <w:iCs/>
          <w:color w:val="000000"/>
          <w:shd w:val="clear" w:color="auto" w:fill="FFFFFF"/>
          <w:lang w:val="es-SV"/>
        </w:rPr>
      </w:pPr>
      <w:r>
        <w:rPr>
          <w:b/>
          <w:lang w:eastAsia="en-US"/>
        </w:rPr>
        <w:t>2</w:t>
      </w:r>
      <w:r w:rsidRPr="007466A7">
        <w:rPr>
          <w:b/>
          <w:lang w:eastAsia="en-US"/>
        </w:rPr>
        <w:t xml:space="preserve">. </w:t>
      </w:r>
      <w:r w:rsidRPr="00BB284F">
        <w:rPr>
          <w:rFonts w:ascii="New serif" w:hAnsi="New serif" w:cs="Calibri"/>
          <w:i/>
          <w:iCs/>
          <w:color w:val="000000"/>
          <w:shd w:val="clear" w:color="auto" w:fill="FFFFFF"/>
          <w:lang w:val="es-SV"/>
        </w:rPr>
        <w:t>Cantidad de Sanciones, infracciones y delitos identificados y cuántos de éstos fueron judicializados o derivados a través de denuncia</w:t>
      </w:r>
      <w:r>
        <w:rPr>
          <w:rFonts w:ascii="New serif" w:hAnsi="New serif" w:cs="Calibri"/>
          <w:i/>
          <w:iCs/>
          <w:color w:val="000000"/>
          <w:shd w:val="clear" w:color="auto" w:fill="FFFFFF"/>
          <w:lang w:val="es-SV"/>
        </w:rPr>
        <w:t>s o avisos a la FG</w:t>
      </w:r>
      <w:r w:rsidR="00EA78F9">
        <w:rPr>
          <w:rFonts w:ascii="New serif" w:hAnsi="New serif" w:cs="Calibri"/>
          <w:i/>
          <w:iCs/>
          <w:color w:val="000000"/>
          <w:shd w:val="clear" w:color="auto" w:fill="FFFFFF"/>
          <w:lang w:val="es-SV"/>
        </w:rPr>
        <w:t>R</w:t>
      </w:r>
      <w:r>
        <w:rPr>
          <w:rFonts w:ascii="New serif" w:hAnsi="New serif" w:cs="Calibri"/>
          <w:i/>
          <w:iCs/>
          <w:color w:val="000000"/>
          <w:shd w:val="clear" w:color="auto" w:fill="FFFFFF"/>
          <w:lang w:val="es-SV"/>
        </w:rPr>
        <w:t xml:space="preserve"> o a la PNC.</w:t>
      </w:r>
    </w:p>
    <w:p w:rsidR="003648BC" w:rsidRDefault="003648BC" w:rsidP="00330797">
      <w:pPr>
        <w:pStyle w:val="NormalWeb"/>
        <w:numPr>
          <w:ilvl w:val="0"/>
          <w:numId w:val="3"/>
        </w:numPr>
        <w:shd w:val="clear" w:color="auto" w:fill="FFFFFF"/>
        <w:spacing w:before="0" w:beforeAutospacing="0"/>
        <w:jc w:val="both"/>
        <w:rPr>
          <w:lang w:eastAsia="en-US"/>
        </w:rPr>
      </w:pPr>
      <w:r>
        <w:rPr>
          <w:lang w:eastAsia="en-US"/>
        </w:rPr>
        <w:t>Dentro del periodo señalado</w:t>
      </w:r>
      <w:r w:rsidR="00E50092">
        <w:rPr>
          <w:lang w:eastAsia="en-US"/>
        </w:rPr>
        <w:t>,</w:t>
      </w:r>
      <w:r w:rsidR="00EA78F9">
        <w:rPr>
          <w:lang w:eastAsia="en-US"/>
        </w:rPr>
        <w:t xml:space="preserve"> </w:t>
      </w:r>
      <w:r>
        <w:rPr>
          <w:lang w:eastAsia="en-US"/>
        </w:rPr>
        <w:t>se ha</w:t>
      </w:r>
      <w:r w:rsidR="00E50092">
        <w:rPr>
          <w:lang w:eastAsia="en-US"/>
        </w:rPr>
        <w:t>n</w:t>
      </w:r>
      <w:r>
        <w:rPr>
          <w:lang w:eastAsia="en-US"/>
        </w:rPr>
        <w:t xml:space="preserve"> remitido </w:t>
      </w:r>
      <w:r w:rsidR="00EA78F9">
        <w:rPr>
          <w:lang w:eastAsia="en-US"/>
        </w:rPr>
        <w:t xml:space="preserve">2 casos </w:t>
      </w:r>
      <w:r w:rsidR="00330797">
        <w:rPr>
          <w:lang w:eastAsia="en-US"/>
        </w:rPr>
        <w:t>a la Fiscalía General de la República</w:t>
      </w:r>
      <w:r w:rsidR="00330797">
        <w:rPr>
          <w:lang w:eastAsia="en-US"/>
        </w:rPr>
        <w:t>,</w:t>
      </w:r>
      <w:r w:rsidR="00330797">
        <w:rPr>
          <w:lang w:eastAsia="en-US"/>
        </w:rPr>
        <w:t xml:space="preserve"> </w:t>
      </w:r>
      <w:r w:rsidR="00EA78F9">
        <w:rPr>
          <w:lang w:eastAsia="en-US"/>
        </w:rPr>
        <w:t>por infracción</w:t>
      </w:r>
      <w:r w:rsidR="00330797">
        <w:rPr>
          <w:lang w:eastAsia="en-US"/>
        </w:rPr>
        <w:t xml:space="preserve"> a la Ley de Áreas Naturales Protegidas</w:t>
      </w:r>
      <w:r w:rsidR="00EA78F9">
        <w:rPr>
          <w:lang w:eastAsia="en-US"/>
        </w:rPr>
        <w:t>.</w:t>
      </w:r>
    </w:p>
    <w:p w:rsidR="00EA78F9" w:rsidRDefault="00330797" w:rsidP="00330797">
      <w:pPr>
        <w:pStyle w:val="NormalWeb"/>
        <w:numPr>
          <w:ilvl w:val="0"/>
          <w:numId w:val="3"/>
        </w:numPr>
        <w:shd w:val="clear" w:color="auto" w:fill="FFFFFF"/>
        <w:spacing w:before="0" w:beforeAutospacing="0"/>
        <w:jc w:val="both"/>
        <w:rPr>
          <w:lang w:eastAsia="en-US"/>
        </w:rPr>
      </w:pPr>
      <w:r w:rsidRPr="00330797">
        <w:rPr>
          <w:lang w:eastAsia="en-US"/>
        </w:rPr>
        <w:t>Dentro del periodo señalado</w:t>
      </w:r>
      <w:r w:rsidR="00EA78F9">
        <w:rPr>
          <w:lang w:eastAsia="en-US"/>
        </w:rPr>
        <w:t xml:space="preserve">, se han remitido 4 casos </w:t>
      </w:r>
      <w:r>
        <w:rPr>
          <w:lang w:eastAsia="en-US"/>
        </w:rPr>
        <w:t>a la Policía Nacional Civil-División del Medio Ambiente</w:t>
      </w:r>
      <w:r>
        <w:rPr>
          <w:lang w:eastAsia="en-US"/>
        </w:rPr>
        <w:t xml:space="preserve">, </w:t>
      </w:r>
      <w:r w:rsidR="00EA78F9">
        <w:rPr>
          <w:lang w:eastAsia="en-US"/>
        </w:rPr>
        <w:t>por infracción</w:t>
      </w:r>
      <w:r>
        <w:rPr>
          <w:lang w:eastAsia="en-US"/>
        </w:rPr>
        <w:t xml:space="preserve"> a la Ley de Áreas Naturales Protegidas y Ley de Vida Silvestre.</w:t>
      </w:r>
    </w:p>
    <w:p w:rsidR="00EA78F9" w:rsidRDefault="00EA78F9" w:rsidP="003648BC">
      <w:pPr>
        <w:pStyle w:val="NormalWeb"/>
        <w:shd w:val="clear" w:color="auto" w:fill="FFFFFF"/>
        <w:spacing w:before="0" w:beforeAutospacing="0"/>
        <w:jc w:val="both"/>
        <w:rPr>
          <w:lang w:eastAsia="en-US"/>
        </w:rPr>
      </w:pPr>
    </w:p>
    <w:p w:rsidR="00E50092" w:rsidRPr="00E50092" w:rsidRDefault="00E50092" w:rsidP="00E50092">
      <w:pPr>
        <w:pStyle w:val="NormalWeb"/>
        <w:shd w:val="clear" w:color="auto" w:fill="FFFFFF"/>
        <w:spacing w:before="0" w:beforeAutospacing="0"/>
        <w:jc w:val="both"/>
        <w:rPr>
          <w:lang w:eastAsia="en-US"/>
        </w:rPr>
      </w:pPr>
    </w:p>
    <w:sectPr w:rsidR="00E50092" w:rsidRPr="00E50092" w:rsidSect="0033681F">
      <w:headerReference w:type="default" r:id="rId7"/>
      <w:footerReference w:type="default" r:id="rId8"/>
      <w:pgSz w:w="12240" w:h="15840"/>
      <w:pgMar w:top="2097" w:right="1701" w:bottom="1417" w:left="1701" w:header="576" w:footer="1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B02" w:rsidRDefault="00496B02" w:rsidP="00851A3B">
      <w:r>
        <w:separator/>
      </w:r>
    </w:p>
  </w:endnote>
  <w:endnote w:type="continuationSeparator" w:id="0">
    <w:p w:rsidR="00496B02" w:rsidRDefault="00496B02" w:rsidP="0085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F0" w:rsidRDefault="0033681F">
    <w:pPr>
      <w:pStyle w:val="Piedepgina"/>
    </w:pPr>
    <w:r>
      <w:rPr>
        <w:noProof/>
        <w:lang w:val="es-SV" w:eastAsia="es-SV"/>
      </w:rPr>
      <mc:AlternateContent>
        <mc:Choice Requires="wps">
          <w:drawing>
            <wp:anchor distT="0" distB="0" distL="114300" distR="114300" simplePos="0" relativeHeight="251657728" behindDoc="0" locked="0" layoutInCell="1" allowOverlap="1">
              <wp:simplePos x="0" y="0"/>
              <wp:positionH relativeFrom="column">
                <wp:posOffset>-820420</wp:posOffset>
              </wp:positionH>
              <wp:positionV relativeFrom="paragraph">
                <wp:posOffset>201930</wp:posOffset>
              </wp:positionV>
              <wp:extent cx="7200900" cy="416560"/>
              <wp:effectExtent l="0" t="1905" r="1270" b="6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7C7" w:rsidRDefault="00B405F0" w:rsidP="007901D2">
                          <w:pPr>
                            <w:jc w:val="center"/>
                            <w:rPr>
                              <w:rFonts w:ascii="Arial" w:hAnsi="Arial"/>
                              <w:color w:val="808080"/>
                              <w:sz w:val="16"/>
                              <w:szCs w:val="16"/>
                            </w:rPr>
                          </w:pPr>
                          <w:r w:rsidRPr="00325DBE">
                            <w:rPr>
                              <w:rFonts w:ascii="Arial" w:hAnsi="Arial"/>
                              <w:color w:val="808080"/>
                              <w:sz w:val="16"/>
                              <w:szCs w:val="16"/>
                            </w:rPr>
                            <w:t>Kilómetro 5½ Carretera a Santa Tecla,</w:t>
                          </w:r>
                          <w:r w:rsidR="00724159">
                            <w:rPr>
                              <w:rFonts w:ascii="Arial" w:hAnsi="Arial"/>
                              <w:color w:val="808080"/>
                              <w:sz w:val="16"/>
                              <w:szCs w:val="16"/>
                            </w:rPr>
                            <w:t xml:space="preserve"> Avenida </w:t>
                          </w:r>
                          <w:r w:rsidRPr="00325DBE">
                            <w:rPr>
                              <w:rFonts w:ascii="Arial" w:hAnsi="Arial"/>
                              <w:color w:val="808080"/>
                              <w:sz w:val="16"/>
                              <w:szCs w:val="16"/>
                            </w:rPr>
                            <w:t>y Colonia Las Mercedes,</w:t>
                          </w:r>
                          <w:r w:rsidR="00724159">
                            <w:rPr>
                              <w:rFonts w:ascii="Arial" w:hAnsi="Arial"/>
                              <w:color w:val="808080"/>
                              <w:sz w:val="16"/>
                              <w:szCs w:val="16"/>
                            </w:rPr>
                            <w:t xml:space="preserve"> </w:t>
                          </w:r>
                          <w:r w:rsidR="007901D2">
                            <w:rPr>
                              <w:rFonts w:ascii="Arial" w:hAnsi="Arial"/>
                              <w:color w:val="808080"/>
                              <w:sz w:val="16"/>
                              <w:szCs w:val="16"/>
                            </w:rPr>
                            <w:t>Edificios MARN (</w:t>
                          </w:r>
                          <w:r w:rsidR="00724159">
                            <w:rPr>
                              <w:rFonts w:ascii="Arial" w:hAnsi="Arial"/>
                              <w:color w:val="808080"/>
                              <w:sz w:val="16"/>
                              <w:szCs w:val="16"/>
                            </w:rPr>
                            <w:t>instalaciones I</w:t>
                          </w:r>
                          <w:r w:rsidRPr="00325DBE">
                            <w:rPr>
                              <w:rFonts w:ascii="Arial" w:hAnsi="Arial"/>
                              <w:color w:val="808080"/>
                              <w:sz w:val="16"/>
                              <w:szCs w:val="16"/>
                            </w:rPr>
                            <w:t>STA</w:t>
                          </w:r>
                          <w:r w:rsidR="007901D2">
                            <w:rPr>
                              <w:rFonts w:ascii="Arial" w:hAnsi="Arial"/>
                              <w:color w:val="808080"/>
                              <w:sz w:val="16"/>
                              <w:szCs w:val="16"/>
                            </w:rPr>
                            <w:t>). Tel.: (503) 2132</w:t>
                          </w:r>
                          <w:r w:rsidR="00F927C7">
                            <w:rPr>
                              <w:rFonts w:ascii="Arial" w:hAnsi="Arial"/>
                              <w:color w:val="808080"/>
                              <w:sz w:val="16"/>
                              <w:szCs w:val="16"/>
                            </w:rPr>
                            <w:t xml:space="preserve"> </w:t>
                          </w:r>
                          <w:r w:rsidR="006F314C">
                            <w:rPr>
                              <w:rFonts w:ascii="Arial" w:hAnsi="Arial"/>
                              <w:color w:val="808080"/>
                              <w:sz w:val="16"/>
                              <w:szCs w:val="16"/>
                            </w:rPr>
                            <w:t>6276 (Conmutador))</w:t>
                          </w:r>
                          <w:r w:rsidR="007901D2">
                            <w:rPr>
                              <w:rFonts w:ascii="Arial" w:hAnsi="Arial"/>
                              <w:color w:val="808080"/>
                              <w:sz w:val="16"/>
                              <w:szCs w:val="16"/>
                            </w:rPr>
                            <w:t xml:space="preserve">, </w:t>
                          </w:r>
                        </w:p>
                        <w:p w:rsidR="00B405F0" w:rsidRPr="00325DBE" w:rsidRDefault="007901D2" w:rsidP="007901D2">
                          <w:pPr>
                            <w:jc w:val="center"/>
                            <w:rPr>
                              <w:rFonts w:ascii="Arial" w:hAnsi="Arial"/>
                              <w:color w:val="808080"/>
                              <w:sz w:val="16"/>
                              <w:szCs w:val="16"/>
                            </w:rPr>
                          </w:pPr>
                          <w:r>
                            <w:rPr>
                              <w:rFonts w:ascii="Arial" w:hAnsi="Arial"/>
                              <w:color w:val="808080"/>
                              <w:sz w:val="16"/>
                              <w:szCs w:val="16"/>
                            </w:rPr>
                            <w:t xml:space="preserve">Correo electrónico: </w:t>
                          </w:r>
                          <w:hyperlink r:id="rId1" w:history="1">
                            <w:r w:rsidR="006F314C" w:rsidRPr="008F4D08">
                              <w:rPr>
                                <w:rStyle w:val="Hipervnculo"/>
                                <w:rFonts w:ascii="Arial" w:hAnsi="Arial"/>
                                <w:sz w:val="16"/>
                                <w:szCs w:val="16"/>
                              </w:rPr>
                              <w:t>medioambiente@marn.gob.sv</w:t>
                            </w:r>
                          </w:hyperlink>
                          <w:r>
                            <w:rPr>
                              <w:rFonts w:ascii="Arial" w:hAnsi="Arial"/>
                              <w:color w:val="808080"/>
                              <w:sz w:val="16"/>
                              <w:szCs w:val="16"/>
                            </w:rPr>
                            <w:t xml:space="preserve">. </w:t>
                          </w:r>
                          <w:r w:rsidR="00B405F0" w:rsidRPr="00325DBE">
                            <w:rPr>
                              <w:rFonts w:ascii="Arial" w:hAnsi="Arial"/>
                              <w:color w:val="808080"/>
                              <w:sz w:val="16"/>
                              <w:szCs w:val="16"/>
                            </w:rPr>
                            <w:t>San Salvador, El Salvador, Centro América.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4.6pt;margin-top:15.9pt;width:567pt;height:3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Es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" filled="f" stroked="f">
              <v:textbox inset=",7.2pt,,7.2pt">
                <w:txbxContent>
                  <w:p w:rsidR="00F927C7" w:rsidRDefault="00B405F0" w:rsidP="007901D2">
                    <w:pPr>
                      <w:jc w:val="center"/>
                      <w:rPr>
                        <w:rFonts w:ascii="Arial" w:hAnsi="Arial"/>
                        <w:color w:val="808080"/>
                        <w:sz w:val="16"/>
                        <w:szCs w:val="16"/>
                      </w:rPr>
                    </w:pPr>
                    <w:r w:rsidRPr="00325DBE">
                      <w:rPr>
                        <w:rFonts w:ascii="Arial" w:hAnsi="Arial"/>
                        <w:color w:val="808080"/>
                        <w:sz w:val="16"/>
                        <w:szCs w:val="16"/>
                      </w:rPr>
                      <w:t>Kilómetro 5½ Carretera a Santa Tecla,</w:t>
                    </w:r>
                    <w:r w:rsidR="00724159">
                      <w:rPr>
                        <w:rFonts w:ascii="Arial" w:hAnsi="Arial"/>
                        <w:color w:val="808080"/>
                        <w:sz w:val="16"/>
                        <w:szCs w:val="16"/>
                      </w:rPr>
                      <w:t xml:space="preserve"> Avenida </w:t>
                    </w:r>
                    <w:r w:rsidRPr="00325DBE">
                      <w:rPr>
                        <w:rFonts w:ascii="Arial" w:hAnsi="Arial"/>
                        <w:color w:val="808080"/>
                        <w:sz w:val="16"/>
                        <w:szCs w:val="16"/>
                      </w:rPr>
                      <w:t>y Colonia Las Mercedes,</w:t>
                    </w:r>
                    <w:r w:rsidR="00724159">
                      <w:rPr>
                        <w:rFonts w:ascii="Arial" w:hAnsi="Arial"/>
                        <w:color w:val="808080"/>
                        <w:sz w:val="16"/>
                        <w:szCs w:val="16"/>
                      </w:rPr>
                      <w:t xml:space="preserve"> </w:t>
                    </w:r>
                    <w:r w:rsidR="007901D2">
                      <w:rPr>
                        <w:rFonts w:ascii="Arial" w:hAnsi="Arial"/>
                        <w:color w:val="808080"/>
                        <w:sz w:val="16"/>
                        <w:szCs w:val="16"/>
                      </w:rPr>
                      <w:t>Edificios MARN (</w:t>
                    </w:r>
                    <w:r w:rsidR="00724159">
                      <w:rPr>
                        <w:rFonts w:ascii="Arial" w:hAnsi="Arial"/>
                        <w:color w:val="808080"/>
                        <w:sz w:val="16"/>
                        <w:szCs w:val="16"/>
                      </w:rPr>
                      <w:t>instalaciones I</w:t>
                    </w:r>
                    <w:r w:rsidRPr="00325DBE">
                      <w:rPr>
                        <w:rFonts w:ascii="Arial" w:hAnsi="Arial"/>
                        <w:color w:val="808080"/>
                        <w:sz w:val="16"/>
                        <w:szCs w:val="16"/>
                      </w:rPr>
                      <w:t>STA</w:t>
                    </w:r>
                    <w:r w:rsidR="007901D2">
                      <w:rPr>
                        <w:rFonts w:ascii="Arial" w:hAnsi="Arial"/>
                        <w:color w:val="808080"/>
                        <w:sz w:val="16"/>
                        <w:szCs w:val="16"/>
                      </w:rPr>
                      <w:t>). Tel.: (503) 2132</w:t>
                    </w:r>
                    <w:r w:rsidR="00F927C7">
                      <w:rPr>
                        <w:rFonts w:ascii="Arial" w:hAnsi="Arial"/>
                        <w:color w:val="808080"/>
                        <w:sz w:val="16"/>
                        <w:szCs w:val="16"/>
                      </w:rPr>
                      <w:t xml:space="preserve"> </w:t>
                    </w:r>
                    <w:r w:rsidR="006F314C">
                      <w:rPr>
                        <w:rFonts w:ascii="Arial" w:hAnsi="Arial"/>
                        <w:color w:val="808080"/>
                        <w:sz w:val="16"/>
                        <w:szCs w:val="16"/>
                      </w:rPr>
                      <w:t>6276 (Conmutador))</w:t>
                    </w:r>
                    <w:r w:rsidR="007901D2">
                      <w:rPr>
                        <w:rFonts w:ascii="Arial" w:hAnsi="Arial"/>
                        <w:color w:val="808080"/>
                        <w:sz w:val="16"/>
                        <w:szCs w:val="16"/>
                      </w:rPr>
                      <w:t xml:space="preserve">, </w:t>
                    </w:r>
                  </w:p>
                  <w:p w:rsidR="00B405F0" w:rsidRPr="00325DBE" w:rsidRDefault="007901D2" w:rsidP="007901D2">
                    <w:pPr>
                      <w:jc w:val="center"/>
                      <w:rPr>
                        <w:rFonts w:ascii="Arial" w:hAnsi="Arial"/>
                        <w:color w:val="808080"/>
                        <w:sz w:val="16"/>
                        <w:szCs w:val="16"/>
                      </w:rPr>
                    </w:pPr>
                    <w:r>
                      <w:rPr>
                        <w:rFonts w:ascii="Arial" w:hAnsi="Arial"/>
                        <w:color w:val="808080"/>
                        <w:sz w:val="16"/>
                        <w:szCs w:val="16"/>
                      </w:rPr>
                      <w:t xml:space="preserve">Correo electrónico: </w:t>
                    </w:r>
                    <w:hyperlink r:id="rId2" w:history="1">
                      <w:r w:rsidR="006F314C" w:rsidRPr="008F4D08">
                        <w:rPr>
                          <w:rStyle w:val="Hipervnculo"/>
                          <w:rFonts w:ascii="Arial" w:hAnsi="Arial"/>
                          <w:sz w:val="16"/>
                          <w:szCs w:val="16"/>
                        </w:rPr>
                        <w:t>medioambiente@marn.gob.sv</w:t>
                      </w:r>
                    </w:hyperlink>
                    <w:r>
                      <w:rPr>
                        <w:rFonts w:ascii="Arial" w:hAnsi="Arial"/>
                        <w:color w:val="808080"/>
                        <w:sz w:val="16"/>
                        <w:szCs w:val="16"/>
                      </w:rPr>
                      <w:t xml:space="preserve">. </w:t>
                    </w:r>
                    <w:r w:rsidR="00B405F0" w:rsidRPr="00325DBE">
                      <w:rPr>
                        <w:rFonts w:ascii="Arial" w:hAnsi="Arial"/>
                        <w:color w:val="808080"/>
                        <w:sz w:val="16"/>
                        <w:szCs w:val="16"/>
                      </w:rPr>
                      <w:t>San Salvador, El Salvador, Centro América.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B02" w:rsidRDefault="00496B02" w:rsidP="00851A3B">
      <w:r>
        <w:separator/>
      </w:r>
    </w:p>
  </w:footnote>
  <w:footnote w:type="continuationSeparator" w:id="0">
    <w:p w:rsidR="00496B02" w:rsidRDefault="00496B02" w:rsidP="0085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F0" w:rsidRDefault="0033681F" w:rsidP="00801970">
    <w:pPr>
      <w:pStyle w:val="Encabezado"/>
      <w:jc w:val="center"/>
    </w:pPr>
    <w:r>
      <w:rPr>
        <w:noProof/>
        <w:lang w:val="es-SV" w:eastAsia="es-SV"/>
      </w:rPr>
      <w:drawing>
        <wp:anchor distT="0" distB="0" distL="114300" distR="114300" simplePos="0" relativeHeight="251659776" behindDoc="0" locked="0" layoutInCell="1" allowOverlap="1" wp14:anchorId="19A9615E" wp14:editId="12092593">
          <wp:simplePos x="0" y="0"/>
          <wp:positionH relativeFrom="margin">
            <wp:posOffset>1916430</wp:posOffset>
          </wp:positionH>
          <wp:positionV relativeFrom="margin">
            <wp:posOffset>-676910</wp:posOffset>
          </wp:positionV>
          <wp:extent cx="1916430" cy="714375"/>
          <wp:effectExtent l="0" t="0" r="0" b="0"/>
          <wp:wrapSquare wrapText="bothSides"/>
          <wp:docPr id="11" name="Imagen 1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6430" cy="7143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3098"/>
    <w:multiLevelType w:val="multilevel"/>
    <w:tmpl w:val="EBACA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4E3A2B"/>
    <w:multiLevelType w:val="multilevel"/>
    <w:tmpl w:val="A3E4EA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50F31"/>
    <w:multiLevelType w:val="hybridMultilevel"/>
    <w:tmpl w:val="1B8049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D2"/>
    <w:rsid w:val="00005A82"/>
    <w:rsid w:val="000518E5"/>
    <w:rsid w:val="00060F6C"/>
    <w:rsid w:val="00085F58"/>
    <w:rsid w:val="000A751A"/>
    <w:rsid w:val="000C02A3"/>
    <w:rsid w:val="000D1660"/>
    <w:rsid w:val="000E482B"/>
    <w:rsid w:val="00137807"/>
    <w:rsid w:val="00151A75"/>
    <w:rsid w:val="0015348C"/>
    <w:rsid w:val="001617F8"/>
    <w:rsid w:val="00163B6F"/>
    <w:rsid w:val="0018708C"/>
    <w:rsid w:val="001934B8"/>
    <w:rsid w:val="00193B2E"/>
    <w:rsid w:val="001D03EE"/>
    <w:rsid w:val="00221729"/>
    <w:rsid w:val="0023766B"/>
    <w:rsid w:val="00277B1C"/>
    <w:rsid w:val="002822E1"/>
    <w:rsid w:val="002A3988"/>
    <w:rsid w:val="002B1770"/>
    <w:rsid w:val="002D3802"/>
    <w:rsid w:val="00306F75"/>
    <w:rsid w:val="00325DBE"/>
    <w:rsid w:val="00330797"/>
    <w:rsid w:val="0033681F"/>
    <w:rsid w:val="00341AC9"/>
    <w:rsid w:val="003520C0"/>
    <w:rsid w:val="003648BC"/>
    <w:rsid w:val="003A2639"/>
    <w:rsid w:val="003C6F4F"/>
    <w:rsid w:val="003D19AB"/>
    <w:rsid w:val="004004BC"/>
    <w:rsid w:val="00430A09"/>
    <w:rsid w:val="00467876"/>
    <w:rsid w:val="00496B02"/>
    <w:rsid w:val="004A6A56"/>
    <w:rsid w:val="004C4E1B"/>
    <w:rsid w:val="004D7602"/>
    <w:rsid w:val="004F057D"/>
    <w:rsid w:val="004F36FE"/>
    <w:rsid w:val="00501052"/>
    <w:rsid w:val="00515F36"/>
    <w:rsid w:val="005925A9"/>
    <w:rsid w:val="00592C7C"/>
    <w:rsid w:val="005A4661"/>
    <w:rsid w:val="00612401"/>
    <w:rsid w:val="00635685"/>
    <w:rsid w:val="0065120B"/>
    <w:rsid w:val="0067360B"/>
    <w:rsid w:val="00681723"/>
    <w:rsid w:val="00691F10"/>
    <w:rsid w:val="006A327F"/>
    <w:rsid w:val="006A768B"/>
    <w:rsid w:val="006D1CE2"/>
    <w:rsid w:val="006F314C"/>
    <w:rsid w:val="006F534D"/>
    <w:rsid w:val="00711085"/>
    <w:rsid w:val="00720F3F"/>
    <w:rsid w:val="00724159"/>
    <w:rsid w:val="007320AB"/>
    <w:rsid w:val="007466A7"/>
    <w:rsid w:val="00767807"/>
    <w:rsid w:val="007749E4"/>
    <w:rsid w:val="007777DF"/>
    <w:rsid w:val="007901D2"/>
    <w:rsid w:val="007A3B67"/>
    <w:rsid w:val="007E0F86"/>
    <w:rsid w:val="00801970"/>
    <w:rsid w:val="0080783B"/>
    <w:rsid w:val="0082651F"/>
    <w:rsid w:val="00851A3B"/>
    <w:rsid w:val="00855D0C"/>
    <w:rsid w:val="00857A3B"/>
    <w:rsid w:val="00861644"/>
    <w:rsid w:val="008675D0"/>
    <w:rsid w:val="00890F25"/>
    <w:rsid w:val="008978E6"/>
    <w:rsid w:val="008B34DC"/>
    <w:rsid w:val="008D54C0"/>
    <w:rsid w:val="00997C6A"/>
    <w:rsid w:val="009B0E19"/>
    <w:rsid w:val="009C0B31"/>
    <w:rsid w:val="009D2EB5"/>
    <w:rsid w:val="009D4BB5"/>
    <w:rsid w:val="009E48ED"/>
    <w:rsid w:val="00A363DE"/>
    <w:rsid w:val="00A712FE"/>
    <w:rsid w:val="00A97A83"/>
    <w:rsid w:val="00AA2774"/>
    <w:rsid w:val="00AC3234"/>
    <w:rsid w:val="00AD4D08"/>
    <w:rsid w:val="00AE680C"/>
    <w:rsid w:val="00AF6086"/>
    <w:rsid w:val="00B06DD4"/>
    <w:rsid w:val="00B25560"/>
    <w:rsid w:val="00B30173"/>
    <w:rsid w:val="00B405F0"/>
    <w:rsid w:val="00B5547E"/>
    <w:rsid w:val="00B73026"/>
    <w:rsid w:val="00B94BAF"/>
    <w:rsid w:val="00C20F30"/>
    <w:rsid w:val="00C364B3"/>
    <w:rsid w:val="00C64600"/>
    <w:rsid w:val="00C8100A"/>
    <w:rsid w:val="00C83482"/>
    <w:rsid w:val="00C86A5D"/>
    <w:rsid w:val="00CB054C"/>
    <w:rsid w:val="00CB7D31"/>
    <w:rsid w:val="00CE6CF9"/>
    <w:rsid w:val="00CF657F"/>
    <w:rsid w:val="00D205EC"/>
    <w:rsid w:val="00D35F73"/>
    <w:rsid w:val="00D501F5"/>
    <w:rsid w:val="00D60B55"/>
    <w:rsid w:val="00D61834"/>
    <w:rsid w:val="00D849A0"/>
    <w:rsid w:val="00DA2647"/>
    <w:rsid w:val="00DD42FC"/>
    <w:rsid w:val="00DE428A"/>
    <w:rsid w:val="00DF55E5"/>
    <w:rsid w:val="00E14932"/>
    <w:rsid w:val="00E219F4"/>
    <w:rsid w:val="00E50092"/>
    <w:rsid w:val="00E51BF7"/>
    <w:rsid w:val="00E627D9"/>
    <w:rsid w:val="00E96DC2"/>
    <w:rsid w:val="00EA2976"/>
    <w:rsid w:val="00EA3A03"/>
    <w:rsid w:val="00EA78F9"/>
    <w:rsid w:val="00F22818"/>
    <w:rsid w:val="00F60D48"/>
    <w:rsid w:val="00F927C7"/>
    <w:rsid w:val="00F95F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A84966"/>
  <w15:docId w15:val="{560C012C-6898-473F-A2D9-7AFFD85D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3DE"/>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A3B"/>
    <w:pPr>
      <w:tabs>
        <w:tab w:val="center" w:pos="4252"/>
        <w:tab w:val="right" w:pos="8504"/>
      </w:tabs>
    </w:pPr>
  </w:style>
  <w:style w:type="character" w:customStyle="1" w:styleId="EncabezadoCar">
    <w:name w:val="Encabezado Car"/>
    <w:basedOn w:val="Fuentedeprrafopredeter"/>
    <w:link w:val="Encabezado"/>
    <w:uiPriority w:val="99"/>
    <w:rsid w:val="00851A3B"/>
  </w:style>
  <w:style w:type="paragraph" w:styleId="Piedepgina">
    <w:name w:val="footer"/>
    <w:basedOn w:val="Normal"/>
    <w:link w:val="PiedepginaCar"/>
    <w:uiPriority w:val="99"/>
    <w:unhideWhenUsed/>
    <w:rsid w:val="00851A3B"/>
    <w:pPr>
      <w:tabs>
        <w:tab w:val="center" w:pos="4252"/>
        <w:tab w:val="right" w:pos="8504"/>
      </w:tabs>
    </w:pPr>
  </w:style>
  <w:style w:type="character" w:customStyle="1" w:styleId="PiedepginaCar">
    <w:name w:val="Pie de página Car"/>
    <w:basedOn w:val="Fuentedeprrafopredeter"/>
    <w:link w:val="Piedepgina"/>
    <w:uiPriority w:val="99"/>
    <w:rsid w:val="00851A3B"/>
  </w:style>
  <w:style w:type="paragraph" w:styleId="Textodeglobo">
    <w:name w:val="Balloon Text"/>
    <w:basedOn w:val="Normal"/>
    <w:link w:val="TextodegloboCar"/>
    <w:uiPriority w:val="99"/>
    <w:semiHidden/>
    <w:unhideWhenUsed/>
    <w:rsid w:val="00851A3B"/>
    <w:rPr>
      <w:rFonts w:ascii="Lucida Grande" w:hAnsi="Lucida Grande" w:cs="Lucida Grande"/>
      <w:sz w:val="18"/>
      <w:szCs w:val="18"/>
    </w:rPr>
  </w:style>
  <w:style w:type="character" w:customStyle="1" w:styleId="TextodegloboCar">
    <w:name w:val="Texto de globo Car"/>
    <w:link w:val="Textodeglobo"/>
    <w:uiPriority w:val="99"/>
    <w:semiHidden/>
    <w:rsid w:val="00851A3B"/>
    <w:rPr>
      <w:rFonts w:ascii="Lucida Grande" w:hAnsi="Lucida Grande" w:cs="Lucida Grande"/>
      <w:sz w:val="18"/>
      <w:szCs w:val="18"/>
    </w:rPr>
  </w:style>
  <w:style w:type="character" w:styleId="Hipervnculo">
    <w:name w:val="Hyperlink"/>
    <w:uiPriority w:val="99"/>
    <w:unhideWhenUsed/>
    <w:rsid w:val="007901D2"/>
    <w:rPr>
      <w:color w:val="0000FF"/>
      <w:u w:val="single"/>
    </w:rPr>
  </w:style>
  <w:style w:type="paragraph" w:styleId="NormalWeb">
    <w:name w:val="Normal (Web)"/>
    <w:basedOn w:val="Normal"/>
    <w:uiPriority w:val="99"/>
    <w:unhideWhenUsed/>
    <w:rsid w:val="003A2639"/>
    <w:pPr>
      <w:spacing w:before="100" w:beforeAutospacing="1" w:after="100" w:afterAutospacing="1"/>
    </w:pPr>
    <w:rPr>
      <w:rFonts w:ascii="Times New Roman" w:eastAsiaTheme="minorHAnsi" w:hAnsi="Times New Roman"/>
      <w:lang w:val="es-ES"/>
    </w:rPr>
  </w:style>
  <w:style w:type="character" w:styleId="Textoennegrita">
    <w:name w:val="Strong"/>
    <w:basedOn w:val="Fuentedeprrafopredeter"/>
    <w:uiPriority w:val="22"/>
    <w:qFormat/>
    <w:rsid w:val="003A2639"/>
    <w:rPr>
      <w:b/>
      <w:bCs/>
    </w:rPr>
  </w:style>
  <w:style w:type="character" w:customStyle="1" w:styleId="apple-converted-space">
    <w:name w:val="apple-converted-space"/>
    <w:basedOn w:val="Fuentedeprrafopredeter"/>
    <w:rsid w:val="00515F36"/>
  </w:style>
  <w:style w:type="table" w:styleId="Tablaconcuadrcula">
    <w:name w:val="Table Grid"/>
    <w:basedOn w:val="Tablanormal"/>
    <w:uiPriority w:val="59"/>
    <w:rsid w:val="006A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B34DC"/>
    <w:rPr>
      <w:i/>
      <w:iCs/>
    </w:rPr>
  </w:style>
  <w:style w:type="paragraph" w:customStyle="1" w:styleId="xmsolistparagraph">
    <w:name w:val="x_msolistparagraph"/>
    <w:basedOn w:val="Normal"/>
    <w:rsid w:val="00E50092"/>
    <w:rPr>
      <w:rFonts w:ascii="Calibri" w:eastAsiaTheme="minorHAnsi" w:hAnsi="Calibri" w:cs="Calibri"/>
      <w:sz w:val="22"/>
      <w:szCs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114">
      <w:bodyDiv w:val="1"/>
      <w:marLeft w:val="0"/>
      <w:marRight w:val="0"/>
      <w:marTop w:val="0"/>
      <w:marBottom w:val="0"/>
      <w:divBdr>
        <w:top w:val="none" w:sz="0" w:space="0" w:color="auto"/>
        <w:left w:val="none" w:sz="0" w:space="0" w:color="auto"/>
        <w:bottom w:val="none" w:sz="0" w:space="0" w:color="auto"/>
        <w:right w:val="none" w:sz="0" w:space="0" w:color="auto"/>
      </w:divBdr>
    </w:div>
    <w:div w:id="81029112">
      <w:bodyDiv w:val="1"/>
      <w:marLeft w:val="0"/>
      <w:marRight w:val="0"/>
      <w:marTop w:val="0"/>
      <w:marBottom w:val="0"/>
      <w:divBdr>
        <w:top w:val="none" w:sz="0" w:space="0" w:color="auto"/>
        <w:left w:val="none" w:sz="0" w:space="0" w:color="auto"/>
        <w:bottom w:val="none" w:sz="0" w:space="0" w:color="auto"/>
        <w:right w:val="none" w:sz="0" w:space="0" w:color="auto"/>
      </w:divBdr>
    </w:div>
    <w:div w:id="203712546">
      <w:bodyDiv w:val="1"/>
      <w:marLeft w:val="0"/>
      <w:marRight w:val="0"/>
      <w:marTop w:val="0"/>
      <w:marBottom w:val="0"/>
      <w:divBdr>
        <w:top w:val="none" w:sz="0" w:space="0" w:color="auto"/>
        <w:left w:val="none" w:sz="0" w:space="0" w:color="auto"/>
        <w:bottom w:val="none" w:sz="0" w:space="0" w:color="auto"/>
        <w:right w:val="none" w:sz="0" w:space="0" w:color="auto"/>
      </w:divBdr>
    </w:div>
    <w:div w:id="485829685">
      <w:bodyDiv w:val="1"/>
      <w:marLeft w:val="0"/>
      <w:marRight w:val="0"/>
      <w:marTop w:val="0"/>
      <w:marBottom w:val="0"/>
      <w:divBdr>
        <w:top w:val="none" w:sz="0" w:space="0" w:color="auto"/>
        <w:left w:val="none" w:sz="0" w:space="0" w:color="auto"/>
        <w:bottom w:val="none" w:sz="0" w:space="0" w:color="auto"/>
        <w:right w:val="none" w:sz="0" w:space="0" w:color="auto"/>
      </w:divBdr>
    </w:div>
    <w:div w:id="647129669">
      <w:bodyDiv w:val="1"/>
      <w:marLeft w:val="0"/>
      <w:marRight w:val="0"/>
      <w:marTop w:val="0"/>
      <w:marBottom w:val="0"/>
      <w:divBdr>
        <w:top w:val="none" w:sz="0" w:space="0" w:color="auto"/>
        <w:left w:val="none" w:sz="0" w:space="0" w:color="auto"/>
        <w:bottom w:val="none" w:sz="0" w:space="0" w:color="auto"/>
        <w:right w:val="none" w:sz="0" w:space="0" w:color="auto"/>
      </w:divBdr>
    </w:div>
    <w:div w:id="790129411">
      <w:bodyDiv w:val="1"/>
      <w:marLeft w:val="0"/>
      <w:marRight w:val="0"/>
      <w:marTop w:val="0"/>
      <w:marBottom w:val="0"/>
      <w:divBdr>
        <w:top w:val="none" w:sz="0" w:space="0" w:color="auto"/>
        <w:left w:val="none" w:sz="0" w:space="0" w:color="auto"/>
        <w:bottom w:val="none" w:sz="0" w:space="0" w:color="auto"/>
        <w:right w:val="none" w:sz="0" w:space="0" w:color="auto"/>
      </w:divBdr>
    </w:div>
    <w:div w:id="1109541968">
      <w:bodyDiv w:val="1"/>
      <w:marLeft w:val="0"/>
      <w:marRight w:val="0"/>
      <w:marTop w:val="0"/>
      <w:marBottom w:val="0"/>
      <w:divBdr>
        <w:top w:val="none" w:sz="0" w:space="0" w:color="auto"/>
        <w:left w:val="none" w:sz="0" w:space="0" w:color="auto"/>
        <w:bottom w:val="none" w:sz="0" w:space="0" w:color="auto"/>
        <w:right w:val="none" w:sz="0" w:space="0" w:color="auto"/>
      </w:divBdr>
    </w:div>
    <w:div w:id="1331449071">
      <w:bodyDiv w:val="1"/>
      <w:marLeft w:val="0"/>
      <w:marRight w:val="0"/>
      <w:marTop w:val="0"/>
      <w:marBottom w:val="0"/>
      <w:divBdr>
        <w:top w:val="none" w:sz="0" w:space="0" w:color="auto"/>
        <w:left w:val="none" w:sz="0" w:space="0" w:color="auto"/>
        <w:bottom w:val="none" w:sz="0" w:space="0" w:color="auto"/>
        <w:right w:val="none" w:sz="0" w:space="0" w:color="auto"/>
      </w:divBdr>
    </w:div>
    <w:div w:id="1420248621">
      <w:bodyDiv w:val="1"/>
      <w:marLeft w:val="0"/>
      <w:marRight w:val="0"/>
      <w:marTop w:val="0"/>
      <w:marBottom w:val="0"/>
      <w:divBdr>
        <w:top w:val="none" w:sz="0" w:space="0" w:color="auto"/>
        <w:left w:val="none" w:sz="0" w:space="0" w:color="auto"/>
        <w:bottom w:val="none" w:sz="0" w:space="0" w:color="auto"/>
        <w:right w:val="none" w:sz="0" w:space="0" w:color="auto"/>
      </w:divBdr>
    </w:div>
    <w:div w:id="1579943498">
      <w:bodyDiv w:val="1"/>
      <w:marLeft w:val="0"/>
      <w:marRight w:val="0"/>
      <w:marTop w:val="0"/>
      <w:marBottom w:val="0"/>
      <w:divBdr>
        <w:top w:val="none" w:sz="0" w:space="0" w:color="auto"/>
        <w:left w:val="none" w:sz="0" w:space="0" w:color="auto"/>
        <w:bottom w:val="none" w:sz="0" w:space="0" w:color="auto"/>
        <w:right w:val="none" w:sz="0" w:space="0" w:color="auto"/>
      </w:divBdr>
    </w:div>
    <w:div w:id="1585457805">
      <w:bodyDiv w:val="1"/>
      <w:marLeft w:val="0"/>
      <w:marRight w:val="0"/>
      <w:marTop w:val="0"/>
      <w:marBottom w:val="0"/>
      <w:divBdr>
        <w:top w:val="none" w:sz="0" w:space="0" w:color="auto"/>
        <w:left w:val="none" w:sz="0" w:space="0" w:color="auto"/>
        <w:bottom w:val="none" w:sz="0" w:space="0" w:color="auto"/>
        <w:right w:val="none" w:sz="0" w:space="0" w:color="auto"/>
      </w:divBdr>
    </w:div>
    <w:div w:id="1647272224">
      <w:bodyDiv w:val="1"/>
      <w:marLeft w:val="0"/>
      <w:marRight w:val="0"/>
      <w:marTop w:val="0"/>
      <w:marBottom w:val="0"/>
      <w:divBdr>
        <w:top w:val="none" w:sz="0" w:space="0" w:color="auto"/>
        <w:left w:val="none" w:sz="0" w:space="0" w:color="auto"/>
        <w:bottom w:val="none" w:sz="0" w:space="0" w:color="auto"/>
        <w:right w:val="none" w:sz="0" w:space="0" w:color="auto"/>
      </w:divBdr>
    </w:div>
    <w:div w:id="1705667028">
      <w:bodyDiv w:val="1"/>
      <w:marLeft w:val="0"/>
      <w:marRight w:val="0"/>
      <w:marTop w:val="0"/>
      <w:marBottom w:val="0"/>
      <w:divBdr>
        <w:top w:val="none" w:sz="0" w:space="0" w:color="auto"/>
        <w:left w:val="none" w:sz="0" w:space="0" w:color="auto"/>
        <w:bottom w:val="none" w:sz="0" w:space="0" w:color="auto"/>
        <w:right w:val="none" w:sz="0" w:space="0" w:color="auto"/>
      </w:divBdr>
    </w:div>
    <w:div w:id="1741517445">
      <w:bodyDiv w:val="1"/>
      <w:marLeft w:val="0"/>
      <w:marRight w:val="0"/>
      <w:marTop w:val="0"/>
      <w:marBottom w:val="0"/>
      <w:divBdr>
        <w:top w:val="none" w:sz="0" w:space="0" w:color="auto"/>
        <w:left w:val="none" w:sz="0" w:space="0" w:color="auto"/>
        <w:bottom w:val="none" w:sz="0" w:space="0" w:color="auto"/>
        <w:right w:val="none" w:sz="0" w:space="0" w:color="auto"/>
      </w:divBdr>
    </w:div>
    <w:div w:id="1814102334">
      <w:bodyDiv w:val="1"/>
      <w:marLeft w:val="0"/>
      <w:marRight w:val="0"/>
      <w:marTop w:val="0"/>
      <w:marBottom w:val="0"/>
      <w:divBdr>
        <w:top w:val="none" w:sz="0" w:space="0" w:color="auto"/>
        <w:left w:val="none" w:sz="0" w:space="0" w:color="auto"/>
        <w:bottom w:val="none" w:sz="0" w:space="0" w:color="auto"/>
        <w:right w:val="none" w:sz="0" w:space="0" w:color="auto"/>
      </w:divBdr>
    </w:div>
    <w:div w:id="1980916151">
      <w:bodyDiv w:val="1"/>
      <w:marLeft w:val="0"/>
      <w:marRight w:val="0"/>
      <w:marTop w:val="0"/>
      <w:marBottom w:val="0"/>
      <w:divBdr>
        <w:top w:val="none" w:sz="0" w:space="0" w:color="auto"/>
        <w:left w:val="none" w:sz="0" w:space="0" w:color="auto"/>
        <w:bottom w:val="none" w:sz="0" w:space="0" w:color="auto"/>
        <w:right w:val="none" w:sz="0" w:space="0" w:color="auto"/>
      </w:divBdr>
    </w:div>
    <w:div w:id="2061201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edioambiente@marn.gob.sv" TargetMode="External"/><Relationship Id="rId1" Type="http://schemas.openxmlformats.org/officeDocument/2006/relationships/hyperlink" Target="mailto:medioambiente@marn.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carranza\AppData\Local\Microsoft\Windows\Temporary%20Internet%20Files\Content.Outlook\VAUY4FYU\CARTAS%20ofici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CARTAS oficiales</Template>
  <TotalTime>3</TotalTime>
  <Pages>3</Pages>
  <Words>809</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DE MEDIO AMBIENTE Y RECURSOS NATURALES</Company>
  <LinksUpToDate>false</LinksUpToDate>
  <CharactersWithSpaces>5254</CharactersWithSpaces>
  <SharedDoc>false</SharedDoc>
  <HLinks>
    <vt:vector size="6" baseType="variant">
      <vt:variant>
        <vt:i4>5439575</vt:i4>
      </vt:variant>
      <vt:variant>
        <vt:i4>-1</vt:i4>
      </vt:variant>
      <vt:variant>
        <vt:i4>2057</vt:i4>
      </vt:variant>
      <vt:variant>
        <vt:i4>1</vt:i4>
      </vt:variant>
      <vt:variant>
        <vt:lpwstr>logo CARTA ofc-02-02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Jeannette Carranza</dc:creator>
  <cp:lastModifiedBy>Maria Estela Rivas Cardoza</cp:lastModifiedBy>
  <cp:revision>3</cp:revision>
  <cp:lastPrinted>2019-08-12T19:58:00Z</cp:lastPrinted>
  <dcterms:created xsi:type="dcterms:W3CDTF">2020-10-01T17:39:00Z</dcterms:created>
  <dcterms:modified xsi:type="dcterms:W3CDTF">2020-10-01T17:41:00Z</dcterms:modified>
</cp:coreProperties>
</file>