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C930FE" w:rsidRPr="00F14415" w:rsidTr="00520D41">
        <w:tc>
          <w:tcPr>
            <w:tcW w:w="2881" w:type="dxa"/>
            <w:hideMark/>
          </w:tcPr>
          <w:p w:rsidR="00C930FE" w:rsidRPr="00F14415" w:rsidRDefault="00C930FE" w:rsidP="00520D41">
            <w:pPr>
              <w:rPr>
                <w:rFonts w:cs="Times New Roman"/>
                <w:sz w:val="24"/>
              </w:rPr>
            </w:pPr>
          </w:p>
        </w:tc>
        <w:tc>
          <w:tcPr>
            <w:tcW w:w="2881" w:type="dxa"/>
            <w:hideMark/>
          </w:tcPr>
          <w:p w:rsidR="00C930FE" w:rsidRPr="00F14415" w:rsidRDefault="00C930FE" w:rsidP="0052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es-ES"/>
              </w:rPr>
            </w:pPr>
            <w:r w:rsidRPr="00F14415">
              <w:rPr>
                <w:noProof/>
                <w:sz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2EDE83A4" wp14:editId="296CF91B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C930FE" w:rsidRPr="00F14415" w:rsidRDefault="00C930FE" w:rsidP="00520D41">
            <w:pPr>
              <w:spacing w:after="0"/>
              <w:rPr>
                <w:rFonts w:cs="Times New Roman"/>
                <w:sz w:val="24"/>
              </w:rPr>
            </w:pPr>
          </w:p>
        </w:tc>
      </w:tr>
      <w:tr w:rsidR="00C930FE" w:rsidRPr="0007727B" w:rsidTr="00520D41">
        <w:tc>
          <w:tcPr>
            <w:tcW w:w="8644" w:type="dxa"/>
            <w:gridSpan w:val="3"/>
            <w:hideMark/>
          </w:tcPr>
          <w:p w:rsidR="00C930FE" w:rsidRPr="0007727B" w:rsidRDefault="00C930FE" w:rsidP="00520D41">
            <w:pPr>
              <w:spacing w:after="0" w:line="240" w:lineRule="auto"/>
              <w:ind w:right="-361"/>
              <w:jc w:val="center"/>
              <w:rPr>
                <w:rFonts w:ascii="Palatino Linotype" w:eastAsia="Times New Roman" w:hAnsi="Palatino Linotype" w:cs="Times New Roman"/>
                <w:b/>
                <w:noProof/>
                <w:sz w:val="24"/>
                <w:szCs w:val="21"/>
                <w:lang w:val="es-ES" w:eastAsia="es-ES"/>
              </w:rPr>
            </w:pPr>
            <w:r w:rsidRPr="0007727B">
              <w:rPr>
                <w:rFonts w:ascii="Palatino Linotype" w:eastAsia="Times New Roman" w:hAnsi="Palatino Linotype" w:cs="Times New Roman"/>
                <w:b/>
                <w:noProof/>
                <w:sz w:val="24"/>
                <w:szCs w:val="21"/>
                <w:lang w:val="es-ES" w:eastAsia="es-ES"/>
              </w:rPr>
              <w:t>MINISTERIO DE GOBERNACIÓN Y DESARROLLO TERRITORIAL</w:t>
            </w:r>
          </w:p>
          <w:p w:rsidR="00C930FE" w:rsidRPr="0007727B" w:rsidRDefault="00C930FE" w:rsidP="0052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1"/>
                <w:lang w:val="es-ES" w:eastAsia="es-ES"/>
              </w:rPr>
            </w:pPr>
            <w:r w:rsidRPr="0007727B">
              <w:rPr>
                <w:rFonts w:ascii="Palatino Linotype" w:eastAsia="Times New Roman" w:hAnsi="Palatino Linotype" w:cs="Times New Roman"/>
                <w:b/>
                <w:noProof/>
                <w:sz w:val="24"/>
                <w:szCs w:val="21"/>
                <w:lang w:val="es-ES" w:eastAsia="es-ES"/>
              </w:rPr>
              <w:t>REPÚBLICA DE EL SALVADOR, AMÉRICA CENTRAL</w:t>
            </w:r>
          </w:p>
        </w:tc>
      </w:tr>
    </w:tbl>
    <w:p w:rsidR="00C930FE" w:rsidRPr="0007727B" w:rsidRDefault="00C930FE" w:rsidP="00C930F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1"/>
          <w:lang w:val="es-ES" w:eastAsia="es-ES"/>
        </w:rPr>
      </w:pPr>
    </w:p>
    <w:p w:rsidR="00C930FE" w:rsidRPr="0007727B" w:rsidRDefault="00C930FE" w:rsidP="00C930FE">
      <w:pPr>
        <w:jc w:val="both"/>
        <w:rPr>
          <w:rFonts w:ascii="Palatino Linotype" w:eastAsia="Times New Roman" w:hAnsi="Palatino Linotype" w:cs="Times New Roman"/>
          <w:i/>
          <w:sz w:val="24"/>
          <w:szCs w:val="21"/>
          <w:lang w:eastAsia="es-ES"/>
        </w:rPr>
      </w:pPr>
      <w:r w:rsidRPr="0007727B">
        <w:rPr>
          <w:rFonts w:ascii="Palatino Linotype" w:eastAsia="Times New Roman" w:hAnsi="Palatino Linotype" w:cs="Times New Roman"/>
          <w:b/>
          <w:sz w:val="24"/>
          <w:szCs w:val="21"/>
          <w:lang w:val="es-ES" w:eastAsia="es-ES"/>
        </w:rPr>
        <w:t xml:space="preserve">RESOLUCIÓN NÚMERO CUARENTA Y CINCO NÚMERO CORRELATIVO        </w:t>
      </w:r>
      <w:r w:rsidRPr="0007727B">
        <w:rPr>
          <w:rFonts w:ascii="Palatino Linotype" w:hAnsi="Palatino Linotype" w:cs="Times New Roman"/>
          <w:b/>
          <w:sz w:val="24"/>
          <w:szCs w:val="21"/>
        </w:rPr>
        <w:t>MIGOBDT-2018-0040</w:t>
      </w:r>
      <w:r w:rsidRPr="0007727B">
        <w:rPr>
          <w:rFonts w:ascii="Palatino Linotype" w:eastAsia="Times New Roman" w:hAnsi="Palatino Linotype" w:cs="Times New Roman"/>
          <w:b/>
          <w:sz w:val="24"/>
          <w:szCs w:val="21"/>
          <w:lang w:val="es-ES" w:eastAsia="es-ES"/>
        </w:rPr>
        <w:t xml:space="preserve">. UNIDAD DE ACCESO A LA INFORMACIÓN DEL MINISTERIO DE GOBERNACIÓN Y DESARROLLO TERRITORIAL. </w:t>
      </w:r>
      <w:r w:rsidRPr="0007727B">
        <w:rPr>
          <w:rFonts w:ascii="Palatino Linotype" w:eastAsia="Times New Roman" w:hAnsi="Palatino Linotype" w:cs="Times New Roman"/>
          <w:sz w:val="24"/>
          <w:szCs w:val="21"/>
          <w:lang w:val="es-ES" w:eastAsia="es-ES"/>
        </w:rPr>
        <w:t xml:space="preserve">San Salvador, a las nueve horas con quince </w:t>
      </w:r>
      <w:bookmarkStart w:id="0" w:name="_GoBack"/>
      <w:bookmarkEnd w:id="0"/>
      <w:r w:rsidRPr="0007727B">
        <w:rPr>
          <w:rFonts w:ascii="Palatino Linotype" w:eastAsia="Times New Roman" w:hAnsi="Palatino Linotype" w:cs="Times New Roman"/>
          <w:sz w:val="24"/>
          <w:szCs w:val="21"/>
          <w:lang w:val="es-ES" w:eastAsia="es-ES"/>
        </w:rPr>
        <w:t xml:space="preserve">minutos del día veintiuno de marzo de dos mil dieciocho. </w:t>
      </w:r>
      <w:r w:rsidRPr="0007727B">
        <w:rPr>
          <w:rFonts w:ascii="Palatino Linotype" w:eastAsia="Times New Roman" w:hAnsi="Palatino Linotype" w:cs="Times New Roman"/>
          <w:b/>
          <w:sz w:val="24"/>
          <w:szCs w:val="21"/>
          <w:lang w:val="es-ES" w:eastAsia="es-ES"/>
        </w:rPr>
        <w:t>CONSIDERANDO:</w:t>
      </w:r>
      <w:r w:rsidRPr="0007727B">
        <w:rPr>
          <w:rFonts w:ascii="Palatino Linotype" w:eastAsia="Times New Roman" w:hAnsi="Palatino Linotype" w:cs="Times New Roman"/>
          <w:sz w:val="24"/>
          <w:szCs w:val="21"/>
          <w:lang w:val="es-ES" w:eastAsia="es-ES"/>
        </w:rPr>
        <w:t xml:space="preserve"> </w:t>
      </w:r>
      <w:r w:rsidRPr="0007727B">
        <w:rPr>
          <w:rFonts w:ascii="Palatino Linotype" w:eastAsia="Times New Roman" w:hAnsi="Palatino Linotype" w:cs="Times New Roman"/>
          <w:b/>
          <w:sz w:val="24"/>
          <w:szCs w:val="21"/>
          <w:lang w:val="es-ES" w:eastAsia="es-ES"/>
        </w:rPr>
        <w:t>I.</w:t>
      </w:r>
      <w:r w:rsidRPr="0007727B">
        <w:rPr>
          <w:rFonts w:ascii="Palatino Linotype" w:eastAsia="Times New Roman" w:hAnsi="Palatino Linotype" w:cs="Times New Roman"/>
          <w:sz w:val="24"/>
          <w:szCs w:val="21"/>
          <w:lang w:val="es-ES" w:eastAsia="es-ES"/>
        </w:rPr>
        <w:t xml:space="preserve"> Que habiéndose presentado solicitud a la  Unidad de Acceso a la Información  de esta Secretaria de Estado por:</w:t>
      </w:r>
      <w:r w:rsidRPr="0007727B">
        <w:rPr>
          <w:rFonts w:ascii="Palatino Linotype" w:hAnsi="Palatino Linotype"/>
          <w:sz w:val="24"/>
          <w:szCs w:val="21"/>
          <w:lang w:val="es-ES"/>
        </w:rPr>
        <w:t xml:space="preserve"> </w:t>
      </w:r>
      <w:r w:rsidR="004602DD">
        <w:rPr>
          <w:rFonts w:ascii="Palatino Linotype" w:hAnsi="Palatino Linotype" w:cs="Times New Roman"/>
          <w:b/>
          <w:sz w:val="24"/>
          <w:szCs w:val="21"/>
        </w:rPr>
        <w:t>-------------------------------------------------</w:t>
      </w:r>
      <w:r w:rsidRPr="0007727B">
        <w:rPr>
          <w:rFonts w:ascii="Palatino Linotype" w:hAnsi="Palatino Linotype" w:cs="Times New Roman"/>
          <w:b/>
          <w:sz w:val="24"/>
          <w:szCs w:val="21"/>
        </w:rPr>
        <w:t xml:space="preserve">,  </w:t>
      </w:r>
      <w:r w:rsidRPr="0007727B">
        <w:rPr>
          <w:rFonts w:ascii="Palatino Linotype" w:hAnsi="Palatino Linotype" w:cs="Times New Roman"/>
          <w:sz w:val="24"/>
          <w:szCs w:val="21"/>
        </w:rPr>
        <w:t xml:space="preserve">el día 13 de marzo </w:t>
      </w:r>
      <w:r w:rsidRPr="0007727B">
        <w:rPr>
          <w:rFonts w:ascii="Palatino Linotype" w:eastAsia="Times New Roman" w:hAnsi="Palatino Linotype" w:cs="Times New Roman"/>
          <w:bCs/>
          <w:sz w:val="24"/>
          <w:szCs w:val="21"/>
          <w:lang w:val="es-ES" w:eastAsia="es-ES"/>
        </w:rPr>
        <w:t>del año 2018</w:t>
      </w:r>
      <w:r w:rsidRPr="0007727B">
        <w:rPr>
          <w:rFonts w:ascii="Palatino Linotype" w:eastAsia="Times New Roman" w:hAnsi="Palatino Linotype" w:cs="Times New Roman"/>
          <w:sz w:val="24"/>
          <w:szCs w:val="21"/>
          <w:lang w:val="es-ES" w:eastAsia="es-ES"/>
        </w:rPr>
        <w:t>. En la cual requiere:</w:t>
      </w:r>
      <w:r w:rsidRPr="0007727B">
        <w:rPr>
          <w:rFonts w:ascii="Palatino Linotype" w:eastAsia="Times New Roman" w:hAnsi="Palatino Linotype" w:cs="Times New Roman"/>
          <w:sz w:val="24"/>
          <w:szCs w:val="21"/>
          <w:lang w:eastAsia="es-ES"/>
        </w:rPr>
        <w:t xml:space="preserve"> “- Dato estadístico del Censo FAES y FMLN - requisitos o parámetros que se necesitan para denominación y registro de veterano en dicho censo. - Dato estadístico de emisión de carnet FAES y FMLN -Programa de beneficios de Veteranos y Presupuesto (Departamentos, cantidades, estadísticas, etc.).” </w:t>
      </w:r>
      <w:r w:rsidRPr="0007727B">
        <w:rPr>
          <w:rFonts w:ascii="Palatino Linotype" w:eastAsia="Times New Roman" w:hAnsi="Palatino Linotype" w:cs="Times New Roman"/>
          <w:b/>
          <w:sz w:val="24"/>
          <w:szCs w:val="21"/>
          <w:lang w:eastAsia="es-ES"/>
        </w:rPr>
        <w:t>II</w:t>
      </w:r>
      <w:r w:rsidRPr="0007727B">
        <w:rPr>
          <w:rFonts w:ascii="Palatino Linotype" w:eastAsia="Times New Roman" w:hAnsi="Palatino Linotype" w:cs="Times New Roman"/>
          <w:sz w:val="24"/>
          <w:szCs w:val="21"/>
          <w:lang w:eastAsia="es-ES"/>
        </w:rPr>
        <w:t xml:space="preserve">. </w:t>
      </w:r>
      <w:r w:rsidRPr="0007727B">
        <w:rPr>
          <w:rFonts w:ascii="Palatino Linotype" w:eastAsia="Times New Roman" w:hAnsi="Palatino Linotype" w:cs="Times New Roman"/>
          <w:sz w:val="24"/>
          <w:szCs w:val="21"/>
          <w:lang w:val="es-ES" w:eastAsia="es-ES"/>
        </w:rPr>
        <w:t>Que la referida solicitud cumple con todos los requisitos establecidos en el artículo 66 de la Ley de Acceso a la Información Pública (LAIP) y el artículo 50 del Reglamento de la Ley antes citada, asimismo, la información solicitada no se encuentra entre las excepciones enumeradas en los artículos 19 y 24 de la Ley y 19 de su Reglamento.</w:t>
      </w:r>
      <w:r w:rsidRPr="0007727B">
        <w:rPr>
          <w:rFonts w:ascii="Palatino Linotype" w:eastAsia="Times New Roman" w:hAnsi="Palatino Linotype" w:cs="Times New Roman"/>
          <w:sz w:val="24"/>
          <w:szCs w:val="21"/>
          <w:lang w:eastAsia="es-ES"/>
        </w:rPr>
        <w:t xml:space="preserve"> </w:t>
      </w:r>
      <w:r w:rsidRPr="0007727B">
        <w:rPr>
          <w:rFonts w:ascii="Palatino Linotype" w:eastAsia="Times New Roman" w:hAnsi="Palatino Linotype" w:cs="Times New Roman"/>
          <w:b/>
          <w:sz w:val="24"/>
          <w:szCs w:val="21"/>
          <w:lang w:eastAsia="es-ES"/>
        </w:rPr>
        <w:t>III.</w:t>
      </w:r>
      <w:r w:rsidRPr="0007727B">
        <w:rPr>
          <w:rFonts w:ascii="Palatino Linotype" w:eastAsia="Times New Roman" w:hAnsi="Palatino Linotype" w:cs="Times New Roman"/>
          <w:sz w:val="24"/>
          <w:szCs w:val="21"/>
          <w:lang w:eastAsia="es-ES"/>
        </w:rPr>
        <w:t xml:space="preserve"> Conforme artículo 70 de la LAIP, se trasladó la solicitud a la Unidad de Atención a Veteranos y Excombatientes, informando lo siguiente:</w:t>
      </w:r>
      <w:r w:rsidR="0007727B" w:rsidRPr="0007727B">
        <w:rPr>
          <w:rFonts w:ascii="Palatino Linotype" w:eastAsia="Times New Roman" w:hAnsi="Palatino Linotype" w:cs="Times New Roman"/>
          <w:sz w:val="24"/>
          <w:szCs w:val="21"/>
          <w:lang w:eastAsia="es-ES"/>
        </w:rPr>
        <w:t xml:space="preserve"> “</w:t>
      </w:r>
      <w:r w:rsidRPr="0007727B">
        <w:rPr>
          <w:rFonts w:ascii="Palatino Linotype" w:eastAsia="Times New Roman" w:hAnsi="Palatino Linotype" w:cs="Times New Roman"/>
          <w:i/>
          <w:sz w:val="24"/>
          <w:szCs w:val="21"/>
          <w:lang w:eastAsia="es-ES"/>
        </w:rPr>
        <w:t>1. Los datos estadísticos que arrojo el Censo de Veteranos y Excombatientes son los siguientes: 66437 veteranos militares de FAES censados, y 34369 ex</w:t>
      </w:r>
      <w:r w:rsidR="0007727B" w:rsidRPr="0007727B">
        <w:rPr>
          <w:rFonts w:ascii="Palatino Linotype" w:eastAsia="Times New Roman" w:hAnsi="Palatino Linotype" w:cs="Times New Roman"/>
          <w:i/>
          <w:sz w:val="24"/>
          <w:szCs w:val="21"/>
          <w:lang w:eastAsia="es-ES"/>
        </w:rPr>
        <w:t xml:space="preserve">combatientes del FMLN censados. </w:t>
      </w:r>
      <w:r w:rsidRPr="0007727B">
        <w:rPr>
          <w:rFonts w:ascii="Palatino Linotype" w:eastAsia="Times New Roman" w:hAnsi="Palatino Linotype" w:cs="Times New Roman"/>
          <w:i/>
          <w:sz w:val="24"/>
          <w:szCs w:val="21"/>
          <w:lang w:eastAsia="es-ES"/>
        </w:rPr>
        <w:t>2. Previo al levantamiento de los censos, se elaboraron cuestionarios para cada sector (FAES y FMLN) con el objetivo de identificar a veteranos y excombatientes en dicho censo, dich</w:t>
      </w:r>
      <w:r w:rsidR="0007727B" w:rsidRPr="0007727B">
        <w:rPr>
          <w:rFonts w:ascii="Palatino Linotype" w:eastAsia="Times New Roman" w:hAnsi="Palatino Linotype" w:cs="Times New Roman"/>
          <w:i/>
          <w:sz w:val="24"/>
          <w:szCs w:val="21"/>
          <w:lang w:eastAsia="es-ES"/>
        </w:rPr>
        <w:t xml:space="preserve">o censo culmino en el año 2015. </w:t>
      </w:r>
      <w:r w:rsidRPr="0007727B">
        <w:rPr>
          <w:rFonts w:ascii="Palatino Linotype" w:eastAsia="Times New Roman" w:hAnsi="Palatino Linotype" w:cs="Times New Roman"/>
          <w:i/>
          <w:sz w:val="24"/>
          <w:szCs w:val="21"/>
          <w:lang w:eastAsia="es-ES"/>
        </w:rPr>
        <w:t>3. Al mes de diciembre de 2017 se han emitido 74,887 carnets p</w:t>
      </w:r>
      <w:r w:rsidR="0007727B" w:rsidRPr="0007727B">
        <w:rPr>
          <w:rFonts w:ascii="Palatino Linotype" w:eastAsia="Times New Roman" w:hAnsi="Palatino Linotype" w:cs="Times New Roman"/>
          <w:i/>
          <w:sz w:val="24"/>
          <w:szCs w:val="21"/>
          <w:lang w:eastAsia="es-ES"/>
        </w:rPr>
        <w:t xml:space="preserve">ara veteranos y excombatientes. </w:t>
      </w:r>
      <w:r w:rsidRPr="0007727B">
        <w:rPr>
          <w:rFonts w:ascii="Palatino Linotype" w:eastAsia="Times New Roman" w:hAnsi="Palatino Linotype" w:cs="Times New Roman"/>
          <w:i/>
          <w:sz w:val="24"/>
          <w:szCs w:val="21"/>
          <w:lang w:eastAsia="es-ES"/>
        </w:rPr>
        <w:t xml:space="preserve">4. La Ley de beneficios y prestaciones sociales para Veteranos Militares de la Fuerza Armada y Excombatientes del FMLN en su artículo 3, establece los beneficios a los </w:t>
      </w:r>
      <w:r w:rsidR="0007727B" w:rsidRPr="0007727B">
        <w:rPr>
          <w:rFonts w:ascii="Palatino Linotype" w:eastAsia="Times New Roman" w:hAnsi="Palatino Linotype" w:cs="Times New Roman"/>
          <w:i/>
          <w:sz w:val="24"/>
          <w:szCs w:val="21"/>
          <w:lang w:eastAsia="es-ES"/>
        </w:rPr>
        <w:t>cuales podrá</w:t>
      </w:r>
      <w:r w:rsidRPr="0007727B">
        <w:rPr>
          <w:rFonts w:ascii="Palatino Linotype" w:eastAsia="Times New Roman" w:hAnsi="Palatino Linotype" w:cs="Times New Roman"/>
          <w:i/>
          <w:sz w:val="24"/>
          <w:szCs w:val="21"/>
          <w:lang w:eastAsia="es-ES"/>
        </w:rPr>
        <w:t xml:space="preserve"> acceder los Veteranos y Excombatientes.</w:t>
      </w:r>
      <w:r w:rsidR="0007727B" w:rsidRPr="0007727B">
        <w:rPr>
          <w:rFonts w:ascii="Palatino Linotype" w:eastAsia="Times New Roman" w:hAnsi="Palatino Linotype" w:cs="Times New Roman"/>
          <w:i/>
          <w:sz w:val="24"/>
          <w:szCs w:val="21"/>
          <w:lang w:eastAsia="es-ES"/>
        </w:rPr>
        <w:t xml:space="preserve"> El </w:t>
      </w:r>
      <w:r w:rsidR="0007727B" w:rsidRPr="0007727B">
        <w:rPr>
          <w:rFonts w:ascii="Palatino Linotype" w:eastAsia="Times New Roman" w:hAnsi="Palatino Linotype" w:cs="Times New Roman"/>
          <w:i/>
          <w:sz w:val="24"/>
          <w:szCs w:val="21"/>
          <w:lang w:eastAsia="es-ES"/>
        </w:rPr>
        <w:lastRenderedPageBreak/>
        <w:t xml:space="preserve">presupuesto asignado para la atención a veteranos y excombatientes para el año 2018 es de $16, 141,415.00 dólares de los Estados Unidos de América.” </w:t>
      </w:r>
      <w:r w:rsidRPr="0007727B">
        <w:rPr>
          <w:rFonts w:ascii="Palatino Linotype" w:eastAsia="Times New Roman" w:hAnsi="Palatino Linotype" w:cs="Times New Roman"/>
          <w:b/>
          <w:sz w:val="24"/>
          <w:szCs w:val="21"/>
          <w:lang w:val="es-ES" w:eastAsia="es-ES"/>
        </w:rPr>
        <w:t xml:space="preserve">POR TANTO, </w:t>
      </w:r>
      <w:r w:rsidRPr="0007727B">
        <w:rPr>
          <w:rFonts w:ascii="Palatino Linotype" w:eastAsia="Times New Roman" w:hAnsi="Palatino Linotype" w:cs="Times New Roman"/>
          <w:sz w:val="24"/>
          <w:szCs w:val="21"/>
          <w:lang w:val="es-ES" w:eastAsia="es-ES"/>
        </w:rPr>
        <w:t>conforme a los Art. 86 inc. 3</w:t>
      </w:r>
      <w:r w:rsidR="005E4181">
        <w:rPr>
          <w:rFonts w:ascii="Palatino Linotype" w:eastAsia="Times New Roman" w:hAnsi="Palatino Linotype" w:cs="Times New Roman"/>
          <w:sz w:val="24"/>
          <w:szCs w:val="21"/>
          <w:lang w:val="es-ES" w:eastAsia="es-ES"/>
        </w:rPr>
        <w:t>°</w:t>
      </w:r>
      <w:r w:rsidRPr="0007727B">
        <w:rPr>
          <w:rFonts w:ascii="Palatino Linotype" w:eastAsia="Times New Roman" w:hAnsi="Palatino Linotype" w:cs="Times New Roman"/>
          <w:sz w:val="24"/>
          <w:szCs w:val="21"/>
          <w:lang w:val="es-ES" w:eastAsia="es-ES"/>
        </w:rPr>
        <w:t xml:space="preserve"> de la Constitución, y en base al derecho que le asiste a la solicitante enunciado en el Art. 2 y Arts. 7, 9, 50, 62 y 72 de la Ley de Acceso a la Información Pública, esta dependencia</w:t>
      </w:r>
      <w:r w:rsidRPr="0007727B">
        <w:rPr>
          <w:rFonts w:ascii="Palatino Linotype" w:eastAsia="Times New Roman" w:hAnsi="Palatino Linotype" w:cs="Times New Roman"/>
          <w:b/>
          <w:sz w:val="24"/>
          <w:szCs w:val="21"/>
          <w:lang w:val="es-ES" w:eastAsia="es-ES"/>
        </w:rPr>
        <w:t>, RESUELVE: 1° CONCEDER</w:t>
      </w:r>
      <w:r w:rsidRPr="0007727B">
        <w:rPr>
          <w:rFonts w:ascii="Palatino Linotype" w:eastAsia="Times New Roman" w:hAnsi="Palatino Linotype" w:cs="Times New Roman"/>
          <w:sz w:val="24"/>
          <w:szCs w:val="21"/>
          <w:lang w:val="es-ES" w:eastAsia="es-ES"/>
        </w:rPr>
        <w:t xml:space="preserve"> el acceso a la información solicitada. 2° Remítase la presente por medio señalada para tal efecto. </w:t>
      </w:r>
      <w:r w:rsidRPr="0007727B">
        <w:rPr>
          <w:rFonts w:ascii="Palatino Linotype" w:eastAsia="Times New Roman" w:hAnsi="Palatino Linotype" w:cs="Times New Roman"/>
          <w:b/>
          <w:sz w:val="24"/>
          <w:szCs w:val="21"/>
          <w:lang w:val="es-ES" w:eastAsia="es-ES"/>
        </w:rPr>
        <w:t>NOTIFÍQUESE</w:t>
      </w:r>
      <w:r w:rsidRPr="0007727B">
        <w:rPr>
          <w:rFonts w:ascii="Palatino Linotype" w:eastAsia="Times New Roman" w:hAnsi="Palatino Linotype" w:cs="Times New Roman"/>
          <w:sz w:val="24"/>
          <w:szCs w:val="21"/>
          <w:lang w:val="es-ES" w:eastAsia="es-ES"/>
        </w:rPr>
        <w:t>.</w:t>
      </w:r>
    </w:p>
    <w:p w:rsidR="00C930FE" w:rsidRPr="0007727B" w:rsidRDefault="00C930FE" w:rsidP="00C930FE">
      <w:pPr>
        <w:jc w:val="both"/>
        <w:rPr>
          <w:rFonts w:ascii="Palatino Linotype" w:eastAsia="Times New Roman" w:hAnsi="Palatino Linotype" w:cs="Times New Roman"/>
          <w:sz w:val="24"/>
          <w:szCs w:val="21"/>
          <w:lang w:val="es-ES" w:eastAsia="es-ES"/>
        </w:rPr>
      </w:pPr>
    </w:p>
    <w:p w:rsidR="00C930FE" w:rsidRDefault="00C930FE" w:rsidP="00C930FE">
      <w:pPr>
        <w:jc w:val="both"/>
        <w:rPr>
          <w:rFonts w:ascii="Palatino Linotype" w:eastAsia="Times New Roman" w:hAnsi="Palatino Linotype" w:cs="Times New Roman"/>
          <w:sz w:val="24"/>
          <w:szCs w:val="21"/>
          <w:lang w:val="es-ES" w:eastAsia="es-ES"/>
        </w:rPr>
      </w:pPr>
    </w:p>
    <w:p w:rsidR="0007727B" w:rsidRPr="0007727B" w:rsidRDefault="0007727B" w:rsidP="00C930FE">
      <w:pPr>
        <w:jc w:val="both"/>
        <w:rPr>
          <w:rFonts w:ascii="Palatino Linotype" w:eastAsia="Times New Roman" w:hAnsi="Palatino Linotype" w:cs="Times New Roman"/>
          <w:sz w:val="24"/>
          <w:szCs w:val="21"/>
          <w:lang w:val="es-ES" w:eastAsia="es-ES"/>
        </w:rPr>
      </w:pPr>
    </w:p>
    <w:p w:rsidR="00C930FE" w:rsidRPr="0007727B" w:rsidRDefault="00C930FE" w:rsidP="00C930FE">
      <w:pPr>
        <w:tabs>
          <w:tab w:val="left" w:pos="3418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1"/>
          <w:lang w:val="es-ES_tradnl" w:eastAsia="es-ES_tradnl"/>
        </w:rPr>
      </w:pPr>
      <w:r w:rsidRPr="0007727B">
        <w:rPr>
          <w:rFonts w:ascii="Palatino Linotype" w:eastAsia="Times New Roman" w:hAnsi="Palatino Linotype" w:cs="Times New Roman"/>
          <w:b/>
          <w:sz w:val="24"/>
          <w:szCs w:val="21"/>
          <w:lang w:val="es-ES_tradnl" w:eastAsia="es-ES_tradnl"/>
        </w:rPr>
        <w:t>JENNI VANESSA QUINTANILLA GARCÍA</w:t>
      </w:r>
    </w:p>
    <w:p w:rsidR="00C930FE" w:rsidRPr="0007727B" w:rsidRDefault="00C930FE" w:rsidP="00C930FE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1"/>
          <w:lang w:val="es-ES_tradnl" w:eastAsia="es-ES_tradnl"/>
        </w:rPr>
      </w:pPr>
      <w:r w:rsidRPr="0007727B">
        <w:rPr>
          <w:rFonts w:ascii="Palatino Linotype" w:eastAsia="Times New Roman" w:hAnsi="Palatino Linotype" w:cs="Times New Roman"/>
          <w:b/>
          <w:sz w:val="24"/>
          <w:szCs w:val="21"/>
          <w:lang w:val="es-ES_tradnl" w:eastAsia="es-ES_tradnl"/>
        </w:rPr>
        <w:t>OFICIAL DE INFORMACIÓN AD-HONOREM</w:t>
      </w:r>
    </w:p>
    <w:p w:rsidR="00A35392" w:rsidRPr="0007727B" w:rsidRDefault="00A35392">
      <w:pPr>
        <w:rPr>
          <w:sz w:val="24"/>
          <w:lang w:val="es-ES_tradnl"/>
        </w:rPr>
      </w:pPr>
    </w:p>
    <w:sectPr w:rsidR="00A35392" w:rsidRPr="0007727B" w:rsidSect="00815FFF">
      <w:headerReference w:type="default" r:id="rId9"/>
      <w:footerReference w:type="default" r:id="rId10"/>
      <w:pgSz w:w="12240" w:h="15840"/>
      <w:pgMar w:top="1417" w:right="1701" w:bottom="1417" w:left="1701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BF" w:rsidRDefault="00A573BF">
      <w:pPr>
        <w:spacing w:after="0" w:line="240" w:lineRule="auto"/>
      </w:pPr>
      <w:r>
        <w:separator/>
      </w:r>
    </w:p>
  </w:endnote>
  <w:endnote w:type="continuationSeparator" w:id="0">
    <w:p w:rsidR="00A573BF" w:rsidRDefault="00A5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F" w:rsidRPr="001E74F9" w:rsidRDefault="0007727B" w:rsidP="00815FFF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815FFF" w:rsidRPr="001E74F9" w:rsidRDefault="0007727B" w:rsidP="00815FFF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815FFF" w:rsidRPr="001E74F9" w:rsidRDefault="0007727B" w:rsidP="00815FFF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815FFF" w:rsidRDefault="0007727B" w:rsidP="00815FFF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6BC483F" wp14:editId="502C6922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5FFF" w:rsidRDefault="00A573BF" w:rsidP="00815FFF">
    <w:pPr>
      <w:pStyle w:val="Piedepgina"/>
    </w:pPr>
  </w:p>
  <w:p w:rsidR="00815FFF" w:rsidRDefault="00A573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BF" w:rsidRDefault="00A573BF">
      <w:pPr>
        <w:spacing w:after="0" w:line="240" w:lineRule="auto"/>
      </w:pPr>
      <w:r>
        <w:separator/>
      </w:r>
    </w:p>
  </w:footnote>
  <w:footnote w:type="continuationSeparator" w:id="0">
    <w:p w:rsidR="00A573BF" w:rsidRDefault="00A5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DD" w:rsidRPr="000E56BD" w:rsidRDefault="004602DD" w:rsidP="000E56BD">
    <w:pPr>
      <w:pStyle w:val="Encabezado"/>
      <w:jc w:val="both"/>
      <w:rPr>
        <w:rFonts w:ascii="Book Antiqua" w:hAnsi="Book Antiqua"/>
        <w:color w:val="FF0000"/>
      </w:rPr>
    </w:pPr>
    <w:r w:rsidRPr="000E56BD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  <w:p w:rsidR="000E56BD" w:rsidRDefault="000E56BD">
    <w:pPr>
      <w:pStyle w:val="Encabezado"/>
      <w:rPr>
        <w:color w:val="FF0000"/>
      </w:rPr>
    </w:pPr>
  </w:p>
  <w:p w:rsidR="000E56BD" w:rsidRPr="004602DD" w:rsidRDefault="000E56BD">
    <w:pPr>
      <w:pStyle w:val="Encabezado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FE"/>
    <w:rsid w:val="0007727B"/>
    <w:rsid w:val="000E56BD"/>
    <w:rsid w:val="004602DD"/>
    <w:rsid w:val="005E4181"/>
    <w:rsid w:val="006909D9"/>
    <w:rsid w:val="009A322F"/>
    <w:rsid w:val="00A35392"/>
    <w:rsid w:val="00A573BF"/>
    <w:rsid w:val="00C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930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0FE"/>
  </w:style>
  <w:style w:type="paragraph" w:styleId="Encabezado">
    <w:name w:val="header"/>
    <w:basedOn w:val="Normal"/>
    <w:link w:val="EncabezadoCar"/>
    <w:uiPriority w:val="99"/>
    <w:unhideWhenUsed/>
    <w:rsid w:val="004602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930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0FE"/>
  </w:style>
  <w:style w:type="paragraph" w:styleId="Encabezado">
    <w:name w:val="header"/>
    <w:basedOn w:val="Normal"/>
    <w:link w:val="EncabezadoCar"/>
    <w:uiPriority w:val="99"/>
    <w:unhideWhenUsed/>
    <w:rsid w:val="004602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00D16-42DC-4880-AF62-42CAD92B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4</cp:revision>
  <dcterms:created xsi:type="dcterms:W3CDTF">2018-03-21T17:21:00Z</dcterms:created>
  <dcterms:modified xsi:type="dcterms:W3CDTF">2018-06-19T15:37:00Z</dcterms:modified>
</cp:coreProperties>
</file>