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15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276"/>
        <w:gridCol w:w="1701"/>
        <w:gridCol w:w="1701"/>
        <w:gridCol w:w="850"/>
        <w:gridCol w:w="851"/>
        <w:gridCol w:w="1276"/>
      </w:tblGrid>
      <w:tr w:rsidR="00F84B4D" w:rsidRPr="007C2A1E" w14:paraId="69E84747" w14:textId="77777777" w:rsidTr="008F7975">
        <w:trPr>
          <w:trHeight w:val="9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337CED9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Correlativo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5AB3E2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Unidad </w:t>
            </w:r>
            <w:r w:rsidRPr="00CC0BB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>Administrativa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41F77D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4EA701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Detalle de información o documento a reservar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14:paraId="77E432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Justificación o fundamento de la Reserva (base legal)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14:paraId="086D545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Plazo hasta 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14:paraId="654A0B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Tipo de Reserva (total o parcial)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14:paraId="64BAB6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Fecha de clasificación</w:t>
            </w:r>
          </w:p>
        </w:tc>
      </w:tr>
      <w:tr w:rsidR="00F84B4D" w:rsidRPr="007C2A1E" w14:paraId="0E1F0306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4E1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  <w:p w14:paraId="0CD817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FA60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45159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5932E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023F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8B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14:paraId="431770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33A98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4A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  <w:p w14:paraId="3EC23C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A388C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C3CB6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5F31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02362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80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licitación, contratación directa, libre gestión, consultoría, y  las adjudicaciones.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352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LAIP.</w:t>
            </w:r>
          </w:p>
          <w:p w14:paraId="2EF395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B94D0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  y Art. 43 del Reglamento de Adquisiciones y Contrataciones de la Administración Pública.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966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C23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695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07DDC84F" w14:textId="77777777" w:rsidTr="008F7975">
        <w:trPr>
          <w:trHeight w:val="4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B24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  <w:p w14:paraId="2C9C2BD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4B62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09D3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FDA2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4160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151FF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78BFA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5CE0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100F6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2B0CE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9BB04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2E8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14:paraId="73F45E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D6F3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3A251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AE812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9CD2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3577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3389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1EC77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FC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F2B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Las ofertas  mientras se encuentre abierto el  proceso correspondiente.</w:t>
            </w:r>
          </w:p>
          <w:p w14:paraId="03195A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A0A36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AA6C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0BD5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FFB06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1FC21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653E8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1B880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3EFC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5BCB5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AA4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14:paraId="26B1F0B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136D23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Pública, y Art. 43  del Reglamento de Adquisiciones y Contrataciones de la Administración Pública.</w:t>
            </w:r>
          </w:p>
          <w:p w14:paraId="5CFF8E3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FF244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ser solicitada por alguna empresa para conocer la información y prepararse para un futuro proceso de contratación.</w:t>
            </w:r>
          </w:p>
          <w:p w14:paraId="211E906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96A18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7C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1BA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310A40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4D862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210ED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4230A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526B5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ED94D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73F60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B1BF3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023B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A19BB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DFF53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96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656D488E" w14:textId="77777777" w:rsidTr="008F7975">
        <w:trPr>
          <w:trHeight w:val="15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39B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  <w:p w14:paraId="3A660CF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0BF22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5602F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BC58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A6BA2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40980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1421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531BF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32D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14:paraId="6FFE210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456C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7064E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DB39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D6B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660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 de Tramite de Recursos hasta que en firme</w:t>
            </w:r>
          </w:p>
          <w:p w14:paraId="52CEE6D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79EB1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3BD0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C547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6121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5F446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41C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h. LAIP.</w:t>
            </w:r>
          </w:p>
          <w:p w14:paraId="261BA23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0D2B354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perjudicar al Ministerio si conocen los elementos del recurso antes de quedar en firme.</w:t>
            </w:r>
          </w:p>
          <w:p w14:paraId="4DA6E29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BA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FB3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864613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F3443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8CD0C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31C0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AFEB8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EBF4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FFB98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7C1E3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119F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17F9058E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62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  <w:p w14:paraId="1413419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C82C6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5B35A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25BB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953A0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76D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Unidad de Adquisiciones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y contrataciones Institucional</w:t>
            </w:r>
          </w:p>
          <w:p w14:paraId="103CBE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7723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963B8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6F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AA3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Expediente de arbitraje o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arreglos directos  hasta que quede en firme el proceso</w:t>
            </w:r>
          </w:p>
          <w:p w14:paraId="66809D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1E87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3F651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1668F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BE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>Art. Art. 19 literal e., h. LAIP.</w:t>
            </w:r>
          </w:p>
          <w:p w14:paraId="2CDB1D7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2 LACAP.</w:t>
            </w:r>
          </w:p>
          <w:p w14:paraId="6D056D3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3C9A4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 un proceso legal interno que debe ser informado únicamente a las personas que está participando como partes dentro del proceso o diligencias.</w:t>
            </w:r>
          </w:p>
          <w:p w14:paraId="23F827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2EF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61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7D7DEA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8C2E4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D7896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BEC5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A5E97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FB01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3D9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15/02/2016</w:t>
            </w:r>
          </w:p>
        </w:tc>
      </w:tr>
      <w:tr w:rsidR="00F84B4D" w:rsidRPr="007C2A1E" w14:paraId="095AB113" w14:textId="77777777" w:rsidTr="008F7975">
        <w:trPr>
          <w:trHeight w:val="2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CC7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  <w:p w14:paraId="67EDB2D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F2A6E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F948E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6F8C9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71EE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D1B6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1B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75815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F0C71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  <w:p w14:paraId="6711C1C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449B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0124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E2FE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3AE1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EE50B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9CB43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3D9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14:paraId="05366A9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A457E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CC4CF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B0C39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4B81D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C112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DFAEE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46D19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E5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preliminares y borradores de informe, así mismo las Auditorias en proceso</w:t>
            </w:r>
          </w:p>
          <w:p w14:paraId="5EE550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47762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8D065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38423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5039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C64B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11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LAIP.</w:t>
            </w:r>
          </w:p>
          <w:p w14:paraId="09596C2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4695EC5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tratarse de auditorías no concluidas y que la Ley de la Corte de Cuentas nos obliga a mantener reserva hasta que se hayan obtenido los comentarios de los Auditados y se han vertido en el informe final</w:t>
            </w:r>
          </w:p>
          <w:p w14:paraId="009831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68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14:paraId="168E085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E249D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36C5D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4FDC8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CC460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A7D88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2BA12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D1CEF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173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B6FB60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A5F9D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6F614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F40AB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4C80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E1DD2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EF59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4A307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2F7D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40DE7FA7" w14:textId="77777777" w:rsidTr="008F7975">
        <w:trPr>
          <w:trHeight w:val="16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E1B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  <w:p w14:paraId="1BAA418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A1C0F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74E8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1699B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14C2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7E1B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E298A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06065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2E3E1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1147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E0D02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A57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8C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14:paraId="3E4EBF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0FD2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1362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C959D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88E7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1B462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602F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1869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88D3C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310B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8A6D0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3F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finales, que incluyan responsabilidad patrimonial o que exista presunción de posibles ilícitos</w:t>
            </w:r>
          </w:p>
          <w:p w14:paraId="673BF8C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C5109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1A40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1DF27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EACAF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785C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941CC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216B2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244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</w:t>
            </w:r>
          </w:p>
          <w:p w14:paraId="3B34E70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7790B2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 deberá hacerse público debido a que los informes finales son enviados a la Corte de Cuentas y si corresponde a la Fiscalía General de la República y mientras estén en investigación y no haya una sentencia de la Cámara de la Corte de Cuentas o de un Juez; porque podría entorpecer la investigación</w:t>
            </w:r>
          </w:p>
          <w:p w14:paraId="050D0A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55CAF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52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14:paraId="3BBE1B3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26E1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9A0016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A629FB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96EEE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57D4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74C94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5967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E39B4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C7974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026A8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EB9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2BA715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ED4C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938E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CE3DA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21281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0C8EB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CC61E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D540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2696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6132B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E42E9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231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32D9B515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F00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  <w:p w14:paraId="07AC05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5CBC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B3686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B9BDE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B6B8A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D7D7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7DF5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3225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F97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0B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14:paraId="46272A6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92A7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2564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89E6E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6C5F8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99689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BC6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Papeles de trabajo resultantes de las auditorias ( que corresponden a la evidencias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obtenidas en el desarrollo del examen)</w:t>
            </w:r>
          </w:p>
          <w:p w14:paraId="559DA6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02131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62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>Art. Art. 19 literal e., f. LAIP</w:t>
            </w:r>
          </w:p>
          <w:p w14:paraId="6EA49F4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14:paraId="3C7EDBD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Los papeles de Trabajo son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propiedad de la Auditoria y solo pueden ser entregados a solicitud</w:t>
            </w:r>
            <w:r w:rsidR="008F79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una Autoridad competente, (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Fiscalía General de la República o un juez)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269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4 años</w:t>
            </w:r>
          </w:p>
          <w:p w14:paraId="4B674E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4981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065A1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B9EC8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B4EE2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2081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04FE8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76A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Total</w:t>
            </w:r>
          </w:p>
          <w:p w14:paraId="7168ABB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8FD35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AC487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64C1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51651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A0820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A9B38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9A3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15/02/2016</w:t>
            </w:r>
          </w:p>
        </w:tc>
      </w:tr>
      <w:tr w:rsidR="00F84B4D" w:rsidRPr="007C2A1E" w14:paraId="5597F27D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BBB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756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Administración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33F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012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Bitácora, ruta de vehículos de misiones oficiales a realizar  por los titulares del Ministerio  y la comitiva que le acompañan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C40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Ley de Acceso a la Información Pública.</w:t>
            </w:r>
          </w:p>
          <w:p w14:paraId="5A3D590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07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72 horas de </w:t>
            </w:r>
            <w:r w:rsidRPr="00AE0E10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finalizada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 misión oficial</w:t>
            </w:r>
          </w:p>
          <w:p w14:paraId="035B4A4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3DA31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A72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690982A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E6A04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9EB80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07AD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8A1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06A75C91" w14:textId="77777777" w:rsidTr="008F7975">
        <w:trPr>
          <w:trHeight w:val="362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7B5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  <w:p w14:paraId="150F12A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4B33C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0F6D4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E132C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652C1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5A6D7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263D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C181E3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4AEE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A127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7F73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6F91A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345C8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CEC09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BE81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1882F6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8E9C5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118CD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5564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08217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F9107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F9D2E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1D367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C077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BB59D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B04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14:paraId="00E244F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7D09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DC40F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B5E03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67FDC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801DB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013F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E4CD3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A2D6E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1B67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506FE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E292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0D4E0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76A8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1244C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A3F7D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68E8D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B9A79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5E649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465CC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615F2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8B817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154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3F8393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BB2ED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FFAB3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584C0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69635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15B0D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2D07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75A39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10E4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0B2E3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F877A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1317B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8082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1B07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FC5AC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342A0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3C902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72101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DF19F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F4F9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144DF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00960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87C64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CEA62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C8F28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B5A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Contratos de empresas ( promotores de espectáculos públicos con participación de artistas internacionales) con artistas, resguardado en el expediente del área de espectáculos Internacionales</w:t>
            </w:r>
          </w:p>
          <w:p w14:paraId="7CA29F9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D2A35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D09E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4CAF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FFD8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0F7E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870F0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57F04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A8EBB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67C04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48DDE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175CD0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480EF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71F54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DAF0A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4EB39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4CBD4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05948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1FA2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C5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14:paraId="61FC0B4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En virtud que las relaciones contractuales establecidas entre personas naturales o jurídicas  dedicadas a la promoción de espectáculos públicos, y los artistas internacionales son contratos privados y únicamente son presentados en esta Dirección como requisito para la Autorización-Clasificación de contenido de espectáculos públicos con participación de artistas internacionales de conformidad con el artículo 62-A de la Ley de Migración, y de ser puestos al alcance como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información oficiosa podría llegar a manos de otros/as promotores/as de espectáculos públicos, y por tanto puede generar una ventaja indebida para éstos en perjuicio de un tercero.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D5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 año</w:t>
            </w:r>
          </w:p>
          <w:p w14:paraId="0E3AC4A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976DA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57370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E5DAD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09038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D85BE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49B5C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CF9AD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73F42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69A7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5A090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1924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96CC4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287EF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9C81A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26EA6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FAC86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E816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B2289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CC41D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076B5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ACDD7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B8904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6F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51AFBA7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903B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38E55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C2DC3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884C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DB95E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1365D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369A2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C5D5F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AD428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DD6BC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7BFF5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FE9A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740C9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13E8E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DABCE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8E0C1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719E5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D4A2B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71F20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60052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B2DC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BB1B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10F11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FECC5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E12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  <w:p w14:paraId="05583E6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5F0B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4620C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6527E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B86AB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E29EF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F90AD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220B9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24454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8273F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4D" w:rsidRPr="007C2A1E" w14:paraId="37EA04A9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E32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  <w:p w14:paraId="0094CC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6F435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788EB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07194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61B8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E061D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17196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364E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60D77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365A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2F474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CEF03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E37F3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7B8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14:paraId="2254EC3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F7277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B0E0A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A684B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3F10F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7B9AF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F3F20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98042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E331D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FAF1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D4C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317884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78C703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BAA8F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F1705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6F743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C9A40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A5FEF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33884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FFBBE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D8318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F20DF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0EC6D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5D6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Nómina de personal de supervisores de espectáculos públicos.</w:t>
            </w:r>
          </w:p>
          <w:p w14:paraId="7D82F11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67FF0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AFC38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ECE1E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A3BFF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0897D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B6BC0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58EC2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678AA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3FDCD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084E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B44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LAIP.</w:t>
            </w:r>
          </w:p>
          <w:p w14:paraId="687610C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6DE42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la naturaleza del trabajo que desempeñan y las decisiones que toman los/as técnicos/as en labores de supervisión de espectáculos públicos que implica trabajo nocturno y de madrugada en un ambiente donde existe la venta y distribución de bebidas alcohólicas y demás sustancias que generan adicción y trastornos al comportamiento humano, lo que implica un factor de riesgo para la seguridad del personal de supervisores de espectáculos públicos.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7C4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año</w:t>
            </w:r>
          </w:p>
          <w:p w14:paraId="23C8434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4CADD0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8F342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CFD23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C08E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20FA2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2917C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834D2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33795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C2732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C80DF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DCB6C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B3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08D84AA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B5557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9BA94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BA629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65D5A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C1955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8A531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A26D3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44212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B9D1E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B57B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4A2AF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6069C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DBC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39AD6B51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970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  <w:p w14:paraId="48CC5E0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412FD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D5A63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55AA7F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7ABE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E2721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400DC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5DB6A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350E5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73179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5DA1E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17DEE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E7B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F830C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73A34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Dirección de Espectáculos Públicos, Radio y Televisión</w:t>
            </w:r>
          </w:p>
          <w:p w14:paraId="334B86A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788B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9D013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43F65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485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39F83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F3275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38657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9A00B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3E1A4EF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531A9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2FDEB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7EB28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937515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FF552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72D804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5EE4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Expedientes de proceso de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autorización – clasificación  de contenido: de espectáculos públicos programas de televisión de libre recepción, cintas cinematográficas, evaluaciones de contenido de piezas publicitarias, monitoreo de programas de radio  y televisión e informes de supervisión de espectáculos públicos.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68B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19 literal e. LAIP</w:t>
            </w:r>
          </w:p>
          <w:p w14:paraId="3B76356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Por tratarse de documentos en  procesos que contienen opiniones, recomendaciones e informes que son parte de un proceso deliberativo de servidoras y servidores en tanto no sea adoptada una decisión definitiva.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F44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1A9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426CBB9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6548F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AC7BDA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18316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2C737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5692D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4C308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EF610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69E7D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FF1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BCD7B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14:paraId="1A03E7C6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CD6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  <w:p w14:paraId="4CA7C7F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AFCBE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2EA0C9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EB27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567C107C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91434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F482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37E3EBB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D729D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6E07B0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9CD7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desclaficada (ver Acuerdo Número Noventa y Cuatro de fecha 21 de septiembre de 2018</w:t>
            </w:r>
            <w:r w:rsid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BCE6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9C59766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07B6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188A9AED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66265B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1DA23A3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EEFE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3AFE6AC1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5237D8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35291E" w14:textId="77777777"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40F6" w14:textId="77777777"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14:paraId="77EAC052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589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  <w:p w14:paraId="6D55910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A8EDD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BA261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A61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6B74706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0849F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B92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7D8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desclasificada (ver Acuerdo Número Noventa y Cuatro de fecha 21 de septiembre de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BF9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18EAE14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9B0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ED87DF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6624F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A4A0D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6AF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061864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68991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C5347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655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14:paraId="33C89654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93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  <w:p w14:paraId="68C543F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CE23A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3B1A0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6286B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D5E95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EC4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1B2522D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AB5CEB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C95AE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A1A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4792FA3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96614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1DE0D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46827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3FEA" w14:textId="77777777" w:rsidR="00516162" w:rsidRPr="00516162" w:rsidRDefault="00516162" w:rsidP="005161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desclasificada (ver Acuerdo Número Noventa y Cuatro de fecha 21 de septiembre de 2018)</w:t>
            </w:r>
          </w:p>
          <w:p w14:paraId="3088B37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FD0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24CC7B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817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D4E89F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0FE3E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A71BF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AC2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3CC4A94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9E5FA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9C8949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0F3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14:paraId="21374281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F1F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DE48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14:paraId="06F4BC1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0051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2E30E5B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FED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mientras se encuentre activo el concurso de plazas.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266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e. LAIP</w:t>
            </w:r>
          </w:p>
          <w:p w14:paraId="241FA61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32DA2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ED4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627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36C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B982A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D6E44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00C29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43836608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025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  <w:p w14:paraId="5509954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B09E2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1B13F4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D638B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4B03A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D6D29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5AA16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EFF55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A3F88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882186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EF1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Dirección de Infraestructura y Mantenimient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</w:t>
            </w:r>
          </w:p>
          <w:p w14:paraId="0CB3B82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AD24A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64357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6420C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4A202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C031E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489FC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25616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0E9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Director/a</w:t>
            </w:r>
          </w:p>
          <w:p w14:paraId="763AD25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A3DD1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66CAC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7EDA7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8FBF5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ACBB6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9E6B3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83B5B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DEB85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52EEC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DD7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Todos los planos de construcción, infraestructura  y distribución de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espacios del Ministerio y todas sus dependencias.</w:t>
            </w:r>
          </w:p>
          <w:p w14:paraId="5EA43A7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648FD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F03C4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45103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8CC0A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FEB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Artículo 19 literal d. LAIP.</w:t>
            </w:r>
          </w:p>
          <w:p w14:paraId="5D82AA5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CD7D8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El conocimiento de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cómo está construido en su estructura principal e instalaciones básicas las edificaciones, se vuelve vulnerable en el tema de la seguridad estructural ante un posible atentado, lo que podría poner en riesgos la vida de Titulares, trabajadores y usuarios.</w:t>
            </w:r>
          </w:p>
          <w:p w14:paraId="7E54BD0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25B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  <w:p w14:paraId="32886AB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7220D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63448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47E5A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41000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AA91F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AD810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3B9F0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51372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719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Total</w:t>
            </w:r>
          </w:p>
          <w:p w14:paraId="52BB7DF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DBDA2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4CBBD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CF37C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9C36F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F69CC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E9EE8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6FFE7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82042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4B3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15/02/2016</w:t>
            </w:r>
          </w:p>
        </w:tc>
      </w:tr>
      <w:tr w:rsidR="00516162" w:rsidRPr="007C2A1E" w14:paraId="2767E03D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0DB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  <w:p w14:paraId="2190B99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2B96D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760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Operaciones Dirección General del Cuerpo de Bomberos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9B6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06BF821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EF3A0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91C77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8DE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requeridos por instancias Judiciales</w:t>
            </w:r>
          </w:p>
          <w:p w14:paraId="795890F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BDE4E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C93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f., g. LAIP</w:t>
            </w:r>
          </w:p>
          <w:p w14:paraId="12EEC47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F2B4A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852C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B171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0112085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D654E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8432A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1FD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2C73A6B7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492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  <w:p w14:paraId="738DDB9F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2F5D46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F94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 Jurídica</w:t>
            </w:r>
          </w:p>
          <w:p w14:paraId="277E0BF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9EBCE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DB8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2D0EF22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6C9989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4AEEA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DE0E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Administrativos y Judiciales que promueve el Ministerio de Gobernación y Desarrollo Territorial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80F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e., g. LAIP</w:t>
            </w:r>
          </w:p>
          <w:p w14:paraId="0348B72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A73AF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8D1F5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641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6AA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1379526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5AE2B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B7FBF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98B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73007EA0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859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08E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  <w:p w14:paraId="5A7243C7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9F114B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489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6E5849FA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1AF17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F63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Administrativos Sancionadores, en cumplimiento a la LACAP.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48B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EE8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7B0D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637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14:paraId="5576E8A5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B024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4433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1A64" w14:textId="77777777" w:rsidR="0036564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00B23B35" w14:textId="77777777" w:rsidR="0036564E" w:rsidRP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621AA" w14:textId="77777777" w:rsidR="0036564E" w:rsidRP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6668E" w14:textId="77777777" w:rsid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914D3" w14:textId="77777777" w:rsidR="00516162" w:rsidRDefault="00516162" w:rsidP="0036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0C82F" w14:textId="77777777" w:rsidR="0036564E" w:rsidRPr="0036564E" w:rsidRDefault="0036564E" w:rsidP="0036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6B45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laborales, tramitados ante la Comisión de Servicio Civil, Tribunal de Servicio Civil, Tribunales ordinarios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18C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39B2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212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BC310" w14:textId="77777777"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0F23A755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E5B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B39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949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BBABF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cuatro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fecha 21 de septiembre de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2018)</w:t>
            </w:r>
          </w:p>
          <w:p w14:paraId="1118081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C72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No aplica </w:t>
            </w:r>
          </w:p>
          <w:p w14:paraId="6CB7D00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9B3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1F5679B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87B75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8928E3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40C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72D0BF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4139D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A54D9D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630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366F7648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216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194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B77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3C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Roles  de seguridad y punto de vigilancia, ubicación de cámaras.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65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47A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70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37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5B3F6EF7" w14:textId="77777777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6A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0DA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D35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FE0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Plan de Seguridad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788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1FF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65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7C6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738C64CF" w14:textId="77777777" w:rsidTr="008F7975">
        <w:trPr>
          <w:trHeight w:val="198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D4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24</w:t>
            </w:r>
          </w:p>
          <w:p w14:paraId="6E26E8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CFE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 Correos.</w:t>
            </w:r>
          </w:p>
          <w:p w14:paraId="1E80FB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1E2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operaciones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D68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Envíos de correspondencia procesada, y rutas de encaminamiento postal.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645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d. y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5E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D81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039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14A3130B" w14:textId="77777777" w:rsidTr="008F7975">
        <w:trPr>
          <w:trHeight w:val="234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58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F97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5A9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FE73AD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Administrativa Financiera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9B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Procesos de pagos, cheques en tránsito, saldos en cuenta (bancarias) valores que se resguardan  en caja de seguridad en la Gerencia, Fondo de caja chica, chequeras de cuentas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D79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f. y h. 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DC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BEE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867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5589269B" w14:textId="77777777" w:rsidTr="008F7975">
        <w:trPr>
          <w:trHeight w:val="45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523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574F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88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Desarrollo Tecnológico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460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Cantidad de servidores activos, inventarios de IP y los sistemas de seguridad que posee esta Dirección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02F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71D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88A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3E5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0B1731AB" w14:textId="77777777" w:rsidTr="008F7975">
        <w:trPr>
          <w:trHeight w:val="169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F46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FFDE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180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EFC7D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Relaciones Nacionales e Internacionales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7FC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 de solicitud de fondos, cuestionarios para ser llenados por las distintas áreas de esta Dirección, ante la UPU y UPAEP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FF5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Literal c. y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23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5C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68D4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672FA071" w14:textId="77777777" w:rsidTr="008F7975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222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0BC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C9B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Inspectoría  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FAD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Casos en vías de investigación por delitos postales, casos de peculados, indemnizaciones de cliente, y otros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255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FBB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4A8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203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15/02//2016</w:t>
            </w:r>
          </w:p>
        </w:tc>
      </w:tr>
      <w:tr w:rsidR="0036564E" w:rsidRPr="007C2A1E" w14:paraId="063E247C" w14:textId="77777777" w:rsidTr="008F7975">
        <w:trPr>
          <w:trHeight w:val="16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ED6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1BCB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8D5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Jefe de Unidad de Asistencia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B44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Informes de auditoría en proceso de estudio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tanto de la corte de cuentas como de la corte de cuentas ( juicio de cuentas), requerimientos de información de la Fiscalía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86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19 literal f.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18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600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3E2B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3076A32C" w14:textId="77777777" w:rsidTr="008F7975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68E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9D0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600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Gerencia comercial</w:t>
            </w:r>
          </w:p>
          <w:p w14:paraId="164B6BA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6E91F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E324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00CAD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92B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la cartera de clientes</w:t>
            </w:r>
          </w:p>
          <w:p w14:paraId="0416215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09DC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5ECDC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6E1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Art. 19 literal  </w:t>
            </w:r>
            <w:r w:rsidRPr="007C2A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h.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LAIP</w:t>
            </w:r>
          </w:p>
          <w:p w14:paraId="182D63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498A7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51494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75DB8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7C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14:paraId="54CAB18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09D3C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0E28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28FB4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A8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322ABAD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4F6D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25DF3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F11B0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75BB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3E615B43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963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98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4CA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AD7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Personalidad Jurídica, de reforma de estatutos, de Disolución y de Liquidación de Asociaciones y Fundaciones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6473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63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CE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D9EC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67D5DE4D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F5CD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98D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EC2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4E29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autorización de funcionamiento legal a entidades extranjeras que deseen realizar actos en El Salvador y de las modificaciones de los estatutos de dichas entidades,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CB2B" w14:textId="77777777" w:rsidR="0036564E" w:rsidRPr="007C2A1E" w:rsidRDefault="0036564E" w:rsidP="0036564E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0F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39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73F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468F664F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0E3C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DA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General del Registro de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38B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468A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Expedientes Jurídicos en proceso de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calificación de elección de miembros de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Organos</w:t>
            </w:r>
            <w:proofErr w:type="spellEnd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Administración en los que consten los nombramientos de sus representantes, dirigentes, administradores y nóminas de miembros de las Asociaciones y Fundaciones Sin fines de Lucro y de entidades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A449" w14:textId="77777777" w:rsidR="0036564E" w:rsidRPr="007C2A1E" w:rsidRDefault="0036564E" w:rsidP="0036564E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1360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46A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B05E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A1C462D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BF4B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448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General del Registro de Asociaciones y Fundaciones sin Fines de Lucro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02C2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E6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Poderes, revocatorias, nombramientos y sustituciones de entidades nacionales o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ACE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B9B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957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DFD5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0560847C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EAD6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005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DE7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808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Convenios entre el Gobierno de El Salvador y Personas Jurídicas extranjeras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9A34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Art. 19 literal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eLAIP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8A9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AA8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0F26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32EF450C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3088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C70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D19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F9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Expedientes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Contables en proceso de legalización de libros u hojas de contabilidad, de órganos de administración, de miembros, así como su renovación, extravío o pérdida, además sistema contable formal o informal, hasta que quede firme su legalización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070F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Art. 19 literal 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940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B8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96AB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1EEA73CC" w14:textId="77777777" w:rsidTr="008F7975">
        <w:trPr>
          <w:trHeight w:val="2832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A60B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AED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51F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E92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Contables en proceso de calificación de Estados Financieros,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BCD6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29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78D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A42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607EE04F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27B6" w14:textId="77777777"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395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E91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13E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7AE3" w14:textId="77777777"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F1FB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AE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3A64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14:paraId="41B2CEFD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033D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</w:t>
            </w:r>
          </w:p>
          <w:p w14:paraId="318132E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8A3DC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71CDA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EBFE0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7E05E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BB525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F79886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73262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8B38E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12B9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4FE3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del Registro de Asociaciones y Fundaciones sin Fines de Lucro</w:t>
            </w:r>
          </w:p>
          <w:p w14:paraId="04A8FB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BA3D2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C8E8A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91D5D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C643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1A17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E6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Director/a</w:t>
            </w:r>
          </w:p>
          <w:p w14:paraId="1C7A28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7EB78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525DB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E273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6A42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757E8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83367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CE3D8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1ABE3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FFB5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0781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  <w:p w14:paraId="4BA4918A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04563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289C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 LAIP</w:t>
            </w:r>
          </w:p>
          <w:p w14:paraId="190D8F7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4468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77FAC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DD180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EFE66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664AF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57C2B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D6F66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B6845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EB6D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744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10508C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2CB3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F96F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33660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DD3F4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D17DD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D6061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B457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8AF4D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DFF32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04C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1402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2CC306A8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8BB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</w:t>
            </w:r>
          </w:p>
          <w:p w14:paraId="4CECA49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73AB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76A66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DBC2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BF6C3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A8AF1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52B9A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AA59C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43BE2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A0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Protección, Prevención y Mitigación  de Desastres</w:t>
            </w:r>
          </w:p>
          <w:p w14:paraId="5E9FE47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0C14A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8019D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6C0D2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242101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F80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4FA7085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F6E51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C073A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120EF7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90359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6508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FE090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AD7BC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72758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CB80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de procesos administrativos sancionatorios en cumplimiento de la Ley de Protección Civil, Prevención y Mitigación de Desastres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CE1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e. LAIP</w:t>
            </w:r>
          </w:p>
          <w:p w14:paraId="338FDAA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C3855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DF4A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C3BC4F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FEEA2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68BDA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402B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D653F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5F34F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EED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BE7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67ED409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D394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F1326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282E8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8CD97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7F727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56F69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3F54B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A1404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ABA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1322E2C7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29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35</w:t>
            </w:r>
          </w:p>
          <w:p w14:paraId="35C3D3F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A7114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4DCDB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DAD7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94BA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BF8B0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44AF2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6006CC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5A8AB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D96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  <w:p w14:paraId="6A08804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2F2C4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C2172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FFF77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C522B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D2815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B8571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1CE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354C3E1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F790D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7B50D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D8C9F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C96A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E04423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6E3E4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45830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647223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5BB0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detalle y mapeo de la estructura de la RED de comunicaciones y datos del  MIGOBDT y sus dependencias,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5370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  <w:p w14:paraId="069C8A9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7E941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04BF4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2BD19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14D8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CC6C67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B7BAD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8873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C9661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944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14:paraId="306C2D9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11D7E4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8238C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C8A2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D0646E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DBB0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09B77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CFA48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E86CA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DC5D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00BBD4B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DB99B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A4CE4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8A8C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3A1D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8A5A3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B2E78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69558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02DEF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018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17BA072C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BAF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8B4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B95D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FC0E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Estructura, configuración y seguridad del Data Center del MIGOBDT y sus dependencias, 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64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494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94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B96E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045446A3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1ED3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37</w:t>
            </w:r>
          </w:p>
          <w:p w14:paraId="02E717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672CC4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13D9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8DB64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96F3F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1A6F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28C5F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E3FE87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C6764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B5239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C242E5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13174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6FC31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9C6F8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230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14:paraId="74FD97B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FB23A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36F6D9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4CC73D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2845F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B4D1F5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8B8A23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E345F8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A4119A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E8104B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69DAD8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17DD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3AB7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3C25280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7D78C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9010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DFDCF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42D88B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E2994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D2005D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8D3EB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AC712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7E1AF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DC82B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8F874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A45EF6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7FF4F1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9F010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Acceso a los sistemas de información y sus respectivos códigos fuentes, documentación técnica de los mismos que son propiedad del MIGOBDT y sus dependencias.</w:t>
            </w:r>
          </w:p>
          <w:p w14:paraId="7ECB4D08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8572716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2836883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64D2430" w14:textId="77777777"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1FA8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Art. 19  literal d. LAIP</w:t>
            </w:r>
          </w:p>
          <w:p w14:paraId="47A637D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B8D83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44ACCA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992DD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380FD9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8CFA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972AAE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F137F2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A01616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0226F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9D082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4E8BC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4E8F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14:paraId="527A5B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0A471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57003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8B058A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045151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547162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2AC21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64F55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244C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197415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B33A1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C966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28D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14:paraId="2AA9244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E1BE2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4838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B4321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4F3BC3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5881B2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85FE6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7DBCD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EC15A0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A74AB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EA4F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F3401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EE404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4EF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6C3563E5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7F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38</w:t>
            </w:r>
          </w:p>
          <w:p w14:paraId="4FE708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4C399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4A22E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729077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0FAE5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9FA76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7E600E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DBE23C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6FF6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45834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1CB33B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AA41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14:paraId="70C575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23967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F5779F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9EF4B9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C334BD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6F1B0E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11D5FE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EF5A2E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07713F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344DBD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B86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2A58ED1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8D0CB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2E5FA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18CEA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BCCAF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3C3279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D2BF1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F9E3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99489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81BCD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3565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74AC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0ABC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 y mapeo de la RED de Video vigilancia del MIGOBDT y sus dependencias, así como los respectivos diagramas e información técnica.</w:t>
            </w:r>
          </w:p>
          <w:p w14:paraId="49A883B8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0D2173D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6D2607D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FCC99BC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  <w:p w14:paraId="6732CB17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0CB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1CC4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86F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C7A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15/07/2016</w:t>
            </w:r>
          </w:p>
        </w:tc>
      </w:tr>
      <w:tr w:rsidR="0036564E" w:rsidRPr="007C2A1E" w14:paraId="268650A7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446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C35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14:paraId="6742C8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AC69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14:paraId="0642160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FB35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Políticas de Seguridad interna de uso de equipos informáticos, red, navegación, video vigilancia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E7B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FC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4A9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DFC5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7FD05111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CF3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365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B57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641C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Planos y/o levantamiento topográfico de las instalaciones de Centro de Gobierno de Santa Ana, Cabañas, San Miguel, Usulután, La Paz, La Unión y Morazán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76E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e, g y h de LAIP</w:t>
            </w:r>
          </w:p>
          <w:p w14:paraId="4D6A0AE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En razón de que las instalaciones  albergan diferentes instituciones concentradas en una sola área que pueden arriesgar vidas de empleados y usuarios así como estrategias y funciones  estatales.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E05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1C3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327F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4066823E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F79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D31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E99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A764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Planes de seguridad, resguardo y vigilancia de los Centros de Gobierno de Santa Ana, Cabañas, San Miguel, Usulután, La Paz, La Unión.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772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b, d, g y h de LAIP</w:t>
            </w:r>
          </w:p>
          <w:p w14:paraId="7344F1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 xml:space="preserve">En razón que los planes se enfocan en prestar seguridad a estas instalaciones  las 24 horas  para garantizar su buen funcionamiento y brindar seguridad a la integridad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lastRenderedPageBreak/>
              <w:t>física de empleados, usuarios de servicios públicos y bienes del estado concentrados en una sola área.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494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5E5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343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14:paraId="7C009713" w14:textId="77777777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510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3E7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Unidad de Género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AC5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F766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14:paraId="3EB4E3D0" w14:textId="77777777"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81A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83E840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C391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A070FC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BF6339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271B4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355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560BCB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B35AE1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563DBB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693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734D782E" w14:textId="77777777" w:rsidTr="008F7975">
        <w:trPr>
          <w:trHeight w:val="20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B40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  <w:p w14:paraId="3EF761C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6E3AE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D75B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EE5FEC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6BF1D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29548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9D1C0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48458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A02CE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E8549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03070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B31FC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7A03EE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999908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349C9B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CBEF9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B3F8C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5AF01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CB9578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4B1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Gobernaciones Políticas Departamentales</w:t>
            </w:r>
          </w:p>
          <w:p w14:paraId="1BD110B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7B2861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5C8DA4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6B4CE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0723C1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977459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FB4D35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71DBB7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AE1A9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43F534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C6A694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12F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Departamento de Gestión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D0D1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14:paraId="2A54A1E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6C7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6F52F97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F07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12CB377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91C6E9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CC12FD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5638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405561C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96164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6E127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C192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3C5332B2" w14:textId="77777777" w:rsidTr="008F7975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717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229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D92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40CD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14:paraId="7082C2B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33A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224AB49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6CB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99E090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CDACF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37020AC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23C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A43531A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3D7BCC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71D7D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219C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14:paraId="5209EE93" w14:textId="77777777" w:rsidTr="008F7975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9CD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F86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FFC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Secretaria</w:t>
            </w:r>
          </w:p>
          <w:p w14:paraId="404A60F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077E457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9EF2" w14:textId="77777777"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ocho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fecha 21 de septiembre de 2018)</w:t>
            </w:r>
          </w:p>
          <w:p w14:paraId="45016C6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88A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5031AAA2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E564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724BED50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5DC1AE9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01386E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C15B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14:paraId="09ACA165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EB8515F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166D66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FAB43" w14:textId="77777777"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</w:tbl>
    <w:p w14:paraId="621250F2" w14:textId="77777777" w:rsidR="00C23B7A" w:rsidRDefault="00C23B7A"/>
    <w:sectPr w:rsidR="00C23B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E972" w14:textId="77777777" w:rsidR="006902C3" w:rsidRDefault="006902C3" w:rsidP="00447267">
      <w:pPr>
        <w:spacing w:after="0" w:line="240" w:lineRule="auto"/>
      </w:pPr>
      <w:r>
        <w:separator/>
      </w:r>
    </w:p>
  </w:endnote>
  <w:endnote w:type="continuationSeparator" w:id="0">
    <w:p w14:paraId="5CE1C21A" w14:textId="77777777" w:rsidR="006902C3" w:rsidRDefault="006902C3" w:rsidP="004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7968" w14:textId="77777777" w:rsidR="006902C3" w:rsidRDefault="006902C3" w:rsidP="00447267">
      <w:pPr>
        <w:spacing w:after="0" w:line="240" w:lineRule="auto"/>
      </w:pPr>
      <w:r>
        <w:separator/>
      </w:r>
    </w:p>
  </w:footnote>
  <w:footnote w:type="continuationSeparator" w:id="0">
    <w:p w14:paraId="6288F666" w14:textId="77777777" w:rsidR="006902C3" w:rsidRDefault="006902C3" w:rsidP="0044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34" w:type="pct"/>
      <w:tblInd w:w="84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8"/>
      <w:gridCol w:w="296"/>
    </w:tblGrid>
    <w:tr w:rsidR="008F7975" w14:paraId="10D5F823" w14:textId="77777777" w:rsidTr="00E26EBE">
      <w:trPr>
        <w:trHeight w:val="1141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E175B711460496DA885203FD5147D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24" w:type="dxa"/>
            </w:tcPr>
            <w:p w14:paraId="3194ADDD" w14:textId="195C95F3" w:rsidR="008F7975" w:rsidRDefault="00CF20F9" w:rsidP="0044726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INDICE DE INFORMACIÓN RESERVADA MIGOBDT</w:t>
              </w:r>
              <w:r w:rsidR="0084208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2020</w:t>
              </w:r>
            </w:p>
          </w:tc>
        </w:sdtContent>
      </w:sdt>
      <w:tc>
        <w:tcPr>
          <w:tcW w:w="298" w:type="dxa"/>
        </w:tcPr>
        <w:p w14:paraId="2FDEC91C" w14:textId="77777777" w:rsidR="008F7975" w:rsidRDefault="008F7975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7B9D1CB2" w14:textId="77777777" w:rsidR="008F7975" w:rsidRDefault="008F79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CE4"/>
    <w:multiLevelType w:val="hybridMultilevel"/>
    <w:tmpl w:val="3BE634BE"/>
    <w:lvl w:ilvl="0" w:tplc="4F04CFF4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 w:hint="default"/>
        <w:i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3B4E8F"/>
    <w:multiLevelType w:val="hybridMultilevel"/>
    <w:tmpl w:val="FF921CE2"/>
    <w:lvl w:ilvl="0" w:tplc="6BBC8C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4D"/>
    <w:rsid w:val="001949AE"/>
    <w:rsid w:val="0036564E"/>
    <w:rsid w:val="00396AF2"/>
    <w:rsid w:val="00447267"/>
    <w:rsid w:val="00516162"/>
    <w:rsid w:val="005C79BE"/>
    <w:rsid w:val="006902C3"/>
    <w:rsid w:val="007E3DBA"/>
    <w:rsid w:val="0084208E"/>
    <w:rsid w:val="008F7975"/>
    <w:rsid w:val="00B83DC8"/>
    <w:rsid w:val="00BE2D9F"/>
    <w:rsid w:val="00C23B7A"/>
    <w:rsid w:val="00CF20F9"/>
    <w:rsid w:val="00D16449"/>
    <w:rsid w:val="00E26EBE"/>
    <w:rsid w:val="00F62E3E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F13F8"/>
  <w15:docId w15:val="{D539D0E7-6B98-4CB4-8F46-6E714F8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4D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84B4D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4B4D"/>
  </w:style>
  <w:style w:type="paragraph" w:styleId="Piedepgina">
    <w:name w:val="footer"/>
    <w:basedOn w:val="Normal"/>
    <w:link w:val="Piedepgina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4B4D"/>
  </w:style>
  <w:style w:type="paragraph" w:styleId="Prrafodelista">
    <w:name w:val="List Paragraph"/>
    <w:basedOn w:val="Normal"/>
    <w:uiPriority w:val="34"/>
    <w:qFormat/>
    <w:rsid w:val="00F84B4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4D"/>
    <w:rPr>
      <w:rFonts w:ascii="Tahoma" w:eastAsiaTheme="minorEastAsi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175B711460496DA885203FD514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5DF3-F87E-49C2-B900-F0498A1BE0EC}"/>
      </w:docPartPr>
      <w:docPartBody>
        <w:p w:rsidR="00582041" w:rsidRDefault="00EC6EA3" w:rsidP="00EC6EA3">
          <w:pPr>
            <w:pStyle w:val="1E175B711460496DA885203FD5147DD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A3"/>
    <w:rsid w:val="00463EFB"/>
    <w:rsid w:val="00582041"/>
    <w:rsid w:val="00983F43"/>
    <w:rsid w:val="00C62DB4"/>
    <w:rsid w:val="00DF4349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175B711460496DA885203FD5147DDC">
    <w:name w:val="1E175B711460496DA885203FD5147DDC"/>
    <w:rsid w:val="00EC6EA3"/>
  </w:style>
  <w:style w:type="paragraph" w:customStyle="1" w:styleId="467693751AD64F3F8127F4C7BC9A2F54">
    <w:name w:val="467693751AD64F3F8127F4C7BC9A2F54"/>
    <w:rsid w:val="00EC6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INFORMACIÓN RESERVADA MIGOBDT</vt:lpstr>
    </vt:vector>
  </TitlesOfParts>
  <Company>Microsoft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INFORMACIÓN RESERVADA MIGOBDT</dc:title>
  <dc:creator>Jenni Quintanilla</dc:creator>
  <cp:lastModifiedBy>Vanessa Q</cp:lastModifiedBy>
  <cp:revision>2</cp:revision>
  <cp:lastPrinted>2019-05-09T16:36:00Z</cp:lastPrinted>
  <dcterms:created xsi:type="dcterms:W3CDTF">2020-08-02T19:39:00Z</dcterms:created>
  <dcterms:modified xsi:type="dcterms:W3CDTF">2020-08-02T19:39:00Z</dcterms:modified>
</cp:coreProperties>
</file>