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0C" w:rsidRPr="002C176F" w:rsidRDefault="006C6F0C" w:rsidP="006C6F0C">
      <w:pPr>
        <w:spacing w:after="0"/>
        <w:jc w:val="center"/>
        <w:rPr>
          <w:rFonts w:ascii="Book Antiqua" w:hAnsi="Book Antiqua"/>
          <w:b/>
          <w:sz w:val="24"/>
          <w:szCs w:val="24"/>
        </w:rPr>
      </w:pPr>
    </w:p>
    <w:p w:rsidR="006C6F0C" w:rsidRPr="002C176F" w:rsidRDefault="006C6F0C" w:rsidP="006C6F0C">
      <w:pPr>
        <w:spacing w:after="0"/>
        <w:jc w:val="center"/>
        <w:rPr>
          <w:rFonts w:ascii="Book Antiqua" w:hAnsi="Book Antiqua"/>
          <w:b/>
          <w:sz w:val="24"/>
          <w:szCs w:val="24"/>
        </w:rPr>
      </w:pPr>
    </w:p>
    <w:p w:rsidR="006C6F0C" w:rsidRPr="002C176F" w:rsidRDefault="006C6F0C" w:rsidP="006C6F0C">
      <w:pPr>
        <w:spacing w:after="0"/>
        <w:jc w:val="center"/>
        <w:rPr>
          <w:rFonts w:ascii="Book Antiqua" w:hAnsi="Book Antiqua"/>
          <w:b/>
          <w:sz w:val="24"/>
          <w:szCs w:val="24"/>
        </w:rPr>
      </w:pPr>
    </w:p>
    <w:p w:rsidR="006C6F0C" w:rsidRPr="002C176F" w:rsidRDefault="006C6F0C" w:rsidP="006C6F0C">
      <w:pPr>
        <w:spacing w:after="0"/>
        <w:jc w:val="center"/>
        <w:rPr>
          <w:rFonts w:ascii="Book Antiqua" w:hAnsi="Book Antiqua"/>
          <w:b/>
          <w:sz w:val="24"/>
          <w:szCs w:val="24"/>
        </w:rPr>
      </w:pPr>
    </w:p>
    <w:p w:rsidR="006C6F0C" w:rsidRPr="002C176F" w:rsidRDefault="006C6F0C" w:rsidP="006C6F0C">
      <w:pPr>
        <w:spacing w:after="0"/>
        <w:jc w:val="center"/>
        <w:rPr>
          <w:rFonts w:ascii="Book Antiqua" w:hAnsi="Book Antiqua"/>
          <w:b/>
          <w:sz w:val="24"/>
          <w:szCs w:val="24"/>
        </w:rPr>
      </w:pPr>
    </w:p>
    <w:p w:rsidR="006C6F0C" w:rsidRPr="002C176F" w:rsidRDefault="006C6F0C" w:rsidP="006C6F0C">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6C6F0C" w:rsidRPr="002C176F" w:rsidRDefault="006C6F0C" w:rsidP="006C6F0C">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6C6F0C" w:rsidRPr="002C176F" w:rsidRDefault="006C6F0C" w:rsidP="006C6F0C">
      <w:pPr>
        <w:spacing w:after="0"/>
        <w:jc w:val="center"/>
        <w:rPr>
          <w:rFonts w:ascii="Book Antiqua" w:hAnsi="Book Antiqua"/>
          <w:sz w:val="24"/>
          <w:szCs w:val="24"/>
        </w:rPr>
      </w:pPr>
    </w:p>
    <w:p w:rsidR="006C6F0C" w:rsidRDefault="006C6F0C" w:rsidP="006C6F0C">
      <w:pPr>
        <w:jc w:val="both"/>
        <w:rPr>
          <w:rFonts w:ascii="Book Antiqua" w:hAnsi="Book Antiqua"/>
          <w:color w:val="000000"/>
        </w:rPr>
      </w:pPr>
      <w:r w:rsidRPr="002C6161">
        <w:rPr>
          <w:rFonts w:ascii="Book Antiqua" w:hAnsi="Book Antiqua"/>
          <w:b/>
        </w:rPr>
        <w:t>RESOLUCIÓN NÚMERO CUARENTA Y</w:t>
      </w:r>
      <w:r>
        <w:rPr>
          <w:rFonts w:ascii="Book Antiqua" w:hAnsi="Book Antiqua"/>
          <w:b/>
        </w:rPr>
        <w:t xml:space="preserve"> CINCO</w:t>
      </w:r>
      <w:r w:rsidRPr="002C6161">
        <w:rPr>
          <w:rFonts w:ascii="Book Antiqua" w:hAnsi="Book Antiqua"/>
        </w:rPr>
        <w:t xml:space="preserve">. </w:t>
      </w:r>
      <w:r w:rsidRPr="002C6161">
        <w:rPr>
          <w:rFonts w:ascii="Book Antiqua" w:hAnsi="Book Antiqua"/>
          <w:lang w:val="es-ES" w:eastAsia="es-ES"/>
        </w:rPr>
        <w:t xml:space="preserve">En </w:t>
      </w:r>
      <w:r w:rsidRPr="002C6161">
        <w:rPr>
          <w:rFonts w:ascii="Book Antiqua" w:hAnsi="Book Antiqua"/>
        </w:rPr>
        <w:t>la Unidad de Acceso a la Información Pública del Ministerio de Gobernación y Desarrollo T</w:t>
      </w:r>
      <w:r>
        <w:rPr>
          <w:rFonts w:ascii="Book Antiqua" w:hAnsi="Book Antiqua"/>
        </w:rPr>
        <w:t xml:space="preserve">erritorial: San Salvador, a las doce </w:t>
      </w:r>
      <w:r w:rsidRPr="002C6161">
        <w:rPr>
          <w:rFonts w:ascii="Book Antiqua" w:hAnsi="Book Antiqua"/>
        </w:rPr>
        <w:t>h</w:t>
      </w:r>
      <w:r>
        <w:rPr>
          <w:rFonts w:ascii="Book Antiqua" w:hAnsi="Book Antiqua"/>
        </w:rPr>
        <w:t xml:space="preserve">oras y cincuenta minutos del día once </w:t>
      </w:r>
      <w:r w:rsidRPr="002C6161">
        <w:rPr>
          <w:rFonts w:ascii="Book Antiqua" w:hAnsi="Book Antiqua"/>
        </w:rPr>
        <w:t xml:space="preserve">de </w:t>
      </w:r>
      <w:r>
        <w:rPr>
          <w:rFonts w:ascii="Book Antiqua" w:hAnsi="Book Antiqua"/>
        </w:rPr>
        <w:t xml:space="preserve">agosto </w:t>
      </w:r>
      <w:r w:rsidRPr="002C6161">
        <w:rPr>
          <w:rFonts w:ascii="Book Antiqua" w:hAnsi="Book Antiqua"/>
        </w:rPr>
        <w:t xml:space="preserve">de dos mil veinte. </w:t>
      </w:r>
      <w:r w:rsidRPr="002C6161">
        <w:rPr>
          <w:rFonts w:ascii="Book Antiqua" w:hAnsi="Book Antiqua"/>
          <w:b/>
        </w:rPr>
        <w:t xml:space="preserve">CONSIDERANDO </w:t>
      </w:r>
      <w:r w:rsidRPr="002C6161">
        <w:rPr>
          <w:rFonts w:ascii="Book Antiqua" w:hAnsi="Book Antiqua"/>
        </w:rPr>
        <w:t>que</w:t>
      </w:r>
      <w:r w:rsidRPr="002C6161">
        <w:rPr>
          <w:rFonts w:ascii="Book Antiqua" w:hAnsi="Book Antiqua"/>
          <w:b/>
        </w:rPr>
        <w:t xml:space="preserve">: I. </w:t>
      </w:r>
      <w:r>
        <w:rPr>
          <w:rFonts w:ascii="Book Antiqua" w:hAnsi="Book Antiqua"/>
        </w:rPr>
        <w:t xml:space="preserve">En fecha </w:t>
      </w:r>
      <w:r w:rsidRPr="002C6161">
        <w:rPr>
          <w:rFonts w:ascii="Book Antiqua" w:hAnsi="Book Antiqua"/>
        </w:rPr>
        <w:t xml:space="preserve">veintisiete de julio de dos mil veinte, se recibió la solicitud de información presentada en la Unidad de Acceso a la </w:t>
      </w:r>
      <w:r w:rsidRPr="002C6161">
        <w:rPr>
          <w:rFonts w:ascii="Book Antiqua" w:hAnsi="Book Antiqua"/>
          <w:lang w:val="es-ES" w:eastAsia="es-ES"/>
        </w:rPr>
        <w:t>Información Pública de este Ministerio, a través del correo electrónico, a nombre</w:t>
      </w:r>
      <w:r>
        <w:rPr>
          <w:rFonts w:ascii="Book Antiqua" w:hAnsi="Book Antiqua"/>
          <w:lang w:val="es-ES" w:eastAsia="es-ES"/>
        </w:rPr>
        <w:t xml:space="preserve"> del Licenciado</w:t>
      </w:r>
      <w:r>
        <w:rPr>
          <w:rFonts w:ascii="Book Antiqua" w:hAnsi="Book Antiqua"/>
          <w:b/>
          <w:lang w:val="es-ES" w:eastAsia="es-ES"/>
        </w:rPr>
        <w:t>_____________________</w:t>
      </w:r>
      <w:r w:rsidRPr="002C6161">
        <w:rPr>
          <w:rFonts w:ascii="Book Antiqua" w:hAnsi="Book Antiqua"/>
          <w:lang w:val="es-ES" w:eastAsia="es-ES"/>
        </w:rPr>
        <w:t xml:space="preserve">, registrada por esta Unidad bajo el correlativo </w:t>
      </w:r>
      <w:r>
        <w:rPr>
          <w:rFonts w:ascii="Book Antiqua" w:hAnsi="Book Antiqua"/>
          <w:b/>
          <w:lang w:val="es-ES" w:eastAsia="es-ES"/>
        </w:rPr>
        <w:t>MIGOBDT-2020-0046</w:t>
      </w:r>
      <w:r w:rsidRPr="002C6161">
        <w:rPr>
          <w:rFonts w:ascii="Book Antiqua" w:hAnsi="Book Antiqua"/>
          <w:shd w:val="clear" w:color="auto" w:fill="FFFFFF"/>
        </w:rPr>
        <w:t>, en la que esencial y textualmente requiere: “</w:t>
      </w:r>
      <w:r>
        <w:rPr>
          <w:rFonts w:ascii="Book Antiqua" w:hAnsi="Book Antiqua"/>
          <w:color w:val="000000"/>
        </w:rPr>
        <w:t xml:space="preserve">Existe algún trámite de legalización  del inmueble para cementerio, por parte de la Alcaldía de Municipal de </w:t>
      </w:r>
      <w:proofErr w:type="spellStart"/>
      <w:r>
        <w:rPr>
          <w:rFonts w:ascii="Book Antiqua" w:hAnsi="Book Antiqua"/>
          <w:color w:val="000000"/>
        </w:rPr>
        <w:t>Intipucá</w:t>
      </w:r>
      <w:proofErr w:type="spellEnd"/>
      <w:r>
        <w:rPr>
          <w:rFonts w:ascii="Book Antiqua" w:hAnsi="Book Antiqua"/>
          <w:color w:val="000000"/>
        </w:rPr>
        <w:t xml:space="preserve">, en el Departamento de La Unión, ante las oficinas encargadas del Ministerio de Gobernación” </w:t>
      </w:r>
      <w:r w:rsidRPr="002C6161">
        <w:rPr>
          <w:rFonts w:ascii="Book Antiqua" w:hAnsi="Book Antiqua"/>
          <w:b/>
          <w:color w:val="000000"/>
        </w:rPr>
        <w:t>II</w:t>
      </w:r>
      <w:r w:rsidRPr="002C6161">
        <w:rPr>
          <w:rFonts w:ascii="Book Antiqua" w:hAnsi="Book Antiqua"/>
          <w:color w:val="000000"/>
        </w:rPr>
        <w:t xml:space="preserve">. </w:t>
      </w:r>
      <w:r>
        <w:rPr>
          <w:rFonts w:ascii="Book Antiqua" w:hAnsi="Book Antiqua"/>
          <w:color w:val="000000"/>
        </w:rPr>
        <w:t xml:space="preserve">Que se realizaron las diligencias establecidas en el Art. 70 de la Ley de Acceso a la Información Pública, por medio de correo electrónico ante la Dirección Jurídica, obteniendo respuesta de dos de sus colaboradoras jurídicas por el mismo medio, manifestando que no han recibido solicitud al respecto. </w:t>
      </w:r>
      <w:r w:rsidRPr="002C6161">
        <w:rPr>
          <w:rFonts w:ascii="Book Antiqua" w:hAnsi="Book Antiqua"/>
          <w:b/>
          <w:lang w:eastAsia="es-ES"/>
        </w:rPr>
        <w:t>POR TANTO</w:t>
      </w:r>
      <w:r w:rsidRPr="002C6161">
        <w:rPr>
          <w:rFonts w:ascii="Book Antiqua" w:hAnsi="Book Antiqua"/>
          <w:lang w:eastAsia="es-ES"/>
        </w:rPr>
        <w:t xml:space="preserve">, </w:t>
      </w:r>
      <w:r w:rsidRPr="002C6161">
        <w:rPr>
          <w:rFonts w:ascii="Book Antiqua" w:hAnsi="Book Antiqua"/>
          <w:lang w:val="es-ES" w:eastAsia="es-ES"/>
        </w:rPr>
        <w:t>conforme a los Arts. 86 Inciso 3° de la Constitución</w:t>
      </w:r>
      <w:r>
        <w:rPr>
          <w:rFonts w:ascii="Book Antiqua" w:hAnsi="Book Antiqua"/>
          <w:lang w:val="es-ES" w:eastAsia="es-ES"/>
        </w:rPr>
        <w:t xml:space="preserve"> de la República, 2, 7, 9, 50, 62 Inc. 2do </w:t>
      </w:r>
      <w:r w:rsidRPr="002C6161">
        <w:rPr>
          <w:rFonts w:ascii="Book Antiqua" w:hAnsi="Book Antiqua"/>
          <w:lang w:val="es-ES" w:eastAsia="es-ES"/>
        </w:rPr>
        <w:t xml:space="preserve">y 72 de la Ley de Acceso a la Información Pública, habilitando el derecho de recurrir expresado en el Art. 82 de la Ley de Acceso a la Información Pública, esta Unidad de Acceso a la Información Pública, </w:t>
      </w:r>
      <w:r w:rsidRPr="002C6161">
        <w:rPr>
          <w:rFonts w:ascii="Book Antiqua" w:hAnsi="Book Antiqua"/>
          <w:b/>
          <w:lang w:val="es-ES" w:eastAsia="es-ES"/>
        </w:rPr>
        <w:t xml:space="preserve">RESUELVE: </w:t>
      </w:r>
      <w:r w:rsidRPr="001B127E">
        <w:rPr>
          <w:rFonts w:ascii="Book Antiqua" w:hAnsi="Book Antiqua"/>
          <w:lang w:val="es-ES" w:eastAsia="es-ES"/>
        </w:rPr>
        <w:t>Conceder el acceso a la información pública</w:t>
      </w:r>
      <w:r>
        <w:rPr>
          <w:rFonts w:ascii="Book Antiqua" w:hAnsi="Book Antiqua"/>
          <w:lang w:val="es-ES" w:eastAsia="es-ES"/>
        </w:rPr>
        <w:t xml:space="preserve">. </w:t>
      </w:r>
      <w:r w:rsidRPr="002C6161">
        <w:rPr>
          <w:rFonts w:ascii="Book Antiqua" w:hAnsi="Book Antiqua"/>
          <w:b/>
          <w:color w:val="000000"/>
        </w:rPr>
        <w:t xml:space="preserve">NOTIFÍQUESE.- </w:t>
      </w:r>
    </w:p>
    <w:p w:rsidR="006C6F0C" w:rsidRDefault="006C6F0C" w:rsidP="006C6F0C">
      <w:pPr>
        <w:jc w:val="both"/>
        <w:rPr>
          <w:rFonts w:ascii="Book Antiqua" w:hAnsi="Book Antiqua"/>
          <w:color w:val="000000"/>
        </w:rPr>
      </w:pPr>
    </w:p>
    <w:p w:rsidR="006C6F0C" w:rsidRDefault="006C6F0C" w:rsidP="006C6F0C">
      <w:pPr>
        <w:jc w:val="both"/>
        <w:rPr>
          <w:rFonts w:ascii="Book Antiqua" w:hAnsi="Book Antiqua"/>
          <w:color w:val="000000"/>
        </w:rPr>
      </w:pPr>
    </w:p>
    <w:p w:rsidR="006C6F0C" w:rsidRPr="001B127E" w:rsidRDefault="006C6F0C" w:rsidP="006C6F0C">
      <w:pPr>
        <w:jc w:val="both"/>
        <w:rPr>
          <w:rFonts w:ascii="Book Antiqua" w:hAnsi="Book Antiqua"/>
          <w:color w:val="000000"/>
        </w:rPr>
      </w:pPr>
    </w:p>
    <w:p w:rsidR="006C6F0C" w:rsidRPr="002C6161" w:rsidRDefault="006C6F0C" w:rsidP="006C6F0C">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LICDA. JENNI VANESSA QUINTANILLA GARCÍA</w:t>
      </w:r>
    </w:p>
    <w:p w:rsidR="006C6F0C" w:rsidRDefault="006C6F0C" w:rsidP="006C6F0C">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OFICIAL DE INFORMACIÓN AD-HONOREM</w:t>
      </w:r>
    </w:p>
    <w:p w:rsidR="006C6F0C" w:rsidRDefault="006C6F0C" w:rsidP="006C6F0C">
      <w:pPr>
        <w:spacing w:after="0"/>
        <w:jc w:val="center"/>
        <w:rPr>
          <w:rFonts w:ascii="Book Antiqua" w:hAnsi="Book Antiqua" w:cs="Helvetica"/>
          <w:b/>
          <w:shd w:val="clear" w:color="auto" w:fill="FFFFFF"/>
        </w:rPr>
      </w:pPr>
    </w:p>
    <w:p w:rsidR="006C6F0C" w:rsidRPr="0022486B" w:rsidRDefault="006C6F0C" w:rsidP="006C6F0C">
      <w:pPr>
        <w:spacing w:after="0"/>
        <w:jc w:val="center"/>
        <w:rPr>
          <w:rFonts w:ascii="Book Antiqua" w:hAnsi="Book Antiqua" w:cs="Helvetica"/>
          <w:b/>
          <w:shd w:val="clear" w:color="auto" w:fill="FFFFFF"/>
        </w:rPr>
      </w:pPr>
      <w:bookmarkStart w:id="0" w:name="_GoBack"/>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bookmarkEnd w:id="0"/>
    <w:p w:rsidR="00DD3B70" w:rsidRDefault="006C6F0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0C"/>
    <w:rsid w:val="006C6F0C"/>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2020-11-23T18:03:00Z</dcterms:created>
  <dcterms:modified xsi:type="dcterms:W3CDTF">2020-11-23T18:05:00Z</dcterms:modified>
</cp:coreProperties>
</file>