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54" w:rsidRDefault="00EB4054" w:rsidP="00EB4054">
      <w:pPr>
        <w:spacing w:after="0"/>
        <w:jc w:val="center"/>
        <w:rPr>
          <w:rFonts w:ascii="Book Antiqua" w:hAnsi="Book Antiqua"/>
          <w:b/>
          <w:sz w:val="24"/>
          <w:szCs w:val="24"/>
        </w:rPr>
      </w:pPr>
    </w:p>
    <w:p w:rsidR="00EB4054" w:rsidRDefault="00EB4054" w:rsidP="00EB4054">
      <w:pPr>
        <w:spacing w:after="0"/>
        <w:jc w:val="center"/>
        <w:rPr>
          <w:rFonts w:ascii="Book Antiqua" w:hAnsi="Book Antiqua"/>
          <w:b/>
          <w:sz w:val="24"/>
          <w:szCs w:val="24"/>
        </w:rPr>
      </w:pPr>
    </w:p>
    <w:p w:rsidR="00EB4054" w:rsidRDefault="00EB4054" w:rsidP="00EB4054">
      <w:pPr>
        <w:spacing w:after="0"/>
        <w:jc w:val="center"/>
        <w:rPr>
          <w:rFonts w:ascii="Book Antiqua" w:hAnsi="Book Antiqua"/>
          <w:b/>
          <w:sz w:val="24"/>
          <w:szCs w:val="24"/>
        </w:rPr>
      </w:pPr>
    </w:p>
    <w:p w:rsidR="00EB4054" w:rsidRDefault="00EB4054" w:rsidP="00EB4054">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14C58E85" wp14:editId="79F934CB">
            <wp:simplePos x="0" y="0"/>
            <wp:positionH relativeFrom="column">
              <wp:posOffset>1606550</wp:posOffset>
            </wp:positionH>
            <wp:positionV relativeFrom="paragraph">
              <wp:posOffset>-733425</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EB4054" w:rsidRDefault="00EB4054" w:rsidP="00EB4054">
      <w:pPr>
        <w:spacing w:after="0"/>
        <w:jc w:val="center"/>
        <w:rPr>
          <w:rFonts w:ascii="Book Antiqua" w:hAnsi="Book Antiqua"/>
          <w:b/>
          <w:sz w:val="24"/>
          <w:szCs w:val="24"/>
        </w:rPr>
      </w:pPr>
    </w:p>
    <w:p w:rsidR="00EB4054" w:rsidRDefault="00EB4054" w:rsidP="00EB4054">
      <w:pPr>
        <w:spacing w:after="0"/>
        <w:jc w:val="center"/>
        <w:rPr>
          <w:rFonts w:ascii="Book Antiqua" w:hAnsi="Book Antiqua"/>
          <w:b/>
          <w:sz w:val="24"/>
          <w:szCs w:val="24"/>
        </w:rPr>
      </w:pPr>
      <w:r>
        <w:rPr>
          <w:rFonts w:ascii="Book Antiqua" w:hAnsi="Book Antiqua"/>
          <w:b/>
          <w:sz w:val="24"/>
          <w:szCs w:val="24"/>
        </w:rPr>
        <w:t>MINISTERIO DE GOBERNACIÓN Y DESARROLLO TERRITORIAL</w:t>
      </w:r>
    </w:p>
    <w:p w:rsidR="00EB4054" w:rsidRDefault="00EB4054" w:rsidP="00EB4054">
      <w:pPr>
        <w:spacing w:after="0"/>
        <w:jc w:val="center"/>
        <w:rPr>
          <w:rFonts w:ascii="Book Antiqua" w:hAnsi="Book Antiqua"/>
          <w:b/>
          <w:sz w:val="24"/>
          <w:szCs w:val="24"/>
        </w:rPr>
      </w:pPr>
      <w:r>
        <w:rPr>
          <w:rFonts w:ascii="Book Antiqua" w:hAnsi="Book Antiqua"/>
          <w:b/>
          <w:sz w:val="24"/>
          <w:szCs w:val="24"/>
        </w:rPr>
        <w:t>REPÚBLICA DE EL SALVADOR, AMÉRICA CENTRAL</w:t>
      </w:r>
    </w:p>
    <w:p w:rsidR="00EB4054" w:rsidRDefault="00EB4054" w:rsidP="00EB4054">
      <w:pPr>
        <w:spacing w:after="0"/>
        <w:jc w:val="center"/>
        <w:rPr>
          <w:rFonts w:ascii="Book Antiqua" w:hAnsi="Book Antiqua"/>
          <w:sz w:val="24"/>
          <w:szCs w:val="24"/>
        </w:rPr>
      </w:pPr>
    </w:p>
    <w:p w:rsidR="00EB4054" w:rsidRDefault="00EB4054" w:rsidP="00EB4054">
      <w:pPr>
        <w:jc w:val="both"/>
        <w:rPr>
          <w:rFonts w:ascii="Book Antiqua" w:eastAsia="Times New Roman" w:hAnsi="Book Antiqua" w:cs="Calibri"/>
          <w:color w:val="000000"/>
          <w:lang w:val="es-ES_tradnl" w:eastAsia="es-ES_tradnl"/>
        </w:rPr>
      </w:pPr>
      <w:r>
        <w:rPr>
          <w:rFonts w:ascii="Book Antiqua" w:hAnsi="Book Antiqua"/>
          <w:b/>
        </w:rPr>
        <w:t xml:space="preserve">RESOLUCIÓN NÚMERO CINCUENTA Y DOS. </w:t>
      </w: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trece horas y cincuenta minutos del día veinticuatro de agosto de dos mil veinte. </w:t>
      </w:r>
      <w:r>
        <w:rPr>
          <w:rFonts w:ascii="Book Antiqua" w:hAnsi="Book Antiqua"/>
          <w:b/>
        </w:rPr>
        <w:t xml:space="preserve">CONSIDERANDO </w:t>
      </w:r>
      <w:r>
        <w:rPr>
          <w:rFonts w:ascii="Book Antiqua" w:hAnsi="Book Antiqua"/>
        </w:rPr>
        <w:t>que</w:t>
      </w:r>
      <w:r>
        <w:rPr>
          <w:rFonts w:ascii="Book Antiqua" w:hAnsi="Book Antiqua"/>
          <w:b/>
        </w:rPr>
        <w:t xml:space="preserve">: I. </w:t>
      </w:r>
      <w:r>
        <w:rPr>
          <w:rFonts w:ascii="Book Antiqua" w:hAnsi="Book Antiqua"/>
        </w:rPr>
        <w:t>En fecha diecisiete de agosto de dos mil veinte, se recibió por medio de correo electrónico, solicitud de información a nombre del señor</w:t>
      </w:r>
      <w:r>
        <w:rPr>
          <w:rFonts w:ascii="Book Antiqua" w:hAnsi="Book Antiqua"/>
          <w:b/>
        </w:rPr>
        <w:t xml:space="preserve"> ******</w:t>
      </w:r>
      <w:r>
        <w:rPr>
          <w:rFonts w:ascii="Book Antiqua" w:hAnsi="Book Antiqua"/>
        </w:rPr>
        <w:t xml:space="preserve">, </w:t>
      </w:r>
      <w:r>
        <w:rPr>
          <w:rFonts w:ascii="Book Antiqua" w:hAnsi="Book Antiqua"/>
          <w:lang w:val="es-ES" w:eastAsia="es-ES"/>
        </w:rPr>
        <w:t xml:space="preserve">registrada por esta Unidad bajo el correlativo </w:t>
      </w:r>
      <w:r>
        <w:rPr>
          <w:rFonts w:ascii="Book Antiqua" w:hAnsi="Book Antiqua"/>
          <w:b/>
          <w:lang w:val="es-ES" w:eastAsia="es-ES"/>
        </w:rPr>
        <w:t>MIGOBDT-2020-0059</w:t>
      </w:r>
      <w:r>
        <w:rPr>
          <w:rFonts w:ascii="Book Antiqua" w:hAnsi="Book Antiqua"/>
          <w:shd w:val="clear" w:color="auto" w:fill="FFFFFF"/>
        </w:rPr>
        <w:t>, en la que esencial y textualmente requiere: “</w:t>
      </w:r>
      <w:r>
        <w:rPr>
          <w:rFonts w:ascii="Book Antiqua" w:eastAsia="Times New Roman" w:hAnsi="Book Antiqua" w:cs="Calibri"/>
          <w:color w:val="000000"/>
          <w:lang w:val="es-ES_tradnl" w:eastAsia="es-ES_tradnl"/>
        </w:rPr>
        <w:t>Copia de títulos académicos de Educación Superior y copias de diplomas de otros estudios que el señor Carlos Amilcar Marroquin Chica haya obtenido, incluyendo instituciones extranjeras. En caso de no tener título universitario, se solicita copia de documento que respalde último nivel o grado académico alcanzado por el referido funcionario.</w:t>
      </w:r>
      <w:r>
        <w:rPr>
          <w:rFonts w:ascii="Book Antiqua" w:hAnsi="Book Antiqua"/>
          <w:shd w:val="clear" w:color="auto" w:fill="FFFFFF"/>
        </w:rPr>
        <w:t xml:space="preserve">” </w:t>
      </w:r>
      <w:r>
        <w:rPr>
          <w:rFonts w:ascii="Book Antiqua" w:hAnsi="Book Antiqua"/>
          <w:b/>
          <w:color w:val="000000"/>
        </w:rPr>
        <w:t>II</w:t>
      </w:r>
      <w:r>
        <w:rPr>
          <w:rFonts w:ascii="Book Antiqua" w:hAnsi="Book Antiqua"/>
          <w:color w:val="000000"/>
        </w:rPr>
        <w:t xml:space="preserve">. Que se realizaron las diligencias establecidas en el Art. 70 de la Ley de Acceso a la Información Pública, por medio del memorando  MEM-UAIP-0073-2020 de fecha diecinueve de agosto del presente año, ante la Dirección de Recursos Humanos y Bienestar Laboral, la que remitió la información solicitada.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2, 7, 9, 50, 62 de la Ley de Acceso a la Información Pública, esta Unidad de Acceso a la Información Pública, </w:t>
      </w:r>
      <w:r>
        <w:rPr>
          <w:rFonts w:ascii="Book Antiqua" w:hAnsi="Book Antiqua"/>
          <w:b/>
          <w:lang w:val="es-ES" w:eastAsia="es-ES"/>
        </w:rPr>
        <w:t>RESUELVE:</w:t>
      </w:r>
      <w:r>
        <w:rPr>
          <w:rFonts w:ascii="Book Antiqua" w:hAnsi="Book Antiqua"/>
          <w:lang w:val="es-ES" w:eastAsia="es-ES"/>
        </w:rPr>
        <w:t xml:space="preserve"> </w:t>
      </w:r>
      <w:r>
        <w:rPr>
          <w:rFonts w:ascii="Book Antiqua" w:hAnsi="Book Antiqua"/>
          <w:b/>
          <w:lang w:val="es-ES" w:eastAsia="es-ES"/>
        </w:rPr>
        <w:t>CONCEDER</w:t>
      </w:r>
      <w:r>
        <w:rPr>
          <w:rFonts w:ascii="Book Antiqua" w:hAnsi="Book Antiqua"/>
          <w:lang w:val="es-ES" w:eastAsia="es-ES"/>
        </w:rPr>
        <w:t xml:space="preserve"> el acceso a la información. </w:t>
      </w:r>
      <w:r>
        <w:rPr>
          <w:rFonts w:ascii="Book Antiqua" w:hAnsi="Book Antiqua"/>
          <w:b/>
          <w:color w:val="000000"/>
        </w:rPr>
        <w:t xml:space="preserve">NOTIFÍQUESE.- </w:t>
      </w:r>
    </w:p>
    <w:p w:rsidR="00EB4054" w:rsidRDefault="00EB4054" w:rsidP="00EB4054">
      <w:pPr>
        <w:jc w:val="both"/>
        <w:rPr>
          <w:rFonts w:ascii="Book Antiqua" w:hAnsi="Book Antiqua"/>
          <w:color w:val="000000"/>
        </w:rPr>
      </w:pPr>
    </w:p>
    <w:p w:rsidR="00EB4054" w:rsidRDefault="00EB4054" w:rsidP="00EB4054">
      <w:pPr>
        <w:jc w:val="both"/>
        <w:rPr>
          <w:rFonts w:ascii="Book Antiqua" w:hAnsi="Book Antiqua"/>
          <w:color w:val="000000"/>
        </w:rPr>
      </w:pPr>
    </w:p>
    <w:p w:rsidR="00EB4054" w:rsidRDefault="00EB4054" w:rsidP="00EB4054">
      <w:pPr>
        <w:jc w:val="both"/>
        <w:rPr>
          <w:rFonts w:ascii="Book Antiqua" w:hAnsi="Book Antiqua"/>
          <w:color w:val="000000"/>
        </w:rPr>
      </w:pPr>
    </w:p>
    <w:p w:rsidR="00EB4054" w:rsidRDefault="00EB4054" w:rsidP="00EB4054">
      <w:pPr>
        <w:spacing w:after="0"/>
        <w:jc w:val="center"/>
        <w:rPr>
          <w:rFonts w:ascii="Book Antiqua" w:hAnsi="Book Antiqua" w:cs="Helvetica"/>
          <w:b/>
          <w:shd w:val="clear" w:color="auto" w:fill="FFFFFF"/>
        </w:rPr>
      </w:pPr>
      <w:r>
        <w:rPr>
          <w:rFonts w:ascii="Book Antiqua" w:hAnsi="Book Antiqua" w:cs="Helvetica"/>
          <w:b/>
          <w:shd w:val="clear" w:color="auto" w:fill="FFFFFF"/>
        </w:rPr>
        <w:t>LICDA. JENNI VANESSA QUINTANILLA GARCÍA</w:t>
      </w:r>
    </w:p>
    <w:p w:rsidR="00EB4054" w:rsidRPr="00EB4054" w:rsidRDefault="00EB4054" w:rsidP="00EB4054">
      <w:pPr>
        <w:spacing w:after="0"/>
        <w:jc w:val="center"/>
        <w:rPr>
          <w:rFonts w:ascii="Book Antiqua" w:hAnsi="Book Antiqua" w:cs="Helvetica"/>
          <w:b/>
          <w:shd w:val="clear" w:color="auto" w:fill="FFFFFF"/>
        </w:rPr>
      </w:pPr>
      <w:r>
        <w:rPr>
          <w:rFonts w:ascii="Book Antiqua" w:hAnsi="Book Antiqua" w:cs="Helvetica"/>
          <w:b/>
          <w:shd w:val="clear" w:color="auto" w:fill="FFFFFF"/>
        </w:rPr>
        <w:t>OFICIAL DE INFORMACIÓN AD-HONOREM</w:t>
      </w:r>
      <w:bookmarkStart w:id="0" w:name="_GoBack"/>
      <w:bookmarkEnd w:id="0"/>
    </w:p>
    <w:p w:rsidR="00EB4054" w:rsidRDefault="00EB4054" w:rsidP="00EB4054"/>
    <w:p w:rsidR="00EB4054" w:rsidRPr="0022486B" w:rsidRDefault="00EB4054" w:rsidP="00EB4054">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EB4054" w:rsidRDefault="00EB4054" w:rsidP="00EB4054"/>
    <w:p w:rsidR="00DD3B70" w:rsidRDefault="00EB4054"/>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54"/>
    <w:rsid w:val="00876156"/>
    <w:rsid w:val="00E37341"/>
    <w:rsid w:val="00EB40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2020-12-02T20:14:00Z</dcterms:created>
  <dcterms:modified xsi:type="dcterms:W3CDTF">2020-12-02T20:15:00Z</dcterms:modified>
</cp:coreProperties>
</file>