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CA" w:rsidRDefault="006E7BCA" w:rsidP="006E7BCA">
      <w:pPr>
        <w:spacing w:after="0"/>
        <w:jc w:val="center"/>
        <w:rPr>
          <w:rFonts w:ascii="Book Antiqua" w:hAnsi="Book Antiqua"/>
          <w:b/>
          <w:sz w:val="24"/>
          <w:szCs w:val="24"/>
        </w:rPr>
      </w:pPr>
    </w:p>
    <w:p w:rsidR="006E7BCA" w:rsidRDefault="006E7BCA" w:rsidP="006E7BCA">
      <w:pPr>
        <w:spacing w:after="0"/>
        <w:jc w:val="center"/>
        <w:rPr>
          <w:rFonts w:ascii="Book Antiqua" w:hAnsi="Book Antiqua"/>
          <w:b/>
          <w:sz w:val="24"/>
          <w:szCs w:val="24"/>
        </w:rPr>
      </w:pPr>
    </w:p>
    <w:p w:rsidR="006E7BCA" w:rsidRDefault="006E7BCA" w:rsidP="006E7BCA">
      <w:pPr>
        <w:spacing w:after="0"/>
        <w:jc w:val="center"/>
        <w:rPr>
          <w:rFonts w:ascii="Book Antiqua" w:hAnsi="Book Antiqua"/>
          <w:b/>
          <w:sz w:val="24"/>
          <w:szCs w:val="24"/>
        </w:rPr>
      </w:pPr>
    </w:p>
    <w:p w:rsidR="006E7BCA" w:rsidRDefault="006E7BCA" w:rsidP="006E7BCA">
      <w:pPr>
        <w:spacing w:after="0"/>
        <w:jc w:val="center"/>
        <w:rPr>
          <w:rFonts w:ascii="Book Antiqua" w:hAnsi="Book Antiqua"/>
          <w:b/>
          <w:sz w:val="24"/>
          <w:szCs w:val="24"/>
        </w:rPr>
      </w:pPr>
      <w:r>
        <w:rPr>
          <w:noProof/>
          <w:lang w:eastAsia="es-SV"/>
        </w:rPr>
        <w:drawing>
          <wp:anchor distT="0" distB="0" distL="114300" distR="114300" simplePos="0" relativeHeight="251659264" behindDoc="1" locked="0" layoutInCell="1" allowOverlap="1" wp14:anchorId="659D6658" wp14:editId="626C2EA9">
            <wp:simplePos x="0" y="0"/>
            <wp:positionH relativeFrom="column">
              <wp:posOffset>1606550</wp:posOffset>
            </wp:positionH>
            <wp:positionV relativeFrom="paragraph">
              <wp:posOffset>-733425</wp:posOffset>
            </wp:positionV>
            <wp:extent cx="2615565" cy="11296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5565" cy="1129665"/>
                    </a:xfrm>
                    <a:prstGeom prst="rect">
                      <a:avLst/>
                    </a:prstGeom>
                    <a:noFill/>
                  </pic:spPr>
                </pic:pic>
              </a:graphicData>
            </a:graphic>
            <wp14:sizeRelH relativeFrom="page">
              <wp14:pctWidth>0</wp14:pctWidth>
            </wp14:sizeRelH>
            <wp14:sizeRelV relativeFrom="page">
              <wp14:pctHeight>0</wp14:pctHeight>
            </wp14:sizeRelV>
          </wp:anchor>
        </w:drawing>
      </w:r>
    </w:p>
    <w:p w:rsidR="006E7BCA" w:rsidRDefault="006E7BCA" w:rsidP="006E7BCA">
      <w:pPr>
        <w:spacing w:after="0"/>
        <w:jc w:val="center"/>
        <w:rPr>
          <w:rFonts w:ascii="Book Antiqua" w:hAnsi="Book Antiqua"/>
          <w:b/>
          <w:sz w:val="24"/>
          <w:szCs w:val="24"/>
        </w:rPr>
      </w:pPr>
    </w:p>
    <w:p w:rsidR="006E7BCA" w:rsidRDefault="006E7BCA" w:rsidP="006E7BCA">
      <w:pPr>
        <w:spacing w:after="0"/>
        <w:jc w:val="center"/>
        <w:rPr>
          <w:rFonts w:ascii="Book Antiqua" w:hAnsi="Book Antiqua"/>
          <w:b/>
          <w:sz w:val="24"/>
          <w:szCs w:val="24"/>
        </w:rPr>
      </w:pPr>
      <w:r>
        <w:rPr>
          <w:rFonts w:ascii="Book Antiqua" w:hAnsi="Book Antiqua"/>
          <w:b/>
          <w:sz w:val="24"/>
          <w:szCs w:val="24"/>
        </w:rPr>
        <w:t>MINISTERIO DE GOBERNACIÓN Y DESARROLLO TERRITORIAL</w:t>
      </w:r>
    </w:p>
    <w:p w:rsidR="006E7BCA" w:rsidRDefault="006E7BCA" w:rsidP="006E7BCA">
      <w:pPr>
        <w:spacing w:after="0"/>
        <w:jc w:val="center"/>
        <w:rPr>
          <w:rFonts w:ascii="Book Antiqua" w:hAnsi="Book Antiqua"/>
          <w:b/>
          <w:sz w:val="24"/>
          <w:szCs w:val="24"/>
        </w:rPr>
      </w:pPr>
      <w:r>
        <w:rPr>
          <w:rFonts w:ascii="Book Antiqua" w:hAnsi="Book Antiqua"/>
          <w:b/>
          <w:sz w:val="24"/>
          <w:szCs w:val="24"/>
        </w:rPr>
        <w:t>REPÚBLICA DE EL SALVADOR, AMÉRICA CENTRAL</w:t>
      </w:r>
    </w:p>
    <w:p w:rsidR="006E7BCA" w:rsidRDefault="006E7BCA" w:rsidP="006E7BCA">
      <w:pPr>
        <w:spacing w:after="0"/>
        <w:jc w:val="center"/>
        <w:rPr>
          <w:rFonts w:ascii="Book Antiqua" w:hAnsi="Book Antiqua"/>
          <w:sz w:val="24"/>
          <w:szCs w:val="24"/>
        </w:rPr>
      </w:pPr>
    </w:p>
    <w:p w:rsidR="006E7BCA" w:rsidRPr="00D51696" w:rsidRDefault="006E7BCA" w:rsidP="006E7BCA">
      <w:pPr>
        <w:jc w:val="both"/>
        <w:rPr>
          <w:rFonts w:ascii="Book Antiqua" w:hAnsi="Book Antiqua"/>
          <w:lang w:val="es-ES_tradnl" w:eastAsia="es-ES_tradnl"/>
        </w:rPr>
      </w:pPr>
      <w:r>
        <w:rPr>
          <w:rFonts w:ascii="Book Antiqua" w:hAnsi="Book Antiqua"/>
          <w:b/>
        </w:rPr>
        <w:t xml:space="preserve">RESOLUCIÓN NÚMERO CINCUENTA Y SIETE. </w:t>
      </w: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ocho horas y quince minutos del día diecisiete de septiembre de dos mil veinte. </w:t>
      </w:r>
      <w:r>
        <w:rPr>
          <w:rFonts w:ascii="Book Antiqua" w:hAnsi="Book Antiqua"/>
          <w:b/>
        </w:rPr>
        <w:t xml:space="preserve">CONSIDERANDO </w:t>
      </w:r>
      <w:r>
        <w:rPr>
          <w:rFonts w:ascii="Book Antiqua" w:hAnsi="Book Antiqua"/>
        </w:rPr>
        <w:t>que</w:t>
      </w:r>
      <w:r>
        <w:rPr>
          <w:rFonts w:ascii="Book Antiqua" w:hAnsi="Book Antiqua"/>
          <w:b/>
        </w:rPr>
        <w:t xml:space="preserve">: I) </w:t>
      </w:r>
      <w:r w:rsidRPr="005605F7">
        <w:rPr>
          <w:rFonts w:ascii="Book Antiqua" w:hAnsi="Book Antiqua"/>
          <w:lang w:val="es-ES" w:eastAsia="es-ES"/>
        </w:rPr>
        <w:t>Se recibió solicitud de información presentada a la Unidad de Acceso a la Informac</w:t>
      </w:r>
      <w:r>
        <w:rPr>
          <w:rFonts w:ascii="Book Antiqua" w:hAnsi="Book Antiqua"/>
          <w:lang w:val="es-ES" w:eastAsia="es-ES"/>
        </w:rPr>
        <w:t xml:space="preserve">ión Pública de este Ministerio, por medio de correo electrónico </w:t>
      </w:r>
      <w:r w:rsidRPr="005605F7">
        <w:rPr>
          <w:rFonts w:ascii="Book Antiqua" w:hAnsi="Book Antiqua"/>
          <w:lang w:val="es-ES" w:eastAsia="es-ES"/>
        </w:rPr>
        <w:t>en fecha  veinticinco de junio del pres</w:t>
      </w:r>
      <w:r>
        <w:rPr>
          <w:rFonts w:ascii="Book Antiqua" w:hAnsi="Book Antiqua"/>
          <w:lang w:val="es-ES" w:eastAsia="es-ES"/>
        </w:rPr>
        <w:t>ente año, a nombre del señor:  --------</w:t>
      </w:r>
      <w:r>
        <w:rPr>
          <w:rFonts w:ascii="Book Antiqua" w:hAnsi="Book Antiqua"/>
          <w:lang w:val="es-ES" w:eastAsia="es-ES"/>
        </w:rPr>
        <w:t xml:space="preserve">, a la cual se le asignó el número correlativo: MIGOBDT-2020-0044.  En la cual se solicita: </w:t>
      </w:r>
      <w:r w:rsidRPr="005605F7">
        <w:rPr>
          <w:rFonts w:ascii="Book Antiqua" w:hAnsi="Book Antiqua"/>
          <w:lang w:val="es-ES" w:eastAsia="es-ES"/>
        </w:rPr>
        <w:t>“</w:t>
      </w:r>
      <w:r w:rsidRPr="005605F7">
        <w:rPr>
          <w:rFonts w:ascii="Book Antiqua" w:hAnsi="Book Antiqua"/>
          <w:lang w:val="es-ES_tradnl" w:eastAsia="es-ES_tradnl"/>
        </w:rPr>
        <w:t>Registro diario de modificaciones presupuestarias (informe de movimiento  de cuentas) realizadas a la cuenta asignada  al Fondo de Protección Civil, Prevención y Mitigación de Desastres (FOPROMID)  en el periodo comprendido entre 1 de marzo y 25 de junio del año 2020. Por cada una de las modificaciones presupuestarias detallar lo siguiente, según corresponda: Ministerio y unidad presupuestaria, línea de trabajo de la que proviene el fondo con el que se abonó la cuenta de FOPROMID o, en su caso, Ministerio y Unidad presupuestaria  y línea de trabajo al que fue destinada la t</w:t>
      </w:r>
      <w:r>
        <w:rPr>
          <w:rFonts w:ascii="Book Antiqua" w:hAnsi="Book Antiqua"/>
          <w:lang w:val="es-ES_tradnl" w:eastAsia="es-ES_tradnl"/>
        </w:rPr>
        <w:t xml:space="preserve">ransferencia del fondo FOPROMID. </w:t>
      </w:r>
      <w:r w:rsidRPr="005605F7">
        <w:rPr>
          <w:rFonts w:ascii="Book Antiqua" w:hAnsi="Book Antiqua"/>
          <w:lang w:val="es-ES_tradnl" w:eastAsia="es-ES_tradnl"/>
        </w:rPr>
        <w:t>Justificación de cada una de las transferencias o modificación presupuestaria (descripción del producto  o servicio a comprar, proveedor, fecha de compra, etc.)”</w:t>
      </w:r>
      <w:r>
        <w:rPr>
          <w:rFonts w:ascii="Book Antiqua" w:hAnsi="Book Antiqua"/>
          <w:lang w:val="es-ES_tradnl" w:eastAsia="es-ES_tradnl"/>
        </w:rPr>
        <w:t xml:space="preserve">. II. Dicho requerimiento fue trasladado a través de correo electrónico a la Directora de la Unidad Financiera Institucional. No obstante, la suscrita tuvo conocimiento que el personal de dicha unidad administrativa se encontraba afectado por el contexto de la Pandemia por COVID-19.  Por lo que en fecha dieciséis de julio del presente año por medio de resolución se suspendió el procedimiento de acuerdo a lo que establece el Art. 94 de la Ley de Procedimientos Administrativos, LPA, mientras subsistan las circunstancias descritas. </w:t>
      </w:r>
      <w:r w:rsidRPr="000D7959">
        <w:rPr>
          <w:rFonts w:ascii="Book Antiqua" w:hAnsi="Book Antiqua"/>
          <w:b/>
          <w:lang w:val="es-ES_tradnl" w:eastAsia="es-ES_tradnl"/>
        </w:rPr>
        <w:t>III)</w:t>
      </w:r>
      <w:r>
        <w:rPr>
          <w:rFonts w:ascii="Book Antiqua" w:hAnsi="Book Antiqua"/>
          <w:lang w:val="es-ES_tradnl" w:eastAsia="es-ES_tradnl"/>
        </w:rPr>
        <w:t xml:space="preserve"> Que al pasar un tiempo desde esa situación, se reiteró la solicitud de información por medio de memorando MEM-UAIP-0074-2020, de fecha veinticinco de agosto de dos mil veinte, recibido el día veintiséis de ese mismo mes y año a la Dirección Financiera Institucional. </w:t>
      </w:r>
      <w:r w:rsidRPr="00372DA5">
        <w:rPr>
          <w:rFonts w:ascii="Book Antiqua" w:hAnsi="Book Antiqua"/>
          <w:b/>
          <w:lang w:val="es-ES_tradnl" w:eastAsia="es-ES_tradnl"/>
        </w:rPr>
        <w:t>IV)</w:t>
      </w:r>
      <w:r>
        <w:rPr>
          <w:rFonts w:ascii="Book Antiqua" w:hAnsi="Book Antiqua"/>
          <w:lang w:val="es-ES_tradnl" w:eastAsia="es-ES_tradnl"/>
        </w:rPr>
        <w:t xml:space="preserve"> Que en atención a dicho requerimiento la referida Dirección remitió en fecha dieciséis de los corrientes, nota referencia número: MIGOBDT-DFI-0377/2020, de fecha cuatro de septiembre en la que en su parte medular expresa: Al respecto por este medio le comunico que la información solicitada no puede ser proporcionada por este Dirección, ya que la misma no es facultad de esta Cartera de Estado, de conformidad a lo que establecido en el inciso segundo del Art. 1 de la Ley de Creación del Fondo de Protección Civil, Prevención y Mitigación de Desastres, es competencia del Ministerio de </w:t>
      </w:r>
      <w:r>
        <w:rPr>
          <w:rFonts w:ascii="Book Antiqua" w:hAnsi="Book Antiqua"/>
          <w:lang w:val="es-ES_tradnl" w:eastAsia="es-ES_tradnl"/>
        </w:rPr>
        <w:lastRenderedPageBreak/>
        <w:t xml:space="preserve">Hacienda. </w:t>
      </w:r>
      <w:r w:rsidRPr="00E84A0F">
        <w:rPr>
          <w:rFonts w:ascii="Book Antiqua" w:hAnsi="Book Antiqua"/>
          <w:b/>
          <w:lang w:val="es-ES_tradnl" w:eastAsia="es-ES_tradnl"/>
        </w:rPr>
        <w:t>V)</w:t>
      </w:r>
      <w:r>
        <w:rPr>
          <w:rFonts w:ascii="Book Antiqua" w:hAnsi="Book Antiqua"/>
          <w:lang w:val="es-ES_tradnl" w:eastAsia="es-ES_tradnl"/>
        </w:rPr>
        <w:t xml:space="preserve"> </w:t>
      </w:r>
      <w:r w:rsidRPr="009B7F8F">
        <w:rPr>
          <w:rFonts w:ascii="Book Antiqua" w:hAnsi="Book Antiqua" w:cs="Helvetica"/>
          <w:shd w:val="clear" w:color="auto" w:fill="FFFFFF"/>
        </w:rPr>
        <w:t>Que el Inciso 2° del Art. 68 de la LAIP expresa que “</w:t>
      </w:r>
      <w:r w:rsidRPr="009B7F8F">
        <w:rPr>
          <w:rFonts w:ascii="Book Antiqua" w:hAnsi="Book Antiqua" w:cs="Helvetica"/>
          <w:i/>
          <w:shd w:val="clear" w:color="auto" w:fill="FFFFFF"/>
        </w:rPr>
        <w:t>Cuando una solicitud de información sea dirigida a un ente obligado distinto del competente, éste deberá informar al interesado la entidad a la que debe dirigirse”; a</w:t>
      </w:r>
      <w:r w:rsidRPr="009B7F8F">
        <w:rPr>
          <w:rFonts w:ascii="Book Antiqua" w:hAnsi="Book Antiqua" w:cs="Helvetica"/>
          <w:shd w:val="clear" w:color="auto" w:fill="FFFFFF"/>
        </w:rPr>
        <w:t>simismo el Art. 49 del Reglamento de la LAIP establece que “</w:t>
      </w:r>
      <w:r w:rsidRPr="009B7F8F">
        <w:rPr>
          <w:rFonts w:ascii="Book Antiqua" w:hAnsi="Book Antiqua" w:cs="Helvetica"/>
          <w:i/>
          <w:shd w:val="clear" w:color="auto" w:fill="FFFFFF"/>
        </w:rPr>
        <w:t>las Unidades de Acceso a la Información Pública que reciban una solicitud de acceso a la información que no corresponda a su respectiva institución, deberán auxiliar y orientar a los particulares, a través del medio que esos señalaron en su solicitud y dentro de los cinco días hábiles siguientes a la misma, sobre la Unidad de Acceso a la Información Pública que pudiese poseerla. El solicitante deberá presentar una nueva petición ante el Ente Obligado correspondiente</w:t>
      </w:r>
      <w:r w:rsidRPr="009B7F8F">
        <w:rPr>
          <w:rFonts w:ascii="Book Antiqua" w:hAnsi="Book Antiqua" w:cs="Helvetica"/>
          <w:shd w:val="clear" w:color="auto" w:fill="FFFFFF"/>
        </w:rPr>
        <w:t>”</w:t>
      </w:r>
      <w:r w:rsidRPr="009B7F8F">
        <w:rPr>
          <w:rFonts w:ascii="Book Antiqua" w:hAnsi="Book Antiqua"/>
          <w:lang w:eastAsia="es-ES"/>
        </w:rPr>
        <w:t>. Reiterando el Art. 10 Inciso 2° de la Ley de Procedimientos Administrativos “</w:t>
      </w:r>
      <w:r w:rsidRPr="009B7F8F">
        <w:rPr>
          <w:rFonts w:ascii="Book Antiqua" w:hAnsi="Book Antiqua"/>
          <w:i/>
          <w:lang w:eastAsia="es-ES"/>
        </w:rPr>
        <w:t>Cuando una petición se dirija a un funcionario o autoridad y esta considere que la competencia para resolver corresponde a otro funcionario o autoridad de distinto órgano o institución, indicará esto último al intere</w:t>
      </w:r>
      <w:r>
        <w:rPr>
          <w:rFonts w:ascii="Book Antiqua" w:hAnsi="Book Antiqua"/>
          <w:i/>
          <w:lang w:eastAsia="es-ES"/>
        </w:rPr>
        <w:t xml:space="preserve">sado y le devolverá la petición </w:t>
      </w:r>
      <w:r w:rsidRPr="009B7F8F">
        <w:rPr>
          <w:rFonts w:ascii="Book Antiqua" w:hAnsi="Book Antiqua"/>
          <w:i/>
          <w:lang w:eastAsia="es-ES"/>
        </w:rPr>
        <w:t>(…)</w:t>
      </w:r>
      <w:r>
        <w:rPr>
          <w:rFonts w:ascii="Book Antiqua" w:hAnsi="Book Antiqua"/>
          <w:i/>
          <w:lang w:eastAsia="es-ES"/>
        </w:rPr>
        <w:t>”</w:t>
      </w:r>
      <w:r>
        <w:rPr>
          <w:rFonts w:ascii="Book Antiqua" w:hAnsi="Book Antiqua"/>
          <w:lang w:val="es-ES_tradnl" w:eastAsia="es-ES_tradnl"/>
        </w:rPr>
        <w:t xml:space="preserve"> </w:t>
      </w:r>
      <w:r>
        <w:rPr>
          <w:rFonts w:ascii="Book Antiqua" w:hAnsi="Book Antiqua"/>
          <w:b/>
          <w:lang w:eastAsia="es-ES"/>
        </w:rPr>
        <w:t>POR TANTO</w:t>
      </w:r>
      <w:r>
        <w:rPr>
          <w:rFonts w:ascii="Book Antiqua" w:hAnsi="Book Antiqua"/>
          <w:lang w:eastAsia="es-ES"/>
        </w:rPr>
        <w:t xml:space="preserve">, </w:t>
      </w:r>
      <w:r>
        <w:rPr>
          <w:rFonts w:ascii="Book Antiqua" w:hAnsi="Book Antiqua"/>
          <w:lang w:val="es-ES" w:eastAsia="es-ES"/>
        </w:rPr>
        <w:t xml:space="preserve">conforme a los Arts. 86 Inciso 3° de la Constitución y 2, 7, 9, 50, 62 de la LAIP, esta Unidad de Acceso a la Información Pública, </w:t>
      </w:r>
      <w:r>
        <w:rPr>
          <w:rFonts w:ascii="Book Antiqua" w:hAnsi="Book Antiqua"/>
          <w:b/>
          <w:lang w:val="es-ES" w:eastAsia="es-ES"/>
        </w:rPr>
        <w:t>RESUELVE:</w:t>
      </w:r>
      <w:r>
        <w:rPr>
          <w:rFonts w:ascii="Book Antiqua" w:hAnsi="Book Antiqua"/>
          <w:lang w:val="es-ES" w:eastAsia="es-ES"/>
        </w:rPr>
        <w:t xml:space="preserve"> 1°) </w:t>
      </w:r>
      <w:r>
        <w:rPr>
          <w:rFonts w:ascii="Book Antiqua" w:hAnsi="Book Antiqua"/>
          <w:b/>
          <w:lang w:val="es-ES" w:eastAsia="es-ES"/>
        </w:rPr>
        <w:t>CONCEDER</w:t>
      </w:r>
      <w:r>
        <w:rPr>
          <w:rFonts w:ascii="Book Antiqua" w:hAnsi="Book Antiqua"/>
          <w:lang w:val="es-ES" w:eastAsia="es-ES"/>
        </w:rPr>
        <w:t xml:space="preserve"> el acceso a la información contenida en la nota relacionada en el Considerando IV). </w:t>
      </w:r>
      <w:r w:rsidRPr="00E84A0F">
        <w:rPr>
          <w:rFonts w:ascii="Book Antiqua" w:hAnsi="Book Antiqua"/>
          <w:b/>
          <w:lang w:val="es-ES" w:eastAsia="es-ES"/>
        </w:rPr>
        <w:t>2°)</w:t>
      </w:r>
      <w:r>
        <w:rPr>
          <w:rFonts w:ascii="Book Antiqua" w:hAnsi="Book Antiqua"/>
          <w:lang w:val="es-ES" w:eastAsia="es-ES"/>
        </w:rPr>
        <w:t xml:space="preserve"> Orientar al solicitante en el sentido que debe dirigir su petición ante el Ministerio de Hacienda. </w:t>
      </w:r>
      <w:r>
        <w:rPr>
          <w:rFonts w:ascii="Book Antiqua" w:hAnsi="Book Antiqua"/>
          <w:b/>
          <w:color w:val="000000"/>
        </w:rPr>
        <w:t xml:space="preserve">NOTIFÍQUESE.- </w:t>
      </w:r>
    </w:p>
    <w:p w:rsidR="006E7BCA" w:rsidRDefault="006E7BCA" w:rsidP="006E7BCA">
      <w:pPr>
        <w:jc w:val="both"/>
        <w:rPr>
          <w:rFonts w:ascii="Book Antiqua" w:hAnsi="Book Antiqua"/>
          <w:color w:val="000000"/>
        </w:rPr>
      </w:pPr>
    </w:p>
    <w:p w:rsidR="006E7BCA" w:rsidRDefault="006E7BCA" w:rsidP="006E7BCA">
      <w:pPr>
        <w:jc w:val="both"/>
        <w:rPr>
          <w:rFonts w:ascii="Book Antiqua" w:hAnsi="Book Antiqua"/>
          <w:color w:val="000000"/>
        </w:rPr>
      </w:pPr>
    </w:p>
    <w:p w:rsidR="006E7BCA" w:rsidRDefault="006E7BCA" w:rsidP="006E7BCA">
      <w:pPr>
        <w:jc w:val="both"/>
        <w:rPr>
          <w:rFonts w:ascii="Book Antiqua" w:hAnsi="Book Antiqua"/>
          <w:color w:val="000000"/>
        </w:rPr>
      </w:pPr>
    </w:p>
    <w:p w:rsidR="006E7BCA" w:rsidRDefault="006E7BCA" w:rsidP="006E7BCA">
      <w:pPr>
        <w:spacing w:after="0"/>
        <w:jc w:val="center"/>
        <w:rPr>
          <w:rFonts w:ascii="Book Antiqua" w:hAnsi="Book Antiqua" w:cs="Helvetica"/>
          <w:b/>
          <w:shd w:val="clear" w:color="auto" w:fill="FFFFFF"/>
        </w:rPr>
      </w:pPr>
      <w:r>
        <w:rPr>
          <w:rFonts w:ascii="Book Antiqua" w:hAnsi="Book Antiqua" w:cs="Helvetica"/>
          <w:b/>
          <w:shd w:val="clear" w:color="auto" w:fill="FFFFFF"/>
        </w:rPr>
        <w:t>LICDA. JENNI VANESSA QUINTANILLA GARCÍA</w:t>
      </w:r>
    </w:p>
    <w:p w:rsidR="006E7BCA" w:rsidRDefault="006E7BCA" w:rsidP="006E7BCA">
      <w:pPr>
        <w:spacing w:after="0"/>
        <w:jc w:val="center"/>
        <w:rPr>
          <w:rFonts w:ascii="Book Antiqua" w:hAnsi="Book Antiqua" w:cs="Helvetica"/>
          <w:b/>
          <w:shd w:val="clear" w:color="auto" w:fill="FFFFFF"/>
        </w:rPr>
      </w:pPr>
      <w:r>
        <w:rPr>
          <w:rFonts w:ascii="Book Antiqua" w:hAnsi="Book Antiqua" w:cs="Helvetica"/>
          <w:b/>
          <w:shd w:val="clear" w:color="auto" w:fill="FFFFFF"/>
        </w:rPr>
        <w:t>OFICIAL DE INFORMACIÓN AD-HONOREM</w:t>
      </w:r>
    </w:p>
    <w:p w:rsidR="006E7BCA" w:rsidRDefault="006E7BCA" w:rsidP="006E7BCA"/>
    <w:p w:rsidR="006E7BCA" w:rsidRPr="00C3338D" w:rsidRDefault="006E7BCA" w:rsidP="006E7BCA">
      <w:pPr>
        <w:jc w:val="center"/>
      </w:pPr>
    </w:p>
    <w:p w:rsidR="006E7BCA" w:rsidRDefault="006E7BCA" w:rsidP="006E7BCA"/>
    <w:p w:rsidR="006E7BCA" w:rsidRPr="0022486B" w:rsidRDefault="006E7BCA" w:rsidP="006E7BCA">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NOTA: la versión de esta resolución reguarda los datos que se consideran confidenciales, de conformidad al Art. 30 de la Ley de Acceso a la Información Pública </w:t>
      </w:r>
    </w:p>
    <w:p w:rsidR="00DD3B70" w:rsidRDefault="006E7BCA">
      <w:bookmarkStart w:id="0" w:name="_GoBack"/>
      <w:bookmarkEnd w:id="0"/>
    </w:p>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CA"/>
    <w:rsid w:val="006E7BCA"/>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2020-12-08T16:32:00Z</dcterms:created>
  <dcterms:modified xsi:type="dcterms:W3CDTF">2020-12-08T16:33:00Z</dcterms:modified>
</cp:coreProperties>
</file>