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92E2691" wp14:editId="0A8A637E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3C5B42" w:rsidRDefault="003C5B42" w:rsidP="003C5B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3C5B42" w:rsidRDefault="003C5B42" w:rsidP="003C5B42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C5B42" w:rsidRPr="00774017" w:rsidRDefault="003C5B42" w:rsidP="003C5B42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</w:rPr>
        <w:t xml:space="preserve">RESOLUCIÓN NÚMERO SETENTA.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ocho horas con cuarenta minutos del día veintinueve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 xml:space="preserve">Que el ciudadano </w:t>
      </w:r>
      <w:r>
        <w:rPr>
          <w:rFonts w:ascii="Book Antiqua" w:hAnsi="Book Antiqua"/>
          <w:b/>
          <w:lang w:val="es-ES_tradnl"/>
        </w:rPr>
        <w:t>****</w:t>
      </w:r>
      <w:r>
        <w:rPr>
          <w:rFonts w:ascii="Book Antiqua" w:hAnsi="Book Antiqua"/>
          <w:b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 xml:space="preserve">ha presentado solicitud de información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69, </w:t>
      </w:r>
      <w:r>
        <w:rPr>
          <w:rFonts w:ascii="Book Antiqua" w:hAnsi="Book Antiqua"/>
        </w:rPr>
        <w:t xml:space="preserve">en fecha diecisiete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 unidad administrativa que posee la información, es decir, la Dirección de Administración y Logística,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quedándole expedito el derecho al solicitante de hacer uso del recurso que le habilita la Ley.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3C5B42" w:rsidRDefault="003C5B42" w:rsidP="003C5B42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3C5B42" w:rsidRDefault="003C5B42" w:rsidP="003C5B42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3C5B42" w:rsidRPr="00D151C8" w:rsidRDefault="003C5B42" w:rsidP="003C5B42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3C5B42" w:rsidRPr="003C5B42" w:rsidRDefault="003C5B42" w:rsidP="003C5B42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  <w:bookmarkStart w:id="0" w:name="_GoBack"/>
      <w:bookmarkEnd w:id="0"/>
    </w:p>
    <w:p w:rsidR="003C5B42" w:rsidRDefault="003C5B42" w:rsidP="003C5B42"/>
    <w:p w:rsidR="003C5B42" w:rsidRPr="0022486B" w:rsidRDefault="003C5B42" w:rsidP="003C5B4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3C5B42" w:rsidRDefault="003C5B42" w:rsidP="003C5B42"/>
    <w:p w:rsidR="003C5B42" w:rsidRDefault="003C5B42" w:rsidP="003C5B42"/>
    <w:p w:rsidR="00DD3B70" w:rsidRDefault="003C5B4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2"/>
    <w:rsid w:val="003C5B42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2020-12-10T19:58:00Z</dcterms:created>
  <dcterms:modified xsi:type="dcterms:W3CDTF">2020-12-10T19:59:00Z</dcterms:modified>
</cp:coreProperties>
</file>