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99" w:rsidRDefault="00C21699" w:rsidP="00C21699">
      <w:pPr>
        <w:jc w:val="both"/>
        <w:rPr>
          <w:rFonts w:ascii="Book Antiqua" w:hAnsi="Book Antiqua"/>
          <w:b/>
          <w:sz w:val="20"/>
          <w:szCs w:val="20"/>
        </w:rPr>
      </w:pPr>
    </w:p>
    <w:p w:rsidR="00C21699" w:rsidRDefault="00C21699" w:rsidP="00C21699">
      <w:pPr>
        <w:jc w:val="both"/>
        <w:rPr>
          <w:rFonts w:ascii="Book Antiqua" w:hAnsi="Book Antiqua"/>
          <w:b/>
          <w:sz w:val="20"/>
          <w:szCs w:val="20"/>
        </w:rPr>
      </w:pPr>
    </w:p>
    <w:p w:rsidR="00C21699" w:rsidRDefault="00C21699" w:rsidP="00C21699">
      <w:pPr>
        <w:jc w:val="both"/>
        <w:rPr>
          <w:rFonts w:ascii="Book Antiqua" w:hAnsi="Book Antiqua"/>
          <w:b/>
          <w:sz w:val="20"/>
          <w:szCs w:val="20"/>
        </w:rPr>
      </w:pPr>
    </w:p>
    <w:p w:rsidR="00C21699" w:rsidRDefault="00C21699" w:rsidP="00C21699">
      <w:pPr>
        <w:jc w:val="both"/>
        <w:rPr>
          <w:rFonts w:ascii="Book Antiqua" w:hAnsi="Book Antiqua"/>
          <w:b/>
          <w:sz w:val="20"/>
          <w:szCs w:val="20"/>
        </w:rPr>
      </w:pPr>
    </w:p>
    <w:p w:rsidR="00C21699" w:rsidRPr="005470B9" w:rsidRDefault="00C21699" w:rsidP="00C21699">
      <w:pPr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bookmarkStart w:id="0" w:name="_GoBack"/>
      <w:bookmarkEnd w:id="0"/>
      <w:r w:rsidRPr="005470B9">
        <w:rPr>
          <w:rFonts w:ascii="Book Antiqua" w:hAnsi="Book Antiqua"/>
          <w:bCs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CCEF295" wp14:editId="4A3D0B4E">
            <wp:simplePos x="0" y="0"/>
            <wp:positionH relativeFrom="column">
              <wp:posOffset>1567158</wp:posOffset>
            </wp:positionH>
            <wp:positionV relativeFrom="paragraph">
              <wp:posOffset>-1428350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B9">
        <w:rPr>
          <w:rFonts w:ascii="Book Antiqua" w:hAnsi="Book Antiqua"/>
          <w:b/>
          <w:sz w:val="20"/>
          <w:szCs w:val="20"/>
        </w:rPr>
        <w:t>RESOLUCIÓN NÚMERO NOVENTA Y OCHO</w:t>
      </w:r>
      <w:r w:rsidRPr="005470B9">
        <w:rPr>
          <w:rFonts w:ascii="Book Antiqua" w:hAnsi="Book Antiqua"/>
          <w:sz w:val="20"/>
          <w:szCs w:val="20"/>
        </w:rPr>
        <w:t xml:space="preserve">. </w:t>
      </w:r>
      <w:r w:rsidRPr="005470B9">
        <w:rPr>
          <w:rFonts w:ascii="Book Antiqua" w:hAnsi="Book Antiqua"/>
          <w:sz w:val="20"/>
          <w:szCs w:val="20"/>
          <w:lang w:val="es-ES" w:eastAsia="es-ES"/>
        </w:rPr>
        <w:t xml:space="preserve">En </w:t>
      </w:r>
      <w:r w:rsidRPr="005470B9">
        <w:rPr>
          <w:rFonts w:ascii="Book Antiqua" w:hAnsi="Book Antiqua"/>
          <w:sz w:val="20"/>
          <w:szCs w:val="20"/>
        </w:rPr>
        <w:t xml:space="preserve">la Unidad de Acceso a la Información Pública del Ministerio de Gobernación y Desarrollo Territorial: San Salvador, a las doce horas y cincuenta minutos del día dieciocho  noviembre de dos mil veinte. </w:t>
      </w:r>
      <w:r w:rsidRPr="005470B9">
        <w:rPr>
          <w:rFonts w:ascii="Book Antiqua" w:hAnsi="Book Antiqua"/>
          <w:b/>
          <w:sz w:val="20"/>
          <w:szCs w:val="20"/>
        </w:rPr>
        <w:t xml:space="preserve">CONSIDERANDO: I) </w:t>
      </w:r>
      <w:r w:rsidRPr="005470B9">
        <w:rPr>
          <w:rFonts w:ascii="Book Antiqua" w:hAnsi="Book Antiqua"/>
          <w:sz w:val="20"/>
          <w:szCs w:val="20"/>
          <w:lang w:val="es-ES" w:eastAsia="es-ES"/>
        </w:rPr>
        <w:t xml:space="preserve">Téngase por recibida las solicitudes de información en fecha 4 de noviembre del presente año, a nombre del señor </w:t>
      </w:r>
      <w:r>
        <w:rPr>
          <w:rFonts w:ascii="Book Antiqua" w:hAnsi="Book Antiqua"/>
          <w:sz w:val="20"/>
          <w:szCs w:val="20"/>
          <w:lang w:val="es-ES" w:eastAsia="es-ES"/>
        </w:rPr>
        <w:t>///////</w:t>
      </w:r>
      <w:r w:rsidRPr="005470B9">
        <w:rPr>
          <w:rFonts w:ascii="Book Antiqua" w:hAnsi="Book Antiqua"/>
          <w:sz w:val="20"/>
          <w:szCs w:val="20"/>
          <w:lang w:val="es-ES" w:eastAsia="es-ES"/>
        </w:rPr>
        <w:t xml:space="preserve">, registrada por esta unidad bajo el correlativo </w:t>
      </w:r>
      <w:r w:rsidRPr="005470B9">
        <w:rPr>
          <w:rFonts w:ascii="Book Antiqua" w:hAnsi="Book Antiqua"/>
          <w:b/>
          <w:sz w:val="20"/>
          <w:szCs w:val="20"/>
          <w:lang w:val="es-ES" w:eastAsia="es-ES"/>
        </w:rPr>
        <w:t>MIGOBDT-2020-00100  y  MIGOBDT-2020-0101</w:t>
      </w:r>
      <w:r w:rsidRPr="005470B9">
        <w:rPr>
          <w:rFonts w:ascii="Book Antiqua" w:hAnsi="Book Antiqua"/>
          <w:sz w:val="20"/>
          <w:szCs w:val="20"/>
          <w:shd w:val="clear" w:color="auto" w:fill="FFFFFF"/>
        </w:rPr>
        <w:t>. En la que solicita acceso a la siguiente información: “</w:t>
      </w:r>
      <w:r w:rsidRPr="005470B9">
        <w:rPr>
          <w:rFonts w:ascii="Book Antiqua" w:hAnsi="Book Antiqua"/>
          <w:sz w:val="20"/>
          <w:szCs w:val="20"/>
        </w:rPr>
        <w:t xml:space="preserve">1. Todos los contratos (sean por servicios profesionales, permanentes y/o de cualquier tipo) celebrados entre el Ministerio de Gobernación y Desarrollo Territorial y Mario Edgardo Duran Gavidia en el periodo del 1 de junio de 2019 al 1 de noviembre de 2020. 2. Recibo mensual de cada pago hecho por el Ministerio de Gobernación y Desarrollo Territorial a Mario Edgardo Duran Gavidia en el periodo del 1 de junio de 2019 al 1 de noviembre de 2020. 3. Forma de financiamiento de cada pago hecho por el Ministerio de Gobernación y Desarrollo Territorial a Mario Edgardo Duran Gavidia en el periodo del 1 de junio de 2019 al 1 de noviembre de 2020. 4. Todos los contratos (sean por servicios profesionales, permanentes y/o de cualquier tipo) celebrados entre el Ministerio de Gobernación y Desarrollo Territorial y Agustín Salvador Hernández Ventura Chacón en el periodo del 1 de junio de 2019 al 1 de noviembre de 2020. 5. Recibo mensual de cada pago hecho por el Ministerio de Gobernación y Desarrollo Territorial a Agustín Salvador Hernández Ventura Chacón en el periodo del 1 de junio de 2019 al 1 de noviembre de 2020. 6. Forma de financiamiento de cada pago hecho por el Ministerio de Gobernación y Desarrollo Territorial a Agustín Salvador Hernández Ventura Chacón en el periodo del 1 de junio de 2019 al 1 de noviembre de 2020.”  Se aclara que a pesar de que la solicitud con  código asignado: </w:t>
      </w:r>
      <w:r w:rsidRPr="005470B9">
        <w:rPr>
          <w:rFonts w:ascii="Book Antiqua" w:hAnsi="Book Antiqua"/>
          <w:b/>
          <w:sz w:val="20"/>
          <w:szCs w:val="20"/>
          <w:lang w:val="es-ES" w:eastAsia="es-ES"/>
        </w:rPr>
        <w:t xml:space="preserve">MIGOBDT-2020-00100, </w:t>
      </w:r>
      <w:r w:rsidRPr="005470B9">
        <w:rPr>
          <w:rFonts w:ascii="Book Antiqua" w:hAnsi="Book Antiqua"/>
          <w:sz w:val="20"/>
          <w:szCs w:val="20"/>
          <w:lang w:val="es-ES" w:eastAsia="es-ES"/>
        </w:rPr>
        <w:t xml:space="preserve">se refiere a las primeros tres requerimientos, se acumula en la presente resolución con la solicitud </w:t>
      </w:r>
      <w:r w:rsidRPr="005470B9">
        <w:rPr>
          <w:rFonts w:ascii="Book Antiqua" w:hAnsi="Book Antiqua"/>
          <w:b/>
          <w:sz w:val="20"/>
          <w:szCs w:val="20"/>
          <w:lang w:val="es-ES" w:eastAsia="es-ES"/>
        </w:rPr>
        <w:t>MIGOBDT-2020-00101</w:t>
      </w:r>
      <w:r w:rsidRPr="005470B9">
        <w:rPr>
          <w:rFonts w:ascii="Book Antiqua" w:hAnsi="Book Antiqua"/>
          <w:sz w:val="20"/>
          <w:szCs w:val="20"/>
          <w:lang w:val="es-ES" w:eastAsia="es-ES"/>
        </w:rPr>
        <w:t xml:space="preserve">, por tratarse de similar requerimiento y del mismo solicitante, aplicando el principio de economía, establecido en el Art. 3 número 6 de la Ley de Procedimientos Administrativos, y el Art. 79 de la referida normativa. </w:t>
      </w:r>
      <w:r w:rsidRPr="005470B9">
        <w:rPr>
          <w:rFonts w:ascii="Book Antiqua" w:hAnsi="Book Antiqua"/>
          <w:b/>
          <w:sz w:val="20"/>
          <w:szCs w:val="20"/>
          <w:shd w:val="clear" w:color="auto" w:fill="FFFFFF"/>
        </w:rPr>
        <w:t>II)</w:t>
      </w:r>
      <w:r w:rsidRPr="005470B9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5470B9">
        <w:rPr>
          <w:rFonts w:ascii="Book Antiqua" w:hAnsi="Book Antiqua"/>
          <w:sz w:val="20"/>
          <w:szCs w:val="20"/>
        </w:rPr>
        <w:t xml:space="preserve">Que la solicitud cumple con los requisitos establecidos en el Art. 66 de la Ley de Acceso a la Información Pública, LAIP, por lo que se remitieron los requerimientos a la Dirección de Recursos Humanos, Dirección Financiera Institucional y Dirección de Contrataciones  y Adquisiciones Institucional. La información brindada por las referidas unidades administrativas se agrega a la presente resolución.  </w:t>
      </w:r>
      <w:r w:rsidRPr="005470B9">
        <w:rPr>
          <w:rFonts w:ascii="Book Antiqua" w:hAnsi="Book Antiqua"/>
          <w:b/>
          <w:sz w:val="20"/>
          <w:szCs w:val="20"/>
          <w:lang w:eastAsia="es-ES"/>
        </w:rPr>
        <w:t>POR TANTO</w:t>
      </w:r>
      <w:r w:rsidRPr="005470B9">
        <w:rPr>
          <w:rFonts w:ascii="Book Antiqua" w:hAnsi="Book Antiqua"/>
          <w:sz w:val="20"/>
          <w:szCs w:val="20"/>
          <w:lang w:eastAsia="es-ES"/>
        </w:rPr>
        <w:t xml:space="preserve">, </w:t>
      </w:r>
      <w:r w:rsidRPr="005470B9">
        <w:rPr>
          <w:rFonts w:ascii="Book Antiqua" w:hAnsi="Book Antiqua"/>
          <w:sz w:val="20"/>
          <w:szCs w:val="20"/>
          <w:lang w:val="es-ES" w:eastAsia="es-ES"/>
        </w:rPr>
        <w:t xml:space="preserve">conforme a los Arts. 86 Inciso 3° de la Constitución y 2, 7, 9, 50, 62, 70 y 72 de la Ley de Acceso a la Información Pública, esta Unidad de Acceso a la Información Pública, </w:t>
      </w:r>
      <w:r w:rsidRPr="005470B9">
        <w:rPr>
          <w:rFonts w:ascii="Book Antiqua" w:hAnsi="Book Antiqua"/>
          <w:b/>
          <w:sz w:val="20"/>
          <w:szCs w:val="20"/>
          <w:lang w:val="es-ES" w:eastAsia="es-ES"/>
        </w:rPr>
        <w:t xml:space="preserve">RESUELVE:  CONCEDER </w:t>
      </w:r>
      <w:r w:rsidRPr="005470B9">
        <w:rPr>
          <w:rFonts w:ascii="Book Antiqua" w:hAnsi="Book Antiqua"/>
          <w:sz w:val="20"/>
          <w:szCs w:val="20"/>
          <w:lang w:val="es-ES" w:eastAsia="es-ES"/>
        </w:rPr>
        <w:t>el Acceso A La Información</w:t>
      </w:r>
      <w:r w:rsidRPr="005470B9">
        <w:rPr>
          <w:rFonts w:ascii="Book Antiqua" w:hAnsi="Book Antiqua"/>
          <w:b/>
          <w:sz w:val="20"/>
          <w:szCs w:val="20"/>
          <w:lang w:val="es-ES" w:eastAsia="es-ES"/>
        </w:rPr>
        <w:t>. NOTIFÍQUESE.</w:t>
      </w:r>
    </w:p>
    <w:p w:rsidR="00C21699" w:rsidRDefault="00C21699" w:rsidP="00C21699">
      <w:pPr>
        <w:jc w:val="both"/>
        <w:rPr>
          <w:rFonts w:ascii="Book Antiqua" w:hAnsi="Book Antiqua"/>
          <w:b/>
          <w:lang w:val="es-ES" w:eastAsia="es-ES"/>
        </w:rPr>
      </w:pPr>
    </w:p>
    <w:p w:rsidR="00C21699" w:rsidRDefault="00C21699" w:rsidP="00C21699">
      <w:pPr>
        <w:jc w:val="both"/>
        <w:rPr>
          <w:rFonts w:ascii="Book Antiqua" w:hAnsi="Book Antiqua"/>
          <w:b/>
          <w:lang w:val="es-ES" w:eastAsia="es-ES"/>
        </w:rPr>
      </w:pPr>
    </w:p>
    <w:p w:rsidR="00C21699" w:rsidRDefault="00C21699" w:rsidP="00C21699">
      <w:pPr>
        <w:jc w:val="both"/>
        <w:rPr>
          <w:rFonts w:ascii="Book Antiqua" w:hAnsi="Book Antiqua"/>
          <w:b/>
          <w:lang w:val="es-ES" w:eastAsia="es-ES"/>
        </w:rPr>
      </w:pPr>
    </w:p>
    <w:p w:rsidR="00C21699" w:rsidRDefault="00C21699" w:rsidP="00C21699">
      <w:pPr>
        <w:jc w:val="both"/>
        <w:rPr>
          <w:rFonts w:ascii="Book Antiqua" w:hAnsi="Book Antiqua"/>
          <w:b/>
          <w:lang w:val="es-ES" w:eastAsia="es-ES"/>
        </w:rPr>
      </w:pPr>
    </w:p>
    <w:p w:rsidR="00C21699" w:rsidRPr="005470B9" w:rsidRDefault="00C21699" w:rsidP="00C21699">
      <w:pPr>
        <w:jc w:val="center"/>
        <w:rPr>
          <w:rFonts w:ascii="Book Antiqua" w:hAnsi="Book Antiqua" w:cs="Helvetica"/>
          <w:b/>
          <w:sz w:val="20"/>
          <w:szCs w:val="20"/>
          <w:shd w:val="clear" w:color="auto" w:fill="FFFFFF"/>
        </w:rPr>
      </w:pPr>
      <w:r w:rsidRPr="005470B9">
        <w:rPr>
          <w:rFonts w:ascii="Book Antiqua" w:hAnsi="Book Antiqua" w:cs="Helvetica"/>
          <w:b/>
          <w:sz w:val="20"/>
          <w:szCs w:val="20"/>
          <w:shd w:val="clear" w:color="auto" w:fill="FFFFFF"/>
        </w:rPr>
        <w:t>JENNI VANESSA QUINTANILLA GARCÍA</w:t>
      </w:r>
    </w:p>
    <w:p w:rsidR="00C21699" w:rsidRPr="005470B9" w:rsidRDefault="00C21699" w:rsidP="00C21699">
      <w:pPr>
        <w:jc w:val="center"/>
        <w:rPr>
          <w:rFonts w:ascii="Book Antiqua" w:hAnsi="Book Antiqua" w:cs="Helvetica"/>
          <w:b/>
          <w:sz w:val="20"/>
          <w:szCs w:val="20"/>
          <w:shd w:val="clear" w:color="auto" w:fill="FFFFFF"/>
        </w:rPr>
      </w:pPr>
      <w:r w:rsidRPr="005470B9">
        <w:rPr>
          <w:rFonts w:ascii="Book Antiqua" w:hAnsi="Book Antiqua" w:cs="Helvetica"/>
          <w:b/>
          <w:sz w:val="20"/>
          <w:szCs w:val="20"/>
          <w:shd w:val="clear" w:color="auto" w:fill="FFFFFF"/>
        </w:rPr>
        <w:t>OFICIAL DE INFORMACIÓN AD-HONOREM</w:t>
      </w:r>
    </w:p>
    <w:p w:rsidR="00DD3B70" w:rsidRDefault="00C21699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9"/>
    <w:rsid w:val="00876156"/>
    <w:rsid w:val="00C21699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9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9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2021-01-13T18:42:00Z</dcterms:created>
  <dcterms:modified xsi:type="dcterms:W3CDTF">2021-01-13T18:43:00Z</dcterms:modified>
</cp:coreProperties>
</file>