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0A5000" wp14:editId="4DABE053">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462805" w:rsidRPr="00D71CB1" w:rsidRDefault="00462805" w:rsidP="00462805">
                            <w:pPr>
                              <w:rPr>
                                <w:sz w:val="24"/>
                                <w:szCs w:val="24"/>
                              </w:rPr>
                            </w:pPr>
                            <w:r w:rsidRPr="00BF31C8">
                              <w:rPr>
                                <w:b/>
                                <w:sz w:val="24"/>
                                <w:szCs w:val="24"/>
                              </w:rPr>
                              <w:t>RAIP</w:t>
                            </w:r>
                            <w:r>
                              <w:rPr>
                                <w:sz w:val="24"/>
                                <w:szCs w:val="24"/>
                              </w:rPr>
                              <w:t xml:space="preserve"> No. 02</w:t>
                            </w:r>
                            <w:r w:rsidR="007F4AC9">
                              <w:rPr>
                                <w:sz w:val="24"/>
                                <w:szCs w:val="24"/>
                              </w:rPr>
                              <w:t>7</w:t>
                            </w:r>
                            <w:r w:rsidR="00814F3A">
                              <w:rPr>
                                <w:sz w:val="24"/>
                                <w:szCs w:val="24"/>
                              </w:rPr>
                              <w:t>8</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462805" w:rsidRPr="00D71CB1" w:rsidRDefault="00462805" w:rsidP="00462805">
                      <w:pPr>
                        <w:rPr>
                          <w:sz w:val="24"/>
                          <w:szCs w:val="24"/>
                        </w:rPr>
                      </w:pPr>
                      <w:r w:rsidRPr="00BF31C8">
                        <w:rPr>
                          <w:b/>
                          <w:sz w:val="24"/>
                          <w:szCs w:val="24"/>
                        </w:rPr>
                        <w:t>RAIP</w:t>
                      </w:r>
                      <w:r>
                        <w:rPr>
                          <w:sz w:val="24"/>
                          <w:szCs w:val="24"/>
                        </w:rPr>
                        <w:t xml:space="preserve"> No. 02</w:t>
                      </w:r>
                      <w:r w:rsidR="007F4AC9">
                        <w:rPr>
                          <w:sz w:val="24"/>
                          <w:szCs w:val="24"/>
                        </w:rPr>
                        <w:t>7</w:t>
                      </w:r>
                      <w:r w:rsidR="00814F3A">
                        <w:rPr>
                          <w:sz w:val="24"/>
                          <w:szCs w:val="24"/>
                        </w:rPr>
                        <w:t>8</w:t>
                      </w:r>
                      <w:r>
                        <w:rPr>
                          <w:sz w:val="24"/>
                          <w:szCs w:val="24"/>
                        </w:rPr>
                        <w:t>/2017</w:t>
                      </w:r>
                    </w:p>
                  </w:txbxContent>
                </v:textbox>
              </v:shape>
            </w:pict>
          </mc:Fallback>
        </mc:AlternateContent>
      </w:r>
    </w:p>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b/>
          <w:lang w:val="es-ES" w:eastAsia="es-SV"/>
        </w:rPr>
        <w:t xml:space="preserve"> </w:t>
      </w:r>
    </w:p>
    <w:p w:rsidR="00462805" w:rsidRPr="004A268F" w:rsidRDefault="00462805" w:rsidP="00462805">
      <w:pPr>
        <w:ind w:firstLine="540"/>
        <w:jc w:val="both"/>
        <w:rPr>
          <w:rFonts w:ascii="Calibri" w:eastAsia="Times New Roman" w:hAnsi="Calibri" w:cs="Times New Roman"/>
          <w:lang w:eastAsia="es-SV"/>
        </w:rPr>
      </w:pPr>
      <w:r w:rsidRPr="004A268F">
        <w:rPr>
          <w:rFonts w:ascii="Calibri" w:eastAsia="Calibri" w:hAnsi="Calibri" w:cs="Times New Roman"/>
          <w:b/>
          <w:lang w:val="es-ES" w:eastAsia="es-SV"/>
        </w:rPr>
        <w:t>EN LA DIRECCIÓN DE TRANSPARENCIA, ACCESO A LA INFORMACIÓN Y PARTICIPACIÓN CIUDADANA</w:t>
      </w:r>
      <w:r w:rsidRPr="004A268F">
        <w:rPr>
          <w:rFonts w:ascii="Calibri" w:eastAsia="Calibri" w:hAnsi="Calibri" w:cs="Times New Roman"/>
          <w:lang w:val="es-ES" w:eastAsia="es-SV"/>
        </w:rPr>
        <w:t xml:space="preserve"> San Salvador, a las </w:t>
      </w:r>
      <w:r w:rsidRPr="004A268F">
        <w:rPr>
          <w:rFonts w:ascii="Calibri" w:eastAsia="Calibri" w:hAnsi="Calibri" w:cs="Times New Roman"/>
          <w:u w:val="single"/>
          <w:lang w:val="es-ES" w:eastAsia="es-SV"/>
        </w:rPr>
        <w:t xml:space="preserve"> </w:t>
      </w:r>
      <w:r w:rsidR="00814F3A">
        <w:rPr>
          <w:rFonts w:ascii="Calibri" w:eastAsia="Calibri" w:hAnsi="Calibri" w:cs="Times New Roman"/>
          <w:u w:val="single"/>
          <w:lang w:val="es-ES" w:eastAsia="es-SV"/>
        </w:rPr>
        <w:t>nueve</w:t>
      </w:r>
      <w:r w:rsidRPr="004A268F">
        <w:rPr>
          <w:rFonts w:ascii="Calibri" w:eastAsia="Calibri" w:hAnsi="Calibri" w:cs="Times New Roman"/>
          <w:lang w:val="es-ES" w:eastAsia="es-SV"/>
        </w:rPr>
        <w:t xml:space="preserve"> horas y  </w:t>
      </w:r>
      <w:r w:rsidRPr="004A268F">
        <w:rPr>
          <w:rFonts w:ascii="Calibri" w:eastAsia="Calibri" w:hAnsi="Calibri" w:cs="Times New Roman"/>
          <w:u w:val="single"/>
          <w:lang w:val="es-ES" w:eastAsia="es-SV"/>
        </w:rPr>
        <w:t xml:space="preserve">treinta </w:t>
      </w:r>
      <w:r w:rsidRPr="004A268F">
        <w:rPr>
          <w:rFonts w:ascii="Calibri" w:eastAsia="Calibri" w:hAnsi="Calibri" w:cs="Times New Roman"/>
          <w:lang w:val="es-ES" w:eastAsia="es-SV"/>
        </w:rPr>
        <w:t xml:space="preserve">minutos del día </w:t>
      </w:r>
      <w:r w:rsidRPr="004A268F">
        <w:rPr>
          <w:rFonts w:ascii="Calibri" w:eastAsia="Calibri" w:hAnsi="Calibri" w:cs="Times New Roman"/>
          <w:u w:val="single"/>
          <w:lang w:val="es-ES" w:eastAsia="es-SV"/>
        </w:rPr>
        <w:t xml:space="preserve"> </w:t>
      </w:r>
      <w:r w:rsidR="00814F3A">
        <w:rPr>
          <w:rFonts w:ascii="Calibri" w:eastAsia="Calibri" w:hAnsi="Calibri" w:cs="Times New Roman"/>
          <w:u w:val="single"/>
          <w:lang w:val="es-ES" w:eastAsia="es-SV"/>
        </w:rPr>
        <w:t xml:space="preserve">uno </w:t>
      </w:r>
      <w:r w:rsidRPr="004A268F">
        <w:rPr>
          <w:rFonts w:ascii="Calibri" w:eastAsia="Calibri" w:hAnsi="Calibri" w:cs="Times New Roman"/>
          <w:u w:val="single"/>
          <w:lang w:val="es-ES" w:eastAsia="es-SV"/>
        </w:rPr>
        <w:t xml:space="preserve">de  </w:t>
      </w:r>
      <w:r w:rsidR="00814F3A">
        <w:rPr>
          <w:rFonts w:ascii="Calibri" w:eastAsia="Calibri" w:hAnsi="Calibri" w:cs="Times New Roman"/>
          <w:u w:val="single"/>
          <w:lang w:val="es-ES" w:eastAsia="es-SV"/>
        </w:rPr>
        <w:t xml:space="preserve">septiembre </w:t>
      </w:r>
      <w:r w:rsidRPr="004A268F">
        <w:rPr>
          <w:rFonts w:ascii="Calibri" w:eastAsia="Calibri" w:hAnsi="Calibri" w:cs="Times New Roman"/>
          <w:lang w:val="es-ES" w:eastAsia="es-SV"/>
        </w:rPr>
        <w:t xml:space="preserve"> del año dos </w:t>
      </w:r>
      <w:r w:rsidRPr="004A268F">
        <w:rPr>
          <w:rFonts w:ascii="Calibri" w:eastAsia="Calibri" w:hAnsi="Calibri" w:cs="Times New Roman"/>
          <w:u w:val="single"/>
          <w:lang w:val="es-ES" w:eastAsia="es-SV"/>
        </w:rPr>
        <w:t>mil  diecisiete</w:t>
      </w:r>
      <w:r w:rsidRPr="004A268F">
        <w:rPr>
          <w:rFonts w:ascii="Calibri" w:eastAsia="Calibri" w:hAnsi="Calibri" w:cs="Times New Roman"/>
          <w:lang w:val="es-ES" w:eastAsia="es-SV"/>
        </w:rPr>
        <w:t>.</w:t>
      </w:r>
      <w:r w:rsidRPr="004A268F">
        <w:rPr>
          <w:rFonts w:ascii="Calibri" w:eastAsia="Times New Roman" w:hAnsi="Calibri" w:cs="Times New Roman"/>
          <w:lang w:eastAsia="es-SV"/>
        </w:rPr>
        <w:t xml:space="preserve"> </w:t>
      </w:r>
    </w:p>
    <w:p w:rsidR="00814F3A" w:rsidRPr="00814F3A" w:rsidRDefault="00462805" w:rsidP="00814F3A">
      <w:pPr>
        <w:spacing w:after="0"/>
        <w:jc w:val="both"/>
        <w:rPr>
          <w:rFonts w:ascii="Calibri" w:eastAsia="Calibri" w:hAnsi="Calibri" w:cs="Times New Roman"/>
          <w:u w:val="single"/>
          <w:lang w:val="es-ES" w:eastAsia="es-SV"/>
        </w:rPr>
      </w:pPr>
      <w:r w:rsidRPr="004A268F">
        <w:rPr>
          <w:rFonts w:ascii="Calibri" w:eastAsia="Calibri" w:hAnsi="Calibri" w:cs="Times New Roman"/>
          <w:lang w:val="es-ES" w:eastAsia="es-SV"/>
        </w:rPr>
        <w:t xml:space="preserve">Admítase la solicitud de información </w:t>
      </w:r>
      <w:r w:rsidR="00814F3A" w:rsidRPr="00814F3A">
        <w:rPr>
          <w:rFonts w:ascii="Calibri" w:eastAsia="Times New Roman" w:hAnsi="Calibri" w:cs="Times New Roman"/>
          <w:b/>
          <w:lang w:eastAsia="es-SV"/>
        </w:rPr>
        <w:t>MINEC-2017-0372</w:t>
      </w:r>
      <w:r w:rsidRPr="004A268F">
        <w:rPr>
          <w:rFonts w:ascii="Calibri" w:eastAsia="Times New Roman" w:hAnsi="Calibri" w:cs="Times New Roman"/>
          <w:b/>
          <w:lang w:eastAsia="es-SV"/>
        </w:rPr>
        <w:t xml:space="preserve">, </w:t>
      </w:r>
      <w:r w:rsidRPr="004A268F">
        <w:rPr>
          <w:rFonts w:ascii="Calibri" w:eastAsia="Calibri" w:hAnsi="Calibri" w:cs="Times New Roman"/>
          <w:lang w:val="es-ES" w:eastAsia="es-SV"/>
        </w:rPr>
        <w:t xml:space="preserve">de fecha </w:t>
      </w:r>
      <w:r w:rsidR="00814F3A">
        <w:rPr>
          <w:rFonts w:ascii="Calibri" w:eastAsia="Calibri" w:hAnsi="Calibri" w:cs="Times New Roman"/>
          <w:lang w:val="es-ES" w:eastAsia="es-SV"/>
        </w:rPr>
        <w:t>veinticuatro</w:t>
      </w:r>
      <w:r w:rsidR="000E0489">
        <w:rPr>
          <w:rFonts w:ascii="Calibri" w:eastAsia="Calibri" w:hAnsi="Calibri" w:cs="Times New Roman"/>
          <w:lang w:val="es-ES" w:eastAsia="es-SV"/>
        </w:rPr>
        <w:t xml:space="preserve"> </w:t>
      </w:r>
      <w:r w:rsidRPr="004A268F">
        <w:rPr>
          <w:rFonts w:ascii="Calibri" w:eastAsia="Calibri" w:hAnsi="Calibri" w:cs="Times New Roman"/>
          <w:lang w:val="es-ES" w:eastAsia="es-SV"/>
        </w:rPr>
        <w:t xml:space="preserve">de </w:t>
      </w:r>
      <w:r w:rsidR="00E3557D">
        <w:rPr>
          <w:rFonts w:ascii="Calibri" w:eastAsia="Calibri" w:hAnsi="Calibri" w:cs="Times New Roman"/>
          <w:lang w:val="es-ES" w:eastAsia="es-SV"/>
        </w:rPr>
        <w:t>agosto</w:t>
      </w:r>
      <w:r w:rsidR="000E0489">
        <w:rPr>
          <w:rFonts w:ascii="Calibri" w:eastAsia="Calibri" w:hAnsi="Calibri" w:cs="Times New Roman"/>
          <w:lang w:val="es-ES" w:eastAsia="es-SV"/>
        </w:rPr>
        <w:t xml:space="preserve"> </w:t>
      </w:r>
      <w:r w:rsidRPr="004A268F">
        <w:rPr>
          <w:rFonts w:ascii="Calibri" w:eastAsia="Calibri" w:hAnsi="Calibri" w:cs="Times New Roman"/>
          <w:lang w:val="es-ES" w:eastAsia="es-SV"/>
        </w:rPr>
        <w:t>de dos mil diecisiete, presentada por</w:t>
      </w:r>
      <w:r w:rsidRPr="004A268F">
        <w:rPr>
          <w:rFonts w:ascii="Calibri" w:eastAsia="Calibri" w:hAnsi="Calibri" w:cs="Times New Roman"/>
          <w:lang w:eastAsia="es-SV"/>
        </w:rPr>
        <w:t xml:space="preserve"> </w:t>
      </w:r>
      <w:r w:rsidRPr="004A268F">
        <w:t xml:space="preserve"> </w:t>
      </w:r>
      <w:r w:rsidR="00814F3A">
        <w:t>e</w:t>
      </w:r>
      <w:r w:rsidRPr="004A268F">
        <w:rPr>
          <w:rFonts w:ascii="Calibri" w:eastAsia="Calibri" w:hAnsi="Calibri" w:cs="Times New Roman"/>
          <w:lang w:eastAsia="es-SV"/>
        </w:rPr>
        <w:t>l seño</w:t>
      </w:r>
      <w:r w:rsidR="00DB41E9">
        <w:rPr>
          <w:rFonts w:ascii="Calibri" w:eastAsia="Calibri" w:hAnsi="Calibri" w:cs="Times New Roman"/>
          <w:lang w:eastAsia="es-SV"/>
        </w:rPr>
        <w:t>r</w:t>
      </w:r>
      <w:r w:rsidR="00836739">
        <w:rPr>
          <w:rFonts w:ascii="Calibri" w:eastAsia="Calibri" w:hAnsi="Calibri" w:cs="Times New Roman"/>
          <w:b/>
          <w:u w:val="single"/>
          <w:lang w:eastAsia="es-SV"/>
        </w:rPr>
        <w:t>,</w:t>
      </w:r>
      <w:r w:rsidRPr="004A268F">
        <w:rPr>
          <w:rFonts w:ascii="Calibri" w:eastAsia="Calibri" w:hAnsi="Calibri" w:cs="Times New Roman"/>
          <w:b/>
          <w:u w:val="single"/>
          <w:lang w:eastAsia="es-SV"/>
        </w:rPr>
        <w:t xml:space="preserve">  </w:t>
      </w:r>
      <w:r w:rsidRPr="004A268F">
        <w:rPr>
          <w:rFonts w:ascii="Calibri" w:eastAsia="Calibri" w:hAnsi="Calibri" w:cs="Times New Roman"/>
          <w:lang w:val="es-ES" w:eastAsia="es-SV"/>
        </w:rPr>
        <w:t xml:space="preserve"> Persona natural,  con Documento Único de Identidad (DUI) número:</w:t>
      </w:r>
      <w:r w:rsidRPr="004A268F">
        <w:t xml:space="preserve">,  </w:t>
      </w:r>
      <w:r w:rsidRPr="004A268F">
        <w:rPr>
          <w:rFonts w:ascii="Calibri" w:eastAsia="Calibri" w:hAnsi="Calibri" w:cs="Times New Roman"/>
          <w:lang w:eastAsia="es-SV"/>
        </w:rPr>
        <w:t xml:space="preserve">del domicilio de </w:t>
      </w:r>
      <w:r w:rsidR="00814F3A" w:rsidRPr="00814F3A">
        <w:rPr>
          <w:rFonts w:ascii="Calibri" w:eastAsia="Calibri" w:hAnsi="Calibri" w:cs="Times New Roman"/>
          <w:lang w:eastAsia="es-SV"/>
        </w:rPr>
        <w:t>Santa Ana</w:t>
      </w:r>
      <w:r w:rsidRPr="004A268F">
        <w:rPr>
          <w:rFonts w:ascii="Calibri" w:eastAsia="Calibri" w:hAnsi="Calibri" w:cs="Times New Roman"/>
          <w:lang w:eastAsia="es-SV"/>
        </w:rPr>
        <w:t xml:space="preserve">,   departamento de </w:t>
      </w:r>
      <w:r w:rsidR="00814F3A" w:rsidRPr="00814F3A">
        <w:rPr>
          <w:rFonts w:ascii="Calibri" w:eastAsia="Calibri" w:hAnsi="Calibri" w:cs="Times New Roman"/>
          <w:lang w:eastAsia="es-SV"/>
        </w:rPr>
        <w:t>Santa Ana</w:t>
      </w:r>
      <w:r w:rsidRPr="004A268F">
        <w:rPr>
          <w:rFonts w:ascii="Calibri" w:eastAsia="Calibri" w:hAnsi="Calibri" w:cs="Times New Roman"/>
          <w:lang w:eastAsia="es-SV"/>
        </w:rPr>
        <w:t xml:space="preserve">, </w:t>
      </w:r>
      <w:r w:rsidRPr="004A268F">
        <w:rPr>
          <w:rFonts w:ascii="Calibri" w:eastAsia="Calibri" w:hAnsi="Calibri" w:cs="Times New Roman"/>
          <w:lang w:val="es-ES" w:eastAsia="es-SV"/>
        </w:rPr>
        <w:t>en la cual solicita que se le proporcione la siguiente información: “</w:t>
      </w:r>
      <w:r w:rsidR="00C075C8" w:rsidRPr="00C075C8">
        <w:rPr>
          <w:rFonts w:ascii="Calibri" w:eastAsia="Calibri" w:hAnsi="Calibri" w:cs="Times New Roman"/>
          <w:u w:val="single"/>
          <w:lang w:val="es-ES" w:eastAsia="es-SV"/>
        </w:rPr>
        <w:t xml:space="preserve">1) </w:t>
      </w:r>
      <w:r w:rsidR="00814F3A" w:rsidRPr="00814F3A">
        <w:rPr>
          <w:rFonts w:ascii="Calibri" w:eastAsia="Calibri" w:hAnsi="Calibri" w:cs="Times New Roman"/>
          <w:u w:val="single"/>
          <w:lang w:val="es-ES" w:eastAsia="es-SV"/>
        </w:rPr>
        <w:t xml:space="preserve">Quisiera solicitarte de ser posible algunos cuadros con </w:t>
      </w:r>
      <w:proofErr w:type="spellStart"/>
      <w:r w:rsidR="00814F3A" w:rsidRPr="00814F3A">
        <w:rPr>
          <w:rFonts w:ascii="Calibri" w:eastAsia="Calibri" w:hAnsi="Calibri" w:cs="Times New Roman"/>
          <w:u w:val="single"/>
          <w:lang w:val="es-ES" w:eastAsia="es-SV"/>
        </w:rPr>
        <w:t>el</w:t>
      </w:r>
      <w:proofErr w:type="spellEnd"/>
      <w:r w:rsidR="00814F3A" w:rsidRPr="00814F3A">
        <w:rPr>
          <w:rFonts w:ascii="Calibri" w:eastAsia="Calibri" w:hAnsi="Calibri" w:cs="Times New Roman"/>
          <w:u w:val="single"/>
          <w:lang w:val="es-ES" w:eastAsia="es-SV"/>
        </w:rPr>
        <w:t xml:space="preserve"> información que detallo a continuación el caso pueda ser compartida , esto con el fin de ciertos análisis que actualmente se están realizando en la compañía:</w:t>
      </w:r>
    </w:p>
    <w:p w:rsidR="00814F3A" w:rsidRPr="00814F3A" w:rsidRDefault="00814F3A" w:rsidP="00814F3A">
      <w:pPr>
        <w:spacing w:after="0"/>
        <w:jc w:val="both"/>
        <w:rPr>
          <w:rFonts w:ascii="Calibri" w:eastAsia="Calibri" w:hAnsi="Calibri" w:cs="Times New Roman"/>
          <w:u w:val="single"/>
          <w:lang w:val="es-ES" w:eastAsia="es-SV"/>
        </w:rPr>
      </w:pPr>
      <w:r w:rsidRPr="00814F3A">
        <w:rPr>
          <w:rFonts w:ascii="Calibri" w:eastAsia="Calibri" w:hAnsi="Calibri" w:cs="Times New Roman"/>
          <w:u w:val="single"/>
          <w:lang w:val="es-ES" w:eastAsia="es-SV"/>
        </w:rPr>
        <w:t>• Inflación desde marzo a junio 2017 en el sector comercio y servicios.</w:t>
      </w:r>
    </w:p>
    <w:p w:rsidR="00814F3A" w:rsidRPr="00814F3A" w:rsidRDefault="00814F3A" w:rsidP="00814F3A">
      <w:pPr>
        <w:spacing w:after="0"/>
        <w:jc w:val="both"/>
        <w:rPr>
          <w:rFonts w:ascii="Calibri" w:eastAsia="Calibri" w:hAnsi="Calibri" w:cs="Times New Roman"/>
          <w:u w:val="single"/>
          <w:lang w:val="es-ES" w:eastAsia="es-SV"/>
        </w:rPr>
      </w:pPr>
      <w:r w:rsidRPr="00814F3A">
        <w:rPr>
          <w:rFonts w:ascii="Calibri" w:eastAsia="Calibri" w:hAnsi="Calibri" w:cs="Times New Roman"/>
          <w:u w:val="single"/>
          <w:lang w:val="es-ES" w:eastAsia="es-SV"/>
        </w:rPr>
        <w:t>• El promedio en el incremento salarial sobre la industria de telecomunicaciones de marzo a junio 2017</w:t>
      </w:r>
    </w:p>
    <w:p w:rsidR="00462805" w:rsidRPr="004A268F" w:rsidRDefault="00814F3A" w:rsidP="00814F3A">
      <w:pPr>
        <w:spacing w:after="0"/>
        <w:jc w:val="both"/>
        <w:rPr>
          <w:color w:val="0000FF" w:themeColor="hyperlink"/>
          <w:u w:val="single"/>
        </w:rPr>
      </w:pPr>
      <w:r w:rsidRPr="00814F3A">
        <w:rPr>
          <w:rFonts w:ascii="Calibri" w:eastAsia="Calibri" w:hAnsi="Calibri" w:cs="Times New Roman"/>
          <w:u w:val="single"/>
          <w:lang w:val="es-ES" w:eastAsia="es-SV"/>
        </w:rPr>
        <w:t>• La variación en el costo del combustible de marzo a junio 2017</w:t>
      </w:r>
      <w:r w:rsidR="0048184D" w:rsidRPr="0048184D">
        <w:rPr>
          <w:rFonts w:ascii="Calibri" w:eastAsia="Calibri" w:hAnsi="Calibri" w:cs="Times New Roman"/>
          <w:u w:val="single"/>
          <w:lang w:val="es-ES" w:eastAsia="es-SV"/>
        </w:rPr>
        <w:t>.</w:t>
      </w:r>
      <w:r w:rsidR="0048184D">
        <w:rPr>
          <w:rFonts w:ascii="Calibri" w:eastAsia="Calibri" w:hAnsi="Calibri" w:cs="Times New Roman"/>
          <w:u w:val="single"/>
          <w:lang w:val="es-ES" w:eastAsia="es-SV"/>
        </w:rPr>
        <w:t>”</w:t>
      </w:r>
      <w:r w:rsidR="0048184D" w:rsidRPr="0048184D">
        <w:rPr>
          <w:rFonts w:ascii="Calibri" w:eastAsia="Calibri" w:hAnsi="Calibri" w:cs="Times New Roman"/>
          <w:u w:val="single"/>
          <w:lang w:val="es-ES" w:eastAsia="es-SV"/>
        </w:rPr>
        <w:t xml:space="preserve"> </w:t>
      </w:r>
      <w:r w:rsidR="00462805" w:rsidRPr="004A268F">
        <w:rPr>
          <w:rFonts w:ascii="Calibri" w:eastAsia="Calibri" w:hAnsi="Calibri" w:cs="Times New Roman"/>
          <w:lang w:val="es-ES" w:eastAsia="es-SV"/>
        </w:rPr>
        <w:t xml:space="preserve">(Sic), teniendo como lugar para notificar la dirección de correo electrónico </w:t>
      </w:r>
      <w:r w:rsidR="00462805" w:rsidRPr="004A268F">
        <w:t xml:space="preserve"> </w:t>
      </w:r>
      <w:hyperlink r:id="rId9" w:history="1">
        <w:r w:rsidRPr="00814F3A">
          <w:rPr>
            <w:rStyle w:val="Hipervnculo"/>
          </w:rPr>
          <w:t xml:space="preserve"> </w:t>
        </w:r>
        <w:r w:rsidR="00C60735" w:rsidRPr="00C3023E">
          <w:rPr>
            <w:rStyle w:val="Hipervnculo"/>
          </w:rPr>
          <w:t xml:space="preserve"> </w:t>
        </w:r>
        <w:r w:rsidR="0048184D" w:rsidRPr="00C3023E">
          <w:rPr>
            <w:rStyle w:val="Hipervnculo"/>
          </w:rPr>
          <w:t xml:space="preserve">   </w:t>
        </w:r>
      </w:hyperlink>
    </w:p>
    <w:p w:rsidR="00462805" w:rsidRPr="004A268F" w:rsidRDefault="00462805" w:rsidP="00462805">
      <w:pPr>
        <w:spacing w:after="0"/>
        <w:jc w:val="both"/>
      </w:pPr>
    </w:p>
    <w:p w:rsidR="00462805" w:rsidRPr="004A268F" w:rsidRDefault="00462805" w:rsidP="00462805">
      <w:pPr>
        <w:jc w:val="both"/>
        <w:rPr>
          <w:rFonts w:ascii="Calibri" w:eastAsia="Calibri" w:hAnsi="Calibri" w:cs="Times New Roman"/>
          <w:lang w:eastAsia="es-SV"/>
        </w:rPr>
      </w:pPr>
      <w:r w:rsidRPr="004A268F">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462805" w:rsidRPr="004A268F" w:rsidRDefault="00462805" w:rsidP="00462805">
      <w:pPr>
        <w:numPr>
          <w:ilvl w:val="0"/>
          <w:numId w:val="1"/>
        </w:numPr>
        <w:ind w:left="709" w:hanging="709"/>
        <w:jc w:val="both"/>
        <w:rPr>
          <w:rFonts w:ascii="Calibri" w:eastAsia="Calibri" w:hAnsi="Calibri" w:cs="Times New Roman"/>
          <w:lang w:val="es-ES" w:eastAsia="es-SV"/>
        </w:rPr>
      </w:pPr>
      <w:r w:rsidRPr="004A268F">
        <w:rPr>
          <w:rFonts w:ascii="Calibri" w:eastAsia="Calibri" w:hAnsi="Calibri" w:cs="Times New Roman"/>
          <w:lang w:val="es-ES" w:eastAsia="es-SV"/>
        </w:rPr>
        <w:t>Que el impulso del derecho de petición y respuesta que a todos los ciudadanos asiste está robustecido en el art. 18 de la Constitución.</w:t>
      </w:r>
    </w:p>
    <w:p w:rsidR="00462805" w:rsidRPr="004A268F" w:rsidRDefault="00462805" w:rsidP="00462805">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462805" w:rsidRPr="004A268F" w:rsidRDefault="00462805" w:rsidP="00462805">
      <w:pPr>
        <w:ind w:left="709"/>
        <w:contextualSpacing/>
        <w:jc w:val="both"/>
        <w:rPr>
          <w:rFonts w:ascii="Calibri" w:eastAsia="Calibri" w:hAnsi="Calibri" w:cs="Times New Roman"/>
          <w:lang w:val="es-ES" w:eastAsia="es-SV"/>
        </w:rPr>
      </w:pPr>
    </w:p>
    <w:p w:rsidR="00462805" w:rsidRDefault="00462805" w:rsidP="00C075C8">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814F3A" w:rsidRPr="00814F3A">
        <w:rPr>
          <w:rFonts w:ascii="Calibri" w:eastAsia="Calibri" w:hAnsi="Calibri" w:cs="Times New Roman"/>
          <w:lang w:eastAsia="es-SV"/>
        </w:rPr>
        <w:t>el señor</w:t>
      </w:r>
      <w:r w:rsidRPr="004A268F">
        <w:rPr>
          <w:rFonts w:ascii="Calibri" w:eastAsia="Calibri" w:hAnsi="Calibri" w:cs="Times New Roman"/>
          <w:b/>
          <w:u w:val="single"/>
          <w:lang w:eastAsia="es-SV"/>
        </w:rPr>
        <w:t>,</w:t>
      </w:r>
      <w:r w:rsidRPr="004A268F">
        <w:rPr>
          <w:rFonts w:ascii="Calibri" w:eastAsia="Calibri" w:hAnsi="Calibri" w:cs="Times New Roman"/>
          <w:lang w:eastAsia="es-SV"/>
        </w:rPr>
        <w:t xml:space="preserve"> a </w:t>
      </w:r>
      <w:r w:rsidRPr="004A268F">
        <w:rPr>
          <w:rFonts w:ascii="Calibri" w:eastAsia="Calibri" w:hAnsi="Calibri" w:cs="Times New Roman"/>
          <w:lang w:val="es-ES" w:eastAsia="es-SV"/>
        </w:rPr>
        <w:t>fin de dar respuesta oportuna a la petición. Lográndose la ubicación e identificación de lo requerido.</w:t>
      </w:r>
    </w:p>
    <w:p w:rsidR="000E0489" w:rsidRDefault="000E0489" w:rsidP="000E0489">
      <w:pPr>
        <w:pStyle w:val="Prrafodelista"/>
        <w:rPr>
          <w:rFonts w:ascii="Calibri" w:eastAsia="Calibri" w:hAnsi="Calibri" w:cs="Times New Roman"/>
          <w:lang w:val="es-ES" w:eastAsia="es-SV"/>
        </w:rPr>
      </w:pPr>
    </w:p>
    <w:p w:rsidR="00814F3A" w:rsidRPr="00814F3A" w:rsidRDefault="000E0489" w:rsidP="00C075C8">
      <w:pPr>
        <w:numPr>
          <w:ilvl w:val="0"/>
          <w:numId w:val="1"/>
        </w:numPr>
        <w:spacing w:after="0"/>
        <w:ind w:left="709" w:hanging="709"/>
        <w:contextualSpacing/>
        <w:jc w:val="both"/>
      </w:pPr>
      <w:r w:rsidRPr="00C3023E">
        <w:rPr>
          <w:rFonts w:ascii="Calibri" w:eastAsia="Calibri" w:hAnsi="Calibri" w:cs="Times New Roman"/>
          <w:lang w:val="es-ES" w:eastAsia="es-SV"/>
        </w:rPr>
        <w:t>Que la</w:t>
      </w:r>
      <w:r w:rsidR="00814F3A">
        <w:rPr>
          <w:rFonts w:ascii="Calibri" w:eastAsia="Calibri" w:hAnsi="Calibri" w:cs="Times New Roman"/>
          <w:lang w:val="es-ES" w:eastAsia="es-SV"/>
        </w:rPr>
        <w:t xml:space="preserve"> Dirección de Hidrocarburo y Minas</w:t>
      </w:r>
      <w:r w:rsidR="00D357C1">
        <w:rPr>
          <w:rFonts w:ascii="Calibri" w:eastAsia="Calibri" w:hAnsi="Calibri" w:cs="Times New Roman"/>
          <w:lang w:val="es-ES" w:eastAsia="es-SV"/>
        </w:rPr>
        <w:t xml:space="preserve">,  envía lo solicitado en formato Excel </w:t>
      </w:r>
      <w:r w:rsidR="00814F3A">
        <w:rPr>
          <w:rFonts w:ascii="Calibri" w:eastAsia="Calibri" w:hAnsi="Calibri" w:cs="Times New Roman"/>
          <w:lang w:val="es-ES" w:eastAsia="es-SV"/>
        </w:rPr>
        <w:t xml:space="preserve"> </w:t>
      </w:r>
    </w:p>
    <w:p w:rsidR="00814F3A" w:rsidRDefault="00814F3A" w:rsidP="00814F3A">
      <w:pPr>
        <w:pStyle w:val="Prrafodelista"/>
        <w:rPr>
          <w:rFonts w:ascii="Calibri" w:eastAsia="Calibri" w:hAnsi="Calibri" w:cs="Times New Roman"/>
          <w:lang w:val="es-ES" w:eastAsia="es-SV"/>
        </w:rPr>
      </w:pPr>
    </w:p>
    <w:p w:rsidR="00814F3A" w:rsidRPr="00D357C1" w:rsidRDefault="00814F3A" w:rsidP="00D357C1">
      <w:pPr>
        <w:pStyle w:val="Prrafodelista"/>
        <w:numPr>
          <w:ilvl w:val="0"/>
          <w:numId w:val="3"/>
        </w:numPr>
        <w:spacing w:after="0"/>
        <w:ind w:left="709" w:hanging="709"/>
        <w:jc w:val="both"/>
        <w:rPr>
          <w:rFonts w:ascii="Calibri" w:eastAsia="Calibri" w:hAnsi="Calibri" w:cs="Times New Roman"/>
          <w:lang w:val="es-ES" w:eastAsia="es-SV"/>
        </w:rPr>
      </w:pPr>
      <w:r w:rsidRPr="00D357C1">
        <w:rPr>
          <w:rFonts w:ascii="Calibri" w:eastAsia="Calibri" w:hAnsi="Calibri" w:cs="Times New Roman"/>
          <w:lang w:val="es-ES" w:eastAsia="es-SV"/>
        </w:rPr>
        <w:t xml:space="preserve">La Dirección General de Estadísticas y Censos (DIGESTYC)  con relación a su solicitud </w:t>
      </w:r>
      <w:r w:rsidR="00D357C1" w:rsidRPr="00D357C1">
        <w:rPr>
          <w:rFonts w:ascii="Calibri" w:eastAsia="Calibri" w:hAnsi="Calibri" w:cs="Times New Roman"/>
          <w:lang w:val="es-ES" w:eastAsia="es-SV"/>
        </w:rPr>
        <w:t xml:space="preserve">le </w:t>
      </w:r>
      <w:r w:rsidRPr="00D357C1">
        <w:rPr>
          <w:rFonts w:ascii="Calibri" w:eastAsia="Calibri" w:hAnsi="Calibri" w:cs="Times New Roman"/>
          <w:lang w:val="es-ES" w:eastAsia="es-SV"/>
        </w:rPr>
        <w:t xml:space="preserve">comenta </w:t>
      </w:r>
      <w:r w:rsidR="00D357C1" w:rsidRPr="00D357C1">
        <w:rPr>
          <w:rFonts w:ascii="Calibri" w:eastAsia="Calibri" w:hAnsi="Calibri" w:cs="Times New Roman"/>
          <w:lang w:val="es-ES" w:eastAsia="es-SV"/>
        </w:rPr>
        <w:t>que</w:t>
      </w:r>
      <w:r w:rsidRPr="00D357C1">
        <w:rPr>
          <w:rFonts w:ascii="Calibri" w:eastAsia="Calibri" w:hAnsi="Calibri" w:cs="Times New Roman"/>
          <w:lang w:val="es-ES" w:eastAsia="es-SV"/>
        </w:rPr>
        <w:t>:</w:t>
      </w:r>
      <w:r w:rsidRPr="00814F3A">
        <w:t xml:space="preserve"> </w:t>
      </w:r>
      <w:r w:rsidRPr="00D357C1">
        <w:rPr>
          <w:rFonts w:ascii="Calibri" w:eastAsia="Calibri" w:hAnsi="Calibri" w:cs="Times New Roman"/>
          <w:lang w:val="es-ES" w:eastAsia="es-SV"/>
        </w:rPr>
        <w:t xml:space="preserve">Se brinda la información investigada en la Gerencia de Estadísticas Económicas, dato de Inflación por </w:t>
      </w:r>
      <w:r w:rsidR="00D357C1" w:rsidRPr="00D357C1">
        <w:rPr>
          <w:rFonts w:ascii="Calibri" w:eastAsia="Calibri" w:hAnsi="Calibri" w:cs="Times New Roman"/>
          <w:lang w:val="es-ES" w:eastAsia="es-SV"/>
        </w:rPr>
        <w:t>división</w:t>
      </w:r>
      <w:r w:rsidR="00D357C1" w:rsidRPr="00D357C1">
        <w:rPr>
          <w:rFonts w:ascii="Calibri" w:eastAsia="Calibri" w:hAnsi="Calibri" w:cs="Times New Roman"/>
          <w:b/>
          <w:lang w:val="es-ES" w:eastAsia="es-SV"/>
        </w:rPr>
        <w:t>,  Bienes y Servicios que</w:t>
      </w:r>
      <w:r w:rsidRPr="00D357C1">
        <w:rPr>
          <w:rFonts w:ascii="Calibri" w:eastAsia="Calibri" w:hAnsi="Calibri" w:cs="Times New Roman"/>
          <w:lang w:val="es-ES" w:eastAsia="es-SV"/>
        </w:rPr>
        <w:t xml:space="preserve"> </w:t>
      </w:r>
      <w:r w:rsidR="00D357C1" w:rsidRPr="00D357C1">
        <w:rPr>
          <w:rFonts w:ascii="Calibri" w:eastAsia="Calibri" w:hAnsi="Calibri" w:cs="Times New Roman"/>
          <w:lang w:val="es-ES" w:eastAsia="es-SV"/>
        </w:rPr>
        <w:t>se detalla el  cuadro siguiente:</w:t>
      </w:r>
    </w:p>
    <w:p w:rsidR="00D357C1" w:rsidRDefault="00D357C1" w:rsidP="00814F3A">
      <w:pPr>
        <w:spacing w:after="0"/>
        <w:ind w:left="709"/>
        <w:contextualSpacing/>
        <w:jc w:val="both"/>
        <w:rPr>
          <w:rFonts w:ascii="Calibri" w:eastAsia="Calibri" w:hAnsi="Calibri" w:cs="Times New Roman"/>
          <w:lang w:val="es-ES" w:eastAsia="es-SV"/>
        </w:rPr>
      </w:pPr>
    </w:p>
    <w:p w:rsidR="00D357C1" w:rsidRPr="00D357C1" w:rsidRDefault="00D357C1" w:rsidP="00D357C1">
      <w:pPr>
        <w:spacing w:after="0" w:line="240" w:lineRule="auto"/>
        <w:rPr>
          <w:rFonts w:ascii="Times New Roman" w:eastAsia="Times New Roman" w:hAnsi="Times New Roman" w:cs="Times New Roman"/>
          <w:color w:val="000000"/>
          <w:sz w:val="24"/>
          <w:szCs w:val="24"/>
          <w:lang w:eastAsia="es-SV"/>
        </w:rPr>
      </w:pPr>
      <w:r w:rsidRPr="00D357C1">
        <w:rPr>
          <w:rFonts w:ascii="Times New Roman" w:eastAsia="Times New Roman" w:hAnsi="Times New Roman" w:cs="Times New Roman"/>
          <w:color w:val="000000"/>
          <w:sz w:val="24"/>
          <w:szCs w:val="24"/>
          <w:lang w:eastAsia="es-SV"/>
        </w:rPr>
        <w:t> </w:t>
      </w:r>
    </w:p>
    <w:tbl>
      <w:tblPr>
        <w:tblStyle w:val="Tablaconcuadrcula"/>
        <w:tblW w:w="9928" w:type="dxa"/>
        <w:tblInd w:w="-459" w:type="dxa"/>
        <w:tblLayout w:type="fixed"/>
        <w:tblLook w:val="04A0" w:firstRow="1" w:lastRow="0" w:firstColumn="1" w:lastColumn="0" w:noHBand="0" w:noVBand="1"/>
      </w:tblPr>
      <w:tblGrid>
        <w:gridCol w:w="2410"/>
        <w:gridCol w:w="1134"/>
        <w:gridCol w:w="992"/>
        <w:gridCol w:w="1134"/>
        <w:gridCol w:w="1134"/>
        <w:gridCol w:w="1134"/>
        <w:gridCol w:w="993"/>
        <w:gridCol w:w="997"/>
      </w:tblGrid>
      <w:tr w:rsidR="00D357C1" w:rsidRPr="00D357C1" w:rsidTr="00D357C1">
        <w:trPr>
          <w:trHeight w:val="300"/>
        </w:trPr>
        <w:tc>
          <w:tcPr>
            <w:tcW w:w="2410" w:type="dxa"/>
            <w:noWrap/>
            <w:hideMark/>
          </w:tcPr>
          <w:p w:rsidR="00D357C1" w:rsidRPr="00D357C1" w:rsidRDefault="00D357C1" w:rsidP="00D357C1">
            <w:pPr>
              <w:jc w:val="center"/>
              <w:rPr>
                <w:rFonts w:ascii="Times New Roman" w:eastAsia="Times New Roman" w:hAnsi="Times New Roman" w:cs="Times New Roman"/>
                <w:sz w:val="14"/>
                <w:szCs w:val="24"/>
                <w:lang w:eastAsia="es-SV"/>
              </w:rPr>
            </w:pPr>
            <w:r w:rsidRPr="00D357C1">
              <w:rPr>
                <w:rFonts w:ascii="Arial" w:eastAsia="Times New Roman" w:hAnsi="Arial" w:cs="Arial"/>
                <w:b/>
                <w:bCs/>
                <w:sz w:val="14"/>
                <w:szCs w:val="20"/>
                <w:lang w:eastAsia="es-SV"/>
              </w:rPr>
              <w:t>CM</w:t>
            </w:r>
          </w:p>
        </w:tc>
        <w:tc>
          <w:tcPr>
            <w:tcW w:w="1134" w:type="dxa"/>
            <w:noWrap/>
            <w:hideMark/>
          </w:tcPr>
          <w:p w:rsidR="00D357C1" w:rsidRPr="00D357C1" w:rsidRDefault="00D357C1" w:rsidP="00D357C1">
            <w:pPr>
              <w:jc w:val="center"/>
              <w:rPr>
                <w:rFonts w:ascii="Times New Roman" w:eastAsia="Times New Roman" w:hAnsi="Times New Roman" w:cs="Times New Roman"/>
                <w:sz w:val="14"/>
                <w:szCs w:val="24"/>
                <w:lang w:eastAsia="es-SV"/>
              </w:rPr>
            </w:pPr>
            <w:r w:rsidRPr="00D357C1">
              <w:rPr>
                <w:rFonts w:ascii="Arial" w:eastAsia="Times New Roman" w:hAnsi="Arial" w:cs="Arial"/>
                <w:b/>
                <w:bCs/>
                <w:sz w:val="14"/>
                <w:szCs w:val="20"/>
                <w:lang w:eastAsia="es-SV"/>
              </w:rPr>
              <w:t>Enero 2017</w:t>
            </w:r>
          </w:p>
        </w:tc>
        <w:tc>
          <w:tcPr>
            <w:tcW w:w="992" w:type="dxa"/>
            <w:noWrap/>
            <w:hideMark/>
          </w:tcPr>
          <w:p w:rsidR="00D357C1" w:rsidRPr="00D357C1" w:rsidRDefault="00D357C1" w:rsidP="00D357C1">
            <w:pPr>
              <w:jc w:val="center"/>
              <w:rPr>
                <w:rFonts w:ascii="Times New Roman" w:eastAsia="Times New Roman" w:hAnsi="Times New Roman" w:cs="Times New Roman"/>
                <w:sz w:val="14"/>
                <w:szCs w:val="24"/>
                <w:lang w:eastAsia="es-SV"/>
              </w:rPr>
            </w:pPr>
            <w:r w:rsidRPr="00D357C1">
              <w:rPr>
                <w:rFonts w:ascii="Arial" w:eastAsia="Times New Roman" w:hAnsi="Arial" w:cs="Arial"/>
                <w:b/>
                <w:bCs/>
                <w:sz w:val="14"/>
                <w:szCs w:val="20"/>
                <w:lang w:eastAsia="es-SV"/>
              </w:rPr>
              <w:t>Febrero 2017</w:t>
            </w:r>
          </w:p>
        </w:tc>
        <w:tc>
          <w:tcPr>
            <w:tcW w:w="1134" w:type="dxa"/>
            <w:noWrap/>
            <w:hideMark/>
          </w:tcPr>
          <w:p w:rsidR="00D357C1" w:rsidRPr="00D357C1" w:rsidRDefault="00D357C1" w:rsidP="00D357C1">
            <w:pPr>
              <w:jc w:val="center"/>
              <w:rPr>
                <w:rFonts w:ascii="Times New Roman" w:eastAsia="Times New Roman" w:hAnsi="Times New Roman" w:cs="Times New Roman"/>
                <w:sz w:val="14"/>
                <w:szCs w:val="24"/>
                <w:lang w:eastAsia="es-SV"/>
              </w:rPr>
            </w:pPr>
            <w:r w:rsidRPr="00D357C1">
              <w:rPr>
                <w:rFonts w:ascii="Arial" w:eastAsia="Times New Roman" w:hAnsi="Arial" w:cs="Arial"/>
                <w:b/>
                <w:bCs/>
                <w:sz w:val="14"/>
                <w:szCs w:val="20"/>
                <w:lang w:eastAsia="es-SV"/>
              </w:rPr>
              <w:t>Marzo 2017</w:t>
            </w:r>
          </w:p>
        </w:tc>
        <w:tc>
          <w:tcPr>
            <w:tcW w:w="1134" w:type="dxa"/>
            <w:noWrap/>
            <w:hideMark/>
          </w:tcPr>
          <w:p w:rsidR="00D357C1" w:rsidRPr="00D357C1" w:rsidRDefault="00D357C1" w:rsidP="00D357C1">
            <w:pPr>
              <w:jc w:val="center"/>
              <w:rPr>
                <w:rFonts w:ascii="Times New Roman" w:eastAsia="Times New Roman" w:hAnsi="Times New Roman" w:cs="Times New Roman"/>
                <w:sz w:val="14"/>
                <w:szCs w:val="24"/>
                <w:lang w:eastAsia="es-SV"/>
              </w:rPr>
            </w:pPr>
            <w:r w:rsidRPr="00D357C1">
              <w:rPr>
                <w:rFonts w:ascii="Arial" w:eastAsia="Times New Roman" w:hAnsi="Arial" w:cs="Arial"/>
                <w:b/>
                <w:bCs/>
                <w:sz w:val="14"/>
                <w:szCs w:val="20"/>
                <w:lang w:eastAsia="es-SV"/>
              </w:rPr>
              <w:t>Abril 2017</w:t>
            </w:r>
          </w:p>
        </w:tc>
        <w:tc>
          <w:tcPr>
            <w:tcW w:w="1134" w:type="dxa"/>
            <w:noWrap/>
            <w:hideMark/>
          </w:tcPr>
          <w:p w:rsidR="00D357C1" w:rsidRPr="00D357C1" w:rsidRDefault="00D357C1" w:rsidP="00D357C1">
            <w:pPr>
              <w:jc w:val="center"/>
              <w:rPr>
                <w:rFonts w:ascii="Times New Roman" w:eastAsia="Times New Roman" w:hAnsi="Times New Roman" w:cs="Times New Roman"/>
                <w:sz w:val="14"/>
                <w:szCs w:val="24"/>
                <w:lang w:eastAsia="es-SV"/>
              </w:rPr>
            </w:pPr>
            <w:r w:rsidRPr="00D357C1">
              <w:rPr>
                <w:rFonts w:ascii="Arial" w:eastAsia="Times New Roman" w:hAnsi="Arial" w:cs="Arial"/>
                <w:b/>
                <w:bCs/>
                <w:sz w:val="14"/>
                <w:szCs w:val="20"/>
                <w:lang w:eastAsia="es-SV"/>
              </w:rPr>
              <w:t>Mayo 2017</w:t>
            </w:r>
          </w:p>
        </w:tc>
        <w:tc>
          <w:tcPr>
            <w:tcW w:w="993" w:type="dxa"/>
            <w:noWrap/>
            <w:hideMark/>
          </w:tcPr>
          <w:p w:rsidR="00D357C1" w:rsidRPr="00D357C1" w:rsidRDefault="00D357C1" w:rsidP="00D357C1">
            <w:pPr>
              <w:jc w:val="center"/>
              <w:rPr>
                <w:rFonts w:ascii="Times New Roman" w:eastAsia="Times New Roman" w:hAnsi="Times New Roman" w:cs="Times New Roman"/>
                <w:sz w:val="14"/>
                <w:szCs w:val="24"/>
                <w:lang w:eastAsia="es-SV"/>
              </w:rPr>
            </w:pPr>
            <w:r w:rsidRPr="00D357C1">
              <w:rPr>
                <w:rFonts w:ascii="Arial" w:eastAsia="Times New Roman" w:hAnsi="Arial" w:cs="Arial"/>
                <w:b/>
                <w:bCs/>
                <w:sz w:val="14"/>
                <w:szCs w:val="20"/>
                <w:lang w:eastAsia="es-SV"/>
              </w:rPr>
              <w:t>Junio 2017</w:t>
            </w:r>
          </w:p>
        </w:tc>
        <w:tc>
          <w:tcPr>
            <w:tcW w:w="997" w:type="dxa"/>
            <w:noWrap/>
            <w:hideMark/>
          </w:tcPr>
          <w:p w:rsidR="00D357C1" w:rsidRPr="00D357C1" w:rsidRDefault="00D357C1" w:rsidP="00D357C1">
            <w:pPr>
              <w:jc w:val="center"/>
              <w:rPr>
                <w:rFonts w:ascii="Times New Roman" w:eastAsia="Times New Roman" w:hAnsi="Times New Roman" w:cs="Times New Roman"/>
                <w:sz w:val="14"/>
                <w:szCs w:val="24"/>
                <w:lang w:eastAsia="es-SV"/>
              </w:rPr>
            </w:pPr>
            <w:r w:rsidRPr="00D357C1">
              <w:rPr>
                <w:rFonts w:ascii="Arial" w:eastAsia="Times New Roman" w:hAnsi="Arial" w:cs="Arial"/>
                <w:b/>
                <w:bCs/>
                <w:sz w:val="14"/>
                <w:szCs w:val="20"/>
                <w:lang w:eastAsia="es-SV"/>
              </w:rPr>
              <w:t>Julio 2017</w:t>
            </w:r>
          </w:p>
        </w:tc>
      </w:tr>
      <w:tr w:rsidR="00D357C1" w:rsidRPr="00D357C1" w:rsidTr="00D357C1">
        <w:trPr>
          <w:trHeight w:val="525"/>
        </w:trPr>
        <w:tc>
          <w:tcPr>
            <w:tcW w:w="2410" w:type="dxa"/>
            <w:noWrap/>
            <w:hideMark/>
          </w:tcPr>
          <w:p w:rsidR="00D357C1" w:rsidRPr="00D357C1" w:rsidRDefault="00D357C1" w:rsidP="00D357C1">
            <w:pPr>
              <w:jc w:val="center"/>
              <w:rPr>
                <w:rFonts w:ascii="Times New Roman" w:eastAsia="Times New Roman" w:hAnsi="Times New Roman" w:cs="Times New Roman"/>
                <w:sz w:val="14"/>
                <w:szCs w:val="24"/>
                <w:lang w:eastAsia="es-SV"/>
              </w:rPr>
            </w:pPr>
            <w:r w:rsidRPr="00D357C1">
              <w:rPr>
                <w:rFonts w:ascii="Arial" w:eastAsia="Times New Roman" w:hAnsi="Arial" w:cs="Arial"/>
                <w:b/>
                <w:bCs/>
                <w:sz w:val="14"/>
                <w:szCs w:val="20"/>
                <w:lang w:eastAsia="es-SV"/>
              </w:rPr>
              <w:t>CM</w:t>
            </w:r>
          </w:p>
        </w:tc>
        <w:tc>
          <w:tcPr>
            <w:tcW w:w="1134" w:type="dxa"/>
            <w:hideMark/>
          </w:tcPr>
          <w:p w:rsidR="00D357C1" w:rsidRPr="00D357C1" w:rsidRDefault="006D3B79" w:rsidP="00D357C1">
            <w:pPr>
              <w:jc w:val="center"/>
              <w:rPr>
                <w:rFonts w:ascii="Times New Roman" w:eastAsia="Times New Roman" w:hAnsi="Times New Roman" w:cs="Times New Roman"/>
                <w:sz w:val="14"/>
                <w:szCs w:val="24"/>
                <w:lang w:eastAsia="es-SV"/>
              </w:rPr>
            </w:pPr>
            <w:r w:rsidRPr="00D357C1">
              <w:rPr>
                <w:rFonts w:ascii="Arial" w:eastAsia="Times New Roman" w:hAnsi="Arial" w:cs="Arial"/>
                <w:b/>
                <w:bCs/>
                <w:sz w:val="14"/>
                <w:szCs w:val="20"/>
                <w:lang w:eastAsia="es-SV"/>
              </w:rPr>
              <w:t>Variación</w:t>
            </w:r>
            <w:r w:rsidR="00D357C1" w:rsidRPr="00D357C1">
              <w:rPr>
                <w:rFonts w:ascii="Arial" w:eastAsia="Times New Roman" w:hAnsi="Arial" w:cs="Arial"/>
                <w:b/>
                <w:bCs/>
                <w:sz w:val="14"/>
                <w:szCs w:val="20"/>
                <w:lang w:eastAsia="es-SV"/>
              </w:rPr>
              <w:t xml:space="preserve"> acumulada</w:t>
            </w:r>
          </w:p>
        </w:tc>
        <w:tc>
          <w:tcPr>
            <w:tcW w:w="992" w:type="dxa"/>
            <w:hideMark/>
          </w:tcPr>
          <w:p w:rsidR="00D357C1" w:rsidRPr="00D357C1" w:rsidRDefault="006D3B79" w:rsidP="00D357C1">
            <w:pPr>
              <w:jc w:val="center"/>
              <w:rPr>
                <w:rFonts w:ascii="Times New Roman" w:eastAsia="Times New Roman" w:hAnsi="Times New Roman" w:cs="Times New Roman"/>
                <w:sz w:val="14"/>
                <w:szCs w:val="24"/>
                <w:lang w:eastAsia="es-SV"/>
              </w:rPr>
            </w:pPr>
            <w:r w:rsidRPr="00D357C1">
              <w:rPr>
                <w:rFonts w:ascii="Arial" w:eastAsia="Times New Roman" w:hAnsi="Arial" w:cs="Arial"/>
                <w:b/>
                <w:bCs/>
                <w:sz w:val="14"/>
                <w:szCs w:val="20"/>
                <w:lang w:eastAsia="es-SV"/>
              </w:rPr>
              <w:t>Variación</w:t>
            </w:r>
            <w:r w:rsidR="00D357C1" w:rsidRPr="00D357C1">
              <w:rPr>
                <w:rFonts w:ascii="Arial" w:eastAsia="Times New Roman" w:hAnsi="Arial" w:cs="Arial"/>
                <w:b/>
                <w:bCs/>
                <w:sz w:val="14"/>
                <w:szCs w:val="20"/>
                <w:lang w:eastAsia="es-SV"/>
              </w:rPr>
              <w:t xml:space="preserve"> acumulada</w:t>
            </w:r>
          </w:p>
        </w:tc>
        <w:tc>
          <w:tcPr>
            <w:tcW w:w="1134" w:type="dxa"/>
            <w:hideMark/>
          </w:tcPr>
          <w:p w:rsidR="00D357C1" w:rsidRPr="00D357C1" w:rsidRDefault="006D3B79" w:rsidP="00D357C1">
            <w:pPr>
              <w:jc w:val="center"/>
              <w:rPr>
                <w:rFonts w:ascii="Times New Roman" w:eastAsia="Times New Roman" w:hAnsi="Times New Roman" w:cs="Times New Roman"/>
                <w:sz w:val="14"/>
                <w:szCs w:val="24"/>
                <w:lang w:eastAsia="es-SV"/>
              </w:rPr>
            </w:pPr>
            <w:r w:rsidRPr="00D357C1">
              <w:rPr>
                <w:rFonts w:ascii="Arial" w:eastAsia="Times New Roman" w:hAnsi="Arial" w:cs="Arial"/>
                <w:b/>
                <w:bCs/>
                <w:sz w:val="14"/>
                <w:szCs w:val="20"/>
                <w:lang w:eastAsia="es-SV"/>
              </w:rPr>
              <w:t>Variación</w:t>
            </w:r>
            <w:r w:rsidR="00D357C1" w:rsidRPr="00D357C1">
              <w:rPr>
                <w:rFonts w:ascii="Arial" w:eastAsia="Times New Roman" w:hAnsi="Arial" w:cs="Arial"/>
                <w:b/>
                <w:bCs/>
                <w:sz w:val="14"/>
                <w:szCs w:val="20"/>
                <w:lang w:eastAsia="es-SV"/>
              </w:rPr>
              <w:t xml:space="preserve"> acumulada</w:t>
            </w:r>
          </w:p>
        </w:tc>
        <w:tc>
          <w:tcPr>
            <w:tcW w:w="1134" w:type="dxa"/>
            <w:hideMark/>
          </w:tcPr>
          <w:p w:rsidR="00D357C1" w:rsidRPr="00D357C1" w:rsidRDefault="006D3B79" w:rsidP="00D357C1">
            <w:pPr>
              <w:jc w:val="center"/>
              <w:rPr>
                <w:rFonts w:ascii="Times New Roman" w:eastAsia="Times New Roman" w:hAnsi="Times New Roman" w:cs="Times New Roman"/>
                <w:sz w:val="14"/>
                <w:szCs w:val="24"/>
                <w:lang w:eastAsia="es-SV"/>
              </w:rPr>
            </w:pPr>
            <w:r w:rsidRPr="00D357C1">
              <w:rPr>
                <w:rFonts w:ascii="Arial" w:eastAsia="Times New Roman" w:hAnsi="Arial" w:cs="Arial"/>
                <w:b/>
                <w:bCs/>
                <w:sz w:val="14"/>
                <w:szCs w:val="20"/>
                <w:lang w:eastAsia="es-SV"/>
              </w:rPr>
              <w:t>Variación</w:t>
            </w:r>
            <w:r w:rsidR="00D357C1" w:rsidRPr="00D357C1">
              <w:rPr>
                <w:rFonts w:ascii="Arial" w:eastAsia="Times New Roman" w:hAnsi="Arial" w:cs="Arial"/>
                <w:b/>
                <w:bCs/>
                <w:sz w:val="14"/>
                <w:szCs w:val="20"/>
                <w:lang w:eastAsia="es-SV"/>
              </w:rPr>
              <w:t xml:space="preserve"> acumulada</w:t>
            </w:r>
          </w:p>
        </w:tc>
        <w:tc>
          <w:tcPr>
            <w:tcW w:w="1134" w:type="dxa"/>
            <w:hideMark/>
          </w:tcPr>
          <w:p w:rsidR="00D357C1" w:rsidRPr="00D357C1" w:rsidRDefault="006D3B79" w:rsidP="00D357C1">
            <w:pPr>
              <w:jc w:val="center"/>
              <w:rPr>
                <w:rFonts w:ascii="Times New Roman" w:eastAsia="Times New Roman" w:hAnsi="Times New Roman" w:cs="Times New Roman"/>
                <w:sz w:val="14"/>
                <w:szCs w:val="24"/>
                <w:lang w:eastAsia="es-SV"/>
              </w:rPr>
            </w:pPr>
            <w:r w:rsidRPr="00D357C1">
              <w:rPr>
                <w:rFonts w:ascii="Arial" w:eastAsia="Times New Roman" w:hAnsi="Arial" w:cs="Arial"/>
                <w:b/>
                <w:bCs/>
                <w:sz w:val="14"/>
                <w:szCs w:val="20"/>
                <w:lang w:eastAsia="es-SV"/>
              </w:rPr>
              <w:t>Variación</w:t>
            </w:r>
            <w:r w:rsidR="00D357C1" w:rsidRPr="00D357C1">
              <w:rPr>
                <w:rFonts w:ascii="Arial" w:eastAsia="Times New Roman" w:hAnsi="Arial" w:cs="Arial"/>
                <w:b/>
                <w:bCs/>
                <w:sz w:val="14"/>
                <w:szCs w:val="20"/>
                <w:lang w:eastAsia="es-SV"/>
              </w:rPr>
              <w:t xml:space="preserve"> acumulada</w:t>
            </w:r>
          </w:p>
        </w:tc>
        <w:tc>
          <w:tcPr>
            <w:tcW w:w="993" w:type="dxa"/>
            <w:hideMark/>
          </w:tcPr>
          <w:p w:rsidR="00D357C1" w:rsidRPr="00D357C1" w:rsidRDefault="006D3B79" w:rsidP="00D357C1">
            <w:pPr>
              <w:jc w:val="center"/>
              <w:rPr>
                <w:rFonts w:ascii="Times New Roman" w:eastAsia="Times New Roman" w:hAnsi="Times New Roman" w:cs="Times New Roman"/>
                <w:sz w:val="14"/>
                <w:szCs w:val="24"/>
                <w:lang w:eastAsia="es-SV"/>
              </w:rPr>
            </w:pPr>
            <w:r w:rsidRPr="00D357C1">
              <w:rPr>
                <w:rFonts w:ascii="Arial" w:eastAsia="Times New Roman" w:hAnsi="Arial" w:cs="Arial"/>
                <w:b/>
                <w:bCs/>
                <w:sz w:val="14"/>
                <w:szCs w:val="20"/>
                <w:lang w:eastAsia="es-SV"/>
              </w:rPr>
              <w:t>Variación</w:t>
            </w:r>
            <w:r w:rsidR="00D357C1" w:rsidRPr="00D357C1">
              <w:rPr>
                <w:rFonts w:ascii="Arial" w:eastAsia="Times New Roman" w:hAnsi="Arial" w:cs="Arial"/>
                <w:b/>
                <w:bCs/>
                <w:sz w:val="14"/>
                <w:szCs w:val="20"/>
                <w:lang w:eastAsia="es-SV"/>
              </w:rPr>
              <w:t xml:space="preserve"> acumulada</w:t>
            </w:r>
          </w:p>
        </w:tc>
        <w:tc>
          <w:tcPr>
            <w:tcW w:w="997" w:type="dxa"/>
            <w:hideMark/>
          </w:tcPr>
          <w:p w:rsidR="00D357C1" w:rsidRPr="00D357C1" w:rsidRDefault="006D3B79" w:rsidP="00D357C1">
            <w:pPr>
              <w:jc w:val="center"/>
              <w:rPr>
                <w:rFonts w:ascii="Times New Roman" w:eastAsia="Times New Roman" w:hAnsi="Times New Roman" w:cs="Times New Roman"/>
                <w:sz w:val="14"/>
                <w:szCs w:val="24"/>
                <w:lang w:eastAsia="es-SV"/>
              </w:rPr>
            </w:pPr>
            <w:r w:rsidRPr="00D357C1">
              <w:rPr>
                <w:rFonts w:ascii="Arial" w:eastAsia="Times New Roman" w:hAnsi="Arial" w:cs="Arial"/>
                <w:b/>
                <w:bCs/>
                <w:sz w:val="14"/>
                <w:szCs w:val="20"/>
                <w:lang w:eastAsia="es-SV"/>
              </w:rPr>
              <w:t>Variación</w:t>
            </w:r>
            <w:r w:rsidR="00D357C1" w:rsidRPr="00D357C1">
              <w:rPr>
                <w:rFonts w:ascii="Arial" w:eastAsia="Times New Roman" w:hAnsi="Arial" w:cs="Arial"/>
                <w:b/>
                <w:bCs/>
                <w:sz w:val="14"/>
                <w:szCs w:val="20"/>
                <w:lang w:eastAsia="es-SV"/>
              </w:rPr>
              <w:t xml:space="preserve"> acumulada</w:t>
            </w:r>
          </w:p>
        </w:tc>
      </w:tr>
      <w:tr w:rsidR="00D357C1" w:rsidRPr="00D357C1" w:rsidTr="00D357C1">
        <w:trPr>
          <w:trHeight w:val="300"/>
        </w:trPr>
        <w:tc>
          <w:tcPr>
            <w:tcW w:w="2410" w:type="dxa"/>
            <w:noWrap/>
            <w:hideMark/>
          </w:tcPr>
          <w:p w:rsidR="00D357C1" w:rsidRPr="00D357C1" w:rsidRDefault="00D357C1" w:rsidP="00D357C1">
            <w:pPr>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IPC GENERAL</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0.74%</w:t>
            </w:r>
          </w:p>
        </w:tc>
        <w:tc>
          <w:tcPr>
            <w:tcW w:w="992"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1.02%</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1.22%</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1.30%</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1.48%</w:t>
            </w:r>
          </w:p>
        </w:tc>
        <w:tc>
          <w:tcPr>
            <w:tcW w:w="993"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1.53%</w:t>
            </w:r>
          </w:p>
        </w:tc>
        <w:tc>
          <w:tcPr>
            <w:tcW w:w="997"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1.52%</w:t>
            </w:r>
          </w:p>
        </w:tc>
      </w:tr>
      <w:tr w:rsidR="00D357C1" w:rsidRPr="00D357C1" w:rsidTr="00D357C1">
        <w:trPr>
          <w:trHeight w:val="300"/>
        </w:trPr>
        <w:tc>
          <w:tcPr>
            <w:tcW w:w="2410" w:type="dxa"/>
            <w:noWrap/>
            <w:hideMark/>
          </w:tcPr>
          <w:p w:rsidR="00D357C1" w:rsidRPr="00D357C1" w:rsidRDefault="00D357C1" w:rsidP="00D357C1">
            <w:pPr>
              <w:ind w:firstLine="220"/>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01 - ALIMENTOS Y BEBIDAS NO ALCOHOLICAS</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0.53%</w:t>
            </w:r>
          </w:p>
        </w:tc>
        <w:tc>
          <w:tcPr>
            <w:tcW w:w="992"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1.29%</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1.74%</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2.09%</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2.11%</w:t>
            </w:r>
          </w:p>
        </w:tc>
        <w:tc>
          <w:tcPr>
            <w:tcW w:w="993"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2.58%</w:t>
            </w:r>
          </w:p>
        </w:tc>
        <w:tc>
          <w:tcPr>
            <w:tcW w:w="997"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3.16%</w:t>
            </w:r>
          </w:p>
        </w:tc>
      </w:tr>
      <w:tr w:rsidR="00D357C1" w:rsidRPr="00D357C1" w:rsidTr="00D357C1">
        <w:trPr>
          <w:trHeight w:val="300"/>
        </w:trPr>
        <w:tc>
          <w:tcPr>
            <w:tcW w:w="2410" w:type="dxa"/>
            <w:noWrap/>
            <w:hideMark/>
          </w:tcPr>
          <w:p w:rsidR="00D357C1" w:rsidRPr="00D357C1" w:rsidRDefault="00D357C1" w:rsidP="00D357C1">
            <w:pPr>
              <w:ind w:firstLine="220"/>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02 - BEBIDAS ALCOHOLICAS, TABACO Y ESTUPEFACIENTES</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-0.98%</w:t>
            </w:r>
          </w:p>
        </w:tc>
        <w:tc>
          <w:tcPr>
            <w:tcW w:w="992"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0.19%</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0.77%</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0.86%</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1.53%</w:t>
            </w:r>
          </w:p>
        </w:tc>
        <w:tc>
          <w:tcPr>
            <w:tcW w:w="993"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1.07%</w:t>
            </w:r>
          </w:p>
        </w:tc>
        <w:tc>
          <w:tcPr>
            <w:tcW w:w="997"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0.86%</w:t>
            </w:r>
          </w:p>
        </w:tc>
      </w:tr>
      <w:tr w:rsidR="00D357C1" w:rsidRPr="00D357C1" w:rsidTr="00D357C1">
        <w:trPr>
          <w:trHeight w:val="300"/>
        </w:trPr>
        <w:tc>
          <w:tcPr>
            <w:tcW w:w="2410" w:type="dxa"/>
            <w:noWrap/>
            <w:hideMark/>
          </w:tcPr>
          <w:p w:rsidR="00D357C1" w:rsidRPr="00D357C1" w:rsidRDefault="00D357C1" w:rsidP="00D357C1">
            <w:pPr>
              <w:ind w:firstLine="220"/>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03 - PRENDAS DE VESTIR Y CALZADO</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-0.20%</w:t>
            </w:r>
          </w:p>
        </w:tc>
        <w:tc>
          <w:tcPr>
            <w:tcW w:w="992"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-0.23%</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-0.37%</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-0.53%</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-0.75%</w:t>
            </w:r>
          </w:p>
        </w:tc>
        <w:tc>
          <w:tcPr>
            <w:tcW w:w="993"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-0.60%</w:t>
            </w:r>
          </w:p>
        </w:tc>
        <w:tc>
          <w:tcPr>
            <w:tcW w:w="997"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-0.91%</w:t>
            </w:r>
          </w:p>
        </w:tc>
      </w:tr>
      <w:tr w:rsidR="00D357C1" w:rsidRPr="00D357C1" w:rsidTr="00D357C1">
        <w:trPr>
          <w:trHeight w:val="300"/>
        </w:trPr>
        <w:tc>
          <w:tcPr>
            <w:tcW w:w="2410" w:type="dxa"/>
            <w:noWrap/>
            <w:hideMark/>
          </w:tcPr>
          <w:p w:rsidR="00D357C1" w:rsidRPr="00D357C1" w:rsidRDefault="00D357C1" w:rsidP="00D357C1">
            <w:pPr>
              <w:ind w:firstLine="220"/>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04 - ALOJAMIENTO, AGUA, ELECTRICIDAD, GAS Y OTROS COMBUSTIBLES</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2.38%</w:t>
            </w:r>
          </w:p>
        </w:tc>
        <w:tc>
          <w:tcPr>
            <w:tcW w:w="992"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3.32%</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3.86%</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3.24%</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3.69%</w:t>
            </w:r>
          </w:p>
        </w:tc>
        <w:tc>
          <w:tcPr>
            <w:tcW w:w="993"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3.38%</w:t>
            </w:r>
          </w:p>
        </w:tc>
        <w:tc>
          <w:tcPr>
            <w:tcW w:w="997"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2.68%</w:t>
            </w:r>
          </w:p>
        </w:tc>
      </w:tr>
      <w:tr w:rsidR="00D357C1" w:rsidRPr="00D357C1" w:rsidTr="00D357C1">
        <w:trPr>
          <w:trHeight w:val="300"/>
        </w:trPr>
        <w:tc>
          <w:tcPr>
            <w:tcW w:w="2410" w:type="dxa"/>
            <w:noWrap/>
            <w:hideMark/>
          </w:tcPr>
          <w:p w:rsidR="00D357C1" w:rsidRPr="00D357C1" w:rsidRDefault="00D357C1" w:rsidP="00D357C1">
            <w:pPr>
              <w:ind w:firstLine="220"/>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05 - MUEBLES, ARTICULOS PARA EL HOGAR Y PARA LA CONSERVACION ORDINARIA DEL HOGAR</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0.38%</w:t>
            </w:r>
          </w:p>
        </w:tc>
        <w:tc>
          <w:tcPr>
            <w:tcW w:w="992"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0.38%</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0.44%</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0.81%</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0.67%</w:t>
            </w:r>
          </w:p>
        </w:tc>
        <w:tc>
          <w:tcPr>
            <w:tcW w:w="993"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0.46%</w:t>
            </w:r>
          </w:p>
        </w:tc>
        <w:tc>
          <w:tcPr>
            <w:tcW w:w="997"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1.06%</w:t>
            </w:r>
          </w:p>
        </w:tc>
      </w:tr>
      <w:tr w:rsidR="00D357C1" w:rsidRPr="00D357C1" w:rsidTr="00D357C1">
        <w:trPr>
          <w:trHeight w:val="300"/>
        </w:trPr>
        <w:tc>
          <w:tcPr>
            <w:tcW w:w="2410" w:type="dxa"/>
            <w:noWrap/>
            <w:hideMark/>
          </w:tcPr>
          <w:p w:rsidR="00D357C1" w:rsidRPr="00D357C1" w:rsidRDefault="00D357C1" w:rsidP="00D357C1">
            <w:pPr>
              <w:ind w:firstLine="220"/>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06 - SALUD</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0.19%</w:t>
            </w:r>
          </w:p>
        </w:tc>
        <w:tc>
          <w:tcPr>
            <w:tcW w:w="992"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0.46%</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0.48%</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0.46%</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0.60%</w:t>
            </w:r>
          </w:p>
        </w:tc>
        <w:tc>
          <w:tcPr>
            <w:tcW w:w="993"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0.56%</w:t>
            </w:r>
          </w:p>
        </w:tc>
        <w:tc>
          <w:tcPr>
            <w:tcW w:w="997"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0.58%</w:t>
            </w:r>
          </w:p>
        </w:tc>
      </w:tr>
      <w:tr w:rsidR="00D357C1" w:rsidRPr="00D357C1" w:rsidTr="00D357C1">
        <w:trPr>
          <w:trHeight w:val="300"/>
        </w:trPr>
        <w:tc>
          <w:tcPr>
            <w:tcW w:w="2410" w:type="dxa"/>
            <w:noWrap/>
            <w:hideMark/>
          </w:tcPr>
          <w:p w:rsidR="00D357C1" w:rsidRPr="00D357C1" w:rsidRDefault="00D357C1" w:rsidP="00D357C1">
            <w:pPr>
              <w:ind w:firstLine="220"/>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07 - TRANSPORTE</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1.46%</w:t>
            </w:r>
          </w:p>
        </w:tc>
        <w:tc>
          <w:tcPr>
            <w:tcW w:w="992"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0.64%</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0.50%</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0.67%</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1.17%</w:t>
            </w:r>
          </w:p>
        </w:tc>
        <w:tc>
          <w:tcPr>
            <w:tcW w:w="993"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1.28%</w:t>
            </w:r>
          </w:p>
        </w:tc>
        <w:tc>
          <w:tcPr>
            <w:tcW w:w="997"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0.56%</w:t>
            </w:r>
          </w:p>
        </w:tc>
      </w:tr>
      <w:tr w:rsidR="00D357C1" w:rsidRPr="00D357C1" w:rsidTr="00D357C1">
        <w:trPr>
          <w:trHeight w:val="300"/>
        </w:trPr>
        <w:tc>
          <w:tcPr>
            <w:tcW w:w="2410" w:type="dxa"/>
            <w:noWrap/>
            <w:hideMark/>
          </w:tcPr>
          <w:p w:rsidR="00D357C1" w:rsidRPr="00D357C1" w:rsidRDefault="00D357C1" w:rsidP="00D357C1">
            <w:pPr>
              <w:ind w:firstLine="220"/>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08 - COMUNICACIONES</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0.00%</w:t>
            </w:r>
          </w:p>
        </w:tc>
        <w:tc>
          <w:tcPr>
            <w:tcW w:w="992"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0.00%</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-0.71%</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-0.71%</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-0.66%</w:t>
            </w:r>
          </w:p>
        </w:tc>
        <w:tc>
          <w:tcPr>
            <w:tcW w:w="993"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-0.97%</w:t>
            </w:r>
          </w:p>
        </w:tc>
        <w:tc>
          <w:tcPr>
            <w:tcW w:w="997"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-0.97%</w:t>
            </w:r>
          </w:p>
        </w:tc>
      </w:tr>
      <w:tr w:rsidR="00D357C1" w:rsidRPr="00D357C1" w:rsidTr="00D357C1">
        <w:trPr>
          <w:trHeight w:val="300"/>
        </w:trPr>
        <w:tc>
          <w:tcPr>
            <w:tcW w:w="2410" w:type="dxa"/>
            <w:noWrap/>
            <w:hideMark/>
          </w:tcPr>
          <w:p w:rsidR="00D357C1" w:rsidRPr="00D357C1" w:rsidRDefault="00D357C1" w:rsidP="00D357C1">
            <w:pPr>
              <w:ind w:firstLine="220"/>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09 - RECREACION Y CULTURA</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0.01%</w:t>
            </w:r>
          </w:p>
        </w:tc>
        <w:tc>
          <w:tcPr>
            <w:tcW w:w="992"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-0.29%</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-0.33%</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-0.47%</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-0.48%</w:t>
            </w:r>
          </w:p>
        </w:tc>
        <w:tc>
          <w:tcPr>
            <w:tcW w:w="993"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-0.44%</w:t>
            </w:r>
          </w:p>
        </w:tc>
        <w:tc>
          <w:tcPr>
            <w:tcW w:w="997"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-0.98%</w:t>
            </w:r>
          </w:p>
        </w:tc>
      </w:tr>
      <w:tr w:rsidR="00D357C1" w:rsidRPr="00D357C1" w:rsidTr="00D357C1">
        <w:trPr>
          <w:trHeight w:val="300"/>
        </w:trPr>
        <w:tc>
          <w:tcPr>
            <w:tcW w:w="2410" w:type="dxa"/>
            <w:noWrap/>
            <w:hideMark/>
          </w:tcPr>
          <w:p w:rsidR="00D357C1" w:rsidRPr="00D357C1" w:rsidRDefault="00D357C1" w:rsidP="00D357C1">
            <w:pPr>
              <w:ind w:firstLine="220"/>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10 - EDUCACION</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0.33%</w:t>
            </w:r>
          </w:p>
        </w:tc>
        <w:tc>
          <w:tcPr>
            <w:tcW w:w="992"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0.33%</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0.33%</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0.33%</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0.85%</w:t>
            </w:r>
          </w:p>
        </w:tc>
        <w:tc>
          <w:tcPr>
            <w:tcW w:w="993"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0.85%</w:t>
            </w:r>
          </w:p>
        </w:tc>
        <w:tc>
          <w:tcPr>
            <w:tcW w:w="997"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0.85%</w:t>
            </w:r>
          </w:p>
        </w:tc>
      </w:tr>
      <w:tr w:rsidR="00D357C1" w:rsidRPr="00D357C1" w:rsidTr="00D357C1">
        <w:trPr>
          <w:trHeight w:val="300"/>
        </w:trPr>
        <w:tc>
          <w:tcPr>
            <w:tcW w:w="2410" w:type="dxa"/>
            <w:noWrap/>
            <w:hideMark/>
          </w:tcPr>
          <w:p w:rsidR="00D357C1" w:rsidRPr="00D357C1" w:rsidRDefault="00D357C1" w:rsidP="00D357C1">
            <w:pPr>
              <w:ind w:firstLine="220"/>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11 - RESTAURANTES Y HOTELES</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0.42%</w:t>
            </w:r>
          </w:p>
        </w:tc>
        <w:tc>
          <w:tcPr>
            <w:tcW w:w="992"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0.48%</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0.59%</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0.70%</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0.98%</w:t>
            </w:r>
          </w:p>
        </w:tc>
        <w:tc>
          <w:tcPr>
            <w:tcW w:w="993"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0.80%</w:t>
            </w:r>
          </w:p>
        </w:tc>
        <w:tc>
          <w:tcPr>
            <w:tcW w:w="997"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0.84%</w:t>
            </w:r>
          </w:p>
        </w:tc>
      </w:tr>
      <w:tr w:rsidR="00D357C1" w:rsidRPr="00D357C1" w:rsidTr="00D357C1">
        <w:trPr>
          <w:trHeight w:val="300"/>
        </w:trPr>
        <w:tc>
          <w:tcPr>
            <w:tcW w:w="2410" w:type="dxa"/>
            <w:noWrap/>
            <w:hideMark/>
          </w:tcPr>
          <w:p w:rsidR="00D357C1" w:rsidRPr="00D357C1" w:rsidRDefault="00D357C1" w:rsidP="00D357C1">
            <w:pPr>
              <w:ind w:firstLine="220"/>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12 - BIENES Y SERVICIOS DIVERSOS</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0.12%</w:t>
            </w:r>
          </w:p>
        </w:tc>
        <w:tc>
          <w:tcPr>
            <w:tcW w:w="992"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0.31%</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0.73%</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1.08%</w:t>
            </w:r>
          </w:p>
        </w:tc>
        <w:tc>
          <w:tcPr>
            <w:tcW w:w="1134"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1.29%</w:t>
            </w:r>
          </w:p>
        </w:tc>
        <w:tc>
          <w:tcPr>
            <w:tcW w:w="993"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1.25%</w:t>
            </w:r>
          </w:p>
        </w:tc>
        <w:tc>
          <w:tcPr>
            <w:tcW w:w="997" w:type="dxa"/>
            <w:noWrap/>
            <w:hideMark/>
          </w:tcPr>
          <w:p w:rsidR="00D357C1" w:rsidRPr="00D357C1" w:rsidRDefault="00D357C1" w:rsidP="00D357C1">
            <w:pPr>
              <w:jc w:val="right"/>
              <w:rPr>
                <w:rFonts w:ascii="Times New Roman" w:eastAsia="Times New Roman" w:hAnsi="Times New Roman" w:cs="Times New Roman"/>
                <w:sz w:val="14"/>
                <w:szCs w:val="24"/>
                <w:lang w:eastAsia="es-SV"/>
              </w:rPr>
            </w:pPr>
            <w:r w:rsidRPr="00D357C1">
              <w:rPr>
                <w:rFonts w:ascii="Calibri" w:eastAsia="Times New Roman" w:hAnsi="Calibri" w:cs="Times New Roman"/>
                <w:color w:val="000000"/>
                <w:sz w:val="14"/>
                <w:lang w:eastAsia="es-SV"/>
              </w:rPr>
              <w:t>1.29%</w:t>
            </w:r>
          </w:p>
        </w:tc>
      </w:tr>
    </w:tbl>
    <w:p w:rsidR="00D357C1" w:rsidRPr="00D357C1" w:rsidRDefault="00D357C1" w:rsidP="00D357C1">
      <w:pPr>
        <w:spacing w:after="0" w:line="240" w:lineRule="auto"/>
        <w:rPr>
          <w:rFonts w:ascii="Times New Roman" w:eastAsia="Times New Roman" w:hAnsi="Times New Roman" w:cs="Times New Roman"/>
          <w:color w:val="000000"/>
          <w:sz w:val="24"/>
          <w:szCs w:val="24"/>
          <w:lang w:eastAsia="es-SV"/>
        </w:rPr>
      </w:pPr>
      <w:r w:rsidRPr="00D357C1">
        <w:rPr>
          <w:rFonts w:ascii="Calibri" w:eastAsia="Times New Roman" w:hAnsi="Calibri" w:cs="Times New Roman"/>
          <w:color w:val="1F497D"/>
          <w:lang w:eastAsia="es-SV"/>
        </w:rPr>
        <w:t> </w:t>
      </w:r>
    </w:p>
    <w:p w:rsidR="00D357C1" w:rsidRPr="00D357C1" w:rsidRDefault="00D357C1" w:rsidP="00D357C1">
      <w:pPr>
        <w:spacing w:after="0" w:line="240" w:lineRule="auto"/>
        <w:rPr>
          <w:rFonts w:ascii="Times New Roman" w:eastAsia="Times New Roman" w:hAnsi="Times New Roman" w:cs="Times New Roman"/>
          <w:color w:val="000000"/>
          <w:sz w:val="24"/>
          <w:szCs w:val="24"/>
          <w:lang w:eastAsia="es-SV"/>
        </w:rPr>
      </w:pPr>
      <w:r w:rsidRPr="00D357C1">
        <w:rPr>
          <w:rFonts w:ascii="Calibri" w:eastAsia="Times New Roman" w:hAnsi="Calibri" w:cs="Times New Roman"/>
          <w:color w:val="1F497D"/>
          <w:lang w:eastAsia="es-SV"/>
        </w:rPr>
        <w:t> </w:t>
      </w:r>
    </w:p>
    <w:p w:rsidR="00814F3A" w:rsidRPr="00D357C1" w:rsidRDefault="00D357C1" w:rsidP="00D357C1">
      <w:pPr>
        <w:spacing w:after="0"/>
        <w:ind w:left="709"/>
        <w:contextualSpacing/>
        <w:jc w:val="both"/>
        <w:rPr>
          <w:rFonts w:ascii="Calibri" w:eastAsia="Calibri" w:hAnsi="Calibri" w:cs="Times New Roman"/>
          <w:b/>
          <w:lang w:val="es-ES" w:eastAsia="es-SV"/>
        </w:rPr>
      </w:pPr>
      <w:r w:rsidRPr="00D357C1">
        <w:rPr>
          <w:rFonts w:ascii="Calibri" w:eastAsia="Calibri" w:hAnsi="Calibri" w:cs="Times New Roman"/>
          <w:b/>
          <w:lang w:val="es-ES" w:eastAsia="es-SV"/>
        </w:rPr>
        <w:t xml:space="preserve">Manifestarle que NO </w:t>
      </w:r>
      <w:r w:rsidR="00814F3A" w:rsidRPr="00D357C1">
        <w:rPr>
          <w:rFonts w:ascii="Calibri" w:eastAsia="Calibri" w:hAnsi="Calibri" w:cs="Times New Roman"/>
          <w:b/>
          <w:lang w:val="es-ES" w:eastAsia="es-SV"/>
        </w:rPr>
        <w:t xml:space="preserve"> se investiga el dato </w:t>
      </w:r>
      <w:r w:rsidR="008A1C26">
        <w:rPr>
          <w:rFonts w:ascii="Calibri" w:eastAsia="Calibri" w:hAnsi="Calibri" w:cs="Times New Roman"/>
          <w:b/>
          <w:lang w:val="es-ES" w:eastAsia="es-SV"/>
        </w:rPr>
        <w:t>(</w:t>
      </w:r>
      <w:r w:rsidR="00814F3A" w:rsidRPr="00D357C1">
        <w:rPr>
          <w:rFonts w:ascii="Calibri" w:eastAsia="Calibri" w:hAnsi="Calibri" w:cs="Times New Roman"/>
          <w:b/>
          <w:lang w:val="es-ES" w:eastAsia="es-SV"/>
        </w:rPr>
        <w:t>de inflación</w:t>
      </w:r>
      <w:r w:rsidR="008A1C26">
        <w:rPr>
          <w:rFonts w:ascii="Calibri" w:eastAsia="Calibri" w:hAnsi="Calibri" w:cs="Times New Roman"/>
          <w:b/>
          <w:lang w:val="es-ES" w:eastAsia="es-SV"/>
        </w:rPr>
        <w:t>)</w:t>
      </w:r>
      <w:r w:rsidR="008A1C26" w:rsidRPr="008A1C26">
        <w:rPr>
          <w:rFonts w:ascii="Calibri" w:eastAsia="Calibri" w:hAnsi="Calibri" w:cs="Times New Roman"/>
          <w:b/>
          <w:lang w:val="es-ES" w:eastAsia="es-SV"/>
        </w:rPr>
        <w:t>,</w:t>
      </w:r>
      <w:r w:rsidR="008A1C26">
        <w:rPr>
          <w:rFonts w:ascii="Calibri" w:eastAsia="Calibri" w:hAnsi="Calibri" w:cs="Times New Roman"/>
          <w:b/>
          <w:lang w:val="es-ES" w:eastAsia="es-SV"/>
        </w:rPr>
        <w:t xml:space="preserve"> </w:t>
      </w:r>
      <w:r w:rsidR="008A1C26" w:rsidRPr="008A1C26">
        <w:rPr>
          <w:rFonts w:ascii="Calibri" w:eastAsia="Calibri" w:hAnsi="Calibri" w:cs="Times New Roman"/>
          <w:b/>
          <w:lang w:val="es-ES" w:eastAsia="es-SV"/>
        </w:rPr>
        <w:t xml:space="preserve"> por sectores </w:t>
      </w:r>
      <w:r w:rsidR="00814F3A" w:rsidRPr="00D357C1">
        <w:rPr>
          <w:rFonts w:ascii="Calibri" w:eastAsia="Calibri" w:hAnsi="Calibri" w:cs="Times New Roman"/>
          <w:b/>
          <w:lang w:val="es-ES" w:eastAsia="es-SV"/>
        </w:rPr>
        <w:t xml:space="preserve">comercio y </w:t>
      </w:r>
      <w:r w:rsidR="006D3B79">
        <w:rPr>
          <w:rFonts w:ascii="Calibri" w:eastAsia="Calibri" w:hAnsi="Calibri" w:cs="Times New Roman"/>
          <w:b/>
          <w:lang w:val="es-ES" w:eastAsia="es-SV"/>
        </w:rPr>
        <w:t>servicio</w:t>
      </w:r>
      <w:r w:rsidR="00814F3A" w:rsidRPr="00D357C1">
        <w:rPr>
          <w:rFonts w:ascii="Calibri" w:eastAsia="Calibri" w:hAnsi="Calibri" w:cs="Times New Roman"/>
          <w:b/>
          <w:lang w:val="es-ES" w:eastAsia="es-SV"/>
        </w:rPr>
        <w:t xml:space="preserve"> únicamente en carácter nacional.</w:t>
      </w:r>
    </w:p>
    <w:p w:rsidR="00C3023E" w:rsidRPr="008A1C26" w:rsidRDefault="00C3023E" w:rsidP="00B604BD">
      <w:pPr>
        <w:spacing w:after="0"/>
        <w:ind w:left="1146"/>
        <w:contextualSpacing/>
        <w:jc w:val="both"/>
        <w:rPr>
          <w:lang w:val="es-ES"/>
        </w:rPr>
      </w:pPr>
    </w:p>
    <w:p w:rsidR="00C3023E" w:rsidRPr="006D3B79" w:rsidRDefault="00C3023E" w:rsidP="00B604BD">
      <w:pPr>
        <w:spacing w:after="0"/>
        <w:ind w:left="1146"/>
        <w:contextualSpacing/>
        <w:jc w:val="both"/>
        <w:rPr>
          <w:rFonts w:ascii="Calibri" w:eastAsia="Calibri" w:hAnsi="Calibri" w:cs="Times New Roman"/>
          <w:b/>
          <w:lang w:val="es-ES" w:eastAsia="es-SV"/>
        </w:rPr>
      </w:pPr>
    </w:p>
    <w:p w:rsidR="00462805" w:rsidRPr="004A268F" w:rsidRDefault="00462805" w:rsidP="00462805">
      <w:pPr>
        <w:spacing w:after="0"/>
        <w:contextualSpacing/>
        <w:jc w:val="both"/>
        <w:rPr>
          <w:rFonts w:ascii="Calibri" w:eastAsia="Calibri" w:hAnsi="Calibri" w:cs="Times New Roman"/>
          <w:b/>
          <w:lang w:val="es-ES" w:eastAsia="es-SV"/>
        </w:rPr>
      </w:pPr>
      <w:r w:rsidRPr="004A268F">
        <w:rPr>
          <w:rFonts w:ascii="Calibri" w:eastAsia="Calibri" w:hAnsi="Calibri" w:cs="Times New Roman"/>
          <w:b/>
          <w:lang w:val="es-ES" w:eastAsia="es-SV"/>
        </w:rPr>
        <w:t>POR TANTO:</w:t>
      </w:r>
      <w:r w:rsidRPr="004A268F">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4A268F">
        <w:rPr>
          <w:rFonts w:ascii="Calibri" w:eastAsia="Calibri" w:hAnsi="Calibri" w:cs="Times New Roman"/>
          <w:b/>
          <w:lang w:val="es-ES" w:eastAsia="es-SV"/>
        </w:rPr>
        <w:t>RESUELVE:</w:t>
      </w:r>
      <w:r w:rsidRPr="004A268F">
        <w:rPr>
          <w:rFonts w:ascii="Calibri" w:eastAsia="Calibri" w:hAnsi="Calibri" w:cs="Times New Roman"/>
          <w:lang w:val="es-ES" w:eastAsia="es-SV"/>
        </w:rPr>
        <w:t xml:space="preserve"> </w:t>
      </w:r>
      <w:r w:rsidRPr="004A268F">
        <w:rPr>
          <w:rFonts w:ascii="Calibri" w:eastAsia="Calibri" w:hAnsi="Calibri" w:cs="Times New Roman"/>
          <w:b/>
          <w:lang w:val="es-ES" w:eastAsia="es-SV"/>
        </w:rPr>
        <w:t>CONCÉDASE,</w:t>
      </w:r>
      <w:r w:rsidRPr="004A268F">
        <w:rPr>
          <w:rFonts w:ascii="Calibri" w:eastAsia="Calibri" w:hAnsi="Calibri" w:cs="Times New Roman"/>
          <w:lang w:val="es-ES" w:eastAsia="es-SV"/>
        </w:rPr>
        <w:t xml:space="preserve"> el acceso a la información pública solicitada</w:t>
      </w:r>
      <w:r w:rsidRPr="004A268F">
        <w:rPr>
          <w:rFonts w:ascii="Calibri" w:eastAsia="Calibri" w:hAnsi="Calibri" w:cs="Times New Roman"/>
          <w:b/>
          <w:lang w:val="es-ES" w:eastAsia="es-SV"/>
        </w:rPr>
        <w:t>. PROPORCIÓNESE,</w:t>
      </w:r>
      <w:r w:rsidRPr="004A268F">
        <w:rPr>
          <w:rFonts w:ascii="Calibri" w:eastAsia="Calibri" w:hAnsi="Calibri" w:cs="Times New Roman"/>
          <w:lang w:val="es-ES" w:eastAsia="es-SV"/>
        </w:rPr>
        <w:t xml:space="preserve">  la </w:t>
      </w:r>
      <w:r w:rsidRPr="004A268F">
        <w:rPr>
          <w:rFonts w:ascii="Calibri" w:eastAsia="Calibri" w:hAnsi="Calibri" w:cs="Times New Roman"/>
          <w:b/>
          <w:lang w:val="es-ES" w:eastAsia="es-SV"/>
        </w:rPr>
        <w:t>información pública</w:t>
      </w:r>
      <w:r w:rsidRPr="004A268F">
        <w:rPr>
          <w:rFonts w:ascii="Calibri" w:eastAsia="Calibri" w:hAnsi="Calibri" w:cs="Times New Roman"/>
          <w:lang w:val="es-ES" w:eastAsia="es-SV"/>
        </w:rPr>
        <w:t xml:space="preserve"> requerida por </w:t>
      </w:r>
      <w:r w:rsidR="00814F3A" w:rsidRPr="00814F3A">
        <w:rPr>
          <w:rFonts w:ascii="Calibri" w:eastAsia="Calibri" w:hAnsi="Calibri" w:cs="Times New Roman"/>
          <w:lang w:val="es-ES" w:eastAsia="es-SV"/>
        </w:rPr>
        <w:t>el señor</w:t>
      </w:r>
      <w:bookmarkStart w:id="0" w:name="_GoBack"/>
      <w:bookmarkEnd w:id="0"/>
      <w:r w:rsidRPr="004A268F">
        <w:rPr>
          <w:rFonts w:ascii="Calibri" w:eastAsia="Calibri" w:hAnsi="Calibri" w:cs="Times New Roman"/>
          <w:lang w:val="es-ES" w:eastAsia="es-SV"/>
        </w:rPr>
        <w:t xml:space="preserve">,  en el formato planteado. </w:t>
      </w:r>
      <w:r w:rsidRPr="004A268F">
        <w:rPr>
          <w:rFonts w:ascii="Calibri" w:eastAsia="Calibri" w:hAnsi="Calibri" w:cs="Times New Roman"/>
          <w:b/>
          <w:lang w:val="es-ES" w:eastAsia="es-SV"/>
        </w:rPr>
        <w:t xml:space="preserve">NOTIFÍQUESE.  </w:t>
      </w: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pPr>
      <w:r w:rsidRPr="004A268F">
        <w:rPr>
          <w:rFonts w:ascii="Calibri" w:eastAsia="Calibri" w:hAnsi="Calibri" w:cs="Times New Roman"/>
          <w:lang w:val="es-ES" w:eastAsia="es-SV"/>
        </w:rPr>
        <w:t>Oficial de Información</w:t>
      </w:r>
    </w:p>
    <w:p w:rsidR="00462805" w:rsidRPr="004A268F" w:rsidRDefault="00462805" w:rsidP="00462805"/>
    <w:p w:rsidR="00462805" w:rsidRDefault="00462805" w:rsidP="00462805"/>
    <w:p w:rsidR="008D1DDD" w:rsidRPr="00462805" w:rsidRDefault="005F62D2" w:rsidP="00462805"/>
    <w:sectPr w:rsidR="008D1DDD" w:rsidRPr="00462805"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D2" w:rsidRDefault="005F62D2">
      <w:pPr>
        <w:spacing w:after="0" w:line="240" w:lineRule="auto"/>
      </w:pPr>
      <w:r>
        <w:separator/>
      </w:r>
    </w:p>
  </w:endnote>
  <w:endnote w:type="continuationSeparator" w:id="0">
    <w:p w:rsidR="005F62D2" w:rsidRDefault="005F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2154E3" w:rsidRPr="002154E3">
      <w:rPr>
        <w:noProof/>
        <w:lang w:val="es-ES"/>
      </w:rPr>
      <w:t>2</w:t>
    </w:r>
    <w:r>
      <w:rPr>
        <w:noProof/>
        <w:lang w:val="es-ES"/>
      </w:rPr>
      <w:fldChar w:fldCharType="end"/>
    </w:r>
  </w:p>
  <w:p w:rsidR="00173CF6" w:rsidRDefault="005F62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D2" w:rsidRDefault="005F62D2">
      <w:pPr>
        <w:spacing w:after="0" w:line="240" w:lineRule="auto"/>
      </w:pPr>
      <w:r>
        <w:separator/>
      </w:r>
    </w:p>
  </w:footnote>
  <w:footnote w:type="continuationSeparator" w:id="0">
    <w:p w:rsidR="005F62D2" w:rsidRDefault="005F6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5F62D2"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28EF006A"/>
    <w:multiLevelType w:val="hybridMultilevel"/>
    <w:tmpl w:val="08C828D2"/>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0DDA"/>
    <w:rsid w:val="00055A76"/>
    <w:rsid w:val="00063261"/>
    <w:rsid w:val="00065967"/>
    <w:rsid w:val="00065E9A"/>
    <w:rsid w:val="00086144"/>
    <w:rsid w:val="000B29A1"/>
    <w:rsid w:val="000D7067"/>
    <w:rsid w:val="000E0489"/>
    <w:rsid w:val="000F0F03"/>
    <w:rsid w:val="000F633A"/>
    <w:rsid w:val="0010233F"/>
    <w:rsid w:val="00115F1B"/>
    <w:rsid w:val="00135426"/>
    <w:rsid w:val="00145B38"/>
    <w:rsid w:val="00145B6F"/>
    <w:rsid w:val="00151B85"/>
    <w:rsid w:val="00183CD5"/>
    <w:rsid w:val="001A79D1"/>
    <w:rsid w:val="001B3F46"/>
    <w:rsid w:val="001E2461"/>
    <w:rsid w:val="001E5DFE"/>
    <w:rsid w:val="00204C58"/>
    <w:rsid w:val="002154E3"/>
    <w:rsid w:val="00243660"/>
    <w:rsid w:val="00262F64"/>
    <w:rsid w:val="00265CCE"/>
    <w:rsid w:val="002A268C"/>
    <w:rsid w:val="002B492A"/>
    <w:rsid w:val="002C7276"/>
    <w:rsid w:val="002D136A"/>
    <w:rsid w:val="002F0BBA"/>
    <w:rsid w:val="00317C00"/>
    <w:rsid w:val="003307B7"/>
    <w:rsid w:val="00331660"/>
    <w:rsid w:val="0036143E"/>
    <w:rsid w:val="00367B52"/>
    <w:rsid w:val="00383288"/>
    <w:rsid w:val="003B248A"/>
    <w:rsid w:val="003D3ABC"/>
    <w:rsid w:val="003E511F"/>
    <w:rsid w:val="00403FD6"/>
    <w:rsid w:val="00416208"/>
    <w:rsid w:val="00416240"/>
    <w:rsid w:val="00420717"/>
    <w:rsid w:val="00425770"/>
    <w:rsid w:val="0042637F"/>
    <w:rsid w:val="004537BD"/>
    <w:rsid w:val="00457583"/>
    <w:rsid w:val="00462805"/>
    <w:rsid w:val="00464262"/>
    <w:rsid w:val="0048184D"/>
    <w:rsid w:val="0049323B"/>
    <w:rsid w:val="0049471D"/>
    <w:rsid w:val="00495F40"/>
    <w:rsid w:val="004A116C"/>
    <w:rsid w:val="004A5D9D"/>
    <w:rsid w:val="004B14E8"/>
    <w:rsid w:val="004D25E1"/>
    <w:rsid w:val="004E13D8"/>
    <w:rsid w:val="004E7096"/>
    <w:rsid w:val="004F7BFF"/>
    <w:rsid w:val="005071BE"/>
    <w:rsid w:val="0052585C"/>
    <w:rsid w:val="00553372"/>
    <w:rsid w:val="00557758"/>
    <w:rsid w:val="00561D88"/>
    <w:rsid w:val="0057036C"/>
    <w:rsid w:val="005B38D2"/>
    <w:rsid w:val="005E2C19"/>
    <w:rsid w:val="005E48E4"/>
    <w:rsid w:val="005F62D2"/>
    <w:rsid w:val="00601BF6"/>
    <w:rsid w:val="00656AA0"/>
    <w:rsid w:val="00660FB4"/>
    <w:rsid w:val="006610E8"/>
    <w:rsid w:val="00682EEC"/>
    <w:rsid w:val="006844B4"/>
    <w:rsid w:val="006B2EFE"/>
    <w:rsid w:val="006D3660"/>
    <w:rsid w:val="006D3B79"/>
    <w:rsid w:val="006F24F9"/>
    <w:rsid w:val="00727ECB"/>
    <w:rsid w:val="007438F3"/>
    <w:rsid w:val="007453B2"/>
    <w:rsid w:val="00780E8F"/>
    <w:rsid w:val="00784481"/>
    <w:rsid w:val="007A74D9"/>
    <w:rsid w:val="007B1D7E"/>
    <w:rsid w:val="007F4AC9"/>
    <w:rsid w:val="0080445C"/>
    <w:rsid w:val="00814F3A"/>
    <w:rsid w:val="00836739"/>
    <w:rsid w:val="00846323"/>
    <w:rsid w:val="00875143"/>
    <w:rsid w:val="00894972"/>
    <w:rsid w:val="008A1C26"/>
    <w:rsid w:val="008A2A6E"/>
    <w:rsid w:val="008A3895"/>
    <w:rsid w:val="008D3B71"/>
    <w:rsid w:val="008D4B66"/>
    <w:rsid w:val="0090478F"/>
    <w:rsid w:val="0090498B"/>
    <w:rsid w:val="0091046B"/>
    <w:rsid w:val="00911302"/>
    <w:rsid w:val="009310B9"/>
    <w:rsid w:val="00957467"/>
    <w:rsid w:val="009B34C6"/>
    <w:rsid w:val="009C6FA7"/>
    <w:rsid w:val="00A070AB"/>
    <w:rsid w:val="00A226C6"/>
    <w:rsid w:val="00A33A7B"/>
    <w:rsid w:val="00AA5533"/>
    <w:rsid w:val="00AF1998"/>
    <w:rsid w:val="00B00CD1"/>
    <w:rsid w:val="00B02D4E"/>
    <w:rsid w:val="00B604BD"/>
    <w:rsid w:val="00B64798"/>
    <w:rsid w:val="00B70E8D"/>
    <w:rsid w:val="00B76E8C"/>
    <w:rsid w:val="00BA2D2E"/>
    <w:rsid w:val="00BC5323"/>
    <w:rsid w:val="00BE444F"/>
    <w:rsid w:val="00C075C8"/>
    <w:rsid w:val="00C17BC0"/>
    <w:rsid w:val="00C3023E"/>
    <w:rsid w:val="00C3149B"/>
    <w:rsid w:val="00C4426C"/>
    <w:rsid w:val="00C51239"/>
    <w:rsid w:val="00C60735"/>
    <w:rsid w:val="00C723C0"/>
    <w:rsid w:val="00C80E06"/>
    <w:rsid w:val="00C8761F"/>
    <w:rsid w:val="00CA3531"/>
    <w:rsid w:val="00CA7D68"/>
    <w:rsid w:val="00CE14E0"/>
    <w:rsid w:val="00CF0B73"/>
    <w:rsid w:val="00CF772A"/>
    <w:rsid w:val="00D06933"/>
    <w:rsid w:val="00D15DAE"/>
    <w:rsid w:val="00D1605D"/>
    <w:rsid w:val="00D357C1"/>
    <w:rsid w:val="00D82164"/>
    <w:rsid w:val="00DA4E49"/>
    <w:rsid w:val="00DB41E9"/>
    <w:rsid w:val="00DB54D3"/>
    <w:rsid w:val="00DF34E9"/>
    <w:rsid w:val="00E070B2"/>
    <w:rsid w:val="00E17F05"/>
    <w:rsid w:val="00E2185F"/>
    <w:rsid w:val="00E3557D"/>
    <w:rsid w:val="00E36B64"/>
    <w:rsid w:val="00EA1DFE"/>
    <w:rsid w:val="00EA2F10"/>
    <w:rsid w:val="00EC4956"/>
    <w:rsid w:val="00EF2AC7"/>
    <w:rsid w:val="00F2345F"/>
    <w:rsid w:val="00F344C6"/>
    <w:rsid w:val="00F7658A"/>
    <w:rsid w:val="00FB2BC2"/>
    <w:rsid w:val="00FD7B8F"/>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 w:type="table" w:styleId="Tablaconcuadrcula">
    <w:name w:val="Table Grid"/>
    <w:basedOn w:val="Tablanormal"/>
    <w:uiPriority w:val="59"/>
    <w:rsid w:val="00D35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 w:type="table" w:styleId="Tablaconcuadrcula">
    <w:name w:val="Table Grid"/>
    <w:basedOn w:val="Tablanormal"/>
    <w:uiPriority w:val="59"/>
    <w:rsid w:val="00D35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2030">
      <w:bodyDiv w:val="1"/>
      <w:marLeft w:val="0"/>
      <w:marRight w:val="0"/>
      <w:marTop w:val="0"/>
      <w:marBottom w:val="0"/>
      <w:divBdr>
        <w:top w:val="none" w:sz="0" w:space="0" w:color="auto"/>
        <w:left w:val="none" w:sz="0" w:space="0" w:color="auto"/>
        <w:bottom w:val="none" w:sz="0" w:space="0" w:color="auto"/>
        <w:right w:val="none" w:sz="0" w:space="0" w:color="auto"/>
      </w:divBdr>
    </w:div>
    <w:div w:id="794712499">
      <w:bodyDiv w:val="1"/>
      <w:marLeft w:val="0"/>
      <w:marRight w:val="0"/>
      <w:marTop w:val="0"/>
      <w:marBottom w:val="0"/>
      <w:divBdr>
        <w:top w:val="none" w:sz="0" w:space="0" w:color="auto"/>
        <w:left w:val="none" w:sz="0" w:space="0" w:color="auto"/>
        <w:bottom w:val="none" w:sz="0" w:space="0" w:color="auto"/>
        <w:right w:val="none" w:sz="0" w:space="0" w:color="auto"/>
      </w:divBdr>
    </w:div>
    <w:div w:id="106117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daniel.vasquez@hipotecario.com.sv%20%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C13A3E6-C34D-459C-94F1-C4167A1E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716</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5</cp:revision>
  <cp:lastPrinted>2017-09-01T15:56:00Z</cp:lastPrinted>
  <dcterms:created xsi:type="dcterms:W3CDTF">2017-08-30T20:55:00Z</dcterms:created>
  <dcterms:modified xsi:type="dcterms:W3CDTF">2018-07-05T19:46:00Z</dcterms:modified>
</cp:coreProperties>
</file>