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10A" w:rsidRPr="00AD110A" w:rsidRDefault="00AD110A" w:rsidP="00AD110A">
      <w:pPr>
        <w:autoSpaceDE w:val="0"/>
        <w:autoSpaceDN w:val="0"/>
        <w:adjustRightInd w:val="0"/>
        <w:spacing w:after="0" w:line="240" w:lineRule="auto"/>
        <w:jc w:val="both"/>
        <w:rPr>
          <w:rFonts w:asciiTheme="minorHAnsi" w:eastAsiaTheme="minorHAnsi" w:hAnsiTheme="minorHAnsi" w:cstheme="minorHAnsi"/>
          <w:sz w:val="24"/>
          <w:szCs w:val="24"/>
          <w:lang w:eastAsia="en-US"/>
        </w:rPr>
      </w:pPr>
      <w:r w:rsidRPr="00AD110A">
        <w:rPr>
          <w:rFonts w:asciiTheme="minorHAnsi" w:eastAsiaTheme="minorHAnsi" w:hAnsiTheme="minorHAnsi" w:cstheme="minorHAnsi"/>
          <w:sz w:val="24"/>
          <w:szCs w:val="24"/>
          <w:lang w:eastAsia="en-US"/>
        </w:rPr>
        <w:t xml:space="preserve">Que la </w:t>
      </w:r>
      <w:r w:rsidRPr="00AD110A">
        <w:rPr>
          <w:rFonts w:asciiTheme="minorHAnsi" w:eastAsiaTheme="minorHAnsi" w:hAnsiTheme="minorHAnsi" w:cstheme="minorHAnsi"/>
          <w:b/>
          <w:sz w:val="24"/>
          <w:szCs w:val="24"/>
          <w:lang w:eastAsia="en-US"/>
        </w:rPr>
        <w:t>Dirección de Administración de Tratados Comerciales (DATCO)</w:t>
      </w:r>
      <w:r w:rsidRPr="00AD110A">
        <w:rPr>
          <w:rFonts w:asciiTheme="minorHAnsi" w:eastAsiaTheme="minorHAnsi" w:hAnsiTheme="minorHAnsi" w:cstheme="minorHAnsi"/>
          <w:sz w:val="24"/>
          <w:szCs w:val="24"/>
          <w:lang w:eastAsia="en-US"/>
        </w:rPr>
        <w:t>, en atención a sus requerimientos</w:t>
      </w:r>
      <w:r>
        <w:rPr>
          <w:rFonts w:asciiTheme="minorHAnsi" w:eastAsiaTheme="minorHAnsi" w:hAnsiTheme="minorHAnsi" w:cstheme="minorHAnsi"/>
          <w:sz w:val="24"/>
          <w:szCs w:val="24"/>
          <w:lang w:eastAsia="en-US"/>
        </w:rPr>
        <w:t xml:space="preserve"> de relacionados a la </w:t>
      </w:r>
      <w:r w:rsidRPr="00AD110A">
        <w:rPr>
          <w:rFonts w:asciiTheme="minorHAnsi" w:eastAsiaTheme="minorHAnsi" w:hAnsiTheme="minorHAnsi" w:cstheme="minorHAnsi"/>
          <w:sz w:val="24"/>
          <w:szCs w:val="24"/>
          <w:lang w:eastAsia="en-US"/>
        </w:rPr>
        <w:t>caracterización de la industria del arroz, al respecto hacemos de su conocimiento lo siguiente:</w:t>
      </w:r>
    </w:p>
    <w:p w:rsidR="00AD110A" w:rsidRDefault="00AD110A" w:rsidP="00AD110A">
      <w:pPr>
        <w:autoSpaceDE w:val="0"/>
        <w:autoSpaceDN w:val="0"/>
        <w:adjustRightInd w:val="0"/>
        <w:spacing w:after="0" w:line="240" w:lineRule="auto"/>
        <w:jc w:val="both"/>
        <w:rPr>
          <w:rFonts w:asciiTheme="minorHAnsi" w:eastAsiaTheme="minorHAnsi" w:hAnsiTheme="minorHAnsi" w:cstheme="minorHAnsi"/>
          <w:sz w:val="24"/>
          <w:szCs w:val="24"/>
          <w:lang w:eastAsia="en-US"/>
        </w:rPr>
      </w:pPr>
      <w:r w:rsidRPr="00AD110A">
        <w:rPr>
          <w:rFonts w:asciiTheme="minorHAnsi" w:eastAsiaTheme="minorHAnsi" w:hAnsiTheme="minorHAnsi" w:cstheme="minorHAnsi"/>
          <w:sz w:val="24"/>
          <w:szCs w:val="24"/>
          <w:lang w:eastAsia="en-US"/>
        </w:rPr>
        <w:t>Las perspectivas y expectativas del Ministerio de Economía en relación a la posibilidad de la fortificación del arroz a nivel nacional (Retos, problemas, afectación del mercado, efectos en los consumidores).</w:t>
      </w:r>
    </w:p>
    <w:p w:rsidR="00AD110A" w:rsidRPr="00AD110A" w:rsidRDefault="00AD110A" w:rsidP="00AD110A">
      <w:pPr>
        <w:autoSpaceDE w:val="0"/>
        <w:autoSpaceDN w:val="0"/>
        <w:adjustRightInd w:val="0"/>
        <w:spacing w:after="0" w:line="240" w:lineRule="auto"/>
        <w:jc w:val="both"/>
        <w:rPr>
          <w:rFonts w:asciiTheme="minorHAnsi" w:eastAsiaTheme="minorHAnsi" w:hAnsiTheme="minorHAnsi" w:cstheme="minorHAnsi"/>
          <w:sz w:val="24"/>
          <w:szCs w:val="24"/>
          <w:lang w:eastAsia="en-US"/>
        </w:rPr>
      </w:pPr>
    </w:p>
    <w:p w:rsidR="00AD110A" w:rsidRDefault="00AD110A" w:rsidP="00AD110A">
      <w:pPr>
        <w:autoSpaceDE w:val="0"/>
        <w:autoSpaceDN w:val="0"/>
        <w:adjustRightInd w:val="0"/>
        <w:spacing w:after="0" w:line="240" w:lineRule="auto"/>
        <w:jc w:val="both"/>
        <w:rPr>
          <w:rFonts w:asciiTheme="minorHAnsi" w:eastAsiaTheme="minorHAnsi" w:hAnsiTheme="minorHAnsi" w:cstheme="minorHAnsi"/>
          <w:sz w:val="24"/>
          <w:szCs w:val="24"/>
          <w:lang w:eastAsia="en-US"/>
        </w:rPr>
      </w:pPr>
      <w:r w:rsidRPr="00AD110A">
        <w:rPr>
          <w:rFonts w:asciiTheme="minorHAnsi" w:eastAsiaTheme="minorHAnsi" w:hAnsiTheme="minorHAnsi" w:cstheme="minorHAnsi"/>
          <w:sz w:val="24"/>
          <w:szCs w:val="24"/>
          <w:lang w:eastAsia="en-US"/>
        </w:rPr>
        <w:t>Considerarnos que este tipo de procesos, tienen que realizarse de manera ordenada y que permitan que los diferentes actores de la cadena productiva participen; por tanto, se considera que el establecimiento de nuevos requisitos o cambios en éstos, que afecten los procesos productivos de los sectores deben realizarse a través de los procesos establecidos bajo la Ley de Creación del Sistema Nacional de Calidad, para que se asegure que el proceso de elaboración de la normativa se base en fundamentos técnicos y científicos asegurando la amplia participación de los diferentes actores, incluyendo academia y consumidores a través del establecimiento de un comité técnico nacional y que también una vez finalizada la propuesta, se someta al proceso de consulta tanto nacional como internacional.</w:t>
      </w:r>
    </w:p>
    <w:p w:rsidR="00AD110A" w:rsidRPr="00AD110A" w:rsidRDefault="00AD110A" w:rsidP="00AD110A">
      <w:pPr>
        <w:autoSpaceDE w:val="0"/>
        <w:autoSpaceDN w:val="0"/>
        <w:adjustRightInd w:val="0"/>
        <w:spacing w:after="0" w:line="240" w:lineRule="auto"/>
        <w:jc w:val="both"/>
        <w:rPr>
          <w:rFonts w:asciiTheme="minorHAnsi" w:eastAsiaTheme="minorHAnsi" w:hAnsiTheme="minorHAnsi" w:cstheme="minorHAnsi"/>
          <w:sz w:val="24"/>
          <w:szCs w:val="24"/>
          <w:lang w:eastAsia="en-US"/>
        </w:rPr>
      </w:pPr>
    </w:p>
    <w:p w:rsidR="00AD110A" w:rsidRPr="00AD110A" w:rsidRDefault="00AD110A" w:rsidP="00AD110A">
      <w:pPr>
        <w:autoSpaceDE w:val="0"/>
        <w:autoSpaceDN w:val="0"/>
        <w:adjustRightInd w:val="0"/>
        <w:spacing w:after="0" w:line="240" w:lineRule="auto"/>
        <w:jc w:val="both"/>
        <w:rPr>
          <w:rFonts w:asciiTheme="minorHAnsi" w:eastAsiaTheme="minorHAnsi" w:hAnsiTheme="minorHAnsi" w:cstheme="minorHAnsi"/>
          <w:sz w:val="24"/>
          <w:szCs w:val="24"/>
          <w:lang w:eastAsia="en-US"/>
        </w:rPr>
      </w:pPr>
      <w:r w:rsidRPr="00AD110A">
        <w:rPr>
          <w:rFonts w:asciiTheme="minorHAnsi" w:eastAsiaTheme="minorHAnsi" w:hAnsiTheme="minorHAnsi" w:cstheme="minorHAnsi"/>
          <w:sz w:val="24"/>
          <w:szCs w:val="24"/>
          <w:lang w:eastAsia="en-US"/>
        </w:rPr>
        <w:t xml:space="preserve">Adicionalmente, se debe considerar el tiempo necesario que necesite la industria para poder modificar sus procesos productivos. </w:t>
      </w:r>
    </w:p>
    <w:p w:rsidR="00AD110A" w:rsidRPr="00AD110A" w:rsidRDefault="00AD110A" w:rsidP="00AD110A">
      <w:pPr>
        <w:autoSpaceDE w:val="0"/>
        <w:autoSpaceDN w:val="0"/>
        <w:adjustRightInd w:val="0"/>
        <w:spacing w:after="0" w:line="240" w:lineRule="auto"/>
        <w:jc w:val="both"/>
        <w:rPr>
          <w:rFonts w:asciiTheme="minorHAnsi" w:eastAsiaTheme="minorHAnsi" w:hAnsiTheme="minorHAnsi" w:cstheme="minorHAnsi"/>
          <w:sz w:val="24"/>
          <w:szCs w:val="24"/>
          <w:lang w:eastAsia="en-US"/>
        </w:rPr>
      </w:pPr>
      <w:r w:rsidRPr="00AD110A">
        <w:rPr>
          <w:rFonts w:asciiTheme="minorHAnsi" w:eastAsiaTheme="minorHAnsi" w:hAnsiTheme="minorHAnsi" w:cstheme="minorHAnsi"/>
          <w:sz w:val="24"/>
          <w:szCs w:val="24"/>
          <w:lang w:eastAsia="en-US"/>
        </w:rPr>
        <w:t xml:space="preserve">Porcentaje en volumen de arroz o monetario y número de empresas o personas naturales que representa el sector informal de arroz en el país tanto de molinos como agricultores (no pagan impuestos y no recolectan IVA) y como estos afectan y en </w:t>
      </w:r>
      <w:proofErr w:type="spellStart"/>
      <w:r w:rsidRPr="00AD110A">
        <w:rPr>
          <w:rFonts w:asciiTheme="minorHAnsi" w:eastAsiaTheme="minorHAnsi" w:hAnsiTheme="minorHAnsi" w:cstheme="minorHAnsi"/>
          <w:sz w:val="24"/>
          <w:szCs w:val="24"/>
          <w:lang w:eastAsia="en-US"/>
        </w:rPr>
        <w:t>que</w:t>
      </w:r>
      <w:proofErr w:type="spellEnd"/>
      <w:r w:rsidRPr="00AD110A">
        <w:rPr>
          <w:rFonts w:asciiTheme="minorHAnsi" w:eastAsiaTheme="minorHAnsi" w:hAnsiTheme="minorHAnsi" w:cstheme="minorHAnsi"/>
          <w:sz w:val="24"/>
          <w:szCs w:val="24"/>
          <w:lang w:eastAsia="en-US"/>
        </w:rPr>
        <w:t xml:space="preserve"> medidas al productor/procesador formal.</w:t>
      </w:r>
    </w:p>
    <w:p w:rsidR="00AD110A" w:rsidRPr="00AD110A" w:rsidRDefault="00AD110A" w:rsidP="00AD110A">
      <w:pPr>
        <w:autoSpaceDE w:val="0"/>
        <w:autoSpaceDN w:val="0"/>
        <w:adjustRightInd w:val="0"/>
        <w:spacing w:after="0" w:line="240" w:lineRule="auto"/>
        <w:jc w:val="both"/>
        <w:rPr>
          <w:rFonts w:asciiTheme="minorHAnsi" w:eastAsiaTheme="minorHAnsi" w:hAnsiTheme="minorHAnsi" w:cstheme="minorHAnsi"/>
          <w:sz w:val="24"/>
          <w:szCs w:val="24"/>
          <w:lang w:eastAsia="en-US"/>
        </w:rPr>
      </w:pPr>
      <w:r w:rsidRPr="00AD110A">
        <w:rPr>
          <w:rFonts w:asciiTheme="minorHAnsi" w:eastAsiaTheme="minorHAnsi" w:hAnsiTheme="minorHAnsi" w:cstheme="minorHAnsi"/>
          <w:sz w:val="24"/>
          <w:szCs w:val="24"/>
          <w:lang w:eastAsia="en-US"/>
        </w:rPr>
        <w:t>Este dato no es información que recopile la Dirección de Administración de</w:t>
      </w:r>
    </w:p>
    <w:p w:rsidR="00AD110A" w:rsidRPr="00AD110A" w:rsidRDefault="00AD110A" w:rsidP="00AD110A">
      <w:pPr>
        <w:autoSpaceDE w:val="0"/>
        <w:autoSpaceDN w:val="0"/>
        <w:adjustRightInd w:val="0"/>
        <w:spacing w:after="0" w:line="240" w:lineRule="auto"/>
        <w:jc w:val="both"/>
        <w:rPr>
          <w:rFonts w:asciiTheme="minorHAnsi" w:eastAsiaTheme="minorHAnsi" w:hAnsiTheme="minorHAnsi" w:cstheme="minorHAnsi"/>
          <w:sz w:val="24"/>
          <w:szCs w:val="24"/>
          <w:lang w:eastAsia="en-US"/>
        </w:rPr>
      </w:pPr>
      <w:r w:rsidRPr="00AD110A">
        <w:rPr>
          <w:rFonts w:asciiTheme="minorHAnsi" w:eastAsiaTheme="minorHAnsi" w:hAnsiTheme="minorHAnsi" w:cstheme="minorHAnsi"/>
          <w:sz w:val="24"/>
          <w:szCs w:val="24"/>
          <w:lang w:eastAsia="en-US"/>
        </w:rPr>
        <w:t>Tratados Comerciales. Consultar con DIGESTYC o el Ministerio de Agricultura y</w:t>
      </w:r>
    </w:p>
    <w:p w:rsidR="00AD110A" w:rsidRDefault="00AD110A" w:rsidP="00AD110A">
      <w:pPr>
        <w:autoSpaceDE w:val="0"/>
        <w:autoSpaceDN w:val="0"/>
        <w:adjustRightInd w:val="0"/>
        <w:spacing w:after="0" w:line="240" w:lineRule="auto"/>
        <w:jc w:val="both"/>
        <w:rPr>
          <w:rFonts w:asciiTheme="minorHAnsi" w:eastAsiaTheme="minorHAnsi" w:hAnsiTheme="minorHAnsi" w:cstheme="minorHAnsi"/>
          <w:sz w:val="24"/>
          <w:szCs w:val="24"/>
          <w:lang w:eastAsia="en-US"/>
        </w:rPr>
      </w:pPr>
      <w:r w:rsidRPr="00AD110A">
        <w:rPr>
          <w:rFonts w:asciiTheme="minorHAnsi" w:eastAsiaTheme="minorHAnsi" w:hAnsiTheme="minorHAnsi" w:cstheme="minorHAnsi"/>
          <w:sz w:val="24"/>
          <w:szCs w:val="24"/>
          <w:lang w:eastAsia="en-US"/>
        </w:rPr>
        <w:t>Ganadería.</w:t>
      </w:r>
    </w:p>
    <w:p w:rsidR="00AD110A" w:rsidRPr="00AD110A" w:rsidRDefault="00AD110A" w:rsidP="00AD110A">
      <w:pPr>
        <w:autoSpaceDE w:val="0"/>
        <w:autoSpaceDN w:val="0"/>
        <w:adjustRightInd w:val="0"/>
        <w:spacing w:after="0" w:line="240" w:lineRule="auto"/>
        <w:jc w:val="both"/>
        <w:rPr>
          <w:rFonts w:asciiTheme="minorHAnsi" w:eastAsiaTheme="minorHAnsi" w:hAnsiTheme="minorHAnsi" w:cstheme="minorHAnsi"/>
          <w:sz w:val="24"/>
          <w:szCs w:val="24"/>
          <w:lang w:eastAsia="en-US"/>
        </w:rPr>
      </w:pPr>
    </w:p>
    <w:p w:rsidR="00AD110A" w:rsidRPr="00AD110A" w:rsidRDefault="00AD110A" w:rsidP="00AD110A">
      <w:pPr>
        <w:autoSpaceDE w:val="0"/>
        <w:autoSpaceDN w:val="0"/>
        <w:adjustRightInd w:val="0"/>
        <w:spacing w:after="0" w:line="240" w:lineRule="auto"/>
        <w:jc w:val="both"/>
        <w:rPr>
          <w:rFonts w:asciiTheme="minorHAnsi" w:eastAsiaTheme="minorHAnsi" w:hAnsiTheme="minorHAnsi" w:cstheme="minorHAnsi"/>
          <w:sz w:val="24"/>
          <w:szCs w:val="24"/>
          <w:lang w:eastAsia="en-US"/>
        </w:rPr>
      </w:pPr>
      <w:r w:rsidRPr="00AD110A">
        <w:rPr>
          <w:rFonts w:asciiTheme="minorHAnsi" w:eastAsiaTheme="minorHAnsi" w:hAnsiTheme="minorHAnsi" w:cstheme="minorHAnsi"/>
          <w:sz w:val="24"/>
          <w:szCs w:val="24"/>
          <w:lang w:eastAsia="en-US"/>
        </w:rPr>
        <w:t>Posición oficial del Ministerio de Economía en relación a la entrada libre de aranceles de arroz importado (especialmente estadounidense) en 2022 en el marco del CAFTA y su impacto en la economía y en la producción nacional de arroz.</w:t>
      </w:r>
    </w:p>
    <w:p w:rsidR="00AD110A" w:rsidRPr="00AD110A" w:rsidRDefault="00AD110A" w:rsidP="00AD110A">
      <w:pPr>
        <w:autoSpaceDE w:val="0"/>
        <w:autoSpaceDN w:val="0"/>
        <w:adjustRightInd w:val="0"/>
        <w:spacing w:after="0" w:line="240" w:lineRule="auto"/>
        <w:jc w:val="both"/>
        <w:rPr>
          <w:rFonts w:asciiTheme="minorHAnsi" w:eastAsiaTheme="minorHAnsi" w:hAnsiTheme="minorHAnsi" w:cstheme="minorHAnsi"/>
          <w:sz w:val="24"/>
          <w:szCs w:val="24"/>
          <w:lang w:eastAsia="en-US"/>
        </w:rPr>
      </w:pPr>
      <w:r w:rsidRPr="00AD110A">
        <w:rPr>
          <w:rFonts w:asciiTheme="minorHAnsi" w:eastAsiaTheme="minorHAnsi" w:hAnsiTheme="minorHAnsi" w:cstheme="minorHAnsi"/>
          <w:sz w:val="24"/>
          <w:szCs w:val="24"/>
          <w:lang w:eastAsia="en-US"/>
        </w:rPr>
        <w:t>En el Tratado de Libre Comercio con Estados Unidos y para el caso del arroz se estableció con el plazo más largo de desgravación, por ser considerado uno de</w:t>
      </w:r>
    </w:p>
    <w:p w:rsidR="00AD110A" w:rsidRDefault="00AD110A" w:rsidP="00AD110A">
      <w:pPr>
        <w:autoSpaceDE w:val="0"/>
        <w:autoSpaceDN w:val="0"/>
        <w:adjustRightInd w:val="0"/>
        <w:spacing w:after="0" w:line="240" w:lineRule="auto"/>
        <w:jc w:val="both"/>
        <w:rPr>
          <w:rFonts w:asciiTheme="minorHAnsi" w:eastAsiaTheme="minorHAnsi" w:hAnsiTheme="minorHAnsi" w:cstheme="minorHAnsi"/>
          <w:sz w:val="24"/>
          <w:szCs w:val="24"/>
          <w:lang w:eastAsia="en-US"/>
        </w:rPr>
      </w:pPr>
    </w:p>
    <w:p w:rsidR="00AD110A" w:rsidRDefault="00AD110A" w:rsidP="00AD110A">
      <w:pPr>
        <w:autoSpaceDE w:val="0"/>
        <w:autoSpaceDN w:val="0"/>
        <w:adjustRightInd w:val="0"/>
        <w:spacing w:after="0" w:line="240" w:lineRule="auto"/>
        <w:jc w:val="both"/>
        <w:rPr>
          <w:rFonts w:asciiTheme="minorHAnsi" w:eastAsiaTheme="minorHAnsi" w:hAnsiTheme="minorHAnsi" w:cstheme="minorHAnsi"/>
          <w:sz w:val="24"/>
          <w:szCs w:val="24"/>
          <w:lang w:eastAsia="en-US"/>
        </w:rPr>
      </w:pPr>
      <w:r w:rsidRPr="00AD110A">
        <w:rPr>
          <w:rFonts w:asciiTheme="minorHAnsi" w:eastAsiaTheme="minorHAnsi" w:hAnsiTheme="minorHAnsi" w:cstheme="minorHAnsi"/>
          <w:sz w:val="24"/>
          <w:szCs w:val="24"/>
          <w:lang w:eastAsia="en-US"/>
        </w:rPr>
        <w:t xml:space="preserve">Los sectores sensibles del sector agrícola; para este producto se establecieron 18 años para que se alcance el libre comercio, los cuales comenzaron a contabilizarse a partir del año 2006; adicionalmente, se estableció otro mecanismo de protección de otorgar 10 años dentro de los 18 plazos de desgravación, de mantener sin modificarse la reducción </w:t>
      </w:r>
      <w:r w:rsidRPr="00AD110A">
        <w:rPr>
          <w:rFonts w:asciiTheme="minorHAnsi" w:eastAsiaTheme="minorHAnsi" w:hAnsiTheme="minorHAnsi" w:cstheme="minorHAnsi"/>
          <w:sz w:val="24"/>
          <w:szCs w:val="24"/>
          <w:lang w:eastAsia="en-US"/>
        </w:rPr>
        <w:lastRenderedPageBreak/>
        <w:t>arancelaria, es decir se mantuvo fijo el arancel base de negociación, el cual es el arancel NMF del 40%. (</w:t>
      </w:r>
      <w:proofErr w:type="gramStart"/>
      <w:r w:rsidRPr="00AD110A">
        <w:rPr>
          <w:rFonts w:asciiTheme="minorHAnsi" w:eastAsiaTheme="minorHAnsi" w:hAnsiTheme="minorHAnsi" w:cstheme="minorHAnsi"/>
          <w:sz w:val="24"/>
          <w:szCs w:val="24"/>
          <w:lang w:eastAsia="en-US"/>
        </w:rPr>
        <w:t>ver</w:t>
      </w:r>
      <w:proofErr w:type="gramEnd"/>
      <w:r w:rsidRPr="00AD110A">
        <w:rPr>
          <w:rFonts w:asciiTheme="minorHAnsi" w:eastAsiaTheme="minorHAnsi" w:hAnsiTheme="minorHAnsi" w:cstheme="minorHAnsi"/>
          <w:sz w:val="24"/>
          <w:szCs w:val="24"/>
          <w:lang w:eastAsia="en-US"/>
        </w:rPr>
        <w:t xml:space="preserve"> nota 17 del Apéndice 1 del anexo de la Lista de Desgravación Arancelaria de El Salvador) Por otra parte, se estableció el mecanismo de salvaguardia agrícola en el anexo 3.15, en el cual está incorporado el arroz durante todo el periodo de desgravación arancelaria.</w:t>
      </w:r>
    </w:p>
    <w:p w:rsidR="00AD110A" w:rsidRPr="00AD110A" w:rsidRDefault="00AD110A" w:rsidP="00AD110A">
      <w:pPr>
        <w:autoSpaceDE w:val="0"/>
        <w:autoSpaceDN w:val="0"/>
        <w:adjustRightInd w:val="0"/>
        <w:spacing w:after="0" w:line="240" w:lineRule="auto"/>
        <w:jc w:val="both"/>
        <w:rPr>
          <w:rFonts w:asciiTheme="minorHAnsi" w:eastAsiaTheme="minorHAnsi" w:hAnsiTheme="minorHAnsi" w:cstheme="minorHAnsi"/>
          <w:sz w:val="24"/>
          <w:szCs w:val="24"/>
          <w:lang w:eastAsia="en-US"/>
        </w:rPr>
      </w:pPr>
    </w:p>
    <w:p w:rsidR="00AD110A" w:rsidRPr="00AD110A" w:rsidRDefault="00AD110A" w:rsidP="00AD110A">
      <w:pPr>
        <w:autoSpaceDE w:val="0"/>
        <w:autoSpaceDN w:val="0"/>
        <w:adjustRightInd w:val="0"/>
        <w:spacing w:after="0" w:line="240" w:lineRule="auto"/>
        <w:jc w:val="both"/>
        <w:rPr>
          <w:rFonts w:asciiTheme="minorHAnsi" w:eastAsiaTheme="minorHAnsi" w:hAnsiTheme="minorHAnsi" w:cstheme="minorHAnsi"/>
          <w:sz w:val="24"/>
          <w:szCs w:val="24"/>
          <w:lang w:eastAsia="en-US"/>
        </w:rPr>
      </w:pPr>
      <w:r w:rsidRPr="00AD110A">
        <w:rPr>
          <w:rFonts w:asciiTheme="minorHAnsi" w:eastAsiaTheme="minorHAnsi" w:hAnsiTheme="minorHAnsi" w:cstheme="minorHAnsi"/>
          <w:sz w:val="24"/>
          <w:szCs w:val="24"/>
          <w:lang w:eastAsia="en-US"/>
        </w:rPr>
        <w:t>El tratamiento antes descrito son compromisos legalmente asumidos, que deben cumplirse, por lo que año con año se hacen las respectivas gestiones y verificaciones para asegurar su correcta aplicación, este proceso se ha ido dando progresivamente en los plazos aceptados por el sector en el momento de la negociación del CAFT A-DR.</w:t>
      </w:r>
    </w:p>
    <w:p w:rsidR="0078744F" w:rsidRPr="00AD110A" w:rsidRDefault="00AD110A" w:rsidP="00AD110A">
      <w:pPr>
        <w:autoSpaceDE w:val="0"/>
        <w:autoSpaceDN w:val="0"/>
        <w:adjustRightInd w:val="0"/>
        <w:spacing w:after="0" w:line="240" w:lineRule="auto"/>
        <w:jc w:val="both"/>
        <w:rPr>
          <w:rFonts w:asciiTheme="minorHAnsi" w:eastAsiaTheme="minorHAnsi" w:hAnsiTheme="minorHAnsi" w:cstheme="minorHAnsi"/>
          <w:sz w:val="24"/>
          <w:szCs w:val="24"/>
          <w:lang w:eastAsia="en-US"/>
        </w:rPr>
      </w:pPr>
      <w:r w:rsidRPr="00AD110A">
        <w:rPr>
          <w:rFonts w:asciiTheme="minorHAnsi" w:eastAsiaTheme="minorHAnsi" w:hAnsiTheme="minorHAnsi" w:cstheme="minorHAnsi"/>
          <w:sz w:val="24"/>
          <w:szCs w:val="24"/>
          <w:lang w:eastAsia="en-US"/>
        </w:rPr>
        <w:t>Adicionalmente, se considera importante que se aborde de manera interinstitucional a nivel del gobierno central con el sector del arroz, el establecimiento de acciones a lo interno para acompañar al sector en esta fase de liberalización.</w:t>
      </w:r>
    </w:p>
    <w:p w:rsidR="00FB5FD3" w:rsidRPr="00FB5FD3" w:rsidRDefault="00FB5FD3" w:rsidP="00FB5FD3">
      <w:pPr>
        <w:spacing w:after="160" w:line="259" w:lineRule="auto"/>
        <w:rPr>
          <w:rFonts w:eastAsia="Calibri"/>
          <w:b/>
          <w:lang w:val="es-ES" w:eastAsia="en-US"/>
        </w:rPr>
      </w:pPr>
    </w:p>
    <w:sectPr w:rsidR="00FB5FD3" w:rsidRPr="00FB5FD3" w:rsidSect="00BA11A7">
      <w:headerReference w:type="default" r:id="rId8"/>
      <w:footerReference w:type="default" r:id="rId9"/>
      <w:pgSz w:w="12240" w:h="15840" w:code="1"/>
      <w:pgMar w:top="2083" w:right="1701" w:bottom="1417" w:left="1701" w:header="708" w:footer="19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09C" w:rsidRDefault="00D7009C" w:rsidP="00F425A5">
      <w:pPr>
        <w:spacing w:after="0" w:line="240" w:lineRule="auto"/>
      </w:pPr>
      <w:r>
        <w:separator/>
      </w:r>
    </w:p>
  </w:endnote>
  <w:endnote w:type="continuationSeparator" w:id="0">
    <w:p w:rsidR="00D7009C" w:rsidRDefault="00D7009C" w:rsidP="00F42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398" w:rsidRDefault="001233EF">
    <w:pPr>
      <w:pStyle w:val="Piedepgina"/>
    </w:pPr>
    <w:r>
      <w:rPr>
        <w:noProof/>
      </w:rPr>
      <w:pict>
        <v:shapetype id="_x0000_t202" coordsize="21600,21600" o:spt="202" path="m,l,21600r21600,l21600,xe">
          <v:stroke joinstyle="miter"/>
          <v:path gradientshapeok="t" o:connecttype="rect"/>
        </v:shapetype>
        <v:shape id="Text Box 7" o:spid="_x0000_s4097" type="#_x0000_t202" style="position:absolute;margin-left:-16.05pt;margin-top:7.9pt;width:461.25pt;height:6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" stroked="f">
          <v:textbox>
            <w:txbxContent>
              <w:p w:rsidR="00FB5FD3" w:rsidRDefault="00220708" w:rsidP="00FB5FD3">
                <w:pPr>
                  <w:pStyle w:val="Piedepgina"/>
                  <w:spacing w:after="0" w:line="240" w:lineRule="auto"/>
                  <w:jc w:val="center"/>
                  <w:rPr>
                    <w:b/>
                    <w:bCs/>
                    <w:i/>
                    <w:sz w:val="20"/>
                  </w:rPr>
                </w:pPr>
                <w:r w:rsidRPr="00FB5FD3">
                  <w:rPr>
                    <w:b/>
                    <w:bCs/>
                    <w:i/>
                    <w:sz w:val="20"/>
                  </w:rPr>
                  <w:t>Ministerio de Economía</w:t>
                </w:r>
                <w:r w:rsidR="00FB5FD3">
                  <w:rPr>
                    <w:b/>
                    <w:bCs/>
                    <w:i/>
                    <w:sz w:val="20"/>
                  </w:rPr>
                  <w:t>, Republica de El Salvador, C.A.</w:t>
                </w:r>
              </w:p>
              <w:p w:rsidR="00220708" w:rsidRPr="00FB5FD3" w:rsidRDefault="00392EE9" w:rsidP="00FB5FD3">
                <w:pPr>
                  <w:pStyle w:val="Piedepgina"/>
                  <w:spacing w:after="0" w:line="240" w:lineRule="auto"/>
                  <w:jc w:val="center"/>
                  <w:rPr>
                    <w:b/>
                    <w:bCs/>
                    <w:i/>
                    <w:sz w:val="20"/>
                  </w:rPr>
                </w:pPr>
                <w:r w:rsidRPr="00FB5FD3">
                  <w:rPr>
                    <w:b/>
                    <w:bCs/>
                    <w:i/>
                    <w:sz w:val="20"/>
                  </w:rPr>
                  <w:t xml:space="preserve"> </w:t>
                </w:r>
                <w:hyperlink r:id="rId1" w:history="1">
                  <w:r w:rsidRPr="00FB5FD3">
                    <w:rPr>
                      <w:rStyle w:val="Hipervnculo"/>
                      <w:b/>
                      <w:bCs/>
                      <w:i/>
                      <w:sz w:val="20"/>
                    </w:rPr>
                    <w:t>www.minec.gob.sv</w:t>
                  </w:r>
                </w:hyperlink>
              </w:p>
              <w:p w:rsidR="00220708" w:rsidRPr="00FB5FD3" w:rsidRDefault="00220708" w:rsidP="00FB5FD3">
                <w:pPr>
                  <w:pStyle w:val="Piedepgina"/>
                  <w:spacing w:after="0" w:line="240" w:lineRule="auto"/>
                  <w:jc w:val="center"/>
                  <w:rPr>
                    <w:i/>
                    <w:sz w:val="20"/>
                    <w:lang w:val="es-ES"/>
                  </w:rPr>
                </w:pPr>
                <w:r w:rsidRPr="00FB5FD3">
                  <w:rPr>
                    <w:i/>
                    <w:sz w:val="20"/>
                    <w:lang w:val="es-ES"/>
                  </w:rPr>
                  <w:t>Boulevard Juan Pablo II, calle Guadalupe, Edificio C1 Y C2 Centro de Gobierno, San Salvador</w:t>
                </w:r>
                <w:r w:rsidR="00FB5FD3">
                  <w:rPr>
                    <w:i/>
                    <w:sz w:val="20"/>
                    <w:lang w:val="es-ES"/>
                  </w:rPr>
                  <w:t>,</w:t>
                </w:r>
                <w:r w:rsidR="00FB5FD3">
                  <w:rPr>
                    <w:i/>
                    <w:sz w:val="20"/>
                    <w:lang w:val="es-ES"/>
                  </w:rPr>
                  <w:br/>
                  <w:t xml:space="preserve"> teléfono 2590-5600</w:t>
                </w:r>
              </w:p>
              <w:p w:rsidR="00FB5FD3" w:rsidRDefault="00FB5FD3" w:rsidP="00F425A5">
                <w:pPr>
                  <w:spacing w:after="0" w:line="240" w:lineRule="auto"/>
                  <w:jc w:val="center"/>
                  <w:rPr>
                    <w:sz w:val="20"/>
                    <w:lang w:val="es-ES"/>
                  </w:rPr>
                </w:pPr>
              </w:p>
              <w:p w:rsidR="00FB5FD3" w:rsidRDefault="00FB5FD3" w:rsidP="00F425A5">
                <w:pPr>
                  <w:spacing w:after="0" w:line="240" w:lineRule="auto"/>
                  <w:jc w:val="cente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09C" w:rsidRDefault="00D7009C" w:rsidP="00F425A5">
      <w:pPr>
        <w:spacing w:after="0" w:line="240" w:lineRule="auto"/>
      </w:pPr>
      <w:r>
        <w:separator/>
      </w:r>
    </w:p>
  </w:footnote>
  <w:footnote w:type="continuationSeparator" w:id="0">
    <w:p w:rsidR="00D7009C" w:rsidRDefault="00D7009C" w:rsidP="00F425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398" w:rsidRDefault="00220708">
    <w:pPr>
      <w:pStyle w:val="Encabezado"/>
    </w:pPr>
    <w:r>
      <w:rPr>
        <w:noProof/>
      </w:rPr>
      <w:drawing>
        <wp:inline distT="0" distB="0" distL="0" distR="0">
          <wp:extent cx="1771650" cy="800100"/>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8 NUEV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78493" cy="80319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7520BAAE"/>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7645152"/>
    <w:multiLevelType w:val="hybridMultilevel"/>
    <w:tmpl w:val="EBEC496E"/>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5DC22C7D"/>
    <w:multiLevelType w:val="hybridMultilevel"/>
    <w:tmpl w:val="624C93EE"/>
    <w:lvl w:ilvl="0" w:tplc="440A000F">
      <w:start w:val="1"/>
      <w:numFmt w:val="decimal"/>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F425A5"/>
    <w:rsid w:val="0000100A"/>
    <w:rsid w:val="00001C2A"/>
    <w:rsid w:val="00004C37"/>
    <w:rsid w:val="000053CE"/>
    <w:rsid w:val="00012324"/>
    <w:rsid w:val="000132C1"/>
    <w:rsid w:val="00013396"/>
    <w:rsid w:val="0001537A"/>
    <w:rsid w:val="00015435"/>
    <w:rsid w:val="000250C5"/>
    <w:rsid w:val="000255E4"/>
    <w:rsid w:val="00027ADA"/>
    <w:rsid w:val="00033C84"/>
    <w:rsid w:val="000511A0"/>
    <w:rsid w:val="000513DE"/>
    <w:rsid w:val="000560C6"/>
    <w:rsid w:val="000745BD"/>
    <w:rsid w:val="00077760"/>
    <w:rsid w:val="0008206D"/>
    <w:rsid w:val="0008604B"/>
    <w:rsid w:val="0008686D"/>
    <w:rsid w:val="000943B9"/>
    <w:rsid w:val="000A4CBF"/>
    <w:rsid w:val="000A58BC"/>
    <w:rsid w:val="000A696F"/>
    <w:rsid w:val="000B1B3C"/>
    <w:rsid w:val="000C1832"/>
    <w:rsid w:val="000C2AB4"/>
    <w:rsid w:val="000C7512"/>
    <w:rsid w:val="000D0B96"/>
    <w:rsid w:val="000D1D25"/>
    <w:rsid w:val="000D2C50"/>
    <w:rsid w:val="000D6967"/>
    <w:rsid w:val="000D7DA9"/>
    <w:rsid w:val="000D7FB0"/>
    <w:rsid w:val="000D7FD4"/>
    <w:rsid w:val="000E27E7"/>
    <w:rsid w:val="000E5796"/>
    <w:rsid w:val="000F04BA"/>
    <w:rsid w:val="000F4594"/>
    <w:rsid w:val="000F562E"/>
    <w:rsid w:val="0010162E"/>
    <w:rsid w:val="00102CC0"/>
    <w:rsid w:val="00104DE7"/>
    <w:rsid w:val="00115811"/>
    <w:rsid w:val="00120292"/>
    <w:rsid w:val="00122062"/>
    <w:rsid w:val="001233EF"/>
    <w:rsid w:val="00135EC2"/>
    <w:rsid w:val="0014726E"/>
    <w:rsid w:val="001507F7"/>
    <w:rsid w:val="00152DAD"/>
    <w:rsid w:val="00162D17"/>
    <w:rsid w:val="00162EBB"/>
    <w:rsid w:val="0016481B"/>
    <w:rsid w:val="0017273C"/>
    <w:rsid w:val="001744E9"/>
    <w:rsid w:val="0017771D"/>
    <w:rsid w:val="00181949"/>
    <w:rsid w:val="001864E6"/>
    <w:rsid w:val="00191ED3"/>
    <w:rsid w:val="0019420E"/>
    <w:rsid w:val="00197879"/>
    <w:rsid w:val="001A307B"/>
    <w:rsid w:val="001B4474"/>
    <w:rsid w:val="001B576A"/>
    <w:rsid w:val="001B5F81"/>
    <w:rsid w:val="001C1DF2"/>
    <w:rsid w:val="001C34C8"/>
    <w:rsid w:val="001D1828"/>
    <w:rsid w:val="001D6F54"/>
    <w:rsid w:val="001E0C69"/>
    <w:rsid w:val="001E6375"/>
    <w:rsid w:val="001E7758"/>
    <w:rsid w:val="001F2565"/>
    <w:rsid w:val="00200875"/>
    <w:rsid w:val="00201BB0"/>
    <w:rsid w:val="002020FB"/>
    <w:rsid w:val="002027A5"/>
    <w:rsid w:val="00204138"/>
    <w:rsid w:val="002078B5"/>
    <w:rsid w:val="0021207A"/>
    <w:rsid w:val="002123BE"/>
    <w:rsid w:val="00215E2D"/>
    <w:rsid w:val="00215F09"/>
    <w:rsid w:val="0021713B"/>
    <w:rsid w:val="002172C1"/>
    <w:rsid w:val="00220708"/>
    <w:rsid w:val="002260B1"/>
    <w:rsid w:val="002323DD"/>
    <w:rsid w:val="00232E83"/>
    <w:rsid w:val="00236A41"/>
    <w:rsid w:val="00237088"/>
    <w:rsid w:val="00246D31"/>
    <w:rsid w:val="0024724E"/>
    <w:rsid w:val="002479FD"/>
    <w:rsid w:val="002501E6"/>
    <w:rsid w:val="00260D1E"/>
    <w:rsid w:val="002623AE"/>
    <w:rsid w:val="00262F1C"/>
    <w:rsid w:val="0026731A"/>
    <w:rsid w:val="0027642D"/>
    <w:rsid w:val="0028369D"/>
    <w:rsid w:val="00284857"/>
    <w:rsid w:val="00287AB5"/>
    <w:rsid w:val="00287CD3"/>
    <w:rsid w:val="00295C67"/>
    <w:rsid w:val="00297682"/>
    <w:rsid w:val="002A328B"/>
    <w:rsid w:val="002A7340"/>
    <w:rsid w:val="002A738A"/>
    <w:rsid w:val="002B3D92"/>
    <w:rsid w:val="002B3FB6"/>
    <w:rsid w:val="002B7403"/>
    <w:rsid w:val="002C3927"/>
    <w:rsid w:val="002D2CB4"/>
    <w:rsid w:val="002D443E"/>
    <w:rsid w:val="002E1A16"/>
    <w:rsid w:val="002E322D"/>
    <w:rsid w:val="00304F42"/>
    <w:rsid w:val="003051D6"/>
    <w:rsid w:val="00306858"/>
    <w:rsid w:val="00307D3E"/>
    <w:rsid w:val="003109AB"/>
    <w:rsid w:val="00311DDF"/>
    <w:rsid w:val="00312B09"/>
    <w:rsid w:val="0032181E"/>
    <w:rsid w:val="003241A7"/>
    <w:rsid w:val="003259FC"/>
    <w:rsid w:val="00325DFF"/>
    <w:rsid w:val="00327259"/>
    <w:rsid w:val="00327F60"/>
    <w:rsid w:val="00334DD7"/>
    <w:rsid w:val="003350DD"/>
    <w:rsid w:val="00336995"/>
    <w:rsid w:val="003532D7"/>
    <w:rsid w:val="00356C06"/>
    <w:rsid w:val="00374FF3"/>
    <w:rsid w:val="00376D3A"/>
    <w:rsid w:val="00377D77"/>
    <w:rsid w:val="00380F0B"/>
    <w:rsid w:val="00382B16"/>
    <w:rsid w:val="00383778"/>
    <w:rsid w:val="00383C36"/>
    <w:rsid w:val="00392EE9"/>
    <w:rsid w:val="00393DD3"/>
    <w:rsid w:val="003A22C3"/>
    <w:rsid w:val="003B1BB6"/>
    <w:rsid w:val="003B1DF4"/>
    <w:rsid w:val="003C533D"/>
    <w:rsid w:val="003C5CBB"/>
    <w:rsid w:val="003D1EC8"/>
    <w:rsid w:val="003E1E6B"/>
    <w:rsid w:val="003E7751"/>
    <w:rsid w:val="00401AFA"/>
    <w:rsid w:val="0040540C"/>
    <w:rsid w:val="0041587B"/>
    <w:rsid w:val="0041769E"/>
    <w:rsid w:val="00424DC4"/>
    <w:rsid w:val="004250A0"/>
    <w:rsid w:val="00440B87"/>
    <w:rsid w:val="00443C5F"/>
    <w:rsid w:val="004472DC"/>
    <w:rsid w:val="00450031"/>
    <w:rsid w:val="00452A16"/>
    <w:rsid w:val="00453E40"/>
    <w:rsid w:val="00455B71"/>
    <w:rsid w:val="00455BD5"/>
    <w:rsid w:val="00460060"/>
    <w:rsid w:val="004601DD"/>
    <w:rsid w:val="004606D6"/>
    <w:rsid w:val="00477F5E"/>
    <w:rsid w:val="00485888"/>
    <w:rsid w:val="00491B27"/>
    <w:rsid w:val="0049256E"/>
    <w:rsid w:val="00496E8C"/>
    <w:rsid w:val="004A09F3"/>
    <w:rsid w:val="004A1946"/>
    <w:rsid w:val="004A3130"/>
    <w:rsid w:val="004A4116"/>
    <w:rsid w:val="004B088A"/>
    <w:rsid w:val="004B66BD"/>
    <w:rsid w:val="004B6715"/>
    <w:rsid w:val="004C0906"/>
    <w:rsid w:val="004C7C07"/>
    <w:rsid w:val="004D07C1"/>
    <w:rsid w:val="004D2F67"/>
    <w:rsid w:val="004E43CA"/>
    <w:rsid w:val="004E4472"/>
    <w:rsid w:val="004F0881"/>
    <w:rsid w:val="004F333D"/>
    <w:rsid w:val="00505879"/>
    <w:rsid w:val="005058EA"/>
    <w:rsid w:val="005113A3"/>
    <w:rsid w:val="00511486"/>
    <w:rsid w:val="00513A19"/>
    <w:rsid w:val="00513BB0"/>
    <w:rsid w:val="00517EF6"/>
    <w:rsid w:val="00530659"/>
    <w:rsid w:val="00533D2B"/>
    <w:rsid w:val="00534289"/>
    <w:rsid w:val="0054101C"/>
    <w:rsid w:val="00543491"/>
    <w:rsid w:val="005508EE"/>
    <w:rsid w:val="00550BF7"/>
    <w:rsid w:val="005534AF"/>
    <w:rsid w:val="00554932"/>
    <w:rsid w:val="00556360"/>
    <w:rsid w:val="00556C07"/>
    <w:rsid w:val="00557BE6"/>
    <w:rsid w:val="00564BE8"/>
    <w:rsid w:val="00574BEF"/>
    <w:rsid w:val="00587E7C"/>
    <w:rsid w:val="005960D4"/>
    <w:rsid w:val="005A3956"/>
    <w:rsid w:val="005A5A38"/>
    <w:rsid w:val="005A5BD2"/>
    <w:rsid w:val="005A6586"/>
    <w:rsid w:val="005B0347"/>
    <w:rsid w:val="005B0D0C"/>
    <w:rsid w:val="005B192E"/>
    <w:rsid w:val="005B3D21"/>
    <w:rsid w:val="005C18BF"/>
    <w:rsid w:val="005C5FC9"/>
    <w:rsid w:val="005D48F0"/>
    <w:rsid w:val="005E24B1"/>
    <w:rsid w:val="005E24CE"/>
    <w:rsid w:val="005E24D0"/>
    <w:rsid w:val="005E2E30"/>
    <w:rsid w:val="005E5931"/>
    <w:rsid w:val="005E67D1"/>
    <w:rsid w:val="005E7818"/>
    <w:rsid w:val="005E7EA5"/>
    <w:rsid w:val="005F129C"/>
    <w:rsid w:val="005F77E1"/>
    <w:rsid w:val="006026B9"/>
    <w:rsid w:val="00605407"/>
    <w:rsid w:val="00610944"/>
    <w:rsid w:val="00611EA5"/>
    <w:rsid w:val="00620363"/>
    <w:rsid w:val="00622BF9"/>
    <w:rsid w:val="006239AF"/>
    <w:rsid w:val="00623A85"/>
    <w:rsid w:val="006259A6"/>
    <w:rsid w:val="0063008D"/>
    <w:rsid w:val="006344D0"/>
    <w:rsid w:val="00637764"/>
    <w:rsid w:val="00640D94"/>
    <w:rsid w:val="00644AF1"/>
    <w:rsid w:val="00644FE6"/>
    <w:rsid w:val="00651DAC"/>
    <w:rsid w:val="00655DEF"/>
    <w:rsid w:val="00663837"/>
    <w:rsid w:val="00666B73"/>
    <w:rsid w:val="006773A7"/>
    <w:rsid w:val="006819F1"/>
    <w:rsid w:val="00685D0A"/>
    <w:rsid w:val="006977E5"/>
    <w:rsid w:val="00697ECE"/>
    <w:rsid w:val="006A26BB"/>
    <w:rsid w:val="006A466F"/>
    <w:rsid w:val="006A7D3E"/>
    <w:rsid w:val="006B7695"/>
    <w:rsid w:val="006C0284"/>
    <w:rsid w:val="006C3573"/>
    <w:rsid w:val="006C4A2E"/>
    <w:rsid w:val="006C5B88"/>
    <w:rsid w:val="006D315D"/>
    <w:rsid w:val="006D7E6A"/>
    <w:rsid w:val="006E2479"/>
    <w:rsid w:val="006E3D05"/>
    <w:rsid w:val="006E44EE"/>
    <w:rsid w:val="006E759D"/>
    <w:rsid w:val="006F10FB"/>
    <w:rsid w:val="006F5939"/>
    <w:rsid w:val="006F71CB"/>
    <w:rsid w:val="0070038B"/>
    <w:rsid w:val="00700DC5"/>
    <w:rsid w:val="00702446"/>
    <w:rsid w:val="00702DCB"/>
    <w:rsid w:val="00713D1B"/>
    <w:rsid w:val="0072046E"/>
    <w:rsid w:val="007220E0"/>
    <w:rsid w:val="0072362D"/>
    <w:rsid w:val="00725075"/>
    <w:rsid w:val="00730529"/>
    <w:rsid w:val="007341E6"/>
    <w:rsid w:val="00741D6D"/>
    <w:rsid w:val="00744B99"/>
    <w:rsid w:val="007460A0"/>
    <w:rsid w:val="007476BE"/>
    <w:rsid w:val="00753AE7"/>
    <w:rsid w:val="00765591"/>
    <w:rsid w:val="00766CE1"/>
    <w:rsid w:val="00766F52"/>
    <w:rsid w:val="00774E0F"/>
    <w:rsid w:val="00776AFD"/>
    <w:rsid w:val="007814D1"/>
    <w:rsid w:val="0078744F"/>
    <w:rsid w:val="007943F4"/>
    <w:rsid w:val="00794B36"/>
    <w:rsid w:val="00796384"/>
    <w:rsid w:val="00797102"/>
    <w:rsid w:val="007B361B"/>
    <w:rsid w:val="007B7015"/>
    <w:rsid w:val="007C3002"/>
    <w:rsid w:val="007C4A95"/>
    <w:rsid w:val="007C503F"/>
    <w:rsid w:val="007C5919"/>
    <w:rsid w:val="007C7301"/>
    <w:rsid w:val="007D0149"/>
    <w:rsid w:val="007D05F2"/>
    <w:rsid w:val="007D1661"/>
    <w:rsid w:val="007D339E"/>
    <w:rsid w:val="007E7605"/>
    <w:rsid w:val="00802FB2"/>
    <w:rsid w:val="00803AD4"/>
    <w:rsid w:val="0080569E"/>
    <w:rsid w:val="00812151"/>
    <w:rsid w:val="0082470A"/>
    <w:rsid w:val="008371A6"/>
    <w:rsid w:val="00840553"/>
    <w:rsid w:val="00841AD8"/>
    <w:rsid w:val="008462CB"/>
    <w:rsid w:val="00847D41"/>
    <w:rsid w:val="00853F76"/>
    <w:rsid w:val="008563EB"/>
    <w:rsid w:val="00863379"/>
    <w:rsid w:val="00867166"/>
    <w:rsid w:val="00867A83"/>
    <w:rsid w:val="00880FB9"/>
    <w:rsid w:val="00885FB3"/>
    <w:rsid w:val="00897033"/>
    <w:rsid w:val="008A03D6"/>
    <w:rsid w:val="008A5008"/>
    <w:rsid w:val="008B478A"/>
    <w:rsid w:val="008C11EC"/>
    <w:rsid w:val="008D2B73"/>
    <w:rsid w:val="008D46A0"/>
    <w:rsid w:val="008D5BCC"/>
    <w:rsid w:val="008D640C"/>
    <w:rsid w:val="008E22DD"/>
    <w:rsid w:val="008E3E91"/>
    <w:rsid w:val="008E3EF5"/>
    <w:rsid w:val="008E4DC6"/>
    <w:rsid w:val="00900728"/>
    <w:rsid w:val="0090498A"/>
    <w:rsid w:val="0090619D"/>
    <w:rsid w:val="00907E66"/>
    <w:rsid w:val="0091044D"/>
    <w:rsid w:val="00914C75"/>
    <w:rsid w:val="009223A4"/>
    <w:rsid w:val="009319D1"/>
    <w:rsid w:val="00937308"/>
    <w:rsid w:val="00940C11"/>
    <w:rsid w:val="00942B61"/>
    <w:rsid w:val="00942D26"/>
    <w:rsid w:val="00943548"/>
    <w:rsid w:val="009454AF"/>
    <w:rsid w:val="00945F9D"/>
    <w:rsid w:val="00961ABC"/>
    <w:rsid w:val="0096728F"/>
    <w:rsid w:val="00971E56"/>
    <w:rsid w:val="009762D3"/>
    <w:rsid w:val="00984AD1"/>
    <w:rsid w:val="00994BA6"/>
    <w:rsid w:val="0099690E"/>
    <w:rsid w:val="009A0ABD"/>
    <w:rsid w:val="009A30EF"/>
    <w:rsid w:val="009A5331"/>
    <w:rsid w:val="009A5AC8"/>
    <w:rsid w:val="009B2BF4"/>
    <w:rsid w:val="009B41FA"/>
    <w:rsid w:val="009B7EFF"/>
    <w:rsid w:val="009D01CC"/>
    <w:rsid w:val="009E17F8"/>
    <w:rsid w:val="009E72BE"/>
    <w:rsid w:val="009F08D6"/>
    <w:rsid w:val="009F2F31"/>
    <w:rsid w:val="00A012F3"/>
    <w:rsid w:val="00A200AF"/>
    <w:rsid w:val="00A27E15"/>
    <w:rsid w:val="00A3099F"/>
    <w:rsid w:val="00A35A8A"/>
    <w:rsid w:val="00A35F2D"/>
    <w:rsid w:val="00A419F4"/>
    <w:rsid w:val="00A432C9"/>
    <w:rsid w:val="00A45105"/>
    <w:rsid w:val="00A50AB2"/>
    <w:rsid w:val="00A6508F"/>
    <w:rsid w:val="00A756AD"/>
    <w:rsid w:val="00A82CBD"/>
    <w:rsid w:val="00A91B7E"/>
    <w:rsid w:val="00A93553"/>
    <w:rsid w:val="00A96054"/>
    <w:rsid w:val="00A97E51"/>
    <w:rsid w:val="00AA20C8"/>
    <w:rsid w:val="00AA3A37"/>
    <w:rsid w:val="00AA477C"/>
    <w:rsid w:val="00AA7074"/>
    <w:rsid w:val="00AB031E"/>
    <w:rsid w:val="00AB2A7A"/>
    <w:rsid w:val="00AB5233"/>
    <w:rsid w:val="00AC1137"/>
    <w:rsid w:val="00AC6DC1"/>
    <w:rsid w:val="00AC7405"/>
    <w:rsid w:val="00AC7A18"/>
    <w:rsid w:val="00AC7E4C"/>
    <w:rsid w:val="00AD110A"/>
    <w:rsid w:val="00AD3E68"/>
    <w:rsid w:val="00AD58E4"/>
    <w:rsid w:val="00AD75A3"/>
    <w:rsid w:val="00AE49C8"/>
    <w:rsid w:val="00AE60A5"/>
    <w:rsid w:val="00B05433"/>
    <w:rsid w:val="00B059B7"/>
    <w:rsid w:val="00B073A7"/>
    <w:rsid w:val="00B1103C"/>
    <w:rsid w:val="00B12B2D"/>
    <w:rsid w:val="00B22127"/>
    <w:rsid w:val="00B2415B"/>
    <w:rsid w:val="00B4347D"/>
    <w:rsid w:val="00B52411"/>
    <w:rsid w:val="00B55E8A"/>
    <w:rsid w:val="00B56CE6"/>
    <w:rsid w:val="00B641A2"/>
    <w:rsid w:val="00B729CE"/>
    <w:rsid w:val="00B80FEF"/>
    <w:rsid w:val="00B9499B"/>
    <w:rsid w:val="00B97642"/>
    <w:rsid w:val="00BA11A7"/>
    <w:rsid w:val="00BA71CE"/>
    <w:rsid w:val="00BB4924"/>
    <w:rsid w:val="00BB5E4C"/>
    <w:rsid w:val="00BB6E84"/>
    <w:rsid w:val="00BC128E"/>
    <w:rsid w:val="00BC53F2"/>
    <w:rsid w:val="00BD5989"/>
    <w:rsid w:val="00BD6665"/>
    <w:rsid w:val="00BD723C"/>
    <w:rsid w:val="00BE01F1"/>
    <w:rsid w:val="00BE33E3"/>
    <w:rsid w:val="00BE5448"/>
    <w:rsid w:val="00C00A14"/>
    <w:rsid w:val="00C062F2"/>
    <w:rsid w:val="00C12112"/>
    <w:rsid w:val="00C201FB"/>
    <w:rsid w:val="00C335F0"/>
    <w:rsid w:val="00C341CB"/>
    <w:rsid w:val="00C3725A"/>
    <w:rsid w:val="00C46549"/>
    <w:rsid w:val="00C62D61"/>
    <w:rsid w:val="00C6432D"/>
    <w:rsid w:val="00C67029"/>
    <w:rsid w:val="00C70022"/>
    <w:rsid w:val="00C7222D"/>
    <w:rsid w:val="00C768AF"/>
    <w:rsid w:val="00C77A8C"/>
    <w:rsid w:val="00C845D7"/>
    <w:rsid w:val="00C8686C"/>
    <w:rsid w:val="00C95523"/>
    <w:rsid w:val="00CA0EC9"/>
    <w:rsid w:val="00CA34A6"/>
    <w:rsid w:val="00CA409C"/>
    <w:rsid w:val="00CA6C19"/>
    <w:rsid w:val="00CB5AAD"/>
    <w:rsid w:val="00CB659A"/>
    <w:rsid w:val="00CB75D5"/>
    <w:rsid w:val="00CB7F1B"/>
    <w:rsid w:val="00CC2F9D"/>
    <w:rsid w:val="00CD3A02"/>
    <w:rsid w:val="00CD454A"/>
    <w:rsid w:val="00CD572A"/>
    <w:rsid w:val="00CE51F8"/>
    <w:rsid w:val="00CF79E2"/>
    <w:rsid w:val="00D00DEC"/>
    <w:rsid w:val="00D024FD"/>
    <w:rsid w:val="00D06638"/>
    <w:rsid w:val="00D069DB"/>
    <w:rsid w:val="00D07EB1"/>
    <w:rsid w:val="00D15681"/>
    <w:rsid w:val="00D255F0"/>
    <w:rsid w:val="00D30305"/>
    <w:rsid w:val="00D3228C"/>
    <w:rsid w:val="00D326B4"/>
    <w:rsid w:val="00D35FB3"/>
    <w:rsid w:val="00D36494"/>
    <w:rsid w:val="00D4308E"/>
    <w:rsid w:val="00D53570"/>
    <w:rsid w:val="00D537F4"/>
    <w:rsid w:val="00D54DAD"/>
    <w:rsid w:val="00D553C3"/>
    <w:rsid w:val="00D56695"/>
    <w:rsid w:val="00D6771E"/>
    <w:rsid w:val="00D7009C"/>
    <w:rsid w:val="00D72B26"/>
    <w:rsid w:val="00D72B4A"/>
    <w:rsid w:val="00D741F2"/>
    <w:rsid w:val="00D75DEF"/>
    <w:rsid w:val="00D806F2"/>
    <w:rsid w:val="00D826DD"/>
    <w:rsid w:val="00D82B02"/>
    <w:rsid w:val="00D85A12"/>
    <w:rsid w:val="00D879C3"/>
    <w:rsid w:val="00D91275"/>
    <w:rsid w:val="00D91DB8"/>
    <w:rsid w:val="00D95AF5"/>
    <w:rsid w:val="00DA1834"/>
    <w:rsid w:val="00DA5532"/>
    <w:rsid w:val="00DC353E"/>
    <w:rsid w:val="00DC4C0A"/>
    <w:rsid w:val="00DC7981"/>
    <w:rsid w:val="00DD7EE6"/>
    <w:rsid w:val="00DD7EF9"/>
    <w:rsid w:val="00DF045C"/>
    <w:rsid w:val="00DF0F89"/>
    <w:rsid w:val="00DF11BD"/>
    <w:rsid w:val="00DF7BC7"/>
    <w:rsid w:val="00E00C7B"/>
    <w:rsid w:val="00E044FC"/>
    <w:rsid w:val="00E110D9"/>
    <w:rsid w:val="00E210E0"/>
    <w:rsid w:val="00E45449"/>
    <w:rsid w:val="00E457A9"/>
    <w:rsid w:val="00E5114B"/>
    <w:rsid w:val="00E56963"/>
    <w:rsid w:val="00E60A1F"/>
    <w:rsid w:val="00E62A63"/>
    <w:rsid w:val="00E731B8"/>
    <w:rsid w:val="00E82978"/>
    <w:rsid w:val="00E83418"/>
    <w:rsid w:val="00E86761"/>
    <w:rsid w:val="00E87D09"/>
    <w:rsid w:val="00EA1A0C"/>
    <w:rsid w:val="00EA55BB"/>
    <w:rsid w:val="00EB4283"/>
    <w:rsid w:val="00EB59AB"/>
    <w:rsid w:val="00EC2C33"/>
    <w:rsid w:val="00EC6B7E"/>
    <w:rsid w:val="00ED7E12"/>
    <w:rsid w:val="00EE11A5"/>
    <w:rsid w:val="00EE47EB"/>
    <w:rsid w:val="00EE513D"/>
    <w:rsid w:val="00EE72D3"/>
    <w:rsid w:val="00EF3C27"/>
    <w:rsid w:val="00EF6501"/>
    <w:rsid w:val="00EF6D03"/>
    <w:rsid w:val="00F00695"/>
    <w:rsid w:val="00F0450D"/>
    <w:rsid w:val="00F05857"/>
    <w:rsid w:val="00F07217"/>
    <w:rsid w:val="00F10552"/>
    <w:rsid w:val="00F11398"/>
    <w:rsid w:val="00F12420"/>
    <w:rsid w:val="00F17229"/>
    <w:rsid w:val="00F262AC"/>
    <w:rsid w:val="00F26AA4"/>
    <w:rsid w:val="00F31105"/>
    <w:rsid w:val="00F31B13"/>
    <w:rsid w:val="00F332A9"/>
    <w:rsid w:val="00F34BBE"/>
    <w:rsid w:val="00F352C8"/>
    <w:rsid w:val="00F425A5"/>
    <w:rsid w:val="00F46780"/>
    <w:rsid w:val="00F71821"/>
    <w:rsid w:val="00F71BCC"/>
    <w:rsid w:val="00F738FC"/>
    <w:rsid w:val="00F81AD5"/>
    <w:rsid w:val="00F93D65"/>
    <w:rsid w:val="00FA0B50"/>
    <w:rsid w:val="00FA7CAC"/>
    <w:rsid w:val="00FB5FD3"/>
    <w:rsid w:val="00FB6C9A"/>
    <w:rsid w:val="00FC0456"/>
    <w:rsid w:val="00FC4309"/>
    <w:rsid w:val="00FC63E2"/>
    <w:rsid w:val="00FC6E1A"/>
    <w:rsid w:val="00FD282F"/>
    <w:rsid w:val="00FE2823"/>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1">
    <w:name w:val="heading 1"/>
    <w:basedOn w:val="Normal"/>
    <w:next w:val="Normal"/>
    <w:link w:val="Ttulo1Car"/>
    <w:uiPriority w:val="9"/>
    <w:qFormat/>
    <w:rsid w:val="000053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5">
    <w:name w:val="heading 5"/>
    <w:basedOn w:val="Normal"/>
    <w:next w:val="Normal"/>
    <w:link w:val="Ttulo5Car"/>
    <w:uiPriority w:val="9"/>
    <w:semiHidden/>
    <w:unhideWhenUsed/>
    <w:qFormat/>
    <w:rsid w:val="008D5BC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iPriority w:val="99"/>
    <w:semiHidden/>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Hipervnculo">
    <w:name w:val="Hyperlink"/>
    <w:basedOn w:val="Fuentedeprrafopredeter"/>
    <w:uiPriority w:val="99"/>
    <w:unhideWhenUsed/>
    <w:rsid w:val="007C5919"/>
    <w:rPr>
      <w:color w:val="0000FF" w:themeColor="hyperlink"/>
      <w:u w:val="single"/>
    </w:rPr>
  </w:style>
  <w:style w:type="character" w:customStyle="1" w:styleId="Ttulo1Car">
    <w:name w:val="Título 1 Car"/>
    <w:basedOn w:val="Fuentedeprrafopredeter"/>
    <w:link w:val="Ttulo1"/>
    <w:uiPriority w:val="9"/>
    <w:rsid w:val="000053CE"/>
    <w:rPr>
      <w:rFonts w:asciiTheme="majorHAnsi" w:eastAsiaTheme="majorEastAsia" w:hAnsiTheme="majorHAnsi" w:cstheme="majorBidi"/>
      <w:b/>
      <w:bCs/>
      <w:color w:val="365F91" w:themeColor="accent1" w:themeShade="BF"/>
      <w:sz w:val="28"/>
      <w:szCs w:val="28"/>
      <w:lang w:val="es-SV" w:eastAsia="es-SV"/>
    </w:rPr>
  </w:style>
  <w:style w:type="character" w:customStyle="1" w:styleId="Ttulo5Car">
    <w:name w:val="Título 5 Car"/>
    <w:basedOn w:val="Fuentedeprrafopredeter"/>
    <w:link w:val="Ttulo5"/>
    <w:uiPriority w:val="9"/>
    <w:semiHidden/>
    <w:rsid w:val="008D5BCC"/>
    <w:rPr>
      <w:rFonts w:asciiTheme="majorHAnsi" w:eastAsiaTheme="majorEastAsia" w:hAnsiTheme="majorHAnsi" w:cstheme="majorBidi"/>
      <w:color w:val="243F60" w:themeColor="accent1" w:themeShade="7F"/>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1">
    <w:name w:val="heading 1"/>
    <w:basedOn w:val="Normal"/>
    <w:next w:val="Normal"/>
    <w:link w:val="Ttulo1Car"/>
    <w:uiPriority w:val="9"/>
    <w:qFormat/>
    <w:rsid w:val="000053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5">
    <w:name w:val="heading 5"/>
    <w:basedOn w:val="Normal"/>
    <w:next w:val="Normal"/>
    <w:link w:val="Ttulo5Car"/>
    <w:uiPriority w:val="9"/>
    <w:semiHidden/>
    <w:unhideWhenUsed/>
    <w:qFormat/>
    <w:rsid w:val="008D5BC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iPriority w:val="99"/>
    <w:semiHidden/>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Hipervnculo">
    <w:name w:val="Hyperlink"/>
    <w:basedOn w:val="Fuentedeprrafopredeter"/>
    <w:uiPriority w:val="99"/>
    <w:unhideWhenUsed/>
    <w:rsid w:val="007C5919"/>
    <w:rPr>
      <w:color w:val="0000FF" w:themeColor="hyperlink"/>
      <w:u w:val="single"/>
    </w:rPr>
  </w:style>
  <w:style w:type="character" w:customStyle="1" w:styleId="Ttulo1Car">
    <w:name w:val="Título 1 Car"/>
    <w:basedOn w:val="Fuentedeprrafopredeter"/>
    <w:link w:val="Ttulo1"/>
    <w:uiPriority w:val="9"/>
    <w:rsid w:val="000053CE"/>
    <w:rPr>
      <w:rFonts w:asciiTheme="majorHAnsi" w:eastAsiaTheme="majorEastAsia" w:hAnsiTheme="majorHAnsi" w:cstheme="majorBidi"/>
      <w:b/>
      <w:bCs/>
      <w:color w:val="365F91" w:themeColor="accent1" w:themeShade="BF"/>
      <w:sz w:val="28"/>
      <w:szCs w:val="28"/>
      <w:lang w:val="es-SV" w:eastAsia="es-SV"/>
    </w:rPr>
  </w:style>
  <w:style w:type="character" w:customStyle="1" w:styleId="Ttulo5Car">
    <w:name w:val="Título 5 Car"/>
    <w:basedOn w:val="Fuentedeprrafopredeter"/>
    <w:link w:val="Ttulo5"/>
    <w:uiPriority w:val="9"/>
    <w:semiHidden/>
    <w:rsid w:val="008D5BCC"/>
    <w:rPr>
      <w:rFonts w:asciiTheme="majorHAnsi" w:eastAsiaTheme="majorEastAsia" w:hAnsiTheme="majorHAnsi" w:cstheme="majorBidi"/>
      <w:color w:val="243F60" w:themeColor="accent1" w:themeShade="7F"/>
      <w:lang w:val="es-SV" w:eastAsia="es-SV"/>
    </w:rPr>
  </w:style>
</w:styles>
</file>

<file path=word/webSettings.xml><?xml version="1.0" encoding="utf-8"?>
<w:webSettings xmlns:r="http://schemas.openxmlformats.org/officeDocument/2006/relationships" xmlns:w="http://schemas.openxmlformats.org/wordprocessingml/2006/main">
  <w:divs>
    <w:div w:id="11300344">
      <w:bodyDiv w:val="1"/>
      <w:marLeft w:val="0"/>
      <w:marRight w:val="0"/>
      <w:marTop w:val="0"/>
      <w:marBottom w:val="0"/>
      <w:divBdr>
        <w:top w:val="none" w:sz="0" w:space="0" w:color="auto"/>
        <w:left w:val="none" w:sz="0" w:space="0" w:color="auto"/>
        <w:bottom w:val="none" w:sz="0" w:space="0" w:color="auto"/>
        <w:right w:val="none" w:sz="0" w:space="0" w:color="auto"/>
      </w:divBdr>
      <w:divsChild>
        <w:div w:id="769010814">
          <w:marLeft w:val="0"/>
          <w:marRight w:val="0"/>
          <w:marTop w:val="0"/>
          <w:marBottom w:val="0"/>
          <w:divBdr>
            <w:top w:val="none" w:sz="0" w:space="0" w:color="auto"/>
            <w:left w:val="none" w:sz="0" w:space="0" w:color="auto"/>
            <w:bottom w:val="none" w:sz="0" w:space="0" w:color="auto"/>
            <w:right w:val="none" w:sz="0" w:space="0" w:color="auto"/>
          </w:divBdr>
        </w:div>
      </w:divsChild>
    </w:div>
    <w:div w:id="20596791">
      <w:bodyDiv w:val="1"/>
      <w:marLeft w:val="0"/>
      <w:marRight w:val="0"/>
      <w:marTop w:val="0"/>
      <w:marBottom w:val="0"/>
      <w:divBdr>
        <w:top w:val="none" w:sz="0" w:space="0" w:color="auto"/>
        <w:left w:val="none" w:sz="0" w:space="0" w:color="auto"/>
        <w:bottom w:val="none" w:sz="0" w:space="0" w:color="auto"/>
        <w:right w:val="none" w:sz="0" w:space="0" w:color="auto"/>
      </w:divBdr>
    </w:div>
    <w:div w:id="38211358">
      <w:bodyDiv w:val="1"/>
      <w:marLeft w:val="0"/>
      <w:marRight w:val="0"/>
      <w:marTop w:val="0"/>
      <w:marBottom w:val="0"/>
      <w:divBdr>
        <w:top w:val="none" w:sz="0" w:space="0" w:color="auto"/>
        <w:left w:val="none" w:sz="0" w:space="0" w:color="auto"/>
        <w:bottom w:val="none" w:sz="0" w:space="0" w:color="auto"/>
        <w:right w:val="none" w:sz="0" w:space="0" w:color="auto"/>
      </w:divBdr>
    </w:div>
    <w:div w:id="55709398">
      <w:bodyDiv w:val="1"/>
      <w:marLeft w:val="0"/>
      <w:marRight w:val="0"/>
      <w:marTop w:val="0"/>
      <w:marBottom w:val="0"/>
      <w:divBdr>
        <w:top w:val="none" w:sz="0" w:space="0" w:color="auto"/>
        <w:left w:val="none" w:sz="0" w:space="0" w:color="auto"/>
        <w:bottom w:val="none" w:sz="0" w:space="0" w:color="auto"/>
        <w:right w:val="none" w:sz="0" w:space="0" w:color="auto"/>
      </w:divBdr>
    </w:div>
    <w:div w:id="56441989">
      <w:bodyDiv w:val="1"/>
      <w:marLeft w:val="0"/>
      <w:marRight w:val="0"/>
      <w:marTop w:val="0"/>
      <w:marBottom w:val="0"/>
      <w:divBdr>
        <w:top w:val="none" w:sz="0" w:space="0" w:color="auto"/>
        <w:left w:val="none" w:sz="0" w:space="0" w:color="auto"/>
        <w:bottom w:val="none" w:sz="0" w:space="0" w:color="auto"/>
        <w:right w:val="none" w:sz="0" w:space="0" w:color="auto"/>
      </w:divBdr>
      <w:divsChild>
        <w:div w:id="1362512251">
          <w:marLeft w:val="0"/>
          <w:marRight w:val="0"/>
          <w:marTop w:val="0"/>
          <w:marBottom w:val="0"/>
          <w:divBdr>
            <w:top w:val="none" w:sz="0" w:space="0" w:color="auto"/>
            <w:left w:val="none" w:sz="0" w:space="0" w:color="auto"/>
            <w:bottom w:val="none" w:sz="0" w:space="0" w:color="auto"/>
            <w:right w:val="none" w:sz="0" w:space="0" w:color="auto"/>
          </w:divBdr>
        </w:div>
      </w:divsChild>
    </w:div>
    <w:div w:id="62799988">
      <w:bodyDiv w:val="1"/>
      <w:marLeft w:val="0"/>
      <w:marRight w:val="0"/>
      <w:marTop w:val="0"/>
      <w:marBottom w:val="0"/>
      <w:divBdr>
        <w:top w:val="none" w:sz="0" w:space="0" w:color="auto"/>
        <w:left w:val="none" w:sz="0" w:space="0" w:color="auto"/>
        <w:bottom w:val="none" w:sz="0" w:space="0" w:color="auto"/>
        <w:right w:val="none" w:sz="0" w:space="0" w:color="auto"/>
      </w:divBdr>
    </w:div>
    <w:div w:id="85611837">
      <w:bodyDiv w:val="1"/>
      <w:marLeft w:val="0"/>
      <w:marRight w:val="0"/>
      <w:marTop w:val="0"/>
      <w:marBottom w:val="0"/>
      <w:divBdr>
        <w:top w:val="none" w:sz="0" w:space="0" w:color="auto"/>
        <w:left w:val="none" w:sz="0" w:space="0" w:color="auto"/>
        <w:bottom w:val="none" w:sz="0" w:space="0" w:color="auto"/>
        <w:right w:val="none" w:sz="0" w:space="0" w:color="auto"/>
      </w:divBdr>
    </w:div>
    <w:div w:id="107479781">
      <w:bodyDiv w:val="1"/>
      <w:marLeft w:val="0"/>
      <w:marRight w:val="0"/>
      <w:marTop w:val="0"/>
      <w:marBottom w:val="0"/>
      <w:divBdr>
        <w:top w:val="none" w:sz="0" w:space="0" w:color="auto"/>
        <w:left w:val="none" w:sz="0" w:space="0" w:color="auto"/>
        <w:bottom w:val="none" w:sz="0" w:space="0" w:color="auto"/>
        <w:right w:val="none" w:sz="0" w:space="0" w:color="auto"/>
      </w:divBdr>
    </w:div>
    <w:div w:id="153032034">
      <w:bodyDiv w:val="1"/>
      <w:marLeft w:val="0"/>
      <w:marRight w:val="0"/>
      <w:marTop w:val="0"/>
      <w:marBottom w:val="0"/>
      <w:divBdr>
        <w:top w:val="none" w:sz="0" w:space="0" w:color="auto"/>
        <w:left w:val="none" w:sz="0" w:space="0" w:color="auto"/>
        <w:bottom w:val="none" w:sz="0" w:space="0" w:color="auto"/>
        <w:right w:val="none" w:sz="0" w:space="0" w:color="auto"/>
      </w:divBdr>
      <w:divsChild>
        <w:div w:id="1178736722">
          <w:marLeft w:val="0"/>
          <w:marRight w:val="0"/>
          <w:marTop w:val="0"/>
          <w:marBottom w:val="0"/>
          <w:divBdr>
            <w:top w:val="none" w:sz="0" w:space="0" w:color="auto"/>
            <w:left w:val="none" w:sz="0" w:space="0" w:color="auto"/>
            <w:bottom w:val="none" w:sz="0" w:space="0" w:color="auto"/>
            <w:right w:val="none" w:sz="0" w:space="0" w:color="auto"/>
          </w:divBdr>
        </w:div>
      </w:divsChild>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13199520">
      <w:bodyDiv w:val="1"/>
      <w:marLeft w:val="0"/>
      <w:marRight w:val="0"/>
      <w:marTop w:val="0"/>
      <w:marBottom w:val="0"/>
      <w:divBdr>
        <w:top w:val="none" w:sz="0" w:space="0" w:color="auto"/>
        <w:left w:val="none" w:sz="0" w:space="0" w:color="auto"/>
        <w:bottom w:val="none" w:sz="0" w:space="0" w:color="auto"/>
        <w:right w:val="none" w:sz="0" w:space="0" w:color="auto"/>
      </w:divBdr>
      <w:divsChild>
        <w:div w:id="390737830">
          <w:marLeft w:val="0"/>
          <w:marRight w:val="0"/>
          <w:marTop w:val="0"/>
          <w:marBottom w:val="0"/>
          <w:divBdr>
            <w:top w:val="none" w:sz="0" w:space="0" w:color="auto"/>
            <w:left w:val="none" w:sz="0" w:space="0" w:color="auto"/>
            <w:bottom w:val="none" w:sz="0" w:space="0" w:color="auto"/>
            <w:right w:val="none" w:sz="0" w:space="0" w:color="auto"/>
          </w:divBdr>
        </w:div>
      </w:divsChild>
    </w:div>
    <w:div w:id="213346504">
      <w:bodyDiv w:val="1"/>
      <w:marLeft w:val="0"/>
      <w:marRight w:val="0"/>
      <w:marTop w:val="0"/>
      <w:marBottom w:val="0"/>
      <w:divBdr>
        <w:top w:val="none" w:sz="0" w:space="0" w:color="auto"/>
        <w:left w:val="none" w:sz="0" w:space="0" w:color="auto"/>
        <w:bottom w:val="none" w:sz="0" w:space="0" w:color="auto"/>
        <w:right w:val="none" w:sz="0" w:space="0" w:color="auto"/>
      </w:divBdr>
    </w:div>
    <w:div w:id="220748427">
      <w:bodyDiv w:val="1"/>
      <w:marLeft w:val="0"/>
      <w:marRight w:val="0"/>
      <w:marTop w:val="0"/>
      <w:marBottom w:val="0"/>
      <w:divBdr>
        <w:top w:val="none" w:sz="0" w:space="0" w:color="auto"/>
        <w:left w:val="none" w:sz="0" w:space="0" w:color="auto"/>
        <w:bottom w:val="none" w:sz="0" w:space="0" w:color="auto"/>
        <w:right w:val="none" w:sz="0" w:space="0" w:color="auto"/>
      </w:divBdr>
      <w:divsChild>
        <w:div w:id="1501654551">
          <w:marLeft w:val="0"/>
          <w:marRight w:val="0"/>
          <w:marTop w:val="0"/>
          <w:marBottom w:val="0"/>
          <w:divBdr>
            <w:top w:val="none" w:sz="0" w:space="0" w:color="auto"/>
            <w:left w:val="none" w:sz="0" w:space="0" w:color="auto"/>
            <w:bottom w:val="none" w:sz="0" w:space="0" w:color="auto"/>
            <w:right w:val="none" w:sz="0" w:space="0" w:color="auto"/>
          </w:divBdr>
        </w:div>
      </w:divsChild>
    </w:div>
    <w:div w:id="244531504">
      <w:bodyDiv w:val="1"/>
      <w:marLeft w:val="0"/>
      <w:marRight w:val="0"/>
      <w:marTop w:val="0"/>
      <w:marBottom w:val="0"/>
      <w:divBdr>
        <w:top w:val="none" w:sz="0" w:space="0" w:color="auto"/>
        <w:left w:val="none" w:sz="0" w:space="0" w:color="auto"/>
        <w:bottom w:val="none" w:sz="0" w:space="0" w:color="auto"/>
        <w:right w:val="none" w:sz="0" w:space="0" w:color="auto"/>
      </w:divBdr>
    </w:div>
    <w:div w:id="281957225">
      <w:bodyDiv w:val="1"/>
      <w:marLeft w:val="0"/>
      <w:marRight w:val="0"/>
      <w:marTop w:val="0"/>
      <w:marBottom w:val="0"/>
      <w:divBdr>
        <w:top w:val="none" w:sz="0" w:space="0" w:color="auto"/>
        <w:left w:val="none" w:sz="0" w:space="0" w:color="auto"/>
        <w:bottom w:val="none" w:sz="0" w:space="0" w:color="auto"/>
        <w:right w:val="none" w:sz="0" w:space="0" w:color="auto"/>
      </w:divBdr>
    </w:div>
    <w:div w:id="307591380">
      <w:bodyDiv w:val="1"/>
      <w:marLeft w:val="0"/>
      <w:marRight w:val="0"/>
      <w:marTop w:val="0"/>
      <w:marBottom w:val="0"/>
      <w:divBdr>
        <w:top w:val="none" w:sz="0" w:space="0" w:color="auto"/>
        <w:left w:val="none" w:sz="0" w:space="0" w:color="auto"/>
        <w:bottom w:val="none" w:sz="0" w:space="0" w:color="auto"/>
        <w:right w:val="none" w:sz="0" w:space="0" w:color="auto"/>
      </w:divBdr>
      <w:divsChild>
        <w:div w:id="645353334">
          <w:marLeft w:val="0"/>
          <w:marRight w:val="0"/>
          <w:marTop w:val="0"/>
          <w:marBottom w:val="0"/>
          <w:divBdr>
            <w:top w:val="none" w:sz="0" w:space="0" w:color="auto"/>
            <w:left w:val="none" w:sz="0" w:space="0" w:color="auto"/>
            <w:bottom w:val="none" w:sz="0" w:space="0" w:color="auto"/>
            <w:right w:val="none" w:sz="0" w:space="0" w:color="auto"/>
          </w:divBdr>
        </w:div>
      </w:divsChild>
    </w:div>
    <w:div w:id="330329669">
      <w:bodyDiv w:val="1"/>
      <w:marLeft w:val="0"/>
      <w:marRight w:val="0"/>
      <w:marTop w:val="0"/>
      <w:marBottom w:val="0"/>
      <w:divBdr>
        <w:top w:val="none" w:sz="0" w:space="0" w:color="auto"/>
        <w:left w:val="none" w:sz="0" w:space="0" w:color="auto"/>
        <w:bottom w:val="none" w:sz="0" w:space="0" w:color="auto"/>
        <w:right w:val="none" w:sz="0" w:space="0" w:color="auto"/>
      </w:divBdr>
      <w:divsChild>
        <w:div w:id="361903965">
          <w:marLeft w:val="0"/>
          <w:marRight w:val="0"/>
          <w:marTop w:val="0"/>
          <w:marBottom w:val="0"/>
          <w:divBdr>
            <w:top w:val="none" w:sz="0" w:space="0" w:color="auto"/>
            <w:left w:val="none" w:sz="0" w:space="0" w:color="auto"/>
            <w:bottom w:val="none" w:sz="0" w:space="0" w:color="auto"/>
            <w:right w:val="none" w:sz="0" w:space="0" w:color="auto"/>
          </w:divBdr>
        </w:div>
      </w:divsChild>
    </w:div>
    <w:div w:id="378481366">
      <w:bodyDiv w:val="1"/>
      <w:marLeft w:val="0"/>
      <w:marRight w:val="0"/>
      <w:marTop w:val="0"/>
      <w:marBottom w:val="0"/>
      <w:divBdr>
        <w:top w:val="none" w:sz="0" w:space="0" w:color="auto"/>
        <w:left w:val="none" w:sz="0" w:space="0" w:color="auto"/>
        <w:bottom w:val="none" w:sz="0" w:space="0" w:color="auto"/>
        <w:right w:val="none" w:sz="0" w:space="0" w:color="auto"/>
      </w:divBdr>
      <w:divsChild>
        <w:div w:id="1843545670">
          <w:marLeft w:val="0"/>
          <w:marRight w:val="0"/>
          <w:marTop w:val="0"/>
          <w:marBottom w:val="0"/>
          <w:divBdr>
            <w:top w:val="none" w:sz="0" w:space="0" w:color="auto"/>
            <w:left w:val="none" w:sz="0" w:space="0" w:color="auto"/>
            <w:bottom w:val="none" w:sz="0" w:space="0" w:color="auto"/>
            <w:right w:val="none" w:sz="0" w:space="0" w:color="auto"/>
          </w:divBdr>
        </w:div>
      </w:divsChild>
    </w:div>
    <w:div w:id="393042687">
      <w:bodyDiv w:val="1"/>
      <w:marLeft w:val="0"/>
      <w:marRight w:val="0"/>
      <w:marTop w:val="0"/>
      <w:marBottom w:val="0"/>
      <w:divBdr>
        <w:top w:val="none" w:sz="0" w:space="0" w:color="auto"/>
        <w:left w:val="none" w:sz="0" w:space="0" w:color="auto"/>
        <w:bottom w:val="none" w:sz="0" w:space="0" w:color="auto"/>
        <w:right w:val="none" w:sz="0" w:space="0" w:color="auto"/>
      </w:divBdr>
      <w:divsChild>
        <w:div w:id="1172376761">
          <w:marLeft w:val="0"/>
          <w:marRight w:val="0"/>
          <w:marTop w:val="0"/>
          <w:marBottom w:val="0"/>
          <w:divBdr>
            <w:top w:val="none" w:sz="0" w:space="0" w:color="auto"/>
            <w:left w:val="none" w:sz="0" w:space="0" w:color="auto"/>
            <w:bottom w:val="none" w:sz="0" w:space="0" w:color="auto"/>
            <w:right w:val="none" w:sz="0" w:space="0" w:color="auto"/>
          </w:divBdr>
        </w:div>
      </w:divsChild>
    </w:div>
    <w:div w:id="395661836">
      <w:bodyDiv w:val="1"/>
      <w:marLeft w:val="0"/>
      <w:marRight w:val="0"/>
      <w:marTop w:val="0"/>
      <w:marBottom w:val="0"/>
      <w:divBdr>
        <w:top w:val="none" w:sz="0" w:space="0" w:color="auto"/>
        <w:left w:val="none" w:sz="0" w:space="0" w:color="auto"/>
        <w:bottom w:val="none" w:sz="0" w:space="0" w:color="auto"/>
        <w:right w:val="none" w:sz="0" w:space="0" w:color="auto"/>
      </w:divBdr>
      <w:divsChild>
        <w:div w:id="853689062">
          <w:marLeft w:val="0"/>
          <w:marRight w:val="0"/>
          <w:marTop w:val="0"/>
          <w:marBottom w:val="0"/>
          <w:divBdr>
            <w:top w:val="none" w:sz="0" w:space="0" w:color="auto"/>
            <w:left w:val="none" w:sz="0" w:space="0" w:color="auto"/>
            <w:bottom w:val="none" w:sz="0" w:space="0" w:color="auto"/>
            <w:right w:val="none" w:sz="0" w:space="0" w:color="auto"/>
          </w:divBdr>
        </w:div>
      </w:divsChild>
    </w:div>
    <w:div w:id="409237560">
      <w:bodyDiv w:val="1"/>
      <w:marLeft w:val="0"/>
      <w:marRight w:val="0"/>
      <w:marTop w:val="0"/>
      <w:marBottom w:val="0"/>
      <w:divBdr>
        <w:top w:val="none" w:sz="0" w:space="0" w:color="auto"/>
        <w:left w:val="none" w:sz="0" w:space="0" w:color="auto"/>
        <w:bottom w:val="none" w:sz="0" w:space="0" w:color="auto"/>
        <w:right w:val="none" w:sz="0" w:space="0" w:color="auto"/>
      </w:divBdr>
    </w:div>
    <w:div w:id="416637382">
      <w:bodyDiv w:val="1"/>
      <w:marLeft w:val="0"/>
      <w:marRight w:val="0"/>
      <w:marTop w:val="0"/>
      <w:marBottom w:val="0"/>
      <w:divBdr>
        <w:top w:val="none" w:sz="0" w:space="0" w:color="auto"/>
        <w:left w:val="none" w:sz="0" w:space="0" w:color="auto"/>
        <w:bottom w:val="none" w:sz="0" w:space="0" w:color="auto"/>
        <w:right w:val="none" w:sz="0" w:space="0" w:color="auto"/>
      </w:divBdr>
    </w:div>
    <w:div w:id="416757373">
      <w:bodyDiv w:val="1"/>
      <w:marLeft w:val="0"/>
      <w:marRight w:val="0"/>
      <w:marTop w:val="0"/>
      <w:marBottom w:val="0"/>
      <w:divBdr>
        <w:top w:val="none" w:sz="0" w:space="0" w:color="auto"/>
        <w:left w:val="none" w:sz="0" w:space="0" w:color="auto"/>
        <w:bottom w:val="none" w:sz="0" w:space="0" w:color="auto"/>
        <w:right w:val="none" w:sz="0" w:space="0" w:color="auto"/>
      </w:divBdr>
      <w:divsChild>
        <w:div w:id="1016469456">
          <w:marLeft w:val="0"/>
          <w:marRight w:val="0"/>
          <w:marTop w:val="0"/>
          <w:marBottom w:val="0"/>
          <w:divBdr>
            <w:top w:val="none" w:sz="0" w:space="0" w:color="auto"/>
            <w:left w:val="none" w:sz="0" w:space="0" w:color="auto"/>
            <w:bottom w:val="none" w:sz="0" w:space="0" w:color="auto"/>
            <w:right w:val="none" w:sz="0" w:space="0" w:color="auto"/>
          </w:divBdr>
        </w:div>
      </w:divsChild>
    </w:div>
    <w:div w:id="420763632">
      <w:bodyDiv w:val="1"/>
      <w:marLeft w:val="0"/>
      <w:marRight w:val="0"/>
      <w:marTop w:val="0"/>
      <w:marBottom w:val="0"/>
      <w:divBdr>
        <w:top w:val="none" w:sz="0" w:space="0" w:color="auto"/>
        <w:left w:val="none" w:sz="0" w:space="0" w:color="auto"/>
        <w:bottom w:val="none" w:sz="0" w:space="0" w:color="auto"/>
        <w:right w:val="none" w:sz="0" w:space="0" w:color="auto"/>
      </w:divBdr>
    </w:div>
    <w:div w:id="423190150">
      <w:bodyDiv w:val="1"/>
      <w:marLeft w:val="0"/>
      <w:marRight w:val="0"/>
      <w:marTop w:val="0"/>
      <w:marBottom w:val="0"/>
      <w:divBdr>
        <w:top w:val="none" w:sz="0" w:space="0" w:color="auto"/>
        <w:left w:val="none" w:sz="0" w:space="0" w:color="auto"/>
        <w:bottom w:val="none" w:sz="0" w:space="0" w:color="auto"/>
        <w:right w:val="none" w:sz="0" w:space="0" w:color="auto"/>
      </w:divBdr>
      <w:divsChild>
        <w:div w:id="1904391">
          <w:marLeft w:val="0"/>
          <w:marRight w:val="0"/>
          <w:marTop w:val="0"/>
          <w:marBottom w:val="0"/>
          <w:divBdr>
            <w:top w:val="none" w:sz="0" w:space="0" w:color="auto"/>
            <w:left w:val="none" w:sz="0" w:space="0" w:color="auto"/>
            <w:bottom w:val="none" w:sz="0" w:space="0" w:color="auto"/>
            <w:right w:val="none" w:sz="0" w:space="0" w:color="auto"/>
          </w:divBdr>
        </w:div>
      </w:divsChild>
    </w:div>
    <w:div w:id="440958327">
      <w:bodyDiv w:val="1"/>
      <w:marLeft w:val="0"/>
      <w:marRight w:val="0"/>
      <w:marTop w:val="0"/>
      <w:marBottom w:val="0"/>
      <w:divBdr>
        <w:top w:val="none" w:sz="0" w:space="0" w:color="auto"/>
        <w:left w:val="none" w:sz="0" w:space="0" w:color="auto"/>
        <w:bottom w:val="none" w:sz="0" w:space="0" w:color="auto"/>
        <w:right w:val="none" w:sz="0" w:space="0" w:color="auto"/>
      </w:divBdr>
    </w:div>
    <w:div w:id="450705375">
      <w:bodyDiv w:val="1"/>
      <w:marLeft w:val="0"/>
      <w:marRight w:val="0"/>
      <w:marTop w:val="0"/>
      <w:marBottom w:val="0"/>
      <w:divBdr>
        <w:top w:val="none" w:sz="0" w:space="0" w:color="auto"/>
        <w:left w:val="none" w:sz="0" w:space="0" w:color="auto"/>
        <w:bottom w:val="none" w:sz="0" w:space="0" w:color="auto"/>
        <w:right w:val="none" w:sz="0" w:space="0" w:color="auto"/>
      </w:divBdr>
      <w:divsChild>
        <w:div w:id="1718507810">
          <w:marLeft w:val="0"/>
          <w:marRight w:val="0"/>
          <w:marTop w:val="0"/>
          <w:marBottom w:val="0"/>
          <w:divBdr>
            <w:top w:val="none" w:sz="0" w:space="0" w:color="auto"/>
            <w:left w:val="none" w:sz="0" w:space="0" w:color="auto"/>
            <w:bottom w:val="none" w:sz="0" w:space="0" w:color="auto"/>
            <w:right w:val="none" w:sz="0" w:space="0" w:color="auto"/>
          </w:divBdr>
        </w:div>
      </w:divsChild>
    </w:div>
    <w:div w:id="460079966">
      <w:bodyDiv w:val="1"/>
      <w:marLeft w:val="0"/>
      <w:marRight w:val="0"/>
      <w:marTop w:val="0"/>
      <w:marBottom w:val="0"/>
      <w:divBdr>
        <w:top w:val="none" w:sz="0" w:space="0" w:color="auto"/>
        <w:left w:val="none" w:sz="0" w:space="0" w:color="auto"/>
        <w:bottom w:val="none" w:sz="0" w:space="0" w:color="auto"/>
        <w:right w:val="none" w:sz="0" w:space="0" w:color="auto"/>
      </w:divBdr>
    </w:div>
    <w:div w:id="465856009">
      <w:bodyDiv w:val="1"/>
      <w:marLeft w:val="0"/>
      <w:marRight w:val="0"/>
      <w:marTop w:val="0"/>
      <w:marBottom w:val="0"/>
      <w:divBdr>
        <w:top w:val="none" w:sz="0" w:space="0" w:color="auto"/>
        <w:left w:val="none" w:sz="0" w:space="0" w:color="auto"/>
        <w:bottom w:val="none" w:sz="0" w:space="0" w:color="auto"/>
        <w:right w:val="none" w:sz="0" w:space="0" w:color="auto"/>
      </w:divBdr>
      <w:divsChild>
        <w:div w:id="1823157121">
          <w:marLeft w:val="0"/>
          <w:marRight w:val="0"/>
          <w:marTop w:val="0"/>
          <w:marBottom w:val="0"/>
          <w:divBdr>
            <w:top w:val="none" w:sz="0" w:space="0" w:color="auto"/>
            <w:left w:val="none" w:sz="0" w:space="0" w:color="auto"/>
            <w:bottom w:val="none" w:sz="0" w:space="0" w:color="auto"/>
            <w:right w:val="none" w:sz="0" w:space="0" w:color="auto"/>
          </w:divBdr>
        </w:div>
      </w:divsChild>
    </w:div>
    <w:div w:id="479006499">
      <w:bodyDiv w:val="1"/>
      <w:marLeft w:val="0"/>
      <w:marRight w:val="0"/>
      <w:marTop w:val="0"/>
      <w:marBottom w:val="0"/>
      <w:divBdr>
        <w:top w:val="none" w:sz="0" w:space="0" w:color="auto"/>
        <w:left w:val="none" w:sz="0" w:space="0" w:color="auto"/>
        <w:bottom w:val="none" w:sz="0" w:space="0" w:color="auto"/>
        <w:right w:val="none" w:sz="0" w:space="0" w:color="auto"/>
      </w:divBdr>
    </w:div>
    <w:div w:id="479736543">
      <w:bodyDiv w:val="1"/>
      <w:marLeft w:val="0"/>
      <w:marRight w:val="0"/>
      <w:marTop w:val="0"/>
      <w:marBottom w:val="0"/>
      <w:divBdr>
        <w:top w:val="none" w:sz="0" w:space="0" w:color="auto"/>
        <w:left w:val="none" w:sz="0" w:space="0" w:color="auto"/>
        <w:bottom w:val="none" w:sz="0" w:space="0" w:color="auto"/>
        <w:right w:val="none" w:sz="0" w:space="0" w:color="auto"/>
      </w:divBdr>
      <w:divsChild>
        <w:div w:id="355736992">
          <w:marLeft w:val="0"/>
          <w:marRight w:val="0"/>
          <w:marTop w:val="0"/>
          <w:marBottom w:val="0"/>
          <w:divBdr>
            <w:top w:val="none" w:sz="0" w:space="0" w:color="auto"/>
            <w:left w:val="none" w:sz="0" w:space="0" w:color="auto"/>
            <w:bottom w:val="none" w:sz="0" w:space="0" w:color="auto"/>
            <w:right w:val="none" w:sz="0" w:space="0" w:color="auto"/>
          </w:divBdr>
        </w:div>
      </w:divsChild>
    </w:div>
    <w:div w:id="508177308">
      <w:bodyDiv w:val="1"/>
      <w:marLeft w:val="0"/>
      <w:marRight w:val="0"/>
      <w:marTop w:val="0"/>
      <w:marBottom w:val="0"/>
      <w:divBdr>
        <w:top w:val="none" w:sz="0" w:space="0" w:color="auto"/>
        <w:left w:val="none" w:sz="0" w:space="0" w:color="auto"/>
        <w:bottom w:val="none" w:sz="0" w:space="0" w:color="auto"/>
        <w:right w:val="none" w:sz="0" w:space="0" w:color="auto"/>
      </w:divBdr>
      <w:divsChild>
        <w:div w:id="1825707364">
          <w:marLeft w:val="0"/>
          <w:marRight w:val="0"/>
          <w:marTop w:val="0"/>
          <w:marBottom w:val="0"/>
          <w:divBdr>
            <w:top w:val="none" w:sz="0" w:space="0" w:color="auto"/>
            <w:left w:val="none" w:sz="0" w:space="0" w:color="auto"/>
            <w:bottom w:val="none" w:sz="0" w:space="0" w:color="auto"/>
            <w:right w:val="none" w:sz="0" w:space="0" w:color="auto"/>
          </w:divBdr>
        </w:div>
      </w:divsChild>
    </w:div>
    <w:div w:id="512115083">
      <w:bodyDiv w:val="1"/>
      <w:marLeft w:val="0"/>
      <w:marRight w:val="0"/>
      <w:marTop w:val="0"/>
      <w:marBottom w:val="0"/>
      <w:divBdr>
        <w:top w:val="none" w:sz="0" w:space="0" w:color="auto"/>
        <w:left w:val="none" w:sz="0" w:space="0" w:color="auto"/>
        <w:bottom w:val="none" w:sz="0" w:space="0" w:color="auto"/>
        <w:right w:val="none" w:sz="0" w:space="0" w:color="auto"/>
      </w:divBdr>
      <w:divsChild>
        <w:div w:id="636764365">
          <w:marLeft w:val="0"/>
          <w:marRight w:val="0"/>
          <w:marTop w:val="0"/>
          <w:marBottom w:val="0"/>
          <w:divBdr>
            <w:top w:val="none" w:sz="0" w:space="0" w:color="auto"/>
            <w:left w:val="none" w:sz="0" w:space="0" w:color="auto"/>
            <w:bottom w:val="none" w:sz="0" w:space="0" w:color="auto"/>
            <w:right w:val="none" w:sz="0" w:space="0" w:color="auto"/>
          </w:divBdr>
        </w:div>
      </w:divsChild>
    </w:div>
    <w:div w:id="521087252">
      <w:bodyDiv w:val="1"/>
      <w:marLeft w:val="0"/>
      <w:marRight w:val="0"/>
      <w:marTop w:val="0"/>
      <w:marBottom w:val="0"/>
      <w:divBdr>
        <w:top w:val="none" w:sz="0" w:space="0" w:color="auto"/>
        <w:left w:val="none" w:sz="0" w:space="0" w:color="auto"/>
        <w:bottom w:val="none" w:sz="0" w:space="0" w:color="auto"/>
        <w:right w:val="none" w:sz="0" w:space="0" w:color="auto"/>
      </w:divBdr>
      <w:divsChild>
        <w:div w:id="901596979">
          <w:marLeft w:val="0"/>
          <w:marRight w:val="0"/>
          <w:marTop w:val="0"/>
          <w:marBottom w:val="0"/>
          <w:divBdr>
            <w:top w:val="none" w:sz="0" w:space="0" w:color="auto"/>
            <w:left w:val="none" w:sz="0" w:space="0" w:color="auto"/>
            <w:bottom w:val="none" w:sz="0" w:space="0" w:color="auto"/>
            <w:right w:val="none" w:sz="0" w:space="0" w:color="auto"/>
          </w:divBdr>
        </w:div>
      </w:divsChild>
    </w:div>
    <w:div w:id="569535482">
      <w:bodyDiv w:val="1"/>
      <w:marLeft w:val="0"/>
      <w:marRight w:val="0"/>
      <w:marTop w:val="0"/>
      <w:marBottom w:val="0"/>
      <w:divBdr>
        <w:top w:val="none" w:sz="0" w:space="0" w:color="auto"/>
        <w:left w:val="none" w:sz="0" w:space="0" w:color="auto"/>
        <w:bottom w:val="none" w:sz="0" w:space="0" w:color="auto"/>
        <w:right w:val="none" w:sz="0" w:space="0" w:color="auto"/>
      </w:divBdr>
    </w:div>
    <w:div w:id="574052122">
      <w:bodyDiv w:val="1"/>
      <w:marLeft w:val="0"/>
      <w:marRight w:val="0"/>
      <w:marTop w:val="0"/>
      <w:marBottom w:val="0"/>
      <w:divBdr>
        <w:top w:val="none" w:sz="0" w:space="0" w:color="auto"/>
        <w:left w:val="none" w:sz="0" w:space="0" w:color="auto"/>
        <w:bottom w:val="none" w:sz="0" w:space="0" w:color="auto"/>
        <w:right w:val="none" w:sz="0" w:space="0" w:color="auto"/>
      </w:divBdr>
      <w:divsChild>
        <w:div w:id="1303653550">
          <w:marLeft w:val="0"/>
          <w:marRight w:val="0"/>
          <w:marTop w:val="0"/>
          <w:marBottom w:val="0"/>
          <w:divBdr>
            <w:top w:val="none" w:sz="0" w:space="0" w:color="auto"/>
            <w:left w:val="none" w:sz="0" w:space="0" w:color="auto"/>
            <w:bottom w:val="none" w:sz="0" w:space="0" w:color="auto"/>
            <w:right w:val="none" w:sz="0" w:space="0" w:color="auto"/>
          </w:divBdr>
        </w:div>
      </w:divsChild>
    </w:div>
    <w:div w:id="582641427">
      <w:bodyDiv w:val="1"/>
      <w:marLeft w:val="0"/>
      <w:marRight w:val="0"/>
      <w:marTop w:val="0"/>
      <w:marBottom w:val="0"/>
      <w:divBdr>
        <w:top w:val="none" w:sz="0" w:space="0" w:color="auto"/>
        <w:left w:val="none" w:sz="0" w:space="0" w:color="auto"/>
        <w:bottom w:val="none" w:sz="0" w:space="0" w:color="auto"/>
        <w:right w:val="none" w:sz="0" w:space="0" w:color="auto"/>
      </w:divBdr>
    </w:div>
    <w:div w:id="615478622">
      <w:bodyDiv w:val="1"/>
      <w:marLeft w:val="0"/>
      <w:marRight w:val="0"/>
      <w:marTop w:val="0"/>
      <w:marBottom w:val="0"/>
      <w:divBdr>
        <w:top w:val="none" w:sz="0" w:space="0" w:color="auto"/>
        <w:left w:val="none" w:sz="0" w:space="0" w:color="auto"/>
        <w:bottom w:val="none" w:sz="0" w:space="0" w:color="auto"/>
        <w:right w:val="none" w:sz="0" w:space="0" w:color="auto"/>
      </w:divBdr>
      <w:divsChild>
        <w:div w:id="2091728611">
          <w:marLeft w:val="0"/>
          <w:marRight w:val="0"/>
          <w:marTop w:val="0"/>
          <w:marBottom w:val="0"/>
          <w:divBdr>
            <w:top w:val="none" w:sz="0" w:space="0" w:color="auto"/>
            <w:left w:val="none" w:sz="0" w:space="0" w:color="auto"/>
            <w:bottom w:val="none" w:sz="0" w:space="0" w:color="auto"/>
            <w:right w:val="none" w:sz="0" w:space="0" w:color="auto"/>
          </w:divBdr>
          <w:divsChild>
            <w:div w:id="2012172967">
              <w:marLeft w:val="0"/>
              <w:marRight w:val="0"/>
              <w:marTop w:val="0"/>
              <w:marBottom w:val="0"/>
              <w:divBdr>
                <w:top w:val="none" w:sz="0" w:space="0" w:color="auto"/>
                <w:left w:val="none" w:sz="0" w:space="0" w:color="auto"/>
                <w:bottom w:val="none" w:sz="0" w:space="0" w:color="auto"/>
                <w:right w:val="none" w:sz="0" w:space="0" w:color="auto"/>
              </w:divBdr>
            </w:div>
          </w:divsChild>
        </w:div>
        <w:div w:id="1870146063">
          <w:marLeft w:val="0"/>
          <w:marRight w:val="0"/>
          <w:marTop w:val="0"/>
          <w:marBottom w:val="0"/>
          <w:divBdr>
            <w:top w:val="none" w:sz="0" w:space="0" w:color="auto"/>
            <w:left w:val="none" w:sz="0" w:space="0" w:color="auto"/>
            <w:bottom w:val="none" w:sz="0" w:space="0" w:color="auto"/>
            <w:right w:val="none" w:sz="0" w:space="0" w:color="auto"/>
          </w:divBdr>
          <w:divsChild>
            <w:div w:id="379481644">
              <w:marLeft w:val="0"/>
              <w:marRight w:val="0"/>
              <w:marTop w:val="0"/>
              <w:marBottom w:val="0"/>
              <w:divBdr>
                <w:top w:val="none" w:sz="0" w:space="0" w:color="auto"/>
                <w:left w:val="none" w:sz="0" w:space="0" w:color="auto"/>
                <w:bottom w:val="none" w:sz="0" w:space="0" w:color="auto"/>
                <w:right w:val="none" w:sz="0" w:space="0" w:color="auto"/>
              </w:divBdr>
              <w:divsChild>
                <w:div w:id="1507012198">
                  <w:marLeft w:val="0"/>
                  <w:marRight w:val="0"/>
                  <w:marTop w:val="0"/>
                  <w:marBottom w:val="0"/>
                  <w:divBdr>
                    <w:top w:val="none" w:sz="0" w:space="0" w:color="auto"/>
                    <w:left w:val="none" w:sz="0" w:space="0" w:color="auto"/>
                    <w:bottom w:val="none" w:sz="0" w:space="0" w:color="auto"/>
                    <w:right w:val="none" w:sz="0" w:space="0" w:color="auto"/>
                  </w:divBdr>
                  <w:divsChild>
                    <w:div w:id="1852839263">
                      <w:marLeft w:val="0"/>
                      <w:marRight w:val="0"/>
                      <w:marTop w:val="0"/>
                      <w:marBottom w:val="0"/>
                      <w:divBdr>
                        <w:top w:val="none" w:sz="0" w:space="0" w:color="auto"/>
                        <w:left w:val="none" w:sz="0" w:space="0" w:color="auto"/>
                        <w:bottom w:val="none" w:sz="0" w:space="0" w:color="auto"/>
                        <w:right w:val="none" w:sz="0" w:space="0" w:color="auto"/>
                      </w:divBdr>
                      <w:divsChild>
                        <w:div w:id="71508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14885">
                  <w:marLeft w:val="0"/>
                  <w:marRight w:val="0"/>
                  <w:marTop w:val="0"/>
                  <w:marBottom w:val="0"/>
                  <w:divBdr>
                    <w:top w:val="none" w:sz="0" w:space="0" w:color="auto"/>
                    <w:left w:val="none" w:sz="0" w:space="0" w:color="auto"/>
                    <w:bottom w:val="none" w:sz="0" w:space="0" w:color="auto"/>
                    <w:right w:val="none" w:sz="0" w:space="0" w:color="auto"/>
                  </w:divBdr>
                </w:div>
              </w:divsChild>
            </w:div>
            <w:div w:id="1149709024">
              <w:marLeft w:val="0"/>
              <w:marRight w:val="0"/>
              <w:marTop w:val="0"/>
              <w:marBottom w:val="0"/>
              <w:divBdr>
                <w:top w:val="none" w:sz="0" w:space="0" w:color="auto"/>
                <w:left w:val="none" w:sz="0" w:space="0" w:color="auto"/>
                <w:bottom w:val="none" w:sz="0" w:space="0" w:color="auto"/>
                <w:right w:val="none" w:sz="0" w:space="0" w:color="auto"/>
              </w:divBdr>
            </w:div>
            <w:div w:id="814761855">
              <w:marLeft w:val="0"/>
              <w:marRight w:val="0"/>
              <w:marTop w:val="0"/>
              <w:marBottom w:val="0"/>
              <w:divBdr>
                <w:top w:val="none" w:sz="0" w:space="0" w:color="auto"/>
                <w:left w:val="none" w:sz="0" w:space="0" w:color="auto"/>
                <w:bottom w:val="none" w:sz="0" w:space="0" w:color="auto"/>
                <w:right w:val="none" w:sz="0" w:space="0" w:color="auto"/>
              </w:divBdr>
              <w:divsChild>
                <w:div w:id="915015562">
                  <w:marLeft w:val="0"/>
                  <w:marRight w:val="0"/>
                  <w:marTop w:val="0"/>
                  <w:marBottom w:val="0"/>
                  <w:divBdr>
                    <w:top w:val="none" w:sz="0" w:space="0" w:color="auto"/>
                    <w:left w:val="none" w:sz="0" w:space="0" w:color="auto"/>
                    <w:bottom w:val="none" w:sz="0" w:space="0" w:color="auto"/>
                    <w:right w:val="none" w:sz="0" w:space="0" w:color="auto"/>
                  </w:divBdr>
                  <w:divsChild>
                    <w:div w:id="1288051205">
                      <w:marLeft w:val="0"/>
                      <w:marRight w:val="0"/>
                      <w:marTop w:val="0"/>
                      <w:marBottom w:val="0"/>
                      <w:divBdr>
                        <w:top w:val="none" w:sz="0" w:space="0" w:color="auto"/>
                        <w:left w:val="none" w:sz="0" w:space="0" w:color="auto"/>
                        <w:bottom w:val="none" w:sz="0" w:space="0" w:color="auto"/>
                        <w:right w:val="none" w:sz="0" w:space="0" w:color="auto"/>
                      </w:divBdr>
                      <w:divsChild>
                        <w:div w:id="10887212">
                          <w:marLeft w:val="0"/>
                          <w:marRight w:val="0"/>
                          <w:marTop w:val="0"/>
                          <w:marBottom w:val="0"/>
                          <w:divBdr>
                            <w:top w:val="none" w:sz="0" w:space="0" w:color="auto"/>
                            <w:left w:val="none" w:sz="0" w:space="0" w:color="auto"/>
                            <w:bottom w:val="none" w:sz="0" w:space="0" w:color="auto"/>
                            <w:right w:val="none" w:sz="0" w:space="0" w:color="auto"/>
                          </w:divBdr>
                          <w:divsChild>
                            <w:div w:id="1745295799">
                              <w:marLeft w:val="0"/>
                              <w:marRight w:val="0"/>
                              <w:marTop w:val="0"/>
                              <w:marBottom w:val="0"/>
                              <w:divBdr>
                                <w:top w:val="none" w:sz="0" w:space="0" w:color="auto"/>
                                <w:left w:val="none" w:sz="0" w:space="0" w:color="auto"/>
                                <w:bottom w:val="none" w:sz="0" w:space="0" w:color="auto"/>
                                <w:right w:val="none" w:sz="0" w:space="0" w:color="auto"/>
                              </w:divBdr>
                            </w:div>
                          </w:divsChild>
                        </w:div>
                        <w:div w:id="1173227703">
                          <w:marLeft w:val="0"/>
                          <w:marRight w:val="0"/>
                          <w:marTop w:val="0"/>
                          <w:marBottom w:val="0"/>
                          <w:divBdr>
                            <w:top w:val="none" w:sz="0" w:space="0" w:color="auto"/>
                            <w:left w:val="none" w:sz="0" w:space="0" w:color="auto"/>
                            <w:bottom w:val="none" w:sz="0" w:space="0" w:color="auto"/>
                            <w:right w:val="none" w:sz="0" w:space="0" w:color="auto"/>
                          </w:divBdr>
                          <w:divsChild>
                            <w:div w:id="356664707">
                              <w:marLeft w:val="0"/>
                              <w:marRight w:val="0"/>
                              <w:marTop w:val="0"/>
                              <w:marBottom w:val="0"/>
                              <w:divBdr>
                                <w:top w:val="none" w:sz="0" w:space="0" w:color="auto"/>
                                <w:left w:val="none" w:sz="0" w:space="0" w:color="auto"/>
                                <w:bottom w:val="none" w:sz="0" w:space="0" w:color="auto"/>
                                <w:right w:val="none" w:sz="0" w:space="0" w:color="auto"/>
                              </w:divBdr>
                              <w:divsChild>
                                <w:div w:id="15449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736474">
      <w:bodyDiv w:val="1"/>
      <w:marLeft w:val="0"/>
      <w:marRight w:val="0"/>
      <w:marTop w:val="0"/>
      <w:marBottom w:val="0"/>
      <w:divBdr>
        <w:top w:val="none" w:sz="0" w:space="0" w:color="auto"/>
        <w:left w:val="none" w:sz="0" w:space="0" w:color="auto"/>
        <w:bottom w:val="none" w:sz="0" w:space="0" w:color="auto"/>
        <w:right w:val="none" w:sz="0" w:space="0" w:color="auto"/>
      </w:divBdr>
    </w:div>
    <w:div w:id="645621266">
      <w:bodyDiv w:val="1"/>
      <w:marLeft w:val="0"/>
      <w:marRight w:val="0"/>
      <w:marTop w:val="0"/>
      <w:marBottom w:val="0"/>
      <w:divBdr>
        <w:top w:val="none" w:sz="0" w:space="0" w:color="auto"/>
        <w:left w:val="none" w:sz="0" w:space="0" w:color="auto"/>
        <w:bottom w:val="none" w:sz="0" w:space="0" w:color="auto"/>
        <w:right w:val="none" w:sz="0" w:space="0" w:color="auto"/>
      </w:divBdr>
    </w:div>
    <w:div w:id="660892517">
      <w:bodyDiv w:val="1"/>
      <w:marLeft w:val="0"/>
      <w:marRight w:val="0"/>
      <w:marTop w:val="0"/>
      <w:marBottom w:val="0"/>
      <w:divBdr>
        <w:top w:val="none" w:sz="0" w:space="0" w:color="auto"/>
        <w:left w:val="none" w:sz="0" w:space="0" w:color="auto"/>
        <w:bottom w:val="none" w:sz="0" w:space="0" w:color="auto"/>
        <w:right w:val="none" w:sz="0" w:space="0" w:color="auto"/>
      </w:divBdr>
    </w:div>
    <w:div w:id="669061731">
      <w:bodyDiv w:val="1"/>
      <w:marLeft w:val="0"/>
      <w:marRight w:val="0"/>
      <w:marTop w:val="0"/>
      <w:marBottom w:val="0"/>
      <w:divBdr>
        <w:top w:val="none" w:sz="0" w:space="0" w:color="auto"/>
        <w:left w:val="none" w:sz="0" w:space="0" w:color="auto"/>
        <w:bottom w:val="none" w:sz="0" w:space="0" w:color="auto"/>
        <w:right w:val="none" w:sz="0" w:space="0" w:color="auto"/>
      </w:divBdr>
    </w:div>
    <w:div w:id="670376861">
      <w:bodyDiv w:val="1"/>
      <w:marLeft w:val="0"/>
      <w:marRight w:val="0"/>
      <w:marTop w:val="0"/>
      <w:marBottom w:val="0"/>
      <w:divBdr>
        <w:top w:val="none" w:sz="0" w:space="0" w:color="auto"/>
        <w:left w:val="none" w:sz="0" w:space="0" w:color="auto"/>
        <w:bottom w:val="none" w:sz="0" w:space="0" w:color="auto"/>
        <w:right w:val="none" w:sz="0" w:space="0" w:color="auto"/>
      </w:divBdr>
      <w:divsChild>
        <w:div w:id="1762414251">
          <w:marLeft w:val="0"/>
          <w:marRight w:val="0"/>
          <w:marTop w:val="0"/>
          <w:marBottom w:val="0"/>
          <w:divBdr>
            <w:top w:val="none" w:sz="0" w:space="0" w:color="auto"/>
            <w:left w:val="none" w:sz="0" w:space="0" w:color="auto"/>
            <w:bottom w:val="none" w:sz="0" w:space="0" w:color="auto"/>
            <w:right w:val="none" w:sz="0" w:space="0" w:color="auto"/>
          </w:divBdr>
        </w:div>
      </w:divsChild>
    </w:div>
    <w:div w:id="674965362">
      <w:bodyDiv w:val="1"/>
      <w:marLeft w:val="0"/>
      <w:marRight w:val="0"/>
      <w:marTop w:val="0"/>
      <w:marBottom w:val="0"/>
      <w:divBdr>
        <w:top w:val="none" w:sz="0" w:space="0" w:color="auto"/>
        <w:left w:val="none" w:sz="0" w:space="0" w:color="auto"/>
        <w:bottom w:val="none" w:sz="0" w:space="0" w:color="auto"/>
        <w:right w:val="none" w:sz="0" w:space="0" w:color="auto"/>
      </w:divBdr>
    </w:div>
    <w:div w:id="690447950">
      <w:bodyDiv w:val="1"/>
      <w:marLeft w:val="0"/>
      <w:marRight w:val="0"/>
      <w:marTop w:val="0"/>
      <w:marBottom w:val="0"/>
      <w:divBdr>
        <w:top w:val="none" w:sz="0" w:space="0" w:color="auto"/>
        <w:left w:val="none" w:sz="0" w:space="0" w:color="auto"/>
        <w:bottom w:val="none" w:sz="0" w:space="0" w:color="auto"/>
        <w:right w:val="none" w:sz="0" w:space="0" w:color="auto"/>
      </w:divBdr>
    </w:div>
    <w:div w:id="703948406">
      <w:bodyDiv w:val="1"/>
      <w:marLeft w:val="0"/>
      <w:marRight w:val="0"/>
      <w:marTop w:val="0"/>
      <w:marBottom w:val="0"/>
      <w:divBdr>
        <w:top w:val="none" w:sz="0" w:space="0" w:color="auto"/>
        <w:left w:val="none" w:sz="0" w:space="0" w:color="auto"/>
        <w:bottom w:val="none" w:sz="0" w:space="0" w:color="auto"/>
        <w:right w:val="none" w:sz="0" w:space="0" w:color="auto"/>
      </w:divBdr>
    </w:div>
    <w:div w:id="710495976">
      <w:bodyDiv w:val="1"/>
      <w:marLeft w:val="0"/>
      <w:marRight w:val="0"/>
      <w:marTop w:val="0"/>
      <w:marBottom w:val="0"/>
      <w:divBdr>
        <w:top w:val="none" w:sz="0" w:space="0" w:color="auto"/>
        <w:left w:val="none" w:sz="0" w:space="0" w:color="auto"/>
        <w:bottom w:val="none" w:sz="0" w:space="0" w:color="auto"/>
        <w:right w:val="none" w:sz="0" w:space="0" w:color="auto"/>
      </w:divBdr>
      <w:divsChild>
        <w:div w:id="480847962">
          <w:marLeft w:val="0"/>
          <w:marRight w:val="0"/>
          <w:marTop w:val="0"/>
          <w:marBottom w:val="0"/>
          <w:divBdr>
            <w:top w:val="none" w:sz="0" w:space="0" w:color="auto"/>
            <w:left w:val="none" w:sz="0" w:space="0" w:color="auto"/>
            <w:bottom w:val="none" w:sz="0" w:space="0" w:color="auto"/>
            <w:right w:val="none" w:sz="0" w:space="0" w:color="auto"/>
          </w:divBdr>
        </w:div>
      </w:divsChild>
    </w:div>
    <w:div w:id="735276003">
      <w:bodyDiv w:val="1"/>
      <w:marLeft w:val="0"/>
      <w:marRight w:val="0"/>
      <w:marTop w:val="0"/>
      <w:marBottom w:val="0"/>
      <w:divBdr>
        <w:top w:val="none" w:sz="0" w:space="0" w:color="auto"/>
        <w:left w:val="none" w:sz="0" w:space="0" w:color="auto"/>
        <w:bottom w:val="none" w:sz="0" w:space="0" w:color="auto"/>
        <w:right w:val="none" w:sz="0" w:space="0" w:color="auto"/>
      </w:divBdr>
      <w:divsChild>
        <w:div w:id="1733427224">
          <w:marLeft w:val="0"/>
          <w:marRight w:val="0"/>
          <w:marTop w:val="0"/>
          <w:marBottom w:val="0"/>
          <w:divBdr>
            <w:top w:val="none" w:sz="0" w:space="0" w:color="auto"/>
            <w:left w:val="none" w:sz="0" w:space="0" w:color="auto"/>
            <w:bottom w:val="none" w:sz="0" w:space="0" w:color="auto"/>
            <w:right w:val="none" w:sz="0" w:space="0" w:color="auto"/>
          </w:divBdr>
        </w:div>
      </w:divsChild>
    </w:div>
    <w:div w:id="764543158">
      <w:bodyDiv w:val="1"/>
      <w:marLeft w:val="0"/>
      <w:marRight w:val="0"/>
      <w:marTop w:val="0"/>
      <w:marBottom w:val="0"/>
      <w:divBdr>
        <w:top w:val="none" w:sz="0" w:space="0" w:color="auto"/>
        <w:left w:val="none" w:sz="0" w:space="0" w:color="auto"/>
        <w:bottom w:val="none" w:sz="0" w:space="0" w:color="auto"/>
        <w:right w:val="none" w:sz="0" w:space="0" w:color="auto"/>
      </w:divBdr>
    </w:div>
    <w:div w:id="765536686">
      <w:bodyDiv w:val="1"/>
      <w:marLeft w:val="0"/>
      <w:marRight w:val="0"/>
      <w:marTop w:val="0"/>
      <w:marBottom w:val="0"/>
      <w:divBdr>
        <w:top w:val="none" w:sz="0" w:space="0" w:color="auto"/>
        <w:left w:val="none" w:sz="0" w:space="0" w:color="auto"/>
        <w:bottom w:val="none" w:sz="0" w:space="0" w:color="auto"/>
        <w:right w:val="none" w:sz="0" w:space="0" w:color="auto"/>
      </w:divBdr>
      <w:divsChild>
        <w:div w:id="985084456">
          <w:marLeft w:val="0"/>
          <w:marRight w:val="0"/>
          <w:marTop w:val="0"/>
          <w:marBottom w:val="0"/>
          <w:divBdr>
            <w:top w:val="none" w:sz="0" w:space="0" w:color="auto"/>
            <w:left w:val="none" w:sz="0" w:space="0" w:color="auto"/>
            <w:bottom w:val="none" w:sz="0" w:space="0" w:color="auto"/>
            <w:right w:val="none" w:sz="0" w:space="0" w:color="auto"/>
          </w:divBdr>
        </w:div>
      </w:divsChild>
    </w:div>
    <w:div w:id="767040492">
      <w:bodyDiv w:val="1"/>
      <w:marLeft w:val="0"/>
      <w:marRight w:val="0"/>
      <w:marTop w:val="0"/>
      <w:marBottom w:val="0"/>
      <w:divBdr>
        <w:top w:val="none" w:sz="0" w:space="0" w:color="auto"/>
        <w:left w:val="none" w:sz="0" w:space="0" w:color="auto"/>
        <w:bottom w:val="none" w:sz="0" w:space="0" w:color="auto"/>
        <w:right w:val="none" w:sz="0" w:space="0" w:color="auto"/>
      </w:divBdr>
      <w:divsChild>
        <w:div w:id="1283271684">
          <w:marLeft w:val="0"/>
          <w:marRight w:val="0"/>
          <w:marTop w:val="0"/>
          <w:marBottom w:val="0"/>
          <w:divBdr>
            <w:top w:val="none" w:sz="0" w:space="0" w:color="auto"/>
            <w:left w:val="none" w:sz="0" w:space="0" w:color="auto"/>
            <w:bottom w:val="none" w:sz="0" w:space="0" w:color="auto"/>
            <w:right w:val="none" w:sz="0" w:space="0" w:color="auto"/>
          </w:divBdr>
        </w:div>
      </w:divsChild>
    </w:div>
    <w:div w:id="790786070">
      <w:bodyDiv w:val="1"/>
      <w:marLeft w:val="0"/>
      <w:marRight w:val="0"/>
      <w:marTop w:val="0"/>
      <w:marBottom w:val="0"/>
      <w:divBdr>
        <w:top w:val="none" w:sz="0" w:space="0" w:color="auto"/>
        <w:left w:val="none" w:sz="0" w:space="0" w:color="auto"/>
        <w:bottom w:val="none" w:sz="0" w:space="0" w:color="auto"/>
        <w:right w:val="none" w:sz="0" w:space="0" w:color="auto"/>
      </w:divBdr>
    </w:div>
    <w:div w:id="802651263">
      <w:bodyDiv w:val="1"/>
      <w:marLeft w:val="0"/>
      <w:marRight w:val="0"/>
      <w:marTop w:val="0"/>
      <w:marBottom w:val="0"/>
      <w:divBdr>
        <w:top w:val="none" w:sz="0" w:space="0" w:color="auto"/>
        <w:left w:val="none" w:sz="0" w:space="0" w:color="auto"/>
        <w:bottom w:val="none" w:sz="0" w:space="0" w:color="auto"/>
        <w:right w:val="none" w:sz="0" w:space="0" w:color="auto"/>
      </w:divBdr>
      <w:divsChild>
        <w:div w:id="133835733">
          <w:marLeft w:val="0"/>
          <w:marRight w:val="0"/>
          <w:marTop w:val="0"/>
          <w:marBottom w:val="0"/>
          <w:divBdr>
            <w:top w:val="none" w:sz="0" w:space="0" w:color="auto"/>
            <w:left w:val="none" w:sz="0" w:space="0" w:color="auto"/>
            <w:bottom w:val="none" w:sz="0" w:space="0" w:color="auto"/>
            <w:right w:val="none" w:sz="0" w:space="0" w:color="auto"/>
          </w:divBdr>
        </w:div>
      </w:divsChild>
    </w:div>
    <w:div w:id="803473982">
      <w:bodyDiv w:val="1"/>
      <w:marLeft w:val="0"/>
      <w:marRight w:val="0"/>
      <w:marTop w:val="0"/>
      <w:marBottom w:val="0"/>
      <w:divBdr>
        <w:top w:val="none" w:sz="0" w:space="0" w:color="auto"/>
        <w:left w:val="none" w:sz="0" w:space="0" w:color="auto"/>
        <w:bottom w:val="none" w:sz="0" w:space="0" w:color="auto"/>
        <w:right w:val="none" w:sz="0" w:space="0" w:color="auto"/>
      </w:divBdr>
      <w:divsChild>
        <w:div w:id="922104376">
          <w:marLeft w:val="0"/>
          <w:marRight w:val="0"/>
          <w:marTop w:val="0"/>
          <w:marBottom w:val="0"/>
          <w:divBdr>
            <w:top w:val="none" w:sz="0" w:space="0" w:color="auto"/>
            <w:left w:val="none" w:sz="0" w:space="0" w:color="auto"/>
            <w:bottom w:val="none" w:sz="0" w:space="0" w:color="auto"/>
            <w:right w:val="none" w:sz="0" w:space="0" w:color="auto"/>
          </w:divBdr>
        </w:div>
      </w:divsChild>
    </w:div>
    <w:div w:id="833303741">
      <w:bodyDiv w:val="1"/>
      <w:marLeft w:val="0"/>
      <w:marRight w:val="0"/>
      <w:marTop w:val="0"/>
      <w:marBottom w:val="0"/>
      <w:divBdr>
        <w:top w:val="none" w:sz="0" w:space="0" w:color="auto"/>
        <w:left w:val="none" w:sz="0" w:space="0" w:color="auto"/>
        <w:bottom w:val="none" w:sz="0" w:space="0" w:color="auto"/>
        <w:right w:val="none" w:sz="0" w:space="0" w:color="auto"/>
      </w:divBdr>
    </w:div>
    <w:div w:id="875655458">
      <w:bodyDiv w:val="1"/>
      <w:marLeft w:val="0"/>
      <w:marRight w:val="0"/>
      <w:marTop w:val="0"/>
      <w:marBottom w:val="0"/>
      <w:divBdr>
        <w:top w:val="none" w:sz="0" w:space="0" w:color="auto"/>
        <w:left w:val="none" w:sz="0" w:space="0" w:color="auto"/>
        <w:bottom w:val="none" w:sz="0" w:space="0" w:color="auto"/>
        <w:right w:val="none" w:sz="0" w:space="0" w:color="auto"/>
      </w:divBdr>
      <w:divsChild>
        <w:div w:id="1478381268">
          <w:marLeft w:val="0"/>
          <w:marRight w:val="0"/>
          <w:marTop w:val="0"/>
          <w:marBottom w:val="0"/>
          <w:divBdr>
            <w:top w:val="none" w:sz="0" w:space="0" w:color="auto"/>
            <w:left w:val="none" w:sz="0" w:space="0" w:color="auto"/>
            <w:bottom w:val="none" w:sz="0" w:space="0" w:color="auto"/>
            <w:right w:val="none" w:sz="0" w:space="0" w:color="auto"/>
          </w:divBdr>
          <w:divsChild>
            <w:div w:id="1372657819">
              <w:marLeft w:val="0"/>
              <w:marRight w:val="0"/>
              <w:marTop w:val="0"/>
              <w:marBottom w:val="0"/>
              <w:divBdr>
                <w:top w:val="none" w:sz="0" w:space="0" w:color="auto"/>
                <w:left w:val="none" w:sz="0" w:space="0" w:color="auto"/>
                <w:bottom w:val="none" w:sz="0" w:space="0" w:color="auto"/>
                <w:right w:val="none" w:sz="0" w:space="0" w:color="auto"/>
              </w:divBdr>
            </w:div>
            <w:div w:id="19251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4614">
      <w:bodyDiv w:val="1"/>
      <w:marLeft w:val="0"/>
      <w:marRight w:val="0"/>
      <w:marTop w:val="0"/>
      <w:marBottom w:val="0"/>
      <w:divBdr>
        <w:top w:val="none" w:sz="0" w:space="0" w:color="auto"/>
        <w:left w:val="none" w:sz="0" w:space="0" w:color="auto"/>
        <w:bottom w:val="none" w:sz="0" w:space="0" w:color="auto"/>
        <w:right w:val="none" w:sz="0" w:space="0" w:color="auto"/>
      </w:divBdr>
    </w:div>
    <w:div w:id="918947800">
      <w:bodyDiv w:val="1"/>
      <w:marLeft w:val="0"/>
      <w:marRight w:val="0"/>
      <w:marTop w:val="0"/>
      <w:marBottom w:val="0"/>
      <w:divBdr>
        <w:top w:val="none" w:sz="0" w:space="0" w:color="auto"/>
        <w:left w:val="none" w:sz="0" w:space="0" w:color="auto"/>
        <w:bottom w:val="none" w:sz="0" w:space="0" w:color="auto"/>
        <w:right w:val="none" w:sz="0" w:space="0" w:color="auto"/>
      </w:divBdr>
    </w:div>
    <w:div w:id="945575389">
      <w:bodyDiv w:val="1"/>
      <w:marLeft w:val="0"/>
      <w:marRight w:val="0"/>
      <w:marTop w:val="0"/>
      <w:marBottom w:val="0"/>
      <w:divBdr>
        <w:top w:val="none" w:sz="0" w:space="0" w:color="auto"/>
        <w:left w:val="none" w:sz="0" w:space="0" w:color="auto"/>
        <w:bottom w:val="none" w:sz="0" w:space="0" w:color="auto"/>
        <w:right w:val="none" w:sz="0" w:space="0" w:color="auto"/>
      </w:divBdr>
    </w:div>
    <w:div w:id="957831623">
      <w:bodyDiv w:val="1"/>
      <w:marLeft w:val="0"/>
      <w:marRight w:val="0"/>
      <w:marTop w:val="0"/>
      <w:marBottom w:val="0"/>
      <w:divBdr>
        <w:top w:val="none" w:sz="0" w:space="0" w:color="auto"/>
        <w:left w:val="none" w:sz="0" w:space="0" w:color="auto"/>
        <w:bottom w:val="none" w:sz="0" w:space="0" w:color="auto"/>
        <w:right w:val="none" w:sz="0" w:space="0" w:color="auto"/>
      </w:divBdr>
    </w:div>
    <w:div w:id="958297169">
      <w:bodyDiv w:val="1"/>
      <w:marLeft w:val="0"/>
      <w:marRight w:val="0"/>
      <w:marTop w:val="0"/>
      <w:marBottom w:val="0"/>
      <w:divBdr>
        <w:top w:val="none" w:sz="0" w:space="0" w:color="auto"/>
        <w:left w:val="none" w:sz="0" w:space="0" w:color="auto"/>
        <w:bottom w:val="none" w:sz="0" w:space="0" w:color="auto"/>
        <w:right w:val="none" w:sz="0" w:space="0" w:color="auto"/>
      </w:divBdr>
    </w:div>
    <w:div w:id="968703584">
      <w:bodyDiv w:val="1"/>
      <w:marLeft w:val="0"/>
      <w:marRight w:val="0"/>
      <w:marTop w:val="0"/>
      <w:marBottom w:val="0"/>
      <w:divBdr>
        <w:top w:val="none" w:sz="0" w:space="0" w:color="auto"/>
        <w:left w:val="none" w:sz="0" w:space="0" w:color="auto"/>
        <w:bottom w:val="none" w:sz="0" w:space="0" w:color="auto"/>
        <w:right w:val="none" w:sz="0" w:space="0" w:color="auto"/>
      </w:divBdr>
    </w:div>
    <w:div w:id="974481002">
      <w:bodyDiv w:val="1"/>
      <w:marLeft w:val="0"/>
      <w:marRight w:val="0"/>
      <w:marTop w:val="0"/>
      <w:marBottom w:val="0"/>
      <w:divBdr>
        <w:top w:val="none" w:sz="0" w:space="0" w:color="auto"/>
        <w:left w:val="none" w:sz="0" w:space="0" w:color="auto"/>
        <w:bottom w:val="none" w:sz="0" w:space="0" w:color="auto"/>
        <w:right w:val="none" w:sz="0" w:space="0" w:color="auto"/>
      </w:divBdr>
      <w:divsChild>
        <w:div w:id="610821786">
          <w:marLeft w:val="0"/>
          <w:marRight w:val="0"/>
          <w:marTop w:val="0"/>
          <w:marBottom w:val="0"/>
          <w:divBdr>
            <w:top w:val="none" w:sz="0" w:space="0" w:color="auto"/>
            <w:left w:val="none" w:sz="0" w:space="0" w:color="auto"/>
            <w:bottom w:val="none" w:sz="0" w:space="0" w:color="auto"/>
            <w:right w:val="none" w:sz="0" w:space="0" w:color="auto"/>
          </w:divBdr>
        </w:div>
      </w:divsChild>
    </w:div>
    <w:div w:id="984431075">
      <w:bodyDiv w:val="1"/>
      <w:marLeft w:val="0"/>
      <w:marRight w:val="0"/>
      <w:marTop w:val="0"/>
      <w:marBottom w:val="0"/>
      <w:divBdr>
        <w:top w:val="none" w:sz="0" w:space="0" w:color="auto"/>
        <w:left w:val="none" w:sz="0" w:space="0" w:color="auto"/>
        <w:bottom w:val="none" w:sz="0" w:space="0" w:color="auto"/>
        <w:right w:val="none" w:sz="0" w:space="0" w:color="auto"/>
      </w:divBdr>
      <w:divsChild>
        <w:div w:id="580917294">
          <w:marLeft w:val="0"/>
          <w:marRight w:val="0"/>
          <w:marTop w:val="0"/>
          <w:marBottom w:val="0"/>
          <w:divBdr>
            <w:top w:val="none" w:sz="0" w:space="0" w:color="auto"/>
            <w:left w:val="none" w:sz="0" w:space="0" w:color="auto"/>
            <w:bottom w:val="none" w:sz="0" w:space="0" w:color="auto"/>
            <w:right w:val="none" w:sz="0" w:space="0" w:color="auto"/>
          </w:divBdr>
        </w:div>
      </w:divsChild>
    </w:div>
    <w:div w:id="986516309">
      <w:bodyDiv w:val="1"/>
      <w:marLeft w:val="0"/>
      <w:marRight w:val="0"/>
      <w:marTop w:val="0"/>
      <w:marBottom w:val="0"/>
      <w:divBdr>
        <w:top w:val="none" w:sz="0" w:space="0" w:color="auto"/>
        <w:left w:val="none" w:sz="0" w:space="0" w:color="auto"/>
        <w:bottom w:val="none" w:sz="0" w:space="0" w:color="auto"/>
        <w:right w:val="none" w:sz="0" w:space="0" w:color="auto"/>
      </w:divBdr>
    </w:div>
    <w:div w:id="994383293">
      <w:bodyDiv w:val="1"/>
      <w:marLeft w:val="0"/>
      <w:marRight w:val="0"/>
      <w:marTop w:val="0"/>
      <w:marBottom w:val="0"/>
      <w:divBdr>
        <w:top w:val="none" w:sz="0" w:space="0" w:color="auto"/>
        <w:left w:val="none" w:sz="0" w:space="0" w:color="auto"/>
        <w:bottom w:val="none" w:sz="0" w:space="0" w:color="auto"/>
        <w:right w:val="none" w:sz="0" w:space="0" w:color="auto"/>
      </w:divBdr>
      <w:divsChild>
        <w:div w:id="55592733">
          <w:marLeft w:val="0"/>
          <w:marRight w:val="0"/>
          <w:marTop w:val="0"/>
          <w:marBottom w:val="0"/>
          <w:divBdr>
            <w:top w:val="none" w:sz="0" w:space="0" w:color="auto"/>
            <w:left w:val="none" w:sz="0" w:space="0" w:color="auto"/>
            <w:bottom w:val="none" w:sz="0" w:space="0" w:color="auto"/>
            <w:right w:val="none" w:sz="0" w:space="0" w:color="auto"/>
          </w:divBdr>
        </w:div>
      </w:divsChild>
    </w:div>
    <w:div w:id="996960540">
      <w:bodyDiv w:val="1"/>
      <w:marLeft w:val="0"/>
      <w:marRight w:val="0"/>
      <w:marTop w:val="0"/>
      <w:marBottom w:val="0"/>
      <w:divBdr>
        <w:top w:val="none" w:sz="0" w:space="0" w:color="auto"/>
        <w:left w:val="none" w:sz="0" w:space="0" w:color="auto"/>
        <w:bottom w:val="none" w:sz="0" w:space="0" w:color="auto"/>
        <w:right w:val="none" w:sz="0" w:space="0" w:color="auto"/>
      </w:divBdr>
      <w:divsChild>
        <w:div w:id="1577478396">
          <w:marLeft w:val="0"/>
          <w:marRight w:val="0"/>
          <w:marTop w:val="0"/>
          <w:marBottom w:val="0"/>
          <w:divBdr>
            <w:top w:val="none" w:sz="0" w:space="0" w:color="auto"/>
            <w:left w:val="none" w:sz="0" w:space="0" w:color="auto"/>
            <w:bottom w:val="none" w:sz="0" w:space="0" w:color="auto"/>
            <w:right w:val="none" w:sz="0" w:space="0" w:color="auto"/>
          </w:divBdr>
        </w:div>
      </w:divsChild>
    </w:div>
    <w:div w:id="1040861729">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966805">
      <w:bodyDiv w:val="1"/>
      <w:marLeft w:val="0"/>
      <w:marRight w:val="0"/>
      <w:marTop w:val="0"/>
      <w:marBottom w:val="0"/>
      <w:divBdr>
        <w:top w:val="none" w:sz="0" w:space="0" w:color="auto"/>
        <w:left w:val="none" w:sz="0" w:space="0" w:color="auto"/>
        <w:bottom w:val="none" w:sz="0" w:space="0" w:color="auto"/>
        <w:right w:val="none" w:sz="0" w:space="0" w:color="auto"/>
      </w:divBdr>
      <w:divsChild>
        <w:div w:id="920136365">
          <w:marLeft w:val="0"/>
          <w:marRight w:val="0"/>
          <w:marTop w:val="0"/>
          <w:marBottom w:val="0"/>
          <w:divBdr>
            <w:top w:val="none" w:sz="0" w:space="0" w:color="auto"/>
            <w:left w:val="none" w:sz="0" w:space="0" w:color="auto"/>
            <w:bottom w:val="none" w:sz="0" w:space="0" w:color="auto"/>
            <w:right w:val="none" w:sz="0" w:space="0" w:color="auto"/>
          </w:divBdr>
        </w:div>
      </w:divsChild>
    </w:div>
    <w:div w:id="1077899659">
      <w:bodyDiv w:val="1"/>
      <w:marLeft w:val="0"/>
      <w:marRight w:val="0"/>
      <w:marTop w:val="0"/>
      <w:marBottom w:val="0"/>
      <w:divBdr>
        <w:top w:val="none" w:sz="0" w:space="0" w:color="auto"/>
        <w:left w:val="none" w:sz="0" w:space="0" w:color="auto"/>
        <w:bottom w:val="none" w:sz="0" w:space="0" w:color="auto"/>
        <w:right w:val="none" w:sz="0" w:space="0" w:color="auto"/>
      </w:divBdr>
      <w:divsChild>
        <w:div w:id="1053385810">
          <w:marLeft w:val="0"/>
          <w:marRight w:val="0"/>
          <w:marTop w:val="0"/>
          <w:marBottom w:val="0"/>
          <w:divBdr>
            <w:top w:val="none" w:sz="0" w:space="0" w:color="auto"/>
            <w:left w:val="none" w:sz="0" w:space="0" w:color="auto"/>
            <w:bottom w:val="none" w:sz="0" w:space="0" w:color="auto"/>
            <w:right w:val="none" w:sz="0" w:space="0" w:color="auto"/>
          </w:divBdr>
          <w:divsChild>
            <w:div w:id="1442913425">
              <w:marLeft w:val="0"/>
              <w:marRight w:val="0"/>
              <w:marTop w:val="0"/>
              <w:marBottom w:val="0"/>
              <w:divBdr>
                <w:top w:val="none" w:sz="0" w:space="0" w:color="auto"/>
                <w:left w:val="none" w:sz="0" w:space="0" w:color="auto"/>
                <w:bottom w:val="none" w:sz="0" w:space="0" w:color="auto"/>
                <w:right w:val="none" w:sz="0" w:space="0" w:color="auto"/>
              </w:divBdr>
            </w:div>
            <w:div w:id="231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37691">
      <w:bodyDiv w:val="1"/>
      <w:marLeft w:val="0"/>
      <w:marRight w:val="0"/>
      <w:marTop w:val="0"/>
      <w:marBottom w:val="0"/>
      <w:divBdr>
        <w:top w:val="none" w:sz="0" w:space="0" w:color="auto"/>
        <w:left w:val="none" w:sz="0" w:space="0" w:color="auto"/>
        <w:bottom w:val="none" w:sz="0" w:space="0" w:color="auto"/>
        <w:right w:val="none" w:sz="0" w:space="0" w:color="auto"/>
      </w:divBdr>
    </w:div>
    <w:div w:id="1107625074">
      <w:bodyDiv w:val="1"/>
      <w:marLeft w:val="0"/>
      <w:marRight w:val="0"/>
      <w:marTop w:val="0"/>
      <w:marBottom w:val="0"/>
      <w:divBdr>
        <w:top w:val="none" w:sz="0" w:space="0" w:color="auto"/>
        <w:left w:val="none" w:sz="0" w:space="0" w:color="auto"/>
        <w:bottom w:val="none" w:sz="0" w:space="0" w:color="auto"/>
        <w:right w:val="none" w:sz="0" w:space="0" w:color="auto"/>
      </w:divBdr>
    </w:div>
    <w:div w:id="1191142878">
      <w:bodyDiv w:val="1"/>
      <w:marLeft w:val="0"/>
      <w:marRight w:val="0"/>
      <w:marTop w:val="0"/>
      <w:marBottom w:val="0"/>
      <w:divBdr>
        <w:top w:val="none" w:sz="0" w:space="0" w:color="auto"/>
        <w:left w:val="none" w:sz="0" w:space="0" w:color="auto"/>
        <w:bottom w:val="none" w:sz="0" w:space="0" w:color="auto"/>
        <w:right w:val="none" w:sz="0" w:space="0" w:color="auto"/>
      </w:divBdr>
    </w:div>
    <w:div w:id="1205949245">
      <w:bodyDiv w:val="1"/>
      <w:marLeft w:val="0"/>
      <w:marRight w:val="0"/>
      <w:marTop w:val="0"/>
      <w:marBottom w:val="0"/>
      <w:divBdr>
        <w:top w:val="none" w:sz="0" w:space="0" w:color="auto"/>
        <w:left w:val="none" w:sz="0" w:space="0" w:color="auto"/>
        <w:bottom w:val="none" w:sz="0" w:space="0" w:color="auto"/>
        <w:right w:val="none" w:sz="0" w:space="0" w:color="auto"/>
      </w:divBdr>
    </w:div>
    <w:div w:id="1246066727">
      <w:bodyDiv w:val="1"/>
      <w:marLeft w:val="0"/>
      <w:marRight w:val="0"/>
      <w:marTop w:val="0"/>
      <w:marBottom w:val="0"/>
      <w:divBdr>
        <w:top w:val="none" w:sz="0" w:space="0" w:color="auto"/>
        <w:left w:val="none" w:sz="0" w:space="0" w:color="auto"/>
        <w:bottom w:val="none" w:sz="0" w:space="0" w:color="auto"/>
        <w:right w:val="none" w:sz="0" w:space="0" w:color="auto"/>
      </w:divBdr>
      <w:divsChild>
        <w:div w:id="568350021">
          <w:marLeft w:val="0"/>
          <w:marRight w:val="0"/>
          <w:marTop w:val="0"/>
          <w:marBottom w:val="0"/>
          <w:divBdr>
            <w:top w:val="none" w:sz="0" w:space="0" w:color="auto"/>
            <w:left w:val="none" w:sz="0" w:space="0" w:color="auto"/>
            <w:bottom w:val="none" w:sz="0" w:space="0" w:color="auto"/>
            <w:right w:val="none" w:sz="0" w:space="0" w:color="auto"/>
          </w:divBdr>
        </w:div>
      </w:divsChild>
    </w:div>
    <w:div w:id="1268855318">
      <w:bodyDiv w:val="1"/>
      <w:marLeft w:val="0"/>
      <w:marRight w:val="0"/>
      <w:marTop w:val="0"/>
      <w:marBottom w:val="0"/>
      <w:divBdr>
        <w:top w:val="none" w:sz="0" w:space="0" w:color="auto"/>
        <w:left w:val="none" w:sz="0" w:space="0" w:color="auto"/>
        <w:bottom w:val="none" w:sz="0" w:space="0" w:color="auto"/>
        <w:right w:val="none" w:sz="0" w:space="0" w:color="auto"/>
      </w:divBdr>
    </w:div>
    <w:div w:id="1270697758">
      <w:bodyDiv w:val="1"/>
      <w:marLeft w:val="0"/>
      <w:marRight w:val="0"/>
      <w:marTop w:val="0"/>
      <w:marBottom w:val="0"/>
      <w:divBdr>
        <w:top w:val="none" w:sz="0" w:space="0" w:color="auto"/>
        <w:left w:val="none" w:sz="0" w:space="0" w:color="auto"/>
        <w:bottom w:val="none" w:sz="0" w:space="0" w:color="auto"/>
        <w:right w:val="none" w:sz="0" w:space="0" w:color="auto"/>
      </w:divBdr>
    </w:div>
    <w:div w:id="1287347057">
      <w:bodyDiv w:val="1"/>
      <w:marLeft w:val="0"/>
      <w:marRight w:val="0"/>
      <w:marTop w:val="0"/>
      <w:marBottom w:val="0"/>
      <w:divBdr>
        <w:top w:val="none" w:sz="0" w:space="0" w:color="auto"/>
        <w:left w:val="none" w:sz="0" w:space="0" w:color="auto"/>
        <w:bottom w:val="none" w:sz="0" w:space="0" w:color="auto"/>
        <w:right w:val="none" w:sz="0" w:space="0" w:color="auto"/>
      </w:divBdr>
    </w:div>
    <w:div w:id="1287737842">
      <w:bodyDiv w:val="1"/>
      <w:marLeft w:val="0"/>
      <w:marRight w:val="0"/>
      <w:marTop w:val="0"/>
      <w:marBottom w:val="0"/>
      <w:divBdr>
        <w:top w:val="none" w:sz="0" w:space="0" w:color="auto"/>
        <w:left w:val="none" w:sz="0" w:space="0" w:color="auto"/>
        <w:bottom w:val="none" w:sz="0" w:space="0" w:color="auto"/>
        <w:right w:val="none" w:sz="0" w:space="0" w:color="auto"/>
      </w:divBdr>
    </w:div>
    <w:div w:id="1312170389">
      <w:bodyDiv w:val="1"/>
      <w:marLeft w:val="0"/>
      <w:marRight w:val="0"/>
      <w:marTop w:val="0"/>
      <w:marBottom w:val="0"/>
      <w:divBdr>
        <w:top w:val="none" w:sz="0" w:space="0" w:color="auto"/>
        <w:left w:val="none" w:sz="0" w:space="0" w:color="auto"/>
        <w:bottom w:val="none" w:sz="0" w:space="0" w:color="auto"/>
        <w:right w:val="none" w:sz="0" w:space="0" w:color="auto"/>
      </w:divBdr>
    </w:div>
    <w:div w:id="1314021378">
      <w:bodyDiv w:val="1"/>
      <w:marLeft w:val="0"/>
      <w:marRight w:val="0"/>
      <w:marTop w:val="0"/>
      <w:marBottom w:val="0"/>
      <w:divBdr>
        <w:top w:val="none" w:sz="0" w:space="0" w:color="auto"/>
        <w:left w:val="none" w:sz="0" w:space="0" w:color="auto"/>
        <w:bottom w:val="none" w:sz="0" w:space="0" w:color="auto"/>
        <w:right w:val="none" w:sz="0" w:space="0" w:color="auto"/>
      </w:divBdr>
      <w:divsChild>
        <w:div w:id="1224482677">
          <w:marLeft w:val="0"/>
          <w:marRight w:val="0"/>
          <w:marTop w:val="0"/>
          <w:marBottom w:val="0"/>
          <w:divBdr>
            <w:top w:val="none" w:sz="0" w:space="0" w:color="auto"/>
            <w:left w:val="none" w:sz="0" w:space="0" w:color="auto"/>
            <w:bottom w:val="none" w:sz="0" w:space="0" w:color="auto"/>
            <w:right w:val="none" w:sz="0" w:space="0" w:color="auto"/>
          </w:divBdr>
        </w:div>
      </w:divsChild>
    </w:div>
    <w:div w:id="1318413275">
      <w:bodyDiv w:val="1"/>
      <w:marLeft w:val="0"/>
      <w:marRight w:val="0"/>
      <w:marTop w:val="0"/>
      <w:marBottom w:val="0"/>
      <w:divBdr>
        <w:top w:val="none" w:sz="0" w:space="0" w:color="auto"/>
        <w:left w:val="none" w:sz="0" w:space="0" w:color="auto"/>
        <w:bottom w:val="none" w:sz="0" w:space="0" w:color="auto"/>
        <w:right w:val="none" w:sz="0" w:space="0" w:color="auto"/>
      </w:divBdr>
    </w:div>
    <w:div w:id="1319116299">
      <w:bodyDiv w:val="1"/>
      <w:marLeft w:val="0"/>
      <w:marRight w:val="0"/>
      <w:marTop w:val="0"/>
      <w:marBottom w:val="0"/>
      <w:divBdr>
        <w:top w:val="none" w:sz="0" w:space="0" w:color="auto"/>
        <w:left w:val="none" w:sz="0" w:space="0" w:color="auto"/>
        <w:bottom w:val="none" w:sz="0" w:space="0" w:color="auto"/>
        <w:right w:val="none" w:sz="0" w:space="0" w:color="auto"/>
      </w:divBdr>
    </w:div>
    <w:div w:id="1320767054">
      <w:bodyDiv w:val="1"/>
      <w:marLeft w:val="0"/>
      <w:marRight w:val="0"/>
      <w:marTop w:val="0"/>
      <w:marBottom w:val="0"/>
      <w:divBdr>
        <w:top w:val="none" w:sz="0" w:space="0" w:color="auto"/>
        <w:left w:val="none" w:sz="0" w:space="0" w:color="auto"/>
        <w:bottom w:val="none" w:sz="0" w:space="0" w:color="auto"/>
        <w:right w:val="none" w:sz="0" w:space="0" w:color="auto"/>
      </w:divBdr>
    </w:div>
    <w:div w:id="1338801835">
      <w:bodyDiv w:val="1"/>
      <w:marLeft w:val="0"/>
      <w:marRight w:val="0"/>
      <w:marTop w:val="0"/>
      <w:marBottom w:val="0"/>
      <w:divBdr>
        <w:top w:val="none" w:sz="0" w:space="0" w:color="auto"/>
        <w:left w:val="none" w:sz="0" w:space="0" w:color="auto"/>
        <w:bottom w:val="none" w:sz="0" w:space="0" w:color="auto"/>
        <w:right w:val="none" w:sz="0" w:space="0" w:color="auto"/>
      </w:divBdr>
    </w:div>
    <w:div w:id="1350839488">
      <w:bodyDiv w:val="1"/>
      <w:marLeft w:val="0"/>
      <w:marRight w:val="0"/>
      <w:marTop w:val="0"/>
      <w:marBottom w:val="0"/>
      <w:divBdr>
        <w:top w:val="none" w:sz="0" w:space="0" w:color="auto"/>
        <w:left w:val="none" w:sz="0" w:space="0" w:color="auto"/>
        <w:bottom w:val="none" w:sz="0" w:space="0" w:color="auto"/>
        <w:right w:val="none" w:sz="0" w:space="0" w:color="auto"/>
      </w:divBdr>
    </w:div>
    <w:div w:id="1359772378">
      <w:bodyDiv w:val="1"/>
      <w:marLeft w:val="0"/>
      <w:marRight w:val="0"/>
      <w:marTop w:val="0"/>
      <w:marBottom w:val="0"/>
      <w:divBdr>
        <w:top w:val="none" w:sz="0" w:space="0" w:color="auto"/>
        <w:left w:val="none" w:sz="0" w:space="0" w:color="auto"/>
        <w:bottom w:val="none" w:sz="0" w:space="0" w:color="auto"/>
        <w:right w:val="none" w:sz="0" w:space="0" w:color="auto"/>
      </w:divBdr>
    </w:div>
    <w:div w:id="1362509558">
      <w:bodyDiv w:val="1"/>
      <w:marLeft w:val="0"/>
      <w:marRight w:val="0"/>
      <w:marTop w:val="0"/>
      <w:marBottom w:val="0"/>
      <w:divBdr>
        <w:top w:val="none" w:sz="0" w:space="0" w:color="auto"/>
        <w:left w:val="none" w:sz="0" w:space="0" w:color="auto"/>
        <w:bottom w:val="none" w:sz="0" w:space="0" w:color="auto"/>
        <w:right w:val="none" w:sz="0" w:space="0" w:color="auto"/>
      </w:divBdr>
      <w:divsChild>
        <w:div w:id="821001430">
          <w:marLeft w:val="0"/>
          <w:marRight w:val="0"/>
          <w:marTop w:val="0"/>
          <w:marBottom w:val="0"/>
          <w:divBdr>
            <w:top w:val="none" w:sz="0" w:space="0" w:color="auto"/>
            <w:left w:val="none" w:sz="0" w:space="0" w:color="auto"/>
            <w:bottom w:val="none" w:sz="0" w:space="0" w:color="auto"/>
            <w:right w:val="none" w:sz="0" w:space="0" w:color="auto"/>
          </w:divBdr>
        </w:div>
      </w:divsChild>
    </w:div>
    <w:div w:id="1386177843">
      <w:bodyDiv w:val="1"/>
      <w:marLeft w:val="0"/>
      <w:marRight w:val="0"/>
      <w:marTop w:val="0"/>
      <w:marBottom w:val="0"/>
      <w:divBdr>
        <w:top w:val="none" w:sz="0" w:space="0" w:color="auto"/>
        <w:left w:val="none" w:sz="0" w:space="0" w:color="auto"/>
        <w:bottom w:val="none" w:sz="0" w:space="0" w:color="auto"/>
        <w:right w:val="none" w:sz="0" w:space="0" w:color="auto"/>
      </w:divBdr>
      <w:divsChild>
        <w:div w:id="1090931788">
          <w:marLeft w:val="0"/>
          <w:marRight w:val="0"/>
          <w:marTop w:val="0"/>
          <w:marBottom w:val="0"/>
          <w:divBdr>
            <w:top w:val="none" w:sz="0" w:space="0" w:color="auto"/>
            <w:left w:val="none" w:sz="0" w:space="0" w:color="auto"/>
            <w:bottom w:val="none" w:sz="0" w:space="0" w:color="auto"/>
            <w:right w:val="none" w:sz="0" w:space="0" w:color="auto"/>
          </w:divBdr>
        </w:div>
        <w:div w:id="1294096863">
          <w:marLeft w:val="0"/>
          <w:marRight w:val="0"/>
          <w:marTop w:val="0"/>
          <w:marBottom w:val="0"/>
          <w:divBdr>
            <w:top w:val="none" w:sz="0" w:space="0" w:color="auto"/>
            <w:left w:val="none" w:sz="0" w:space="0" w:color="auto"/>
            <w:bottom w:val="none" w:sz="0" w:space="0" w:color="auto"/>
            <w:right w:val="none" w:sz="0" w:space="0" w:color="auto"/>
          </w:divBdr>
          <w:divsChild>
            <w:div w:id="916524185">
              <w:marLeft w:val="0"/>
              <w:marRight w:val="0"/>
              <w:marTop w:val="0"/>
              <w:marBottom w:val="0"/>
              <w:divBdr>
                <w:top w:val="none" w:sz="0" w:space="0" w:color="auto"/>
                <w:left w:val="none" w:sz="0" w:space="0" w:color="auto"/>
                <w:bottom w:val="none" w:sz="0" w:space="0" w:color="auto"/>
                <w:right w:val="none" w:sz="0" w:space="0" w:color="auto"/>
              </w:divBdr>
              <w:divsChild>
                <w:div w:id="26011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12958">
      <w:bodyDiv w:val="1"/>
      <w:marLeft w:val="0"/>
      <w:marRight w:val="0"/>
      <w:marTop w:val="0"/>
      <w:marBottom w:val="0"/>
      <w:divBdr>
        <w:top w:val="none" w:sz="0" w:space="0" w:color="auto"/>
        <w:left w:val="none" w:sz="0" w:space="0" w:color="auto"/>
        <w:bottom w:val="none" w:sz="0" w:space="0" w:color="auto"/>
        <w:right w:val="none" w:sz="0" w:space="0" w:color="auto"/>
      </w:divBdr>
    </w:div>
    <w:div w:id="1414595053">
      <w:bodyDiv w:val="1"/>
      <w:marLeft w:val="0"/>
      <w:marRight w:val="0"/>
      <w:marTop w:val="0"/>
      <w:marBottom w:val="0"/>
      <w:divBdr>
        <w:top w:val="none" w:sz="0" w:space="0" w:color="auto"/>
        <w:left w:val="none" w:sz="0" w:space="0" w:color="auto"/>
        <w:bottom w:val="none" w:sz="0" w:space="0" w:color="auto"/>
        <w:right w:val="none" w:sz="0" w:space="0" w:color="auto"/>
      </w:divBdr>
      <w:divsChild>
        <w:div w:id="1582718214">
          <w:marLeft w:val="0"/>
          <w:marRight w:val="0"/>
          <w:marTop w:val="0"/>
          <w:marBottom w:val="0"/>
          <w:divBdr>
            <w:top w:val="none" w:sz="0" w:space="0" w:color="auto"/>
            <w:left w:val="none" w:sz="0" w:space="0" w:color="auto"/>
            <w:bottom w:val="none" w:sz="0" w:space="0" w:color="auto"/>
            <w:right w:val="none" w:sz="0" w:space="0" w:color="auto"/>
          </w:divBdr>
          <w:divsChild>
            <w:div w:id="451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28124">
      <w:bodyDiv w:val="1"/>
      <w:marLeft w:val="0"/>
      <w:marRight w:val="0"/>
      <w:marTop w:val="0"/>
      <w:marBottom w:val="0"/>
      <w:divBdr>
        <w:top w:val="none" w:sz="0" w:space="0" w:color="auto"/>
        <w:left w:val="none" w:sz="0" w:space="0" w:color="auto"/>
        <w:bottom w:val="none" w:sz="0" w:space="0" w:color="auto"/>
        <w:right w:val="none" w:sz="0" w:space="0" w:color="auto"/>
      </w:divBdr>
      <w:divsChild>
        <w:div w:id="135490163">
          <w:marLeft w:val="0"/>
          <w:marRight w:val="0"/>
          <w:marTop w:val="0"/>
          <w:marBottom w:val="0"/>
          <w:divBdr>
            <w:top w:val="none" w:sz="0" w:space="0" w:color="auto"/>
            <w:left w:val="none" w:sz="0" w:space="0" w:color="auto"/>
            <w:bottom w:val="none" w:sz="0" w:space="0" w:color="auto"/>
            <w:right w:val="none" w:sz="0" w:space="0" w:color="auto"/>
          </w:divBdr>
        </w:div>
      </w:divsChild>
    </w:div>
    <w:div w:id="1437409982">
      <w:bodyDiv w:val="1"/>
      <w:marLeft w:val="0"/>
      <w:marRight w:val="0"/>
      <w:marTop w:val="0"/>
      <w:marBottom w:val="0"/>
      <w:divBdr>
        <w:top w:val="none" w:sz="0" w:space="0" w:color="auto"/>
        <w:left w:val="none" w:sz="0" w:space="0" w:color="auto"/>
        <w:bottom w:val="none" w:sz="0" w:space="0" w:color="auto"/>
        <w:right w:val="none" w:sz="0" w:space="0" w:color="auto"/>
      </w:divBdr>
      <w:divsChild>
        <w:div w:id="1742676856">
          <w:marLeft w:val="0"/>
          <w:marRight w:val="0"/>
          <w:marTop w:val="0"/>
          <w:marBottom w:val="0"/>
          <w:divBdr>
            <w:top w:val="none" w:sz="0" w:space="0" w:color="auto"/>
            <w:left w:val="none" w:sz="0" w:space="0" w:color="auto"/>
            <w:bottom w:val="none" w:sz="0" w:space="0" w:color="auto"/>
            <w:right w:val="none" w:sz="0" w:space="0" w:color="auto"/>
          </w:divBdr>
        </w:div>
      </w:divsChild>
    </w:div>
    <w:div w:id="1454977801">
      <w:bodyDiv w:val="1"/>
      <w:marLeft w:val="0"/>
      <w:marRight w:val="0"/>
      <w:marTop w:val="0"/>
      <w:marBottom w:val="0"/>
      <w:divBdr>
        <w:top w:val="none" w:sz="0" w:space="0" w:color="auto"/>
        <w:left w:val="none" w:sz="0" w:space="0" w:color="auto"/>
        <w:bottom w:val="none" w:sz="0" w:space="0" w:color="auto"/>
        <w:right w:val="none" w:sz="0" w:space="0" w:color="auto"/>
      </w:divBdr>
    </w:div>
    <w:div w:id="1462118161">
      <w:bodyDiv w:val="1"/>
      <w:marLeft w:val="0"/>
      <w:marRight w:val="0"/>
      <w:marTop w:val="0"/>
      <w:marBottom w:val="0"/>
      <w:divBdr>
        <w:top w:val="none" w:sz="0" w:space="0" w:color="auto"/>
        <w:left w:val="none" w:sz="0" w:space="0" w:color="auto"/>
        <w:bottom w:val="none" w:sz="0" w:space="0" w:color="auto"/>
        <w:right w:val="none" w:sz="0" w:space="0" w:color="auto"/>
      </w:divBdr>
    </w:div>
    <w:div w:id="1475177584">
      <w:bodyDiv w:val="1"/>
      <w:marLeft w:val="0"/>
      <w:marRight w:val="0"/>
      <w:marTop w:val="0"/>
      <w:marBottom w:val="0"/>
      <w:divBdr>
        <w:top w:val="none" w:sz="0" w:space="0" w:color="auto"/>
        <w:left w:val="none" w:sz="0" w:space="0" w:color="auto"/>
        <w:bottom w:val="none" w:sz="0" w:space="0" w:color="auto"/>
        <w:right w:val="none" w:sz="0" w:space="0" w:color="auto"/>
      </w:divBdr>
    </w:div>
    <w:div w:id="1512184983">
      <w:bodyDiv w:val="1"/>
      <w:marLeft w:val="0"/>
      <w:marRight w:val="0"/>
      <w:marTop w:val="0"/>
      <w:marBottom w:val="0"/>
      <w:divBdr>
        <w:top w:val="none" w:sz="0" w:space="0" w:color="auto"/>
        <w:left w:val="none" w:sz="0" w:space="0" w:color="auto"/>
        <w:bottom w:val="none" w:sz="0" w:space="0" w:color="auto"/>
        <w:right w:val="none" w:sz="0" w:space="0" w:color="auto"/>
      </w:divBdr>
      <w:divsChild>
        <w:div w:id="1127747464">
          <w:marLeft w:val="0"/>
          <w:marRight w:val="0"/>
          <w:marTop w:val="0"/>
          <w:marBottom w:val="0"/>
          <w:divBdr>
            <w:top w:val="none" w:sz="0" w:space="0" w:color="auto"/>
            <w:left w:val="none" w:sz="0" w:space="0" w:color="auto"/>
            <w:bottom w:val="none" w:sz="0" w:space="0" w:color="auto"/>
            <w:right w:val="none" w:sz="0" w:space="0" w:color="auto"/>
          </w:divBdr>
        </w:div>
      </w:divsChild>
    </w:div>
    <w:div w:id="1512406114">
      <w:bodyDiv w:val="1"/>
      <w:marLeft w:val="0"/>
      <w:marRight w:val="0"/>
      <w:marTop w:val="0"/>
      <w:marBottom w:val="0"/>
      <w:divBdr>
        <w:top w:val="none" w:sz="0" w:space="0" w:color="auto"/>
        <w:left w:val="none" w:sz="0" w:space="0" w:color="auto"/>
        <w:bottom w:val="none" w:sz="0" w:space="0" w:color="auto"/>
        <w:right w:val="none" w:sz="0" w:space="0" w:color="auto"/>
      </w:divBdr>
      <w:divsChild>
        <w:div w:id="537471548">
          <w:marLeft w:val="0"/>
          <w:marRight w:val="0"/>
          <w:marTop w:val="0"/>
          <w:marBottom w:val="0"/>
          <w:divBdr>
            <w:top w:val="none" w:sz="0" w:space="0" w:color="auto"/>
            <w:left w:val="none" w:sz="0" w:space="0" w:color="auto"/>
            <w:bottom w:val="none" w:sz="0" w:space="0" w:color="auto"/>
            <w:right w:val="none" w:sz="0" w:space="0" w:color="auto"/>
          </w:divBdr>
        </w:div>
      </w:divsChild>
    </w:div>
    <w:div w:id="1561400632">
      <w:bodyDiv w:val="1"/>
      <w:marLeft w:val="0"/>
      <w:marRight w:val="0"/>
      <w:marTop w:val="0"/>
      <w:marBottom w:val="0"/>
      <w:divBdr>
        <w:top w:val="none" w:sz="0" w:space="0" w:color="auto"/>
        <w:left w:val="none" w:sz="0" w:space="0" w:color="auto"/>
        <w:bottom w:val="none" w:sz="0" w:space="0" w:color="auto"/>
        <w:right w:val="none" w:sz="0" w:space="0" w:color="auto"/>
      </w:divBdr>
    </w:div>
    <w:div w:id="1561481047">
      <w:bodyDiv w:val="1"/>
      <w:marLeft w:val="0"/>
      <w:marRight w:val="0"/>
      <w:marTop w:val="0"/>
      <w:marBottom w:val="0"/>
      <w:divBdr>
        <w:top w:val="none" w:sz="0" w:space="0" w:color="auto"/>
        <w:left w:val="none" w:sz="0" w:space="0" w:color="auto"/>
        <w:bottom w:val="none" w:sz="0" w:space="0" w:color="auto"/>
        <w:right w:val="none" w:sz="0" w:space="0" w:color="auto"/>
      </w:divBdr>
    </w:div>
    <w:div w:id="1580671137">
      <w:bodyDiv w:val="1"/>
      <w:marLeft w:val="0"/>
      <w:marRight w:val="0"/>
      <w:marTop w:val="0"/>
      <w:marBottom w:val="0"/>
      <w:divBdr>
        <w:top w:val="none" w:sz="0" w:space="0" w:color="auto"/>
        <w:left w:val="none" w:sz="0" w:space="0" w:color="auto"/>
        <w:bottom w:val="none" w:sz="0" w:space="0" w:color="auto"/>
        <w:right w:val="none" w:sz="0" w:space="0" w:color="auto"/>
      </w:divBdr>
    </w:div>
    <w:div w:id="1615671560">
      <w:bodyDiv w:val="1"/>
      <w:marLeft w:val="0"/>
      <w:marRight w:val="0"/>
      <w:marTop w:val="0"/>
      <w:marBottom w:val="0"/>
      <w:divBdr>
        <w:top w:val="none" w:sz="0" w:space="0" w:color="auto"/>
        <w:left w:val="none" w:sz="0" w:space="0" w:color="auto"/>
        <w:bottom w:val="none" w:sz="0" w:space="0" w:color="auto"/>
        <w:right w:val="none" w:sz="0" w:space="0" w:color="auto"/>
      </w:divBdr>
    </w:div>
    <w:div w:id="1625692258">
      <w:bodyDiv w:val="1"/>
      <w:marLeft w:val="0"/>
      <w:marRight w:val="0"/>
      <w:marTop w:val="0"/>
      <w:marBottom w:val="0"/>
      <w:divBdr>
        <w:top w:val="none" w:sz="0" w:space="0" w:color="auto"/>
        <w:left w:val="none" w:sz="0" w:space="0" w:color="auto"/>
        <w:bottom w:val="none" w:sz="0" w:space="0" w:color="auto"/>
        <w:right w:val="none" w:sz="0" w:space="0" w:color="auto"/>
      </w:divBdr>
    </w:div>
    <w:div w:id="1648703076">
      <w:bodyDiv w:val="1"/>
      <w:marLeft w:val="0"/>
      <w:marRight w:val="0"/>
      <w:marTop w:val="0"/>
      <w:marBottom w:val="0"/>
      <w:divBdr>
        <w:top w:val="none" w:sz="0" w:space="0" w:color="auto"/>
        <w:left w:val="none" w:sz="0" w:space="0" w:color="auto"/>
        <w:bottom w:val="none" w:sz="0" w:space="0" w:color="auto"/>
        <w:right w:val="none" w:sz="0" w:space="0" w:color="auto"/>
      </w:divBdr>
      <w:divsChild>
        <w:div w:id="625039940">
          <w:marLeft w:val="0"/>
          <w:marRight w:val="0"/>
          <w:marTop w:val="0"/>
          <w:marBottom w:val="0"/>
          <w:divBdr>
            <w:top w:val="none" w:sz="0" w:space="0" w:color="auto"/>
            <w:left w:val="none" w:sz="0" w:space="0" w:color="auto"/>
            <w:bottom w:val="none" w:sz="0" w:space="0" w:color="auto"/>
            <w:right w:val="none" w:sz="0" w:space="0" w:color="auto"/>
          </w:divBdr>
          <w:divsChild>
            <w:div w:id="370811485">
              <w:marLeft w:val="0"/>
              <w:marRight w:val="0"/>
              <w:marTop w:val="0"/>
              <w:marBottom w:val="0"/>
              <w:divBdr>
                <w:top w:val="none" w:sz="0" w:space="0" w:color="auto"/>
                <w:left w:val="none" w:sz="0" w:space="0" w:color="auto"/>
                <w:bottom w:val="none" w:sz="0" w:space="0" w:color="auto"/>
                <w:right w:val="none" w:sz="0" w:space="0" w:color="auto"/>
              </w:divBdr>
            </w:div>
            <w:div w:id="1777090836">
              <w:marLeft w:val="0"/>
              <w:marRight w:val="0"/>
              <w:marTop w:val="0"/>
              <w:marBottom w:val="0"/>
              <w:divBdr>
                <w:top w:val="none" w:sz="0" w:space="0" w:color="auto"/>
                <w:left w:val="none" w:sz="0" w:space="0" w:color="auto"/>
                <w:bottom w:val="none" w:sz="0" w:space="0" w:color="auto"/>
                <w:right w:val="none" w:sz="0" w:space="0" w:color="auto"/>
              </w:divBdr>
            </w:div>
          </w:divsChild>
        </w:div>
        <w:div w:id="288359517">
          <w:marLeft w:val="0"/>
          <w:marRight w:val="0"/>
          <w:marTop w:val="0"/>
          <w:marBottom w:val="0"/>
          <w:divBdr>
            <w:top w:val="none" w:sz="0" w:space="0" w:color="auto"/>
            <w:left w:val="none" w:sz="0" w:space="0" w:color="auto"/>
            <w:bottom w:val="none" w:sz="0" w:space="0" w:color="auto"/>
            <w:right w:val="none" w:sz="0" w:space="0" w:color="auto"/>
          </w:divBdr>
          <w:divsChild>
            <w:div w:id="199322024">
              <w:marLeft w:val="0"/>
              <w:marRight w:val="0"/>
              <w:marTop w:val="0"/>
              <w:marBottom w:val="0"/>
              <w:divBdr>
                <w:top w:val="none" w:sz="0" w:space="0" w:color="auto"/>
                <w:left w:val="none" w:sz="0" w:space="0" w:color="auto"/>
                <w:bottom w:val="none" w:sz="0" w:space="0" w:color="auto"/>
                <w:right w:val="none" w:sz="0" w:space="0" w:color="auto"/>
              </w:divBdr>
            </w:div>
            <w:div w:id="6226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8835">
      <w:bodyDiv w:val="1"/>
      <w:marLeft w:val="0"/>
      <w:marRight w:val="0"/>
      <w:marTop w:val="0"/>
      <w:marBottom w:val="0"/>
      <w:divBdr>
        <w:top w:val="none" w:sz="0" w:space="0" w:color="auto"/>
        <w:left w:val="none" w:sz="0" w:space="0" w:color="auto"/>
        <w:bottom w:val="none" w:sz="0" w:space="0" w:color="auto"/>
        <w:right w:val="none" w:sz="0" w:space="0" w:color="auto"/>
      </w:divBdr>
    </w:div>
    <w:div w:id="1791046797">
      <w:bodyDiv w:val="1"/>
      <w:marLeft w:val="0"/>
      <w:marRight w:val="0"/>
      <w:marTop w:val="0"/>
      <w:marBottom w:val="0"/>
      <w:divBdr>
        <w:top w:val="none" w:sz="0" w:space="0" w:color="auto"/>
        <w:left w:val="none" w:sz="0" w:space="0" w:color="auto"/>
        <w:bottom w:val="none" w:sz="0" w:space="0" w:color="auto"/>
        <w:right w:val="none" w:sz="0" w:space="0" w:color="auto"/>
      </w:divBdr>
    </w:div>
    <w:div w:id="1805343657">
      <w:bodyDiv w:val="1"/>
      <w:marLeft w:val="0"/>
      <w:marRight w:val="0"/>
      <w:marTop w:val="0"/>
      <w:marBottom w:val="0"/>
      <w:divBdr>
        <w:top w:val="none" w:sz="0" w:space="0" w:color="auto"/>
        <w:left w:val="none" w:sz="0" w:space="0" w:color="auto"/>
        <w:bottom w:val="none" w:sz="0" w:space="0" w:color="auto"/>
        <w:right w:val="none" w:sz="0" w:space="0" w:color="auto"/>
      </w:divBdr>
    </w:div>
    <w:div w:id="1832287394">
      <w:bodyDiv w:val="1"/>
      <w:marLeft w:val="0"/>
      <w:marRight w:val="0"/>
      <w:marTop w:val="0"/>
      <w:marBottom w:val="0"/>
      <w:divBdr>
        <w:top w:val="none" w:sz="0" w:space="0" w:color="auto"/>
        <w:left w:val="none" w:sz="0" w:space="0" w:color="auto"/>
        <w:bottom w:val="none" w:sz="0" w:space="0" w:color="auto"/>
        <w:right w:val="none" w:sz="0" w:space="0" w:color="auto"/>
      </w:divBdr>
    </w:div>
    <w:div w:id="1834295480">
      <w:bodyDiv w:val="1"/>
      <w:marLeft w:val="0"/>
      <w:marRight w:val="0"/>
      <w:marTop w:val="0"/>
      <w:marBottom w:val="0"/>
      <w:divBdr>
        <w:top w:val="none" w:sz="0" w:space="0" w:color="auto"/>
        <w:left w:val="none" w:sz="0" w:space="0" w:color="auto"/>
        <w:bottom w:val="none" w:sz="0" w:space="0" w:color="auto"/>
        <w:right w:val="none" w:sz="0" w:space="0" w:color="auto"/>
      </w:divBdr>
    </w:div>
    <w:div w:id="1835799811">
      <w:bodyDiv w:val="1"/>
      <w:marLeft w:val="0"/>
      <w:marRight w:val="0"/>
      <w:marTop w:val="0"/>
      <w:marBottom w:val="0"/>
      <w:divBdr>
        <w:top w:val="none" w:sz="0" w:space="0" w:color="auto"/>
        <w:left w:val="none" w:sz="0" w:space="0" w:color="auto"/>
        <w:bottom w:val="none" w:sz="0" w:space="0" w:color="auto"/>
        <w:right w:val="none" w:sz="0" w:space="0" w:color="auto"/>
      </w:divBdr>
      <w:divsChild>
        <w:div w:id="214631021">
          <w:marLeft w:val="0"/>
          <w:marRight w:val="0"/>
          <w:marTop w:val="0"/>
          <w:marBottom w:val="0"/>
          <w:divBdr>
            <w:top w:val="none" w:sz="0" w:space="0" w:color="auto"/>
            <w:left w:val="none" w:sz="0" w:space="0" w:color="auto"/>
            <w:bottom w:val="none" w:sz="0" w:space="0" w:color="auto"/>
            <w:right w:val="none" w:sz="0" w:space="0" w:color="auto"/>
          </w:divBdr>
        </w:div>
        <w:div w:id="480537906">
          <w:marLeft w:val="0"/>
          <w:marRight w:val="0"/>
          <w:marTop w:val="0"/>
          <w:marBottom w:val="0"/>
          <w:divBdr>
            <w:top w:val="none" w:sz="0" w:space="0" w:color="auto"/>
            <w:left w:val="none" w:sz="0" w:space="0" w:color="auto"/>
            <w:bottom w:val="none" w:sz="0" w:space="0" w:color="auto"/>
            <w:right w:val="none" w:sz="0" w:space="0" w:color="auto"/>
          </w:divBdr>
        </w:div>
        <w:div w:id="808203968">
          <w:marLeft w:val="0"/>
          <w:marRight w:val="0"/>
          <w:marTop w:val="0"/>
          <w:marBottom w:val="0"/>
          <w:divBdr>
            <w:top w:val="none" w:sz="0" w:space="0" w:color="auto"/>
            <w:left w:val="none" w:sz="0" w:space="0" w:color="auto"/>
            <w:bottom w:val="none" w:sz="0" w:space="0" w:color="auto"/>
            <w:right w:val="none" w:sz="0" w:space="0" w:color="auto"/>
          </w:divBdr>
        </w:div>
      </w:divsChild>
    </w:div>
    <w:div w:id="1840121283">
      <w:bodyDiv w:val="1"/>
      <w:marLeft w:val="0"/>
      <w:marRight w:val="0"/>
      <w:marTop w:val="0"/>
      <w:marBottom w:val="0"/>
      <w:divBdr>
        <w:top w:val="none" w:sz="0" w:space="0" w:color="auto"/>
        <w:left w:val="none" w:sz="0" w:space="0" w:color="auto"/>
        <w:bottom w:val="none" w:sz="0" w:space="0" w:color="auto"/>
        <w:right w:val="none" w:sz="0" w:space="0" w:color="auto"/>
      </w:divBdr>
    </w:div>
    <w:div w:id="1846624314">
      <w:bodyDiv w:val="1"/>
      <w:marLeft w:val="0"/>
      <w:marRight w:val="0"/>
      <w:marTop w:val="0"/>
      <w:marBottom w:val="0"/>
      <w:divBdr>
        <w:top w:val="none" w:sz="0" w:space="0" w:color="auto"/>
        <w:left w:val="none" w:sz="0" w:space="0" w:color="auto"/>
        <w:bottom w:val="none" w:sz="0" w:space="0" w:color="auto"/>
        <w:right w:val="none" w:sz="0" w:space="0" w:color="auto"/>
      </w:divBdr>
    </w:div>
    <w:div w:id="1858226948">
      <w:bodyDiv w:val="1"/>
      <w:marLeft w:val="0"/>
      <w:marRight w:val="0"/>
      <w:marTop w:val="0"/>
      <w:marBottom w:val="0"/>
      <w:divBdr>
        <w:top w:val="none" w:sz="0" w:space="0" w:color="auto"/>
        <w:left w:val="none" w:sz="0" w:space="0" w:color="auto"/>
        <w:bottom w:val="none" w:sz="0" w:space="0" w:color="auto"/>
        <w:right w:val="none" w:sz="0" w:space="0" w:color="auto"/>
      </w:divBdr>
    </w:div>
    <w:div w:id="1891765235">
      <w:bodyDiv w:val="1"/>
      <w:marLeft w:val="0"/>
      <w:marRight w:val="0"/>
      <w:marTop w:val="0"/>
      <w:marBottom w:val="0"/>
      <w:divBdr>
        <w:top w:val="none" w:sz="0" w:space="0" w:color="auto"/>
        <w:left w:val="none" w:sz="0" w:space="0" w:color="auto"/>
        <w:bottom w:val="none" w:sz="0" w:space="0" w:color="auto"/>
        <w:right w:val="none" w:sz="0" w:space="0" w:color="auto"/>
      </w:divBdr>
    </w:div>
    <w:div w:id="1903830261">
      <w:bodyDiv w:val="1"/>
      <w:marLeft w:val="0"/>
      <w:marRight w:val="0"/>
      <w:marTop w:val="0"/>
      <w:marBottom w:val="0"/>
      <w:divBdr>
        <w:top w:val="none" w:sz="0" w:space="0" w:color="auto"/>
        <w:left w:val="none" w:sz="0" w:space="0" w:color="auto"/>
        <w:bottom w:val="none" w:sz="0" w:space="0" w:color="auto"/>
        <w:right w:val="none" w:sz="0" w:space="0" w:color="auto"/>
      </w:divBdr>
    </w:div>
    <w:div w:id="1907640786">
      <w:bodyDiv w:val="1"/>
      <w:marLeft w:val="0"/>
      <w:marRight w:val="0"/>
      <w:marTop w:val="0"/>
      <w:marBottom w:val="0"/>
      <w:divBdr>
        <w:top w:val="none" w:sz="0" w:space="0" w:color="auto"/>
        <w:left w:val="none" w:sz="0" w:space="0" w:color="auto"/>
        <w:bottom w:val="none" w:sz="0" w:space="0" w:color="auto"/>
        <w:right w:val="none" w:sz="0" w:space="0" w:color="auto"/>
      </w:divBdr>
    </w:div>
    <w:div w:id="1989092922">
      <w:bodyDiv w:val="1"/>
      <w:marLeft w:val="0"/>
      <w:marRight w:val="0"/>
      <w:marTop w:val="0"/>
      <w:marBottom w:val="0"/>
      <w:divBdr>
        <w:top w:val="none" w:sz="0" w:space="0" w:color="auto"/>
        <w:left w:val="none" w:sz="0" w:space="0" w:color="auto"/>
        <w:bottom w:val="none" w:sz="0" w:space="0" w:color="auto"/>
        <w:right w:val="none" w:sz="0" w:space="0" w:color="auto"/>
      </w:divBdr>
    </w:div>
    <w:div w:id="1996520289">
      <w:bodyDiv w:val="1"/>
      <w:marLeft w:val="0"/>
      <w:marRight w:val="0"/>
      <w:marTop w:val="0"/>
      <w:marBottom w:val="0"/>
      <w:divBdr>
        <w:top w:val="none" w:sz="0" w:space="0" w:color="auto"/>
        <w:left w:val="none" w:sz="0" w:space="0" w:color="auto"/>
        <w:bottom w:val="none" w:sz="0" w:space="0" w:color="auto"/>
        <w:right w:val="none" w:sz="0" w:space="0" w:color="auto"/>
      </w:divBdr>
    </w:div>
    <w:div w:id="2002148810">
      <w:bodyDiv w:val="1"/>
      <w:marLeft w:val="0"/>
      <w:marRight w:val="0"/>
      <w:marTop w:val="0"/>
      <w:marBottom w:val="0"/>
      <w:divBdr>
        <w:top w:val="none" w:sz="0" w:space="0" w:color="auto"/>
        <w:left w:val="none" w:sz="0" w:space="0" w:color="auto"/>
        <w:bottom w:val="none" w:sz="0" w:space="0" w:color="auto"/>
        <w:right w:val="none" w:sz="0" w:space="0" w:color="auto"/>
      </w:divBdr>
    </w:div>
    <w:div w:id="2052263673">
      <w:bodyDiv w:val="1"/>
      <w:marLeft w:val="0"/>
      <w:marRight w:val="0"/>
      <w:marTop w:val="0"/>
      <w:marBottom w:val="0"/>
      <w:divBdr>
        <w:top w:val="none" w:sz="0" w:space="0" w:color="auto"/>
        <w:left w:val="none" w:sz="0" w:space="0" w:color="auto"/>
        <w:bottom w:val="none" w:sz="0" w:space="0" w:color="auto"/>
        <w:right w:val="none" w:sz="0" w:space="0" w:color="auto"/>
      </w:divBdr>
    </w:div>
    <w:div w:id="2054846815">
      <w:bodyDiv w:val="1"/>
      <w:marLeft w:val="0"/>
      <w:marRight w:val="0"/>
      <w:marTop w:val="0"/>
      <w:marBottom w:val="0"/>
      <w:divBdr>
        <w:top w:val="none" w:sz="0" w:space="0" w:color="auto"/>
        <w:left w:val="none" w:sz="0" w:space="0" w:color="auto"/>
        <w:bottom w:val="none" w:sz="0" w:space="0" w:color="auto"/>
        <w:right w:val="none" w:sz="0" w:space="0" w:color="auto"/>
      </w:divBdr>
      <w:divsChild>
        <w:div w:id="501436571">
          <w:marLeft w:val="0"/>
          <w:marRight w:val="0"/>
          <w:marTop w:val="0"/>
          <w:marBottom w:val="0"/>
          <w:divBdr>
            <w:top w:val="none" w:sz="0" w:space="0" w:color="auto"/>
            <w:left w:val="none" w:sz="0" w:space="0" w:color="auto"/>
            <w:bottom w:val="none" w:sz="0" w:space="0" w:color="auto"/>
            <w:right w:val="none" w:sz="0" w:space="0" w:color="auto"/>
          </w:divBdr>
        </w:div>
      </w:divsChild>
    </w:div>
    <w:div w:id="2063675701">
      <w:bodyDiv w:val="1"/>
      <w:marLeft w:val="0"/>
      <w:marRight w:val="0"/>
      <w:marTop w:val="0"/>
      <w:marBottom w:val="0"/>
      <w:divBdr>
        <w:top w:val="none" w:sz="0" w:space="0" w:color="auto"/>
        <w:left w:val="none" w:sz="0" w:space="0" w:color="auto"/>
        <w:bottom w:val="none" w:sz="0" w:space="0" w:color="auto"/>
        <w:right w:val="none" w:sz="0" w:space="0" w:color="auto"/>
      </w:divBdr>
      <w:divsChild>
        <w:div w:id="245648306">
          <w:marLeft w:val="0"/>
          <w:marRight w:val="0"/>
          <w:marTop w:val="0"/>
          <w:marBottom w:val="0"/>
          <w:divBdr>
            <w:top w:val="none" w:sz="0" w:space="0" w:color="auto"/>
            <w:left w:val="none" w:sz="0" w:space="0" w:color="auto"/>
            <w:bottom w:val="none" w:sz="0" w:space="0" w:color="auto"/>
            <w:right w:val="none" w:sz="0" w:space="0" w:color="auto"/>
          </w:divBdr>
        </w:div>
      </w:divsChild>
    </w:div>
    <w:div w:id="2117479913">
      <w:bodyDiv w:val="1"/>
      <w:marLeft w:val="0"/>
      <w:marRight w:val="0"/>
      <w:marTop w:val="0"/>
      <w:marBottom w:val="0"/>
      <w:divBdr>
        <w:top w:val="none" w:sz="0" w:space="0" w:color="auto"/>
        <w:left w:val="none" w:sz="0" w:space="0" w:color="auto"/>
        <w:bottom w:val="none" w:sz="0" w:space="0" w:color="auto"/>
        <w:right w:val="none" w:sz="0" w:space="0" w:color="auto"/>
      </w:divBdr>
      <w:divsChild>
        <w:div w:id="1831477964">
          <w:marLeft w:val="0"/>
          <w:marRight w:val="0"/>
          <w:marTop w:val="0"/>
          <w:marBottom w:val="0"/>
          <w:divBdr>
            <w:top w:val="none" w:sz="0" w:space="0" w:color="auto"/>
            <w:left w:val="none" w:sz="0" w:space="0" w:color="auto"/>
            <w:bottom w:val="none" w:sz="0" w:space="0" w:color="auto"/>
            <w:right w:val="none" w:sz="0" w:space="0" w:color="auto"/>
          </w:divBdr>
        </w:div>
        <w:div w:id="2132935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inec.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45EBDDD-C985-4AA7-8432-B136A3503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536</Words>
  <Characters>2954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Lquintanilla</dc:creator>
  <cp:lastModifiedBy>mbachez</cp:lastModifiedBy>
  <cp:revision>2</cp:revision>
  <cp:lastPrinted>2019-06-14T15:51:00Z</cp:lastPrinted>
  <dcterms:created xsi:type="dcterms:W3CDTF">2019-07-15T19:44:00Z</dcterms:created>
  <dcterms:modified xsi:type="dcterms:W3CDTF">2019-07-15T19:44:00Z</dcterms:modified>
</cp:coreProperties>
</file>