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1805940</wp:posOffset>
            </wp:positionH>
            <wp:positionV relativeFrom="paragraph">
              <wp:posOffset>-681355</wp:posOffset>
            </wp:positionV>
            <wp:extent cx="2114550" cy="1164590"/>
            <wp:effectExtent l="171450" t="171450" r="381000" b="35941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16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-1165861</wp:posOffset>
                </wp:positionH>
                <wp:positionV relativeFrom="paragraph">
                  <wp:posOffset>91440</wp:posOffset>
                </wp:positionV>
                <wp:extent cx="7991475" cy="314325"/>
                <wp:effectExtent l="0" t="0" r="28575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1475" cy="3143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65A54" w:rsidRPr="00477204" w:rsidRDefault="00565A54" w:rsidP="00565A54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</w:pPr>
                            <w:r w:rsidRPr="00477204">
                              <w:rPr>
                                <w:b/>
                                <w:color w:val="17365D" w:themeColor="text2" w:themeShade="BF"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91.8pt;margin-top:7.2pt;width:629.25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" fillcolor="white [3201]" strokecolor="#4f81bd [3204]" strokeweight="2pt">
                <v:textbox>
                  <w:txbxContent>
                    <w:p w:rsidR="00565A54" w:rsidRPr="00477204" w:rsidRDefault="00565A54" w:rsidP="00565A54">
                      <w:pPr>
                        <w:jc w:val="center"/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</w:pPr>
                      <w:r w:rsidRPr="00477204">
                        <w:rPr>
                          <w:b/>
                          <w:color w:val="17365D" w:themeColor="text2" w:themeShade="BF"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651A4F" w:rsidRDefault="00651A4F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1B1B1E"/>
        </w:rPr>
      </w:pPr>
    </w:p>
    <w:p w:rsidR="00651A4F" w:rsidRP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347-Identity-H" w:hAnsi="*Calibri-8347-Identity-H" w:cs="*Calibri-8347-Identity-H"/>
          <w:color w:val="2C2A2C"/>
        </w:rPr>
      </w:pPr>
      <w:r>
        <w:rPr>
          <w:rFonts w:ascii="*Calibri-8347-Identity-H" w:hAnsi="*Calibri-8347-Identity-H" w:cs="*Calibri-8347-Identity-H"/>
          <w:color w:val="2C2A2C"/>
        </w:rPr>
        <w:t>L</w:t>
      </w:r>
      <w:r>
        <w:rPr>
          <w:rFonts w:ascii="*Calibri-8347-Identity-H" w:hAnsi="*Calibri-8347-Identity-H" w:cs="*Calibri-8347-Identity-H"/>
          <w:color w:val="2C2A2C"/>
        </w:rPr>
        <w:t xml:space="preserve">a </w:t>
      </w:r>
      <w:r>
        <w:rPr>
          <w:rFonts w:ascii="*Calibri-Bold-8348-Identity-H" w:hAnsi="*Calibri-Bold-8348-Identity-H" w:cs="*Calibri-Bold-8348-Identity-H"/>
          <w:b/>
          <w:bCs/>
          <w:color w:val="2C2A2C"/>
        </w:rPr>
        <w:t xml:space="preserve">Unidad de Firma Electrónica, (UFE), </w:t>
      </w:r>
      <w:r>
        <w:rPr>
          <w:rFonts w:ascii="*Calibri-8347-Identity-H" w:hAnsi="*Calibri-8347-Identity-H" w:cs="*Calibri-8347-Identity-H"/>
          <w:color w:val="2C2A2C"/>
        </w:rPr>
        <w:t>en atención y respuesta al r</w:t>
      </w:r>
      <w:r>
        <w:rPr>
          <w:rFonts w:ascii="*Calibri-8347-Identity-H" w:hAnsi="*Calibri-8347-Identity-H" w:cs="*Calibri-8347-Identity-H"/>
          <w:color w:val="2C2A2C"/>
        </w:rPr>
        <w:t xml:space="preserve">equerimiento de </w:t>
      </w:r>
      <w:r>
        <w:rPr>
          <w:rFonts w:ascii="*Calibri-8347-Identity-H" w:hAnsi="*Calibri-8347-Identity-H" w:cs="*Calibri-8347-Identity-H"/>
          <w:color w:val="2C2A2C"/>
        </w:rPr>
        <w:t>información, envió por medio de correo electrónico, en atención al siguiente detalle:</w:t>
      </w:r>
    </w:p>
    <w:p w:rsidR="00651A4F" w:rsidRDefault="00651A4F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7726-Identity-H" w:hAnsi="*Calibri-7726-Identity-H" w:cs="*Calibri-7726-Identity-H"/>
          <w:color w:val="2F2E30"/>
        </w:rPr>
      </w:pPr>
    </w:p>
    <w:p w:rsid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093-Identity-H" w:hAnsi="*Calibri-8093-Identity-H" w:cs="*Calibri-8093-Identity-H"/>
          <w:color w:val="2B2B2C"/>
        </w:rPr>
      </w:pPr>
      <w:r>
        <w:rPr>
          <w:rFonts w:ascii="*Calibri-8093-Identity-H" w:hAnsi="*Calibri-8093-Identity-H" w:cs="*Calibri-8093-Identity-H"/>
          <w:color w:val="2B2B2C"/>
        </w:rPr>
        <w:t>Respecto a la número total de empresas o instituciones que han sido autorizadas por la</w:t>
      </w:r>
    </w:p>
    <w:p w:rsid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093-Identity-H" w:hAnsi="*Calibri-8093-Identity-H" w:cs="*Calibri-8093-Identity-H"/>
          <w:color w:val="2B2B2C"/>
        </w:rPr>
      </w:pPr>
      <w:r>
        <w:rPr>
          <w:rFonts w:ascii="*Calibri-8093-Identity-H" w:hAnsi="*Calibri-8093-Identity-H" w:cs="*Calibri-8093-Identity-H"/>
          <w:color w:val="2B2B2C"/>
        </w:rPr>
        <w:t>Autoridad Acreditadora Raíz como instituciones proveedoras de servic</w:t>
      </w:r>
      <w:r>
        <w:rPr>
          <w:rFonts w:ascii="*Calibri-8093-Identity-H" w:hAnsi="*Calibri-8093-Identity-H" w:cs="*Calibri-8093-Identity-H"/>
          <w:color w:val="2B2B2C"/>
        </w:rPr>
        <w:t xml:space="preserve">ios de </w:t>
      </w:r>
      <w:r>
        <w:rPr>
          <w:rFonts w:ascii="*Calibri-8093-Identity-H" w:hAnsi="*Calibri-8093-Identity-H" w:cs="*Calibri-8093-Identity-H"/>
          <w:color w:val="2B2B2C"/>
        </w:rPr>
        <w:t>certificación (PSC) en la modalidad de firma electrónica, durante el añ</w:t>
      </w:r>
      <w:r>
        <w:rPr>
          <w:rFonts w:ascii="*Calibri-8093-Identity-H" w:hAnsi="*Calibri-8093-Identity-H" w:cs="*Calibri-8093-Identity-H"/>
          <w:color w:val="2B2B2C"/>
        </w:rPr>
        <w:t xml:space="preserve">o 2021, se hace </w:t>
      </w:r>
      <w:r>
        <w:rPr>
          <w:rFonts w:ascii="*Calibri-8093-Identity-H" w:hAnsi="*Calibri-8093-Identity-H" w:cs="*Calibri-8093-Identity-H"/>
          <w:color w:val="2B2B2C"/>
        </w:rPr>
        <w:t>del conocimiento que la Unidad de Firma Electrónica, acreditó</w:t>
      </w:r>
      <w:r>
        <w:rPr>
          <w:rFonts w:ascii="*Calibri-8093-Identity-H" w:hAnsi="*Calibri-8093-Identity-H" w:cs="*Calibri-8093-Identity-H"/>
          <w:color w:val="2B2B2C"/>
        </w:rPr>
        <w:t xml:space="preserve"> durante dicho periodo de </w:t>
      </w:r>
      <w:r>
        <w:rPr>
          <w:rFonts w:ascii="*Calibri-8093-Identity-H" w:hAnsi="*Calibri-8093-Identity-H" w:cs="*Calibri-8093-Identity-H"/>
          <w:color w:val="2B2B2C"/>
        </w:rPr>
        <w:t>tiempo a un proveedor de servicios de certificación, en el enlace web</w:t>
      </w:r>
    </w:p>
    <w:p w:rsidR="008E3883" w:rsidRP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093-Identity-H" w:hAnsi="*Calibri-8093-Identity-H" w:cs="*Calibri-8093-Identity-H"/>
          <w:color w:val="434348"/>
        </w:rPr>
      </w:pPr>
      <w:r>
        <w:rPr>
          <w:rFonts w:ascii="*Calibri-8093-Identity-H" w:hAnsi="*Calibri-8093-Identity-H" w:cs="*Calibri-8093-Identity-H"/>
          <w:color w:val="434348"/>
        </w:rPr>
        <w:t>https://dti.minec.gob.sv/registrodeproveedores/Default.aspx podrá encontrar má</w:t>
      </w:r>
      <w:r>
        <w:rPr>
          <w:rFonts w:ascii="*Calibri-8093-Identity-H" w:hAnsi="*Calibri-8093-Identity-H" w:cs="*Calibri-8093-Identity-H"/>
          <w:color w:val="434348"/>
        </w:rPr>
        <w:t xml:space="preserve">s </w:t>
      </w:r>
      <w:r>
        <w:rPr>
          <w:rFonts w:ascii="*Calibri-8093-Identity-H" w:hAnsi="*Calibri-8093-Identity-H" w:cs="*Calibri-8093-Identity-H"/>
          <w:color w:val="2B2B2C"/>
        </w:rPr>
        <w:t>información sobre el proveedor acreditado a esta fecha y los que se acrediten con</w:t>
      </w:r>
      <w:r>
        <w:rPr>
          <w:rFonts w:ascii="*Calibri-8093-Identity-H" w:hAnsi="*Calibri-8093-Identity-H" w:cs="*Calibri-8093-Identity-H"/>
          <w:color w:val="434348"/>
        </w:rPr>
        <w:t xml:space="preserve"> </w:t>
      </w:r>
      <w:r>
        <w:rPr>
          <w:rFonts w:ascii="*Calibri-8093-Identity-H" w:hAnsi="*Calibri-8093-Identity-H" w:cs="*Calibri-8093-Identity-H"/>
          <w:color w:val="2B2B2C"/>
        </w:rPr>
        <w:t>posterioridad.</w:t>
      </w:r>
    </w:p>
    <w:p w:rsidR="008E3883" w:rsidRDefault="008E3883" w:rsidP="008E3883">
      <w:pPr>
        <w:autoSpaceDE w:val="0"/>
        <w:autoSpaceDN w:val="0"/>
        <w:adjustRightInd w:val="0"/>
        <w:spacing w:after="0" w:line="360" w:lineRule="auto"/>
        <w:rPr>
          <w:rFonts w:ascii="*Calibri-8093-Identity-H" w:hAnsi="*Calibri-8093-Identity-H" w:cs="*Calibri-8093-Identity-H"/>
          <w:color w:val="28272A"/>
        </w:rPr>
      </w:pPr>
    </w:p>
    <w:p w:rsid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093-Identity-H" w:hAnsi="*Calibri-8093-Identity-H" w:cs="*Calibri-8093-Identity-H"/>
          <w:color w:val="28272A"/>
        </w:rPr>
      </w:pPr>
      <w:r>
        <w:rPr>
          <w:rFonts w:ascii="*Calibri-8093-Identity-H" w:hAnsi="*Calibri-8093-Identity-H" w:cs="*Calibri-8093-Identity-H"/>
          <w:color w:val="28272A"/>
        </w:rPr>
        <w:t>En lo concerniente al número total de firmas electrónicas que han sido autorizadas p</w:t>
      </w:r>
      <w:r>
        <w:rPr>
          <w:rFonts w:ascii="*Calibri-8093-Identity-H" w:hAnsi="*Calibri-8093-Identity-H" w:cs="*Calibri-8093-Identity-H"/>
          <w:color w:val="28272A"/>
        </w:rPr>
        <w:t xml:space="preserve">or </w:t>
      </w:r>
      <w:r>
        <w:rPr>
          <w:rFonts w:ascii="*Calibri-8093-Identity-H" w:hAnsi="*Calibri-8093-Identity-H" w:cs="*Calibri-8093-Identity-H"/>
          <w:color w:val="28272A"/>
        </w:rPr>
        <w:t>el PSC entre el año 2021, no es posible brindar la informació</w:t>
      </w:r>
      <w:r>
        <w:rPr>
          <w:rFonts w:ascii="*Calibri-8093-Identity-H" w:hAnsi="*Calibri-8093-Identity-H" w:cs="*Calibri-8093-Identity-H"/>
          <w:color w:val="28272A"/>
        </w:rPr>
        <w:t xml:space="preserve">n solicitada, dado que esta </w:t>
      </w:r>
      <w:r>
        <w:rPr>
          <w:rFonts w:ascii="*Calibri-8093-Identity-H" w:hAnsi="*Calibri-8093-Identity-H" w:cs="*Calibri-8093-Identity-H"/>
          <w:color w:val="28272A"/>
        </w:rPr>
        <w:t>información no es del conocimiento de esta Unid</w:t>
      </w:r>
      <w:r>
        <w:rPr>
          <w:rFonts w:ascii="*Calibri-8093-Identity-H" w:hAnsi="*Calibri-8093-Identity-H" w:cs="*Calibri-8093-Identity-H"/>
          <w:color w:val="28272A"/>
        </w:rPr>
        <w:t xml:space="preserve">ad, pues la misma no constituye </w:t>
      </w:r>
      <w:r>
        <w:rPr>
          <w:rFonts w:ascii="*Calibri-8093-Identity-H" w:hAnsi="*Calibri-8093-Identity-H" w:cs="*Calibri-8093-Identity-H"/>
          <w:color w:val="28272A"/>
        </w:rPr>
        <w:t>información pública, sino información privada del proveedor de servicios de certificación</w:t>
      </w:r>
    </w:p>
    <w:p w:rsidR="008E3883" w:rsidRPr="008E3883" w:rsidRDefault="008E3883" w:rsidP="008E3883">
      <w:pPr>
        <w:autoSpaceDE w:val="0"/>
        <w:autoSpaceDN w:val="0"/>
        <w:adjustRightInd w:val="0"/>
        <w:spacing w:after="0" w:line="360" w:lineRule="auto"/>
        <w:jc w:val="both"/>
        <w:rPr>
          <w:rFonts w:ascii="*Calibri-8093-Identity-H" w:hAnsi="*Calibri-8093-Identity-H" w:cs="*Calibri-8093-Identity-H"/>
          <w:color w:val="28272A"/>
        </w:rPr>
      </w:pPr>
      <w:r>
        <w:rPr>
          <w:rFonts w:ascii="*Calibri-8093-Identity-H" w:hAnsi="*Calibri-8093-Identity-H" w:cs="*Calibri-8093-Identity-H"/>
          <w:color w:val="28272A"/>
        </w:rPr>
        <w:t>(PSC). Lo anterior en atención a lo establecido en el Art. 6</w:t>
      </w:r>
      <w:r>
        <w:rPr>
          <w:rFonts w:ascii="*Calibri-8093-Identity-H" w:hAnsi="*Calibri-8093-Identity-H" w:cs="*Calibri-8093-Identity-H"/>
          <w:color w:val="28272A"/>
        </w:rPr>
        <w:t xml:space="preserve"> letra C, de la Ley de Acceso a </w:t>
      </w:r>
      <w:r>
        <w:rPr>
          <w:rFonts w:ascii="*Calibri-8093-Identity-H" w:hAnsi="*Calibri-8093-Identity-H" w:cs="*Calibri-8093-Identity-H"/>
          <w:color w:val="28272A"/>
        </w:rPr>
        <w:t>la Información Pública, en el cual se define lo que debe de entenderse por informació</w:t>
      </w:r>
      <w:r>
        <w:rPr>
          <w:rFonts w:ascii="*Calibri-8093-Identity-H" w:hAnsi="*Calibri-8093-Identity-H" w:cs="*Calibri-8093-Identity-H"/>
          <w:color w:val="28272A"/>
        </w:rPr>
        <w:t xml:space="preserve">n </w:t>
      </w:r>
      <w:r>
        <w:rPr>
          <w:rFonts w:ascii="*Calibri-8093-Identity-H" w:hAnsi="*Calibri-8093-Identity-H" w:cs="*Calibri-8093-Identity-H"/>
          <w:color w:val="28272A"/>
        </w:rPr>
        <w:t xml:space="preserve">pública, al respecto este artículo establece que es aquella en poder de </w:t>
      </w:r>
      <w:r>
        <w:rPr>
          <w:rFonts w:ascii="*Calibri-8093-Identity-H" w:hAnsi="*Calibri-8093-Identity-H" w:cs="*Calibri-8093-Identity-H"/>
          <w:color w:val="28272A"/>
        </w:rPr>
        <w:t xml:space="preserve">los entes </w:t>
      </w:r>
      <w:r>
        <w:rPr>
          <w:rFonts w:ascii="*Calibri-8093-Identity-H" w:hAnsi="*Calibri-8093-Identity-H" w:cs="*Calibri-8093-Identity-H"/>
          <w:color w:val="28272A"/>
        </w:rPr>
        <w:t>obligados, contenida en documentos, archivos, datos, b</w:t>
      </w:r>
      <w:r>
        <w:rPr>
          <w:rFonts w:ascii="*Calibri-8093-Identity-H" w:hAnsi="*Calibri-8093-Identity-H" w:cs="*Calibri-8093-Identity-H"/>
          <w:color w:val="28272A"/>
        </w:rPr>
        <w:t xml:space="preserve">ases de datos, comunicaciones y </w:t>
      </w:r>
      <w:r>
        <w:rPr>
          <w:rFonts w:ascii="*Calibri-8093-Identity-H" w:hAnsi="*Calibri-8093-Identity-H" w:cs="*Calibri-8093-Identity-H"/>
          <w:color w:val="28272A"/>
        </w:rPr>
        <w:t>todo tipo de registros que documenten el ejercicio de s</w:t>
      </w:r>
      <w:r>
        <w:rPr>
          <w:rFonts w:ascii="*Calibri-8093-Identity-H" w:hAnsi="*Calibri-8093-Identity-H" w:cs="*Calibri-8093-Identity-H"/>
          <w:color w:val="28272A"/>
        </w:rPr>
        <w:t xml:space="preserve">us facultades o actividades, en </w:t>
      </w:r>
      <w:r>
        <w:rPr>
          <w:rFonts w:ascii="*Calibri-8093-Identity-H" w:hAnsi="*Calibri-8093-Identity-H" w:cs="*Calibri-8093-Identity-H"/>
          <w:color w:val="28272A"/>
        </w:rPr>
        <w:t xml:space="preserve">ese sentido, este tipo de información parte del supuesto que la misma es </w:t>
      </w:r>
      <w:r>
        <w:rPr>
          <w:rFonts w:ascii="*Calibri-8093-Identity-H" w:hAnsi="*Calibri-8093-Identity-H" w:cs="*Calibri-8093-Identity-H"/>
          <w:color w:val="28272A"/>
        </w:rPr>
        <w:t xml:space="preserve">generada por </w:t>
      </w:r>
      <w:r>
        <w:rPr>
          <w:rFonts w:ascii="*Calibri-8093-Identity-H" w:hAnsi="*Calibri-8093-Identity-H" w:cs="*Calibri-8093-Identity-H"/>
          <w:color w:val="28272A"/>
        </w:rPr>
        <w:t>el ente obligado o que se encuentre en poder de est</w:t>
      </w:r>
      <w:r>
        <w:rPr>
          <w:rFonts w:ascii="*Calibri-8093-Identity-H" w:hAnsi="*Calibri-8093-Identity-H" w:cs="*Calibri-8093-Identity-H"/>
          <w:color w:val="28272A"/>
        </w:rPr>
        <w:t xml:space="preserve">e, en el caso en particular, la </w:t>
      </w:r>
      <w:r>
        <w:rPr>
          <w:rFonts w:ascii="*Calibri-8093-Identity-H" w:hAnsi="*Calibri-8093-Identity-H" w:cs="*Calibri-8093-Identity-H"/>
          <w:color w:val="28272A"/>
        </w:rPr>
        <w:t xml:space="preserve">información requerida no cabe en ninguno de los dos </w:t>
      </w:r>
      <w:r>
        <w:rPr>
          <w:rFonts w:ascii="*Calibri-8093-Identity-H" w:hAnsi="*Calibri-8093-Identity-H" w:cs="*Calibri-8093-Identity-H"/>
          <w:color w:val="28272A"/>
        </w:rPr>
        <w:t xml:space="preserve">supuestos antes apuntados, pues </w:t>
      </w:r>
      <w:r>
        <w:rPr>
          <w:rFonts w:ascii="*Calibri-8093-Identity-H" w:hAnsi="*Calibri-8093-Identity-H" w:cs="*Calibri-8093-Identity-H"/>
          <w:color w:val="28272A"/>
        </w:rPr>
        <w:t>por una parte, la Unidad de Firma Electrónica (UFE) no genera la información</w:t>
      </w:r>
      <w:r>
        <w:rPr>
          <w:rFonts w:ascii="*Calibri-8093-Identity-H" w:hAnsi="*Calibri-8093-Identity-H" w:cs="*Calibri-8093-Identity-H"/>
          <w:color w:val="28272A"/>
        </w:rPr>
        <w:t xml:space="preserve"> solicitada, </w:t>
      </w:r>
      <w:r>
        <w:rPr>
          <w:rFonts w:ascii="*Calibri-8093-Identity-H" w:hAnsi="*Calibri-8093-Identity-H" w:cs="*Calibri-8093-Identity-H"/>
          <w:color w:val="28272A"/>
        </w:rPr>
        <w:t>circunstancia que el ciudadano que formuló la solicitud de acceso a la informació</w:t>
      </w:r>
      <w:r>
        <w:rPr>
          <w:rFonts w:ascii="*Calibri-8093-Identity-H" w:hAnsi="*Calibri-8093-Identity-H" w:cs="*Calibri-8093-Identity-H"/>
          <w:color w:val="28272A"/>
        </w:rPr>
        <w:t xml:space="preserve">n lo </w:t>
      </w:r>
      <w:r>
        <w:rPr>
          <w:rFonts w:ascii="*Calibri-8093-Identity-H" w:hAnsi="*Calibri-8093-Identity-H" w:cs="*Calibri-8093-Identity-H"/>
          <w:color w:val="28272A"/>
        </w:rPr>
        <w:t>tiene claro, dado los términos en que se ha formulado la p</w:t>
      </w:r>
      <w:r>
        <w:rPr>
          <w:rFonts w:ascii="*Calibri-8093-Identity-H" w:hAnsi="*Calibri-8093-Identity-H" w:cs="*Calibri-8093-Identity-H"/>
          <w:color w:val="28272A"/>
        </w:rPr>
        <w:t xml:space="preserve">regunta, y por otra parte, esta </w:t>
      </w:r>
      <w:r>
        <w:rPr>
          <w:rFonts w:ascii="*Calibri-8093-Identity-H" w:hAnsi="*Calibri-8093-Identity-H" w:cs="*Calibri-8093-Identity-H"/>
          <w:color w:val="28272A"/>
        </w:rPr>
        <w:t xml:space="preserve">información no se </w:t>
      </w:r>
      <w:r>
        <w:rPr>
          <w:rFonts w:ascii="*Calibri-8093-Identity-H" w:hAnsi="*Calibri-8093-Identity-H" w:cs="*Calibri-8093-Identity-H"/>
          <w:color w:val="28272A"/>
        </w:rPr>
        <w:lastRenderedPageBreak/>
        <w:t>encuentra en poder de la UFE, dado que no es un d</w:t>
      </w:r>
      <w:r>
        <w:rPr>
          <w:rFonts w:ascii="*Calibri-8093-Identity-H" w:hAnsi="*Calibri-8093-Identity-H" w:cs="*Calibri-8093-Identity-H"/>
          <w:color w:val="28272A"/>
        </w:rPr>
        <w:t xml:space="preserve">ato que guarde </w:t>
      </w:r>
      <w:r>
        <w:rPr>
          <w:rFonts w:ascii="*Calibri-8093-Identity-H" w:hAnsi="*Calibri-8093-Identity-H" w:cs="*Calibri-8093-Identity-H"/>
          <w:color w:val="28272A"/>
        </w:rPr>
        <w:t xml:space="preserve">relación con la función de control y vigilancia de los PSC, </w:t>
      </w:r>
      <w:r>
        <w:rPr>
          <w:rFonts w:ascii="*Calibri-8093-Identity-H" w:hAnsi="*Calibri-8093-Identity-H" w:cs="*Calibri-8093-Identity-H"/>
          <w:color w:val="28272A"/>
        </w:rPr>
        <w:t xml:space="preserve">pues esta facultad se encuentra </w:t>
      </w:r>
      <w:r>
        <w:rPr>
          <w:rFonts w:ascii="*Calibri-8093-Identity-H" w:hAnsi="*Calibri-8093-Identity-H" w:cs="*Calibri-8093-Identity-H"/>
          <w:color w:val="28272A"/>
        </w:rPr>
        <w:t>enfocada en fiscalizar que los PSC brinden los servici</w:t>
      </w:r>
      <w:r>
        <w:rPr>
          <w:rFonts w:ascii="*Calibri-8093-Identity-H" w:hAnsi="*Calibri-8093-Identity-H" w:cs="*Calibri-8093-Identity-H"/>
          <w:color w:val="28272A"/>
        </w:rPr>
        <w:t xml:space="preserve">os autorizados de acuerdo a las </w:t>
      </w:r>
      <w:r>
        <w:rPr>
          <w:rFonts w:ascii="*Calibri-8093-Identity-H" w:hAnsi="*Calibri-8093-Identity-H" w:cs="*Calibri-8093-Identity-H"/>
          <w:color w:val="28272A"/>
        </w:rPr>
        <w:t>obligaciones previstas en la Ley de Firma Electrónica, su regla</w:t>
      </w:r>
      <w:r>
        <w:rPr>
          <w:rFonts w:ascii="*Calibri-8093-Identity-H" w:hAnsi="*Calibri-8093-Identity-H" w:cs="*Calibri-8093-Identity-H"/>
          <w:color w:val="28272A"/>
        </w:rPr>
        <w:t xml:space="preserve">mento y normativa </w:t>
      </w:r>
      <w:r>
        <w:rPr>
          <w:rFonts w:ascii="*Calibri-8093-Identity-H" w:hAnsi="*Calibri-8093-Identity-H" w:cs="*Calibri-8093-Identity-H"/>
          <w:color w:val="28272A"/>
        </w:rPr>
        <w:t>técnica, no en aspectos cuantitativos o estadísticos.</w:t>
      </w:r>
    </w:p>
    <w:p w:rsid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8E3883" w:rsidRDefault="008E3883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8E3883" w:rsidRDefault="008E3883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  <w:bookmarkStart w:id="0" w:name="_GoBack"/>
      <w:bookmarkEnd w:id="0"/>
    </w:p>
    <w:p w:rsidR="00651A4F" w:rsidRPr="00651A4F" w:rsidRDefault="00651A4F" w:rsidP="00651A4F">
      <w:pPr>
        <w:autoSpaceDE w:val="0"/>
        <w:autoSpaceDN w:val="0"/>
        <w:adjustRightInd w:val="0"/>
        <w:spacing w:after="0" w:line="360" w:lineRule="auto"/>
        <w:rPr>
          <w:rFonts w:ascii="*Calibri-7726-Identity-H" w:hAnsi="*Calibri-7726-Identity-H" w:cs="*Calibri-7726-Identity-H"/>
          <w:color w:val="2F2E30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477204">
      <w:headerReference w:type="default" r:id="rId8"/>
      <w:pgSz w:w="12240" w:h="15840"/>
      <w:pgMar w:top="1701" w:right="1701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5D7D" w:rsidRDefault="00CD5D7D">
      <w:pPr>
        <w:spacing w:after="0" w:line="240" w:lineRule="auto"/>
      </w:pPr>
      <w:r>
        <w:separator/>
      </w:r>
    </w:p>
  </w:endnote>
  <w:endnote w:type="continuationSeparator" w:id="0">
    <w:p w:rsidR="00CD5D7D" w:rsidRDefault="00CD5D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726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34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348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09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5D7D" w:rsidRDefault="00CD5D7D">
      <w:pPr>
        <w:spacing w:after="0" w:line="240" w:lineRule="auto"/>
      </w:pPr>
      <w:r>
        <w:separator/>
      </w:r>
    </w:p>
  </w:footnote>
  <w:footnote w:type="continuationSeparator" w:id="0">
    <w:p w:rsidR="00CD5D7D" w:rsidRDefault="00CD5D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C331CAF" wp14:editId="6FE01753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43D5"/>
    <w:rsid w:val="0005649A"/>
    <w:rsid w:val="000E4A60"/>
    <w:rsid w:val="00102194"/>
    <w:rsid w:val="001F66A8"/>
    <w:rsid w:val="002578A5"/>
    <w:rsid w:val="00372CAC"/>
    <w:rsid w:val="003E3013"/>
    <w:rsid w:val="003E3F3A"/>
    <w:rsid w:val="00477204"/>
    <w:rsid w:val="004C71D2"/>
    <w:rsid w:val="00565A54"/>
    <w:rsid w:val="005A439D"/>
    <w:rsid w:val="00605D98"/>
    <w:rsid w:val="006100E0"/>
    <w:rsid w:val="00622705"/>
    <w:rsid w:val="00651A4F"/>
    <w:rsid w:val="00684358"/>
    <w:rsid w:val="006A1B11"/>
    <w:rsid w:val="00772187"/>
    <w:rsid w:val="007E3351"/>
    <w:rsid w:val="008E3883"/>
    <w:rsid w:val="00956686"/>
    <w:rsid w:val="00AB4EAE"/>
    <w:rsid w:val="00B0018C"/>
    <w:rsid w:val="00B22BA4"/>
    <w:rsid w:val="00C14E8F"/>
    <w:rsid w:val="00C977AA"/>
    <w:rsid w:val="00CA1E4D"/>
    <w:rsid w:val="00CC05DC"/>
    <w:rsid w:val="00CD5D7D"/>
    <w:rsid w:val="00D55035"/>
    <w:rsid w:val="00DC0487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51A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415</Words>
  <Characters>2285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2022-01-14T16:56:00Z</dcterms:created>
  <dcterms:modified xsi:type="dcterms:W3CDTF">2022-01-14T16:56:00Z</dcterms:modified>
</cp:coreProperties>
</file>