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Pr="00525B40" w:rsidRDefault="005F6587" w:rsidP="00525B40">
      <w:pPr>
        <w:pStyle w:val="Ttulo"/>
        <w:pBdr>
          <w:bottom w:val="single" w:sz="8" w:space="5" w:color="4F81BD" w:themeColor="accent1"/>
        </w:pBd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179F42E" wp14:editId="4E9965EC">
            <wp:simplePos x="0" y="0"/>
            <wp:positionH relativeFrom="column">
              <wp:posOffset>1824990</wp:posOffset>
            </wp:positionH>
            <wp:positionV relativeFrom="paragraph">
              <wp:posOffset>-963930</wp:posOffset>
            </wp:positionV>
            <wp:extent cx="1743075" cy="96012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E7E713" wp14:editId="7498A3A8">
                <wp:simplePos x="0" y="0"/>
                <wp:positionH relativeFrom="column">
                  <wp:posOffset>-184785</wp:posOffset>
                </wp:positionH>
                <wp:positionV relativeFrom="paragraph">
                  <wp:posOffset>153670</wp:posOffset>
                </wp:positionV>
                <wp:extent cx="5722620" cy="504825"/>
                <wp:effectExtent l="0" t="0" r="1143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54" w:rsidRPr="0091321C" w:rsidRDefault="00565A54" w:rsidP="00565A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UNIDAD DE ACCESO A LA INFORMACIÓN  PÚBLICA (UAIP)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12.1pt;width:450.6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" strokecolor="white [3212]">
                <v:textbox>
                  <w:txbxContent>
                    <w:p w:rsidR="00565A54" w:rsidRPr="0091321C" w:rsidRDefault="00565A54" w:rsidP="00565A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UNIDAD DE ACCESO A LA INFORMACIÓN  PÚBLICA (UAIP)</w:t>
                      </w:r>
                    </w:p>
                  </w:txbxContent>
                </v:textbox>
              </v:shape>
            </w:pict>
          </mc:Fallback>
        </mc:AlternateContent>
      </w:r>
    </w:p>
    <w:p w:rsidR="00356133" w:rsidRPr="00525B40" w:rsidRDefault="00D308DF" w:rsidP="00525B40">
      <w:pPr>
        <w:tabs>
          <w:tab w:val="left" w:pos="5130"/>
        </w:tabs>
        <w:autoSpaceDE w:val="0"/>
        <w:autoSpaceDN w:val="0"/>
        <w:adjustRightInd w:val="0"/>
        <w:spacing w:after="0" w:line="240" w:lineRule="auto"/>
        <w:jc w:val="both"/>
        <w:rPr>
          <w:rFonts w:cs="*Calibri-7251-Identity-H"/>
          <w:sz w:val="23"/>
          <w:szCs w:val="23"/>
        </w:rPr>
      </w:pPr>
      <w:r>
        <w:rPr>
          <w:rFonts w:cs="*Calibri-7251-Identity-H"/>
          <w:sz w:val="23"/>
          <w:szCs w:val="23"/>
        </w:rPr>
        <w:tab/>
      </w:r>
    </w:p>
    <w:p w:rsidR="00525B40" w:rsidRPr="00525B40" w:rsidRDefault="00525B40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Calibri-8641-Identity-H" w:hAnsi="*Calibri-8641-Identity-H" w:cs="*Calibri-8641-Identity-H"/>
          <w:sz w:val="23"/>
          <w:szCs w:val="23"/>
        </w:rPr>
      </w:pPr>
      <w:r w:rsidRPr="00525B40">
        <w:rPr>
          <w:rFonts w:ascii="*Calibri-8641-Identity-H" w:hAnsi="*Calibri-8641-Identity-H" w:cs="*Calibri-8641-Identity-H"/>
          <w:sz w:val="23"/>
          <w:szCs w:val="23"/>
        </w:rPr>
        <w:t>L</w:t>
      </w:r>
      <w:r w:rsidRPr="00525B40">
        <w:rPr>
          <w:rFonts w:ascii="*Calibri-8641-Identity-H" w:hAnsi="*Calibri-8641-Identity-H" w:cs="*Calibri-8641-Identity-H"/>
          <w:sz w:val="23"/>
          <w:szCs w:val="23"/>
        </w:rPr>
        <w:t xml:space="preserve">a </w:t>
      </w:r>
      <w:r w:rsidRPr="00525B40">
        <w:rPr>
          <w:rFonts w:ascii="*Calibri-Bold-8642-Identity-H" w:hAnsi="*Calibri-Bold-8642-Identity-H" w:cs="*Calibri-Bold-8642-Identity-H"/>
          <w:bCs/>
        </w:rPr>
        <w:t xml:space="preserve">Unidad de Firma Electrónica, (UFE), </w:t>
      </w:r>
      <w:r w:rsidRPr="00525B40">
        <w:rPr>
          <w:rFonts w:ascii="*Calibri-8641-Identity-H" w:hAnsi="*Calibri-8641-Identity-H" w:cs="*Calibri-8641-Identity-H"/>
          <w:sz w:val="23"/>
          <w:szCs w:val="23"/>
        </w:rPr>
        <w:t xml:space="preserve">en atención a la </w:t>
      </w:r>
      <w:r w:rsidRPr="00525B40">
        <w:rPr>
          <w:rFonts w:ascii="*Calibri-8641-Identity-H" w:hAnsi="*Calibri-8641-Identity-H" w:cs="*Calibri-8641-Identity-H"/>
          <w:sz w:val="23"/>
          <w:szCs w:val="23"/>
        </w:rPr>
        <w:t xml:space="preserve">solicitud responde por medio de </w:t>
      </w:r>
      <w:r w:rsidRPr="00525B40">
        <w:rPr>
          <w:rFonts w:ascii="*Calibri-8641-Identity-H" w:hAnsi="*Calibri-8641-Identity-H" w:cs="*Calibri-8641-Identity-H"/>
          <w:sz w:val="23"/>
          <w:szCs w:val="23"/>
        </w:rPr>
        <w:t>correo electrónico responde lo siguiente:</w:t>
      </w:r>
    </w:p>
    <w:p w:rsidR="00356133" w:rsidRPr="00525B40" w:rsidRDefault="00525B40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Calibri-BoldItalic-8640-Identi" w:hAnsi="*Calibri-BoldItalic-8640-Identi" w:cs="*Calibri-BoldItalic-8640-Identi"/>
          <w:bCs/>
          <w:i/>
          <w:iCs/>
        </w:rPr>
      </w:pP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>"De acuerdo con la Ley de Firma Electrónica {LFE) e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l almacenamiento de mensajes de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datos y documentos electrónicos puede realizarse de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dos formas: a) Por cuenta de un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>tercero, es decir, por medio de un Proveedor de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 Servicios de Almacenamiento de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Documentos Electrónicos {PSADE) {Ver Art. 12 inc. 1 LFE), y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b) Por cuenta propia, es decir,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>cuando el almacenamiento se realiza por medio del propio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 xml:space="preserve"> interesado (Ver Art. 12 inc. 3 </w:t>
      </w:r>
      <w:r w:rsidRPr="00525B40">
        <w:rPr>
          <w:rFonts w:ascii="*Calibri-BoldItalic-8640-Identi" w:hAnsi="*Calibri-BoldItalic-8640-Identi" w:cs="*Calibri-BoldItalic-8640-Identi"/>
          <w:bCs/>
          <w:i/>
          <w:iCs/>
        </w:rPr>
        <w:t>LFE)</w:t>
      </w:r>
    </w:p>
    <w:p w:rsidR="00AA1816" w:rsidRPr="00525B40" w:rsidRDefault="00AA1816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Verdana-9982-Identity-H" w:hAnsi="*Verdana-9982-Identity-H" w:cs="*Verdana-9982-Identity-H"/>
          <w:sz w:val="19"/>
          <w:szCs w:val="19"/>
        </w:rPr>
      </w:pPr>
    </w:p>
    <w:p w:rsidR="00525B40" w:rsidRPr="00525B40" w:rsidRDefault="00525B40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Calibri-BoldItalic-10754-Ident" w:hAnsi="*Calibri-BoldItalic-10754-Ident" w:cs="*Calibri-BoldItalic-10754-Ident"/>
          <w:bCs/>
          <w:i/>
          <w:iCs/>
        </w:rPr>
      </w:pP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L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a primera de las modalidades antes señaladas se encuentra explí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citamente regulada en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la ley, pues únicamente aquellas empresas que hayan sido acreditadas </w:t>
      </w:r>
      <w:r w:rsidRPr="00525B40">
        <w:rPr>
          <w:rFonts w:ascii="*Microsoft Sans Serif-Bold-1075" w:hAnsi="*Microsoft Sans Serif-Bold-1075" w:cs="*Microsoft Sans Serif-Bold-1075"/>
          <w:bCs/>
          <w:sz w:val="19"/>
          <w:szCs w:val="19"/>
        </w:rPr>
        <w:t xml:space="preserve">como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PSADE por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la Unidad de Firma Electrónica (UFE) pueden ofrecer dicho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servicio (Ver. Art. 12 inc. 2 y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52 </w:t>
      </w:r>
      <w:proofErr w:type="spellStart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lFE</w:t>
      </w:r>
      <w:proofErr w:type="spellEnd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), </w:t>
      </w:r>
      <w:r w:rsidRPr="00525B40">
        <w:rPr>
          <w:rFonts w:ascii="*Microsoft Sans Serif-Bold-1075" w:hAnsi="*Microsoft Sans Serif-Bold-1075" w:cs="*Microsoft Sans Serif-Bold-1075"/>
          <w:bCs/>
          <w:sz w:val="19"/>
          <w:szCs w:val="19"/>
        </w:rPr>
        <w:t xml:space="preserve">como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es lógico esta acreditación permite que un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 PSADE pueda realizar otro tipo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de funciones adicionales al almacenamiento propiamente dicho {Ver Art. 53 </w:t>
      </w:r>
      <w:proofErr w:type="spellStart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lFE</w:t>
      </w:r>
      <w:proofErr w:type="spellEnd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).</w:t>
      </w:r>
    </w:p>
    <w:p w:rsidR="00525B40" w:rsidRPr="00525B40" w:rsidRDefault="00525B40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Calibri-BoldItalic-10754-Ident" w:hAnsi="*Calibri-BoldItalic-10754-Ident" w:cs="*Calibri-BoldItalic-10754-Ident"/>
          <w:bCs/>
          <w:i/>
          <w:iCs/>
        </w:rPr>
      </w:pP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Por el contrario, la segunda modalidad antes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mencionada, no requiere ninguna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autorización por parte de la UFE, es decir, no se encuentra sujete a ningú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n tipo de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regulación por parte de dicha Unidad, es por ello que su concepción está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 enfocada en la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conservación de cierta información que requiere ser preservada en atenció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n a una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obligación de ley, de ahí el tenor de lo dispuesto en el Art. 13 inc. 1 y 13-A inc. 1 </w:t>
      </w:r>
      <w:proofErr w:type="spellStart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lFE</w:t>
      </w:r>
      <w:proofErr w:type="spellEnd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.</w:t>
      </w:r>
    </w:p>
    <w:p w:rsidR="00525B40" w:rsidRPr="00525B40" w:rsidRDefault="00525B40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Calibri-BoldItalic-10754-Ident" w:hAnsi="*Calibri-BoldItalic-10754-Ident" w:cs="*Calibri-BoldItalic-10754-Ident"/>
          <w:bCs/>
          <w:i/>
          <w:iCs/>
        </w:rPr>
      </w:pP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En atención a lo anterior los requisitos mínimos para la conservació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n de documentos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electrónicos y mensajes de datos, previstos en el Art. 13-A </w:t>
      </w:r>
      <w:proofErr w:type="spellStart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lFE</w:t>
      </w:r>
      <w:proofErr w:type="spellEnd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, son aspectos té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cnicos de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carácter general que se deben de tomar en cuenta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 al momento de llevar a cabo el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almacenamiento por cuenta propia, cuyo cumplimiento deberí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a poder demostrarse, en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caso de que se cuestione la integridad o la autenticidad de la informació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n preservada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bajo esta modalidad.</w:t>
      </w:r>
    </w:p>
    <w:p w:rsidR="00356133" w:rsidRPr="00525B40" w:rsidRDefault="00525B40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Calibri-BoldItalic-10754-Ident" w:hAnsi="*Calibri-BoldItalic-10754-Ident" w:cs="*Calibri-BoldItalic-10754-Ident"/>
          <w:bCs/>
          <w:i/>
          <w:iCs/>
        </w:rPr>
      </w:pP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Bajo el contexto antes apuntado y teniendo en c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uenta que el almacenamiento por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cuenta propia no está sujeto al control de la UFE, a e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sta fecha no se ha desarrollado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ninguna normativa, lineamiento, instructivo, manual, o buenas prá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cticas que desarrollen </w:t>
      </w:r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 xml:space="preserve">los requisitos previstos en el Art. 13-A </w:t>
      </w:r>
      <w:proofErr w:type="spellStart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lFE</w:t>
      </w:r>
      <w:proofErr w:type="spellEnd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." (</w:t>
      </w:r>
      <w:proofErr w:type="gramStart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sic</w:t>
      </w:r>
      <w:proofErr w:type="gramEnd"/>
      <w:r w:rsidRPr="00525B40">
        <w:rPr>
          <w:rFonts w:ascii="*Calibri-BoldItalic-10754-Ident" w:hAnsi="*Calibri-BoldItalic-10754-Ident" w:cs="*Calibri-BoldItalic-10754-Ident"/>
          <w:bCs/>
          <w:i/>
          <w:iCs/>
        </w:rPr>
        <w:t>)</w:t>
      </w:r>
    </w:p>
    <w:p w:rsidR="00356133" w:rsidRPr="00525B40" w:rsidRDefault="00356133" w:rsidP="00525B40">
      <w:pPr>
        <w:autoSpaceDE w:val="0"/>
        <w:autoSpaceDN w:val="0"/>
        <w:adjustRightInd w:val="0"/>
        <w:spacing w:after="0" w:line="240" w:lineRule="auto"/>
        <w:jc w:val="both"/>
        <w:rPr>
          <w:rFonts w:ascii="*Verdana-9982-Identity-H" w:hAnsi="*Verdana-9982-Identity-H" w:cs="*Verdana-9982-Identity-H"/>
          <w:sz w:val="19"/>
          <w:szCs w:val="19"/>
        </w:rPr>
      </w:pPr>
    </w:p>
    <w:p w:rsidR="005F6587" w:rsidRDefault="005F6587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356133" w:rsidRDefault="00356133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37DEA" w:rsidRPr="00FF6D7F" w:rsidRDefault="00E37DEA" w:rsidP="00565A54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Lic. Laura Quintanilla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Oficial de Información</w:t>
      </w:r>
    </w:p>
    <w:p w:rsidR="00565A54" w:rsidRPr="00713CC9" w:rsidRDefault="00565A54" w:rsidP="00565A54">
      <w:pPr>
        <w:rPr>
          <w:rFonts w:cstheme="minorHAnsi"/>
          <w:sz w:val="24"/>
          <w:szCs w:val="24"/>
        </w:rPr>
      </w:pP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3CC9">
        <w:rPr>
          <w:rFonts w:cstheme="minorHAnsi"/>
          <w:b/>
          <w:sz w:val="24"/>
          <w:szCs w:val="24"/>
        </w:rPr>
        <w:t>MINISTERIO DE ECONOMÍA REPÚBLICA DE EL SALVADOR, C.A.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Alameda Juan Pablo II y Calle Guadalupe Edificio Cl - C2, Centro de Gobierno. San Salvador</w:t>
      </w:r>
    </w:p>
    <w:p w:rsidR="00565A54" w:rsidRPr="00713CC9" w:rsidRDefault="00565A54" w:rsidP="00565A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13CC9">
        <w:rPr>
          <w:rFonts w:cstheme="minorHAnsi"/>
          <w:sz w:val="24"/>
          <w:szCs w:val="24"/>
        </w:rPr>
        <w:t>Teléfonos (PBX): (503) 2590-5600</w:t>
      </w:r>
    </w:p>
    <w:p w:rsidR="00622705" w:rsidRPr="00E46298" w:rsidRDefault="00565A54" w:rsidP="00E46298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622705" w:rsidRPr="00E46298" w:rsidSect="00065BDB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8F" w:rsidRDefault="00C2578F">
      <w:pPr>
        <w:spacing w:after="0" w:line="240" w:lineRule="auto"/>
      </w:pPr>
      <w:r>
        <w:separator/>
      </w:r>
    </w:p>
  </w:endnote>
  <w:endnote w:type="continuationSeparator" w:id="0">
    <w:p w:rsidR="00C2578F" w:rsidRDefault="00C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Calibri-725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864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864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Italic-8640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Italic-10754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107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8F" w:rsidRDefault="00C2578F">
      <w:pPr>
        <w:spacing w:after="0" w:line="240" w:lineRule="auto"/>
      </w:pPr>
      <w:r>
        <w:separator/>
      </w:r>
    </w:p>
  </w:footnote>
  <w:footnote w:type="continuationSeparator" w:id="0">
    <w:p w:rsidR="00C2578F" w:rsidRDefault="00C25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54"/>
    <w:rsid w:val="00001E7E"/>
    <w:rsid w:val="0005649A"/>
    <w:rsid w:val="0007553E"/>
    <w:rsid w:val="000860F7"/>
    <w:rsid w:val="000E4A60"/>
    <w:rsid w:val="00102194"/>
    <w:rsid w:val="001F66A8"/>
    <w:rsid w:val="00205A35"/>
    <w:rsid w:val="00234294"/>
    <w:rsid w:val="002578A5"/>
    <w:rsid w:val="00356133"/>
    <w:rsid w:val="00372CAC"/>
    <w:rsid w:val="003E3F3A"/>
    <w:rsid w:val="00405075"/>
    <w:rsid w:val="00480E81"/>
    <w:rsid w:val="004C71D2"/>
    <w:rsid w:val="00525B40"/>
    <w:rsid w:val="00542BD5"/>
    <w:rsid w:val="00565A54"/>
    <w:rsid w:val="005A439D"/>
    <w:rsid w:val="005F6587"/>
    <w:rsid w:val="00605D98"/>
    <w:rsid w:val="006100E0"/>
    <w:rsid w:val="00622705"/>
    <w:rsid w:val="00684358"/>
    <w:rsid w:val="006A1B11"/>
    <w:rsid w:val="00772187"/>
    <w:rsid w:val="00783777"/>
    <w:rsid w:val="007E3351"/>
    <w:rsid w:val="00823706"/>
    <w:rsid w:val="00863E96"/>
    <w:rsid w:val="008708DA"/>
    <w:rsid w:val="008B3C66"/>
    <w:rsid w:val="00945306"/>
    <w:rsid w:val="0097179F"/>
    <w:rsid w:val="00981D48"/>
    <w:rsid w:val="009D545C"/>
    <w:rsid w:val="00A668BA"/>
    <w:rsid w:val="00A958C9"/>
    <w:rsid w:val="00AA1816"/>
    <w:rsid w:val="00AA66C6"/>
    <w:rsid w:val="00B0018C"/>
    <w:rsid w:val="00B22BA4"/>
    <w:rsid w:val="00B33822"/>
    <w:rsid w:val="00B44484"/>
    <w:rsid w:val="00B85322"/>
    <w:rsid w:val="00BE6EEA"/>
    <w:rsid w:val="00C2578F"/>
    <w:rsid w:val="00C86C65"/>
    <w:rsid w:val="00C977AA"/>
    <w:rsid w:val="00CC05DC"/>
    <w:rsid w:val="00D1665E"/>
    <w:rsid w:val="00D308DF"/>
    <w:rsid w:val="00D32A5D"/>
    <w:rsid w:val="00D52DEF"/>
    <w:rsid w:val="00D55035"/>
    <w:rsid w:val="00E1140A"/>
    <w:rsid w:val="00E37B66"/>
    <w:rsid w:val="00E37DEA"/>
    <w:rsid w:val="00E46298"/>
    <w:rsid w:val="00EC743F"/>
    <w:rsid w:val="00F52377"/>
    <w:rsid w:val="00F97540"/>
    <w:rsid w:val="00FD2815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Textodeglobo">
    <w:name w:val="Balloon Text"/>
    <w:basedOn w:val="Normal"/>
    <w:link w:val="TextodegloboCar"/>
    <w:uiPriority w:val="99"/>
    <w:semiHidden/>
    <w:unhideWhenUsed/>
    <w:rsid w:val="00E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7D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3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5F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5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A54"/>
  </w:style>
  <w:style w:type="paragraph" w:styleId="Textodeglobo">
    <w:name w:val="Balloon Text"/>
    <w:basedOn w:val="Normal"/>
    <w:link w:val="TextodegloboCar"/>
    <w:uiPriority w:val="99"/>
    <w:semiHidden/>
    <w:unhideWhenUsed/>
    <w:rsid w:val="00E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7DEA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3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edepgina">
    <w:name w:val="footer"/>
    <w:basedOn w:val="Normal"/>
    <w:link w:val="PiedepginaCar"/>
    <w:uiPriority w:val="99"/>
    <w:unhideWhenUsed/>
    <w:rsid w:val="005F65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Maria Blanca Bachez Hernandez</cp:lastModifiedBy>
  <cp:revision>2</cp:revision>
  <dcterms:created xsi:type="dcterms:W3CDTF">2023-02-09T15:47:00Z</dcterms:created>
  <dcterms:modified xsi:type="dcterms:W3CDTF">2023-02-09T15:47:00Z</dcterms:modified>
</cp:coreProperties>
</file>