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Default="008838E8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260475" cy="622300"/>
            <wp:effectExtent l="0" t="0" r="0" b="635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095CC3" w:rsidRDefault="00095CC3" w:rsidP="0094058B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:rsidR="00213ED2" w:rsidRDefault="00213ED2" w:rsidP="0094058B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095CC3" w:rsidRDefault="004E5384" w:rsidP="0094058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222" w:firstLine="2610"/>
        <w:rPr>
          <w:b/>
          <w:sz w:val="24"/>
          <w:szCs w:val="24"/>
        </w:rPr>
      </w:pPr>
      <w:r>
        <w:rPr>
          <w:b/>
          <w:sz w:val="24"/>
          <w:szCs w:val="24"/>
        </w:rPr>
        <w:t>UAIP-MITUR No.12</w:t>
      </w:r>
      <w:r w:rsidR="007C2B71">
        <w:rPr>
          <w:b/>
          <w:sz w:val="24"/>
          <w:szCs w:val="24"/>
        </w:rPr>
        <w:t>/2015</w:t>
      </w:r>
    </w:p>
    <w:p w:rsidR="0094058B" w:rsidRDefault="0094058B" w:rsidP="0094058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222" w:firstLine="2610"/>
      </w:pPr>
    </w:p>
    <w:p w:rsidR="00D63885" w:rsidRPr="00F3482F" w:rsidRDefault="004E5384" w:rsidP="00F3482F">
      <w:pPr>
        <w:tabs>
          <w:tab w:val="left" w:pos="1140"/>
        </w:tabs>
        <w:spacing w:after="0" w:line="120" w:lineRule="atLeast"/>
        <w:jc w:val="both"/>
        <w:rPr>
          <w:sz w:val="20"/>
          <w:szCs w:val="20"/>
        </w:rPr>
      </w:pPr>
      <w:r w:rsidRPr="00F3482F">
        <w:rPr>
          <w:sz w:val="20"/>
          <w:szCs w:val="20"/>
        </w:rPr>
        <w:t>San Salvador, a las catorce</w:t>
      </w:r>
      <w:r w:rsidR="005F6E1A" w:rsidRPr="00F3482F">
        <w:rPr>
          <w:sz w:val="20"/>
          <w:szCs w:val="20"/>
        </w:rPr>
        <w:t xml:space="preserve"> </w:t>
      </w:r>
      <w:r w:rsidR="00CD26B9" w:rsidRPr="00F3482F">
        <w:rPr>
          <w:sz w:val="20"/>
          <w:szCs w:val="20"/>
        </w:rPr>
        <w:t>horas</w:t>
      </w:r>
      <w:r w:rsidR="001C5C46" w:rsidRPr="00F3482F">
        <w:rPr>
          <w:sz w:val="20"/>
          <w:szCs w:val="20"/>
        </w:rPr>
        <w:t xml:space="preserve"> </w:t>
      </w:r>
      <w:r w:rsidR="005F6E1A" w:rsidRPr="00F3482F">
        <w:rPr>
          <w:sz w:val="20"/>
          <w:szCs w:val="20"/>
        </w:rPr>
        <w:t xml:space="preserve">con cuarenta y cinco minutos </w:t>
      </w:r>
      <w:r w:rsidRPr="00F3482F">
        <w:rPr>
          <w:sz w:val="20"/>
          <w:szCs w:val="20"/>
        </w:rPr>
        <w:t>del día quince</w:t>
      </w:r>
      <w:r w:rsidR="00B44B93" w:rsidRPr="00F3482F">
        <w:rPr>
          <w:sz w:val="20"/>
          <w:szCs w:val="20"/>
        </w:rPr>
        <w:t xml:space="preserve"> </w:t>
      </w:r>
      <w:r w:rsidR="00A97A55" w:rsidRPr="00F3482F">
        <w:rPr>
          <w:sz w:val="20"/>
          <w:szCs w:val="20"/>
        </w:rPr>
        <w:t xml:space="preserve">de </w:t>
      </w:r>
      <w:r w:rsidR="0006416C" w:rsidRPr="00F3482F">
        <w:rPr>
          <w:sz w:val="20"/>
          <w:szCs w:val="20"/>
        </w:rPr>
        <w:t>mayo de dos mil quince</w:t>
      </w:r>
      <w:r w:rsidR="00D63885" w:rsidRPr="00F3482F">
        <w:rPr>
          <w:sz w:val="20"/>
          <w:szCs w:val="20"/>
        </w:rPr>
        <w:t>, el Ministerio de Turismo</w:t>
      </w:r>
      <w:r w:rsidR="00213ED2" w:rsidRPr="00F3482F">
        <w:rPr>
          <w:sz w:val="20"/>
          <w:szCs w:val="20"/>
        </w:rPr>
        <w:t>, luego de haber recibido y admitido la s</w:t>
      </w:r>
      <w:r w:rsidR="00E2169C" w:rsidRPr="00F3482F">
        <w:rPr>
          <w:sz w:val="20"/>
          <w:szCs w:val="20"/>
        </w:rPr>
        <w:t xml:space="preserve">olicitud de </w:t>
      </w:r>
      <w:r w:rsidR="00D75E5C" w:rsidRPr="00F3482F">
        <w:rPr>
          <w:sz w:val="20"/>
          <w:szCs w:val="20"/>
        </w:rPr>
        <w:t>información,</w:t>
      </w:r>
      <w:r w:rsidR="00213ED2" w:rsidRPr="00F3482F">
        <w:rPr>
          <w:sz w:val="20"/>
          <w:szCs w:val="20"/>
        </w:rPr>
        <w:t xml:space="preserve"> presentada ante la Unidad de Acceso a la Información Pública de esta dependencia por parte de </w:t>
      </w:r>
      <w:r w:rsidR="00562736" w:rsidRPr="00562736">
        <w:rPr>
          <w:sz w:val="20"/>
          <w:szCs w:val="20"/>
          <w:highlight w:val="black"/>
        </w:rPr>
        <w:t>xxxxxxxxxxxxxx</w:t>
      </w:r>
      <w:r w:rsidR="00095CC3" w:rsidRPr="00F3482F">
        <w:rPr>
          <w:sz w:val="20"/>
          <w:szCs w:val="20"/>
        </w:rPr>
        <w:t>, con</w:t>
      </w:r>
      <w:r w:rsidR="00685371" w:rsidRPr="00F3482F">
        <w:rPr>
          <w:sz w:val="20"/>
          <w:szCs w:val="20"/>
        </w:rPr>
        <w:t xml:space="preserve"> número de </w:t>
      </w:r>
      <w:r w:rsidR="00820C33" w:rsidRPr="00F3482F">
        <w:rPr>
          <w:sz w:val="20"/>
          <w:szCs w:val="20"/>
        </w:rPr>
        <w:t xml:space="preserve">Documento Único de Identidad </w:t>
      </w:r>
      <w:r w:rsidR="00562736" w:rsidRPr="00562736">
        <w:rPr>
          <w:sz w:val="20"/>
          <w:szCs w:val="20"/>
          <w:highlight w:val="black"/>
        </w:rPr>
        <w:t>xxxxxxxxxxxxxx</w:t>
      </w:r>
      <w:r w:rsidR="001C5C46" w:rsidRPr="00F3482F">
        <w:rPr>
          <w:sz w:val="20"/>
          <w:szCs w:val="20"/>
        </w:rPr>
        <w:t xml:space="preserve"> </w:t>
      </w:r>
      <w:r w:rsidR="00213ED2" w:rsidRPr="00F3482F">
        <w:rPr>
          <w:sz w:val="20"/>
          <w:szCs w:val="20"/>
        </w:rPr>
        <w:t>y considerando que la solicitud cumple con todos los requisitos establecidos en el Art.66 de la Ley de Acceso a la Información Pública,</w:t>
      </w:r>
      <w:r w:rsidR="00D63885" w:rsidRPr="00F3482F">
        <w:rPr>
          <w:sz w:val="20"/>
          <w:szCs w:val="20"/>
        </w:rPr>
        <w:t xml:space="preserve"> y que la información solicitada</w:t>
      </w:r>
      <w:r w:rsidR="00213ED2" w:rsidRPr="00F3482F">
        <w:rPr>
          <w:sz w:val="20"/>
          <w:szCs w:val="20"/>
        </w:rPr>
        <w:t xml:space="preserve"> </w:t>
      </w:r>
      <w:r w:rsidR="00D63885" w:rsidRPr="00F3482F">
        <w:rPr>
          <w:sz w:val="20"/>
          <w:szCs w:val="20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054A8" w:rsidRPr="00F3482F" w:rsidRDefault="005054A8" w:rsidP="00F3482F">
      <w:pPr>
        <w:tabs>
          <w:tab w:val="left" w:pos="1140"/>
        </w:tabs>
        <w:spacing w:after="0" w:line="120" w:lineRule="atLeast"/>
        <w:ind w:left="709"/>
        <w:jc w:val="both"/>
        <w:rPr>
          <w:sz w:val="20"/>
          <w:szCs w:val="20"/>
        </w:rPr>
      </w:pPr>
    </w:p>
    <w:p w:rsidR="0006416C" w:rsidRPr="00F3482F" w:rsidRDefault="004E5384" w:rsidP="00F3482F">
      <w:pPr>
        <w:pStyle w:val="Prrafodelista"/>
        <w:numPr>
          <w:ilvl w:val="0"/>
          <w:numId w:val="27"/>
        </w:numPr>
        <w:tabs>
          <w:tab w:val="left" w:pos="1140"/>
        </w:tabs>
        <w:spacing w:after="0" w:line="120" w:lineRule="atLeast"/>
        <w:jc w:val="both"/>
        <w:rPr>
          <w:b/>
          <w:sz w:val="20"/>
          <w:szCs w:val="20"/>
        </w:rPr>
      </w:pPr>
      <w:r w:rsidRPr="00F3482F">
        <w:rPr>
          <w:b/>
          <w:sz w:val="20"/>
          <w:szCs w:val="20"/>
        </w:rPr>
        <w:t>Generalidades de las actividades del Ministerio de Turismo</w:t>
      </w:r>
      <w:r w:rsidR="0006416C" w:rsidRPr="00F3482F">
        <w:rPr>
          <w:b/>
          <w:sz w:val="20"/>
          <w:szCs w:val="20"/>
        </w:rPr>
        <w:t>.</w:t>
      </w:r>
    </w:p>
    <w:p w:rsidR="004E5384" w:rsidRPr="00F3482F" w:rsidRDefault="004E5384" w:rsidP="00F542E7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uto"/>
        <w:jc w:val="both"/>
        <w:rPr>
          <w:b/>
          <w:sz w:val="20"/>
          <w:szCs w:val="20"/>
        </w:rPr>
      </w:pPr>
      <w:r w:rsidRPr="00F3482F">
        <w:rPr>
          <w:b/>
          <w:sz w:val="20"/>
          <w:szCs w:val="20"/>
        </w:rPr>
        <w:t>Cargos que desarrollan las personas involucradas y un contacto para poder conversar sobre turismo alternativo o social en El Salvador.</w:t>
      </w:r>
    </w:p>
    <w:p w:rsidR="00685371" w:rsidRPr="00F3482F" w:rsidRDefault="00685371" w:rsidP="00F542E7">
      <w:pPr>
        <w:tabs>
          <w:tab w:val="left" w:pos="1140"/>
        </w:tabs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545606" w:rsidRPr="00F3482F" w:rsidRDefault="00D275EE" w:rsidP="0065344F">
      <w:pPr>
        <w:tabs>
          <w:tab w:val="left" w:pos="3000"/>
        </w:tabs>
        <w:spacing w:line="240" w:lineRule="auto"/>
        <w:jc w:val="both"/>
        <w:rPr>
          <w:sz w:val="20"/>
          <w:szCs w:val="20"/>
        </w:rPr>
      </w:pPr>
      <w:r w:rsidRPr="00F3482F">
        <w:rPr>
          <w:b/>
          <w:sz w:val="20"/>
          <w:szCs w:val="20"/>
          <w:lang w:val="es-SV"/>
        </w:rPr>
        <w:t>CONSIDERANDO:</w:t>
      </w:r>
    </w:p>
    <w:p w:rsidR="00820C33" w:rsidRPr="00F3482F" w:rsidRDefault="00820C33" w:rsidP="0094058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882833" w:rsidRPr="00F3482F" w:rsidRDefault="00882833" w:rsidP="00882833">
      <w:pPr>
        <w:pStyle w:val="Prrafodelista"/>
        <w:spacing w:after="0" w:line="240" w:lineRule="auto"/>
        <w:ind w:left="1440"/>
        <w:jc w:val="both"/>
        <w:rPr>
          <w:sz w:val="20"/>
          <w:szCs w:val="20"/>
        </w:rPr>
      </w:pPr>
    </w:p>
    <w:p w:rsidR="00882833" w:rsidRPr="00F3482F" w:rsidRDefault="00882833" w:rsidP="0094058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 xml:space="preserve">Que de acuerdo a la Ley del Instituto Salvadoreño de Turismo, Art.2 inciso 4º, </w:t>
      </w:r>
      <w:r w:rsidR="00AC5F61" w:rsidRPr="00F3482F">
        <w:rPr>
          <w:sz w:val="20"/>
          <w:szCs w:val="20"/>
        </w:rPr>
        <w:t>establece que</w:t>
      </w:r>
      <w:r w:rsidRPr="00F3482F">
        <w:rPr>
          <w:sz w:val="20"/>
          <w:szCs w:val="20"/>
        </w:rPr>
        <w:t xml:space="preserve"> para satisfacer en forma integral las necesidades recreativas de las población, </w:t>
      </w:r>
      <w:r w:rsidR="00AC5F61" w:rsidRPr="00F3482F">
        <w:rPr>
          <w:sz w:val="20"/>
          <w:szCs w:val="20"/>
        </w:rPr>
        <w:t>sus principales funciones son: a) Promover y ejecutar la Política y el Plan Nacional de Re</w:t>
      </w:r>
      <w:r w:rsidR="00B92DBA" w:rsidRPr="00F3482F">
        <w:rPr>
          <w:sz w:val="20"/>
          <w:szCs w:val="20"/>
        </w:rPr>
        <w:t>creación Familiar</w:t>
      </w:r>
      <w:r w:rsidR="004B7F83" w:rsidRPr="00F3482F">
        <w:rPr>
          <w:sz w:val="20"/>
          <w:szCs w:val="20"/>
        </w:rPr>
        <w:t>, b) Planificar y desarrollar los programas de recreación familiar y social, c) Crear las condiciones óptimas de recreación y esparcimiento, entre otras.</w:t>
      </w:r>
    </w:p>
    <w:p w:rsidR="000256E3" w:rsidRPr="00F3482F" w:rsidRDefault="00882833" w:rsidP="00882833">
      <w:pPr>
        <w:spacing w:after="0" w:line="240" w:lineRule="auto"/>
        <w:jc w:val="both"/>
        <w:rPr>
          <w:sz w:val="20"/>
          <w:szCs w:val="20"/>
        </w:rPr>
      </w:pPr>
      <w:r w:rsidRPr="00F3482F">
        <w:rPr>
          <w:sz w:val="20"/>
          <w:szCs w:val="20"/>
        </w:rPr>
        <w:t xml:space="preserve"> </w:t>
      </w:r>
    </w:p>
    <w:p w:rsidR="005B393D" w:rsidRPr="00F3482F" w:rsidRDefault="005B393D" w:rsidP="00F542E7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b/>
          <w:sz w:val="20"/>
          <w:szCs w:val="20"/>
          <w:lang w:val="es-SV"/>
        </w:rPr>
        <w:t>POR TANTO:</w:t>
      </w:r>
    </w:p>
    <w:p w:rsidR="00B706D7" w:rsidRPr="00F3482F" w:rsidRDefault="005B393D" w:rsidP="00F542E7">
      <w:pPr>
        <w:pStyle w:val="Prrafodelista"/>
        <w:tabs>
          <w:tab w:val="left" w:pos="284"/>
        </w:tabs>
        <w:spacing w:line="240" w:lineRule="auto"/>
        <w:ind w:right="441"/>
        <w:jc w:val="both"/>
        <w:rPr>
          <w:sz w:val="20"/>
          <w:szCs w:val="20"/>
          <w:lang w:val="es-MX"/>
        </w:rPr>
      </w:pPr>
      <w:r w:rsidRPr="00F3482F">
        <w:rPr>
          <w:sz w:val="20"/>
          <w:szCs w:val="20"/>
          <w:lang w:val="es-MX"/>
        </w:rPr>
        <w:t>De conformidad a los establecido en los Art. 62 y 72 de la Ley de Acceso a la Información Pública.</w:t>
      </w:r>
    </w:p>
    <w:p w:rsidR="005B393D" w:rsidRPr="00F3482F" w:rsidRDefault="005B393D" w:rsidP="00F542E7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b/>
          <w:sz w:val="20"/>
          <w:szCs w:val="20"/>
          <w:lang w:val="es-SV"/>
        </w:rPr>
        <w:t>SE RESUELVE:</w:t>
      </w:r>
    </w:p>
    <w:p w:rsidR="00A06765" w:rsidRPr="00F3482F" w:rsidRDefault="00A06765" w:rsidP="00E54128">
      <w:pPr>
        <w:pStyle w:val="Prrafodelista"/>
        <w:numPr>
          <w:ilvl w:val="0"/>
          <w:numId w:val="28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>En base a los Arts. 4,5,6 y 7 de la Ley de Turismo, las competencias en materia de turismo de esta Cartera de Estado son las siguientes:</w:t>
      </w:r>
    </w:p>
    <w:p w:rsidR="00490AB6" w:rsidRPr="00F3482F" w:rsidRDefault="00490AB6" w:rsidP="00E54128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 xml:space="preserve">Determinar y velar por el cumplimiento de la Política y del </w:t>
      </w:r>
      <w:r w:rsidR="00777FFE">
        <w:rPr>
          <w:sz w:val="20"/>
          <w:szCs w:val="20"/>
          <w:lang w:val="es-SV"/>
        </w:rPr>
        <w:t xml:space="preserve">Plan </w:t>
      </w:r>
      <w:r w:rsidRPr="00F3482F">
        <w:rPr>
          <w:sz w:val="20"/>
          <w:szCs w:val="20"/>
          <w:lang w:val="es-SV"/>
        </w:rPr>
        <w:t>Nacional de Turismo.</w:t>
      </w:r>
    </w:p>
    <w:p w:rsidR="00490AB6" w:rsidRPr="00F3482F" w:rsidRDefault="00490AB6" w:rsidP="00E54128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>Elaborar y ejecutar estudios y proyectos, a fin de permitir la identificación de áreas territoriales para desarrollo turístico.</w:t>
      </w:r>
    </w:p>
    <w:p w:rsidR="00490AB6" w:rsidRPr="00F3482F" w:rsidRDefault="00490AB6" w:rsidP="00E54128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>Vigilar el estricto cumplimiento de las obligaciones que establece la Ley de Turismo y su Reglamento por parte de las empresas turísticas, especialmente de aquellas que obtengan del Registro Nacional de Turismo la certificación y clasificación respectiva.</w:t>
      </w:r>
    </w:p>
    <w:p w:rsidR="00E54128" w:rsidRPr="00F3482F" w:rsidRDefault="00490AB6" w:rsidP="0094058B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jc w:val="both"/>
        <w:rPr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>Ordenar inspecciones a los establecimientos que presten servicios turísticos</w:t>
      </w:r>
      <w:r w:rsidR="00E54128" w:rsidRPr="00F3482F">
        <w:rPr>
          <w:sz w:val="20"/>
          <w:szCs w:val="20"/>
          <w:lang w:val="es-SV"/>
        </w:rPr>
        <w:t>.</w:t>
      </w:r>
    </w:p>
    <w:p w:rsidR="00E54128" w:rsidRPr="00F3482F" w:rsidRDefault="00E54128" w:rsidP="00E54128">
      <w:pPr>
        <w:pStyle w:val="Prrafodelista"/>
        <w:numPr>
          <w:ilvl w:val="0"/>
          <w:numId w:val="28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>Las actividade</w:t>
      </w:r>
      <w:r w:rsidR="00777FFE">
        <w:rPr>
          <w:sz w:val="20"/>
          <w:szCs w:val="20"/>
          <w:lang w:val="es-SV"/>
        </w:rPr>
        <w:t>s antes mencionadas corresponde</w:t>
      </w:r>
      <w:r w:rsidRPr="00F3482F">
        <w:rPr>
          <w:sz w:val="20"/>
          <w:szCs w:val="20"/>
          <w:lang w:val="es-SV"/>
        </w:rPr>
        <w:t xml:space="preserve"> a la Dirección de Planificación y Política Sectorial y la Dirección de Contraloría Sectorial.</w:t>
      </w:r>
    </w:p>
    <w:p w:rsidR="00A06765" w:rsidRPr="00F3482F" w:rsidRDefault="0094058B" w:rsidP="0094058B">
      <w:pPr>
        <w:pStyle w:val="Prrafodelista"/>
        <w:numPr>
          <w:ilvl w:val="0"/>
          <w:numId w:val="28"/>
        </w:num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  <w:r w:rsidRPr="00F3482F">
        <w:rPr>
          <w:sz w:val="20"/>
          <w:szCs w:val="20"/>
          <w:lang w:val="es-SV"/>
        </w:rPr>
        <w:t xml:space="preserve">Orientar que en relación al Turismo Alternativo o Social, lo promueve el Instituto Salvadoreño de Turismo, para obtener la entrevista puede contactarse con el Lic. René Canelo, Oficial de Información, correo electrónico: </w:t>
      </w:r>
      <w:hyperlink r:id="rId6" w:history="1">
        <w:r w:rsidRPr="00F3482F">
          <w:rPr>
            <w:rStyle w:val="Hipervnculo"/>
            <w:sz w:val="20"/>
            <w:szCs w:val="20"/>
            <w:lang w:val="es-SV"/>
          </w:rPr>
          <w:t>rmcanelo@istu.gob.sv</w:t>
        </w:r>
      </w:hyperlink>
      <w:r w:rsidRPr="00F3482F">
        <w:rPr>
          <w:sz w:val="20"/>
          <w:szCs w:val="20"/>
          <w:lang w:val="es-SV"/>
        </w:rPr>
        <w:t xml:space="preserve">; Dirección: 41 Av. </w:t>
      </w:r>
      <w:proofErr w:type="spellStart"/>
      <w:r w:rsidRPr="00F3482F">
        <w:rPr>
          <w:sz w:val="20"/>
          <w:szCs w:val="20"/>
          <w:lang w:val="es-SV"/>
        </w:rPr>
        <w:t>Nte</w:t>
      </w:r>
      <w:proofErr w:type="spellEnd"/>
      <w:r w:rsidRPr="00F3482F">
        <w:rPr>
          <w:sz w:val="20"/>
          <w:szCs w:val="20"/>
          <w:lang w:val="es-SV"/>
        </w:rPr>
        <w:t xml:space="preserve">. Y Alameda </w:t>
      </w:r>
      <w:proofErr w:type="spellStart"/>
      <w:r w:rsidRPr="00F3482F">
        <w:rPr>
          <w:sz w:val="20"/>
          <w:szCs w:val="20"/>
          <w:lang w:val="es-SV"/>
        </w:rPr>
        <w:t>Roosvelt</w:t>
      </w:r>
      <w:proofErr w:type="spellEnd"/>
      <w:r w:rsidRPr="00F3482F">
        <w:rPr>
          <w:sz w:val="20"/>
          <w:szCs w:val="20"/>
          <w:lang w:val="es-SV"/>
        </w:rPr>
        <w:t xml:space="preserve"> No.115, Teléfono: 2260-9249, al 53, Ext.140.</w:t>
      </w:r>
    </w:p>
    <w:p w:rsidR="0094058B" w:rsidRPr="00F3482F" w:rsidRDefault="0094058B" w:rsidP="0094058B">
      <w:pPr>
        <w:pStyle w:val="Prrafodelista"/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</w:p>
    <w:p w:rsidR="0094058B" w:rsidRPr="00F3482F" w:rsidRDefault="0094058B" w:rsidP="0094058B">
      <w:pPr>
        <w:pStyle w:val="Prrafodelista"/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</w:p>
    <w:p w:rsidR="00A06765" w:rsidRPr="00F3482F" w:rsidRDefault="00A06765" w:rsidP="00A06765">
      <w:pPr>
        <w:tabs>
          <w:tab w:val="left" w:pos="3000"/>
        </w:tabs>
        <w:spacing w:line="240" w:lineRule="auto"/>
        <w:jc w:val="both"/>
        <w:rPr>
          <w:b/>
          <w:sz w:val="20"/>
          <w:szCs w:val="20"/>
          <w:lang w:val="es-SV"/>
        </w:rPr>
      </w:pPr>
    </w:p>
    <w:p w:rsidR="00743161" w:rsidRPr="00F3482F" w:rsidRDefault="00F3482F" w:rsidP="00F542E7">
      <w:pPr>
        <w:tabs>
          <w:tab w:val="left" w:pos="3000"/>
        </w:tabs>
        <w:spacing w:line="240" w:lineRule="auto"/>
        <w:jc w:val="both"/>
        <w:rPr>
          <w:rStyle w:val="Hipervnculo"/>
          <w:sz w:val="20"/>
          <w:szCs w:val="20"/>
        </w:rPr>
      </w:pPr>
      <w:r w:rsidRPr="00F3482F">
        <w:rPr>
          <w:sz w:val="20"/>
          <w:szCs w:val="20"/>
          <w:lang w:val="es-SV"/>
        </w:rPr>
        <w:lastRenderedPageBreak/>
        <w:t>P</w:t>
      </w:r>
      <w:r w:rsidR="00DF5546" w:rsidRPr="00F3482F">
        <w:rPr>
          <w:sz w:val="20"/>
          <w:szCs w:val="20"/>
          <w:lang w:val="es-SV"/>
        </w:rPr>
        <w:t>or lo tanto se hace entrega de dicha información, en esta misma fecha, a través</w:t>
      </w:r>
      <w:r w:rsidR="00DF5546" w:rsidRPr="00F542E7">
        <w:rPr>
          <w:sz w:val="20"/>
          <w:szCs w:val="20"/>
          <w:lang w:val="es-SV"/>
        </w:rPr>
        <w:t xml:space="preserve"> </w:t>
      </w:r>
      <w:r w:rsidR="00DF5546" w:rsidRPr="00F3482F">
        <w:rPr>
          <w:sz w:val="20"/>
          <w:szCs w:val="20"/>
          <w:lang w:val="es-SV"/>
        </w:rPr>
        <w:t xml:space="preserve">de correo electrónico consignado para recibir notificaciones </w:t>
      </w:r>
      <w:r w:rsidR="00562736" w:rsidRPr="00562736">
        <w:rPr>
          <w:highlight w:val="black"/>
        </w:rPr>
        <w:t>xxxxxxxxxx</w:t>
      </w:r>
    </w:p>
    <w:p w:rsidR="00562736" w:rsidRDefault="00562736" w:rsidP="00562736">
      <w:pPr>
        <w:ind w:left="704"/>
        <w:jc w:val="both"/>
        <w:rPr>
          <w:rFonts w:ascii="Century Gothic" w:hAnsi="Century Gothic"/>
          <w:lang w:val="es-SV"/>
        </w:rPr>
      </w:pPr>
    </w:p>
    <w:p w:rsidR="00CB4690" w:rsidRDefault="00CB4690" w:rsidP="00CB4690">
      <w:pPr>
        <w:ind w:left="704"/>
        <w:jc w:val="both"/>
        <w:rPr>
          <w:rFonts w:ascii="Century Gothic" w:hAnsi="Century Gothic"/>
          <w:lang w:val="es-SV"/>
        </w:rPr>
      </w:pPr>
    </w:p>
    <w:p w:rsidR="00CB4690" w:rsidRDefault="00CB4690" w:rsidP="00CB46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CB4690" w:rsidRDefault="00CB4690" w:rsidP="00CB46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CB4690" w:rsidRDefault="00CB4690" w:rsidP="00CB46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562736" w:rsidRDefault="00562736" w:rsidP="0056273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62736" w:rsidRDefault="00562736" w:rsidP="00562736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562736" w:rsidRDefault="00562736" w:rsidP="00562736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562736" w:rsidRPr="004A7423" w:rsidRDefault="00562736" w:rsidP="00562736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 w:rsidRPr="004A7423">
        <w:rPr>
          <w:rFonts w:ascii="Century Gothic" w:hAnsi="Century Gothic"/>
          <w:b/>
          <w:sz w:val="20"/>
          <w:szCs w:val="20"/>
          <w:u w:val="single"/>
        </w:rPr>
        <w:t>Nota</w:t>
      </w:r>
      <w:r w:rsidRPr="004A7423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4A7423">
        <w:rPr>
          <w:rFonts w:ascii="Century Gothic" w:hAnsi="Century Gothic"/>
          <w:sz w:val="20"/>
          <w:szCs w:val="20"/>
        </w:rPr>
        <w:tab/>
      </w:r>
    </w:p>
    <w:p w:rsidR="00F3482F" w:rsidRPr="004A7423" w:rsidRDefault="00F3482F" w:rsidP="00F542E7">
      <w:pPr>
        <w:tabs>
          <w:tab w:val="left" w:pos="3000"/>
        </w:tabs>
        <w:spacing w:line="240" w:lineRule="auto"/>
        <w:jc w:val="both"/>
        <w:rPr>
          <w:sz w:val="20"/>
          <w:szCs w:val="20"/>
          <w:lang w:val="es-SV"/>
        </w:rPr>
      </w:pPr>
    </w:p>
    <w:p w:rsidR="00B44B93" w:rsidRDefault="00B44B93" w:rsidP="00F542E7">
      <w:pPr>
        <w:tabs>
          <w:tab w:val="left" w:pos="3000"/>
        </w:tabs>
        <w:spacing w:line="240" w:lineRule="auto"/>
        <w:jc w:val="both"/>
        <w:rPr>
          <w:sz w:val="20"/>
          <w:szCs w:val="20"/>
          <w:lang w:val="es-SV"/>
        </w:rPr>
      </w:pPr>
    </w:p>
    <w:p w:rsidR="00F3482F" w:rsidRDefault="00F3482F" w:rsidP="00F542E7">
      <w:pPr>
        <w:tabs>
          <w:tab w:val="left" w:pos="3000"/>
        </w:tabs>
        <w:spacing w:line="240" w:lineRule="auto"/>
        <w:jc w:val="both"/>
        <w:rPr>
          <w:sz w:val="20"/>
          <w:szCs w:val="20"/>
          <w:lang w:val="es-SV"/>
        </w:rPr>
      </w:pPr>
    </w:p>
    <w:p w:rsidR="00743161" w:rsidRPr="00F542E7" w:rsidRDefault="00743161" w:rsidP="00A41234">
      <w:pPr>
        <w:pStyle w:val="Textosinformato"/>
        <w:jc w:val="center"/>
        <w:rPr>
          <w:sz w:val="20"/>
          <w:szCs w:val="20"/>
        </w:rPr>
      </w:pPr>
    </w:p>
    <w:p w:rsidR="00743161" w:rsidRPr="00F542E7" w:rsidRDefault="00743161" w:rsidP="00A41234">
      <w:pPr>
        <w:pStyle w:val="Textosinformato"/>
        <w:jc w:val="center"/>
        <w:rPr>
          <w:sz w:val="20"/>
          <w:szCs w:val="20"/>
        </w:rPr>
      </w:pPr>
    </w:p>
    <w:p w:rsidR="00743161" w:rsidRDefault="00743161" w:rsidP="00A41234">
      <w:pPr>
        <w:pStyle w:val="Textosinformato"/>
        <w:jc w:val="center"/>
      </w:pPr>
    </w:p>
    <w:p w:rsidR="007F7AF3" w:rsidRDefault="00213ED2" w:rsidP="00A41234">
      <w:pPr>
        <w:pStyle w:val="Textosinformato"/>
        <w:jc w:val="center"/>
      </w:pPr>
      <w:r>
        <w:tab/>
      </w:r>
      <w:r>
        <w:tab/>
      </w:r>
      <w:r w:rsidR="009E43ED">
        <w:t xml:space="preserve"> </w:t>
      </w:r>
      <w:r>
        <w:tab/>
      </w:r>
    </w:p>
    <w:sectPr w:rsidR="007F7AF3" w:rsidSect="00F3482F">
      <w:pgSz w:w="12240" w:h="15840"/>
      <w:pgMar w:top="851" w:right="14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43D03"/>
    <w:multiLevelType w:val="hybridMultilevel"/>
    <w:tmpl w:val="5C7ECA34"/>
    <w:lvl w:ilvl="0" w:tplc="489E65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0C93"/>
    <w:multiLevelType w:val="hybridMultilevel"/>
    <w:tmpl w:val="521EB31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A45624"/>
    <w:multiLevelType w:val="hybridMultilevel"/>
    <w:tmpl w:val="81121CDC"/>
    <w:lvl w:ilvl="0" w:tplc="9BB635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1"/>
  </w:num>
  <w:num w:numId="5">
    <w:abstractNumId w:val="4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27"/>
  </w:num>
  <w:num w:numId="11">
    <w:abstractNumId w:val="26"/>
  </w:num>
  <w:num w:numId="12">
    <w:abstractNumId w:val="1"/>
  </w:num>
  <w:num w:numId="13">
    <w:abstractNumId w:val="17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0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  <w:num w:numId="26">
    <w:abstractNumId w:val="15"/>
  </w:num>
  <w:num w:numId="27">
    <w:abstractNumId w:val="3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256E3"/>
    <w:rsid w:val="00032896"/>
    <w:rsid w:val="0006416C"/>
    <w:rsid w:val="00081D73"/>
    <w:rsid w:val="0008275D"/>
    <w:rsid w:val="00095CC3"/>
    <w:rsid w:val="000A4F6C"/>
    <w:rsid w:val="000C5B97"/>
    <w:rsid w:val="000D31C6"/>
    <w:rsid w:val="000E522A"/>
    <w:rsid w:val="00115EC4"/>
    <w:rsid w:val="00126A1D"/>
    <w:rsid w:val="00133676"/>
    <w:rsid w:val="00135420"/>
    <w:rsid w:val="001525DC"/>
    <w:rsid w:val="00157E9F"/>
    <w:rsid w:val="00184098"/>
    <w:rsid w:val="001C5C46"/>
    <w:rsid w:val="001D0DFA"/>
    <w:rsid w:val="001D3F66"/>
    <w:rsid w:val="001F352D"/>
    <w:rsid w:val="00213ED2"/>
    <w:rsid w:val="00240542"/>
    <w:rsid w:val="002659A4"/>
    <w:rsid w:val="00267A31"/>
    <w:rsid w:val="00277BB2"/>
    <w:rsid w:val="002B1251"/>
    <w:rsid w:val="00303F01"/>
    <w:rsid w:val="00386BDE"/>
    <w:rsid w:val="003A742C"/>
    <w:rsid w:val="00404C1C"/>
    <w:rsid w:val="00452494"/>
    <w:rsid w:val="00490AB6"/>
    <w:rsid w:val="004925B1"/>
    <w:rsid w:val="004A7423"/>
    <w:rsid w:val="004A7EEA"/>
    <w:rsid w:val="004B7F83"/>
    <w:rsid w:val="004D3622"/>
    <w:rsid w:val="004E1E97"/>
    <w:rsid w:val="004E5384"/>
    <w:rsid w:val="005054A8"/>
    <w:rsid w:val="00516AE8"/>
    <w:rsid w:val="00545606"/>
    <w:rsid w:val="00562736"/>
    <w:rsid w:val="00585F43"/>
    <w:rsid w:val="005B393D"/>
    <w:rsid w:val="005B3EE6"/>
    <w:rsid w:val="005D44B6"/>
    <w:rsid w:val="005F046B"/>
    <w:rsid w:val="005F6E1A"/>
    <w:rsid w:val="0065344F"/>
    <w:rsid w:val="00677C83"/>
    <w:rsid w:val="00685371"/>
    <w:rsid w:val="006876ED"/>
    <w:rsid w:val="006B2840"/>
    <w:rsid w:val="006B5734"/>
    <w:rsid w:val="006F0E18"/>
    <w:rsid w:val="007008F6"/>
    <w:rsid w:val="00712203"/>
    <w:rsid w:val="00743161"/>
    <w:rsid w:val="00777FFE"/>
    <w:rsid w:val="007C2B71"/>
    <w:rsid w:val="007F7AF3"/>
    <w:rsid w:val="0081713C"/>
    <w:rsid w:val="00820C33"/>
    <w:rsid w:val="00825757"/>
    <w:rsid w:val="00833B53"/>
    <w:rsid w:val="0086194B"/>
    <w:rsid w:val="00882833"/>
    <w:rsid w:val="008838E8"/>
    <w:rsid w:val="00883AE0"/>
    <w:rsid w:val="008F2F21"/>
    <w:rsid w:val="00902FF9"/>
    <w:rsid w:val="0094058B"/>
    <w:rsid w:val="0095618D"/>
    <w:rsid w:val="0099321C"/>
    <w:rsid w:val="009E43ED"/>
    <w:rsid w:val="009E76E9"/>
    <w:rsid w:val="00A06765"/>
    <w:rsid w:val="00A34DFD"/>
    <w:rsid w:val="00A41234"/>
    <w:rsid w:val="00A6509A"/>
    <w:rsid w:val="00A97A55"/>
    <w:rsid w:val="00AA0292"/>
    <w:rsid w:val="00AC5F61"/>
    <w:rsid w:val="00B44B93"/>
    <w:rsid w:val="00B706D7"/>
    <w:rsid w:val="00B728C2"/>
    <w:rsid w:val="00B92DBA"/>
    <w:rsid w:val="00BB1AC3"/>
    <w:rsid w:val="00BC1C8B"/>
    <w:rsid w:val="00BC28D4"/>
    <w:rsid w:val="00BF71A1"/>
    <w:rsid w:val="00C2190A"/>
    <w:rsid w:val="00C34014"/>
    <w:rsid w:val="00C45DB4"/>
    <w:rsid w:val="00C613FB"/>
    <w:rsid w:val="00C65E78"/>
    <w:rsid w:val="00C73CA1"/>
    <w:rsid w:val="00C9754A"/>
    <w:rsid w:val="00CB4690"/>
    <w:rsid w:val="00CD26B9"/>
    <w:rsid w:val="00D0355F"/>
    <w:rsid w:val="00D12625"/>
    <w:rsid w:val="00D15654"/>
    <w:rsid w:val="00D275EE"/>
    <w:rsid w:val="00D2786D"/>
    <w:rsid w:val="00D63885"/>
    <w:rsid w:val="00D75E5C"/>
    <w:rsid w:val="00D90D04"/>
    <w:rsid w:val="00DA4331"/>
    <w:rsid w:val="00DF5546"/>
    <w:rsid w:val="00E04241"/>
    <w:rsid w:val="00E2169C"/>
    <w:rsid w:val="00E23847"/>
    <w:rsid w:val="00E52386"/>
    <w:rsid w:val="00E54128"/>
    <w:rsid w:val="00E7514F"/>
    <w:rsid w:val="00EE5DDE"/>
    <w:rsid w:val="00EF4EB8"/>
    <w:rsid w:val="00F254D0"/>
    <w:rsid w:val="00F3482F"/>
    <w:rsid w:val="00F542E7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43DF5-C3C3-4412-B8F4-7EF3F6DB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anelo@istu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2015-05-15T20:46:00Z</cp:lastPrinted>
  <dcterms:created xsi:type="dcterms:W3CDTF">2016-03-11T21:53:00Z</dcterms:created>
  <dcterms:modified xsi:type="dcterms:W3CDTF">2016-03-14T21:28:00Z</dcterms:modified>
</cp:coreProperties>
</file>