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A87" w:rsidRDefault="00BF2A87" w:rsidP="00BF2A87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Default="00121746" w:rsidP="00121746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Default="00121746" w:rsidP="00121746">
      <w:pPr>
        <w:pStyle w:val="Prrafodelista"/>
        <w:jc w:val="center"/>
        <w:rPr>
          <w:rFonts w:ascii="Arial" w:hAnsi="Arial" w:cs="Arial"/>
          <w:b/>
          <w:i/>
          <w:sz w:val="22"/>
          <w:szCs w:val="22"/>
        </w:rPr>
      </w:pPr>
      <w:r w:rsidRPr="00780D54">
        <w:rPr>
          <w:rFonts w:ascii="Arial" w:hAnsi="Arial" w:cs="Arial"/>
          <w:b/>
          <w:i/>
          <w:sz w:val="22"/>
          <w:szCs w:val="22"/>
        </w:rPr>
        <w:t>CARTA DE JUSTIFICACIÓN</w:t>
      </w:r>
    </w:p>
    <w:p w:rsidR="00121746" w:rsidRPr="00780D54" w:rsidRDefault="00121746" w:rsidP="00121746">
      <w:pPr>
        <w:pStyle w:val="Prrafodelista"/>
        <w:jc w:val="center"/>
        <w:rPr>
          <w:rFonts w:ascii="Arial" w:hAnsi="Arial" w:cs="Arial"/>
          <w:b/>
          <w:i/>
          <w:sz w:val="22"/>
          <w:szCs w:val="22"/>
        </w:rPr>
      </w:pPr>
    </w:p>
    <w:p w:rsidR="00121746" w:rsidRDefault="00121746" w:rsidP="00121746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Pr="00121746" w:rsidRDefault="001E1E03" w:rsidP="00121746">
      <w:pPr>
        <w:pStyle w:val="Prrafodelista"/>
        <w:jc w:val="right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San Salvador, 07 de septiembre de 2015</w:t>
      </w:r>
      <w:r w:rsidR="00121746" w:rsidRPr="00121746">
        <w:rPr>
          <w:rFonts w:ascii="Arial" w:hAnsi="Arial" w:cs="Arial"/>
          <w:i/>
          <w:sz w:val="22"/>
          <w:szCs w:val="22"/>
        </w:rPr>
        <w:t>.</w:t>
      </w:r>
    </w:p>
    <w:p w:rsidR="00121746" w:rsidRDefault="00121746" w:rsidP="00121746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Estimados ciudadanos y ciudadanas:</w:t>
      </w:r>
      <w:bookmarkStart w:id="0" w:name="_GoBack"/>
      <w:bookmarkEnd w:id="0"/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C53615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Ley de Acceso a la Información Pública, Capítulo I Información Oficiosa, establece en el Artículo 10 numeral</w:t>
      </w:r>
      <w:r w:rsidR="00E005CE">
        <w:rPr>
          <w:rFonts w:ascii="Arial" w:hAnsi="Arial" w:cs="Arial"/>
          <w:sz w:val="22"/>
          <w:szCs w:val="22"/>
        </w:rPr>
        <w:t xml:space="preserve"> 23</w:t>
      </w:r>
      <w:r>
        <w:rPr>
          <w:rFonts w:ascii="Arial" w:hAnsi="Arial" w:cs="Arial"/>
          <w:sz w:val="22"/>
          <w:szCs w:val="22"/>
        </w:rPr>
        <w:t xml:space="preserve"> dice literalmente: “</w:t>
      </w:r>
      <w:r w:rsidR="00E005CE">
        <w:rPr>
          <w:rFonts w:ascii="Arial" w:hAnsi="Arial" w:cs="Arial"/>
          <w:sz w:val="22"/>
          <w:szCs w:val="22"/>
        </w:rPr>
        <w:t>La información estadística que generen, protegiendo la información confidencial”. Al respecto se da a conocer que de acuerdo al Art.2 literal c) de la Ley de la Corporación Salvadoreña</w:t>
      </w:r>
      <w:r w:rsidR="00C53615">
        <w:rPr>
          <w:rFonts w:ascii="Arial" w:hAnsi="Arial" w:cs="Arial"/>
          <w:sz w:val="22"/>
          <w:szCs w:val="22"/>
        </w:rPr>
        <w:t xml:space="preserve"> de Turismo (CORSATUR)</w:t>
      </w:r>
      <w:r w:rsidR="00E005CE">
        <w:rPr>
          <w:rFonts w:ascii="Arial" w:hAnsi="Arial" w:cs="Arial"/>
          <w:sz w:val="22"/>
          <w:szCs w:val="22"/>
        </w:rPr>
        <w:t>, compete a dicha institución “Llevar un censo estadístico actualizado, conteniendo información sobre el inventario de atractivos e infraestructura nacional de la actividad turística y otra de interés sobre el turismo interno e internacional”, la información respectiva podrá obtenerl</w:t>
      </w:r>
      <w:r w:rsidR="00C53615">
        <w:rPr>
          <w:rFonts w:ascii="Arial" w:hAnsi="Arial" w:cs="Arial"/>
          <w:sz w:val="22"/>
          <w:szCs w:val="22"/>
        </w:rPr>
        <w:t xml:space="preserve">a a través de la página web de dicha institución en el siguiente link: </w:t>
      </w:r>
    </w:p>
    <w:p w:rsidR="00E005CE" w:rsidRDefault="00A04D50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hyperlink r:id="rId6" w:history="1">
        <w:r w:rsidR="00C53615" w:rsidRPr="00544735">
          <w:rPr>
            <w:rStyle w:val="Hipervnculo"/>
            <w:rFonts w:ascii="Arial" w:hAnsi="Arial" w:cs="Arial"/>
            <w:sz w:val="22"/>
            <w:szCs w:val="22"/>
          </w:rPr>
          <w:t>http://publica.gobiernoabierto.gob.sv/institutions/corporacion-salvadorena-de-turismo/information_standards/estadisticas</w:t>
        </w:r>
      </w:hyperlink>
    </w:p>
    <w:p w:rsidR="00C53615" w:rsidRDefault="00C53615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 me suscribo,</w:t>
      </w: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ind w:firstLine="708"/>
        <w:rPr>
          <w:rFonts w:ascii="Arial" w:hAnsi="Arial" w:cs="Arial"/>
          <w:i/>
          <w:sz w:val="22"/>
          <w:szCs w:val="22"/>
        </w:rPr>
      </w:pPr>
      <w:r w:rsidRPr="00121746">
        <w:rPr>
          <w:rFonts w:ascii="Arial" w:hAnsi="Arial" w:cs="Arial"/>
          <w:noProof/>
          <w:sz w:val="22"/>
          <w:lang w:eastAsia="es-SV"/>
        </w:rPr>
        <w:drawing>
          <wp:anchor distT="0" distB="0" distL="114300" distR="114300" simplePos="0" relativeHeight="251659264" behindDoc="1" locked="0" layoutInCell="1" allowOverlap="1" wp14:anchorId="27256EC7" wp14:editId="62179B76">
            <wp:simplePos x="0" y="0"/>
            <wp:positionH relativeFrom="column">
              <wp:posOffset>1295400</wp:posOffset>
            </wp:positionH>
            <wp:positionV relativeFrom="paragraph">
              <wp:posOffset>207645</wp:posOffset>
            </wp:positionV>
            <wp:extent cx="4114800" cy="13620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F7DA9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121746" w:rsidRDefault="00121746" w:rsidP="00121746">
      <w:pPr>
        <w:tabs>
          <w:tab w:val="left" w:pos="2985"/>
        </w:tabs>
        <w:jc w:val="both"/>
      </w:pPr>
      <w:r>
        <w:tab/>
      </w:r>
    </w:p>
    <w:p w:rsidR="00CA4DF9" w:rsidRDefault="00CA4DF9" w:rsidP="00CA4DF9">
      <w:pPr>
        <w:rPr>
          <w:rFonts w:ascii="Arial" w:hAnsi="Arial" w:cs="Arial"/>
          <w:sz w:val="22"/>
        </w:rPr>
      </w:pPr>
    </w:p>
    <w:p w:rsidR="00CA4DF9" w:rsidRPr="004E3375" w:rsidRDefault="00CA4DF9" w:rsidP="00CA4DF9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</w:t>
      </w:r>
    </w:p>
    <w:p w:rsidR="004D684E" w:rsidRDefault="004D684E"/>
    <w:sectPr w:rsidR="004D684E" w:rsidSect="00CA4DF9">
      <w:headerReference w:type="default" r:id="rId8"/>
      <w:footerReference w:type="default" r:id="rId9"/>
      <w:pgSz w:w="12240" w:h="15840" w:code="1"/>
      <w:pgMar w:top="1417" w:right="1701" w:bottom="1417" w:left="1701" w:header="454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D50" w:rsidRDefault="00A04D50" w:rsidP="00CA4DF9">
      <w:r>
        <w:separator/>
      </w:r>
    </w:p>
  </w:endnote>
  <w:endnote w:type="continuationSeparator" w:id="0">
    <w:p w:rsidR="00A04D50" w:rsidRDefault="00A04D50" w:rsidP="00CA4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8024F8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es-MX"/>
      </w:rPr>
    </w:pPr>
    <w:r>
      <w:rPr>
        <w:rFonts w:ascii="Berlin Sans FB" w:hAnsi="Berlin Sans FB"/>
        <w:sz w:val="14"/>
        <w:szCs w:val="14"/>
        <w:lang w:val="es-MX"/>
      </w:rPr>
      <w:t xml:space="preserve">Ministerio de Turismo de El Salvador, </w:t>
    </w:r>
    <w:r w:rsidRPr="008024F8">
      <w:rPr>
        <w:rFonts w:ascii="Berlin Sans FB" w:hAnsi="Berlin Sans FB"/>
        <w:sz w:val="14"/>
        <w:szCs w:val="14"/>
        <w:lang w:val="es-MX"/>
      </w:rPr>
      <w:t xml:space="preserve">Edificio </w:t>
    </w:r>
    <w:proofErr w:type="spellStart"/>
    <w:r w:rsidRPr="008024F8">
      <w:rPr>
        <w:rFonts w:ascii="Berlin Sans FB" w:hAnsi="Berlin Sans FB"/>
        <w:sz w:val="14"/>
        <w:szCs w:val="14"/>
        <w:lang w:val="es-MX"/>
      </w:rPr>
      <w:t>Carbonel</w:t>
    </w:r>
    <w:proofErr w:type="spellEnd"/>
    <w:r w:rsidRPr="008024F8">
      <w:rPr>
        <w:rFonts w:ascii="Berlin Sans FB" w:hAnsi="Berlin Sans FB"/>
        <w:sz w:val="14"/>
        <w:szCs w:val="14"/>
        <w:lang w:val="es-MX"/>
      </w:rPr>
      <w:t xml:space="preserve"> No. 1 </w:t>
    </w:r>
    <w:r>
      <w:rPr>
        <w:rFonts w:ascii="Berlin Sans FB" w:hAnsi="Berlin Sans FB"/>
        <w:sz w:val="14"/>
        <w:szCs w:val="14"/>
        <w:lang w:val="es-MX"/>
      </w:rPr>
      <w:t xml:space="preserve">y 2 </w:t>
    </w:r>
    <w:r w:rsidRPr="008024F8">
      <w:rPr>
        <w:rFonts w:ascii="Berlin Sans FB" w:hAnsi="Berlin Sans FB"/>
        <w:sz w:val="14"/>
        <w:szCs w:val="14"/>
        <w:lang w:val="es-MX"/>
      </w:rPr>
      <w:t xml:space="preserve">Alameda Dr. Manuel Enrique Araujo y Pasaje </w:t>
    </w:r>
    <w:proofErr w:type="spellStart"/>
    <w:r w:rsidRPr="008024F8">
      <w:rPr>
        <w:rFonts w:ascii="Berlin Sans FB" w:hAnsi="Berlin Sans FB"/>
        <w:sz w:val="14"/>
        <w:szCs w:val="14"/>
        <w:lang w:val="es-MX"/>
      </w:rPr>
      <w:t>Carbonel</w:t>
    </w:r>
    <w:proofErr w:type="spellEnd"/>
    <w:r w:rsidRPr="008024F8">
      <w:rPr>
        <w:rFonts w:ascii="Berlin Sans FB" w:hAnsi="Berlin Sans FB"/>
        <w:sz w:val="14"/>
        <w:szCs w:val="14"/>
        <w:lang w:val="es-MX"/>
      </w:rPr>
      <w:t>, Col. Roma, San Salvador</w:t>
    </w:r>
  </w:p>
  <w:p w:rsidR="00CA4DF9" w:rsidRPr="008B56E6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it-IT"/>
      </w:rPr>
    </w:pPr>
    <w:r w:rsidRPr="008B56E6">
      <w:rPr>
        <w:rFonts w:ascii="Berlin Sans FB" w:hAnsi="Berlin Sans FB"/>
        <w:sz w:val="14"/>
        <w:szCs w:val="14"/>
        <w:lang w:val="it-IT"/>
      </w:rPr>
      <w:t>PBX: (503) 2243-7835  FAX: (503) 2223-6120</w:t>
    </w:r>
    <w:r>
      <w:rPr>
        <w:rFonts w:ascii="Berlin Sans FB" w:hAnsi="Berlin Sans FB"/>
        <w:sz w:val="14"/>
        <w:szCs w:val="14"/>
        <w:lang w:val="it-IT"/>
      </w:rPr>
      <w:t xml:space="preserve"> Página web: www.mitur.gob.sv</w:t>
    </w:r>
  </w:p>
  <w:p w:rsidR="00CA4DF9" w:rsidRDefault="00CA4DF9" w:rsidP="00CA4DF9">
    <w:pPr>
      <w:pStyle w:val="Piedepgina"/>
      <w:rPr>
        <w:rFonts w:ascii="Berlin Sans FB" w:hAnsi="Berlin Sans FB"/>
        <w:sz w:val="18"/>
        <w:szCs w:val="18"/>
        <w:lang w:val="es-MX"/>
      </w:rPr>
    </w:pPr>
  </w:p>
  <w:p w:rsidR="00CA4DF9" w:rsidRPr="00CA4DF9" w:rsidRDefault="00CA4DF9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D50" w:rsidRDefault="00A04D50" w:rsidP="00CA4DF9">
      <w:r>
        <w:separator/>
      </w:r>
    </w:p>
  </w:footnote>
  <w:footnote w:type="continuationSeparator" w:id="0">
    <w:p w:rsidR="00A04D50" w:rsidRDefault="00A04D50" w:rsidP="00CA4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CA4DF9" w:rsidRDefault="00CA4DF9" w:rsidP="00CA4DF9">
    <w:pPr>
      <w:pStyle w:val="Encabezado"/>
      <w:tabs>
        <w:tab w:val="right" w:pos="9180"/>
      </w:tabs>
      <w:rPr>
        <w:lang w:val="es-MX"/>
      </w:rPr>
    </w:pPr>
  </w:p>
  <w:p w:rsidR="00CA4DF9" w:rsidRDefault="00CA4DF9" w:rsidP="00CA4DF9">
    <w:pPr>
      <w:pStyle w:val="Encabezado"/>
      <w:tabs>
        <w:tab w:val="right" w:pos="9180"/>
      </w:tabs>
      <w:ind w:left="7080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D9143D3" wp14:editId="78E3D52F">
          <wp:simplePos x="0" y="0"/>
          <wp:positionH relativeFrom="column">
            <wp:posOffset>-95313</wp:posOffset>
          </wp:positionH>
          <wp:positionV relativeFrom="paragraph">
            <wp:posOffset>259144</wp:posOffset>
          </wp:positionV>
          <wp:extent cx="1342517" cy="739013"/>
          <wp:effectExtent l="0" t="0" r="0" b="4445"/>
          <wp:wrapSquare wrapText="bothSides"/>
          <wp:docPr id="2" name="Imagen 2" descr="C:\Users\gdcaceres\Pictures\LOGO MITUR J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dcaceres\Pictures\LOGO MITUR JU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517" cy="739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                                                                    </w:t>
    </w:r>
    <w:r>
      <w:rPr>
        <w:rFonts w:ascii="Lucida Calligraphy" w:hAnsi="Lucida Calligraphy" w:cs="Arial"/>
        <w:i/>
        <w:noProof/>
        <w:sz w:val="20"/>
        <w:szCs w:val="20"/>
        <w:lang w:eastAsia="es-SV"/>
      </w:rPr>
      <w:t xml:space="preserve">     </w:t>
    </w:r>
    <w:r>
      <w:rPr>
        <w:rFonts w:ascii="Lucida Calligraphy" w:hAnsi="Lucida Calligraphy" w:cs="Arial"/>
        <w:i/>
        <w:noProof/>
        <w:sz w:val="20"/>
        <w:szCs w:val="20"/>
        <w:lang w:eastAsia="es-SV"/>
      </w:rPr>
      <w:drawing>
        <wp:inline distT="0" distB="0" distL="0" distR="0" wp14:anchorId="57765CB1" wp14:editId="72CECC70">
          <wp:extent cx="859156" cy="781050"/>
          <wp:effectExtent l="0" t="0" r="0" b="0"/>
          <wp:docPr id="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450" cy="783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CA4DF9" w:rsidRDefault="00CA4DF9" w:rsidP="00CA4DF9">
    <w:pPr>
      <w:pStyle w:val="Encabezado"/>
      <w:tabs>
        <w:tab w:val="left" w:pos="4890"/>
        <w:tab w:val="left" w:pos="6045"/>
      </w:tabs>
    </w:pPr>
  </w:p>
  <w:p w:rsidR="00CA4DF9" w:rsidRDefault="00CA4DF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DF9"/>
    <w:rsid w:val="00121746"/>
    <w:rsid w:val="001E1E03"/>
    <w:rsid w:val="00246ECB"/>
    <w:rsid w:val="003F50E9"/>
    <w:rsid w:val="004D684E"/>
    <w:rsid w:val="004F1B78"/>
    <w:rsid w:val="00804AC4"/>
    <w:rsid w:val="00A04D50"/>
    <w:rsid w:val="00BF2A87"/>
    <w:rsid w:val="00C213C5"/>
    <w:rsid w:val="00C40ED3"/>
    <w:rsid w:val="00C53615"/>
    <w:rsid w:val="00C61374"/>
    <w:rsid w:val="00CA4DF9"/>
    <w:rsid w:val="00E005CE"/>
    <w:rsid w:val="00F5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06356-73C6-4700-AF6B-8D7914A3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4DF9"/>
  </w:style>
  <w:style w:type="paragraph" w:styleId="Piedepgina">
    <w:name w:val="footer"/>
    <w:basedOn w:val="Normal"/>
    <w:link w:val="Piedepgina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DF9"/>
  </w:style>
  <w:style w:type="paragraph" w:styleId="Prrafodelista">
    <w:name w:val="List Paragraph"/>
    <w:basedOn w:val="Normal"/>
    <w:uiPriority w:val="34"/>
    <w:qFormat/>
    <w:rsid w:val="00BF2A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536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ublica.gobiernoabierto.gob.sv/institutions/corporacion-salvadorena-de-turismo/information_standards/estadistica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Marisol Campos de Cáceres</dc:creator>
  <cp:keywords/>
  <dc:description/>
  <cp:lastModifiedBy>Glenda Marisol Campos de Cáceres</cp:lastModifiedBy>
  <cp:revision>2</cp:revision>
  <dcterms:created xsi:type="dcterms:W3CDTF">2016-09-07T16:09:00Z</dcterms:created>
  <dcterms:modified xsi:type="dcterms:W3CDTF">2016-09-07T16:09:00Z</dcterms:modified>
</cp:coreProperties>
</file>