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84A" w:rsidRPr="00F153B2" w:rsidRDefault="00EC184A" w:rsidP="00EC184A">
      <w:pPr>
        <w:overflowPunct w:val="0"/>
        <w:autoSpaceDE w:val="0"/>
        <w:autoSpaceDN w:val="0"/>
        <w:spacing w:after="0" w:line="240" w:lineRule="auto"/>
        <w:jc w:val="center"/>
        <w:rPr>
          <w:rFonts w:asciiTheme="minorHAnsi" w:hAnsiTheme="minorHAnsi" w:cs="Arial"/>
          <w:b/>
          <w:bCs/>
          <w:lang w:eastAsia="es-SV"/>
        </w:rPr>
      </w:pPr>
      <w:r w:rsidRPr="00F153B2">
        <w:rPr>
          <w:rFonts w:asciiTheme="minorHAnsi" w:hAnsiTheme="minorHAnsi" w:cs="Arial"/>
          <w:b/>
          <w:bCs/>
          <w:lang w:eastAsia="es-SV"/>
        </w:rPr>
        <w:t>06/RES/OIR/2017</w:t>
      </w:r>
    </w:p>
    <w:p w:rsidR="00EC184A" w:rsidRPr="00F153B2" w:rsidRDefault="00EC184A" w:rsidP="00EC184A">
      <w:pPr>
        <w:overflowPunct w:val="0"/>
        <w:autoSpaceDE w:val="0"/>
        <w:autoSpaceDN w:val="0"/>
        <w:spacing w:after="0" w:line="240" w:lineRule="auto"/>
        <w:jc w:val="center"/>
        <w:rPr>
          <w:rFonts w:asciiTheme="minorHAnsi" w:hAnsiTheme="minorHAnsi" w:cs="Arial"/>
          <w:b/>
          <w:bCs/>
          <w:lang w:eastAsia="es-SV"/>
        </w:rPr>
      </w:pPr>
    </w:p>
    <w:p w:rsidR="00EC184A" w:rsidRPr="00F153B2" w:rsidRDefault="00EC184A" w:rsidP="00EC184A">
      <w:pPr>
        <w:overflowPunct w:val="0"/>
        <w:autoSpaceDE w:val="0"/>
        <w:autoSpaceDN w:val="0"/>
        <w:spacing w:after="0" w:line="240" w:lineRule="auto"/>
        <w:jc w:val="both"/>
        <w:rPr>
          <w:rFonts w:asciiTheme="minorHAnsi" w:hAnsiTheme="minorHAnsi" w:cs="Arial"/>
          <w:b/>
          <w:bCs/>
          <w:lang w:eastAsia="es-SV"/>
        </w:rPr>
      </w:pPr>
    </w:p>
    <w:p w:rsidR="00EC184A" w:rsidRPr="00F153B2" w:rsidRDefault="00EC184A" w:rsidP="00EC184A">
      <w:pPr>
        <w:pStyle w:val="Textosinformato"/>
        <w:jc w:val="both"/>
        <w:rPr>
          <w:rFonts w:asciiTheme="minorHAnsi" w:hAnsiTheme="minorHAnsi"/>
        </w:rPr>
      </w:pPr>
      <w:r w:rsidRPr="00F153B2">
        <w:rPr>
          <w:rFonts w:asciiTheme="minorHAnsi" w:hAnsiTheme="minorHAnsi" w:cs="Arial"/>
        </w:rPr>
        <w:t xml:space="preserve">Vista la solicitud del ciudadano  </w:t>
      </w:r>
      <w:r>
        <w:rPr>
          <w:rFonts w:asciiTheme="minorHAnsi" w:hAnsiTheme="minorHAnsi"/>
          <w:color w:val="000000"/>
        </w:rPr>
        <w:t>__________________________</w:t>
      </w:r>
      <w:r w:rsidRPr="00F153B2">
        <w:rPr>
          <w:rFonts w:asciiTheme="minorHAnsi" w:hAnsiTheme="minorHAnsi"/>
        </w:rPr>
        <w:t xml:space="preserve">, </w:t>
      </w:r>
      <w:r w:rsidRPr="00F153B2">
        <w:rPr>
          <w:rFonts w:asciiTheme="minorHAnsi" w:hAnsiTheme="minorHAnsi" w:cs="Arial"/>
        </w:rPr>
        <w:t xml:space="preserve">con Documento Único de Identidad número </w:t>
      </w:r>
      <w:r>
        <w:rPr>
          <w:rFonts w:asciiTheme="minorHAnsi" w:hAnsiTheme="minorHAnsi" w:cs="Arial"/>
        </w:rPr>
        <w:t>__________________________</w:t>
      </w:r>
      <w:r w:rsidRPr="00F153B2">
        <w:rPr>
          <w:rFonts w:asciiTheme="minorHAnsi" w:hAnsiTheme="minorHAnsi" w:cs="Arial"/>
        </w:rPr>
        <w:t xml:space="preserve">, </w:t>
      </w:r>
      <w:r w:rsidRPr="00F153B2">
        <w:rPr>
          <w:rFonts w:asciiTheme="minorHAnsi" w:hAnsiTheme="minorHAnsi"/>
        </w:rPr>
        <w:t>q</w:t>
      </w:r>
      <w:r w:rsidRPr="00F153B2">
        <w:rPr>
          <w:rFonts w:asciiTheme="minorHAnsi" w:hAnsiTheme="minorHAnsi" w:cs="Arial"/>
        </w:rPr>
        <w:t xml:space="preserve">uien solicita: </w:t>
      </w:r>
    </w:p>
    <w:p w:rsidR="00EC184A" w:rsidRPr="00F153B2" w:rsidRDefault="00EC184A" w:rsidP="00EC184A">
      <w:pPr>
        <w:pStyle w:val="Textosinformato"/>
        <w:jc w:val="both"/>
        <w:rPr>
          <w:rFonts w:asciiTheme="minorHAnsi" w:hAnsiTheme="minorHAnsi"/>
        </w:rPr>
      </w:pPr>
    </w:p>
    <w:p w:rsidR="00EC184A" w:rsidRPr="00F153B2" w:rsidRDefault="00EC184A" w:rsidP="00EC184A">
      <w:pPr>
        <w:pStyle w:val="Textosinformato"/>
        <w:jc w:val="both"/>
        <w:rPr>
          <w:rFonts w:asciiTheme="minorHAnsi" w:hAnsiTheme="minorHAnsi"/>
        </w:rPr>
      </w:pPr>
      <w:r w:rsidRPr="00F153B2">
        <w:rPr>
          <w:rFonts w:asciiTheme="minorHAnsi" w:hAnsiTheme="minorHAnsi" w:cs="Arial"/>
        </w:rPr>
        <w:t>“</w:t>
      </w:r>
      <w:r w:rsidRPr="00F153B2">
        <w:rPr>
          <w:rFonts w:asciiTheme="minorHAnsi" w:hAnsiTheme="minorHAnsi"/>
        </w:rPr>
        <w:t>1. El número de servidores públicos que formaron parte de la institución, dividido por categorías (personal directivo, personal administrativo, personal de servicios, por ejemplo), de los años 2016 y 2017.</w:t>
      </w:r>
    </w:p>
    <w:p w:rsidR="00EC184A" w:rsidRPr="00F153B2" w:rsidRDefault="00EC184A" w:rsidP="00EC184A">
      <w:pPr>
        <w:pStyle w:val="Textosinformato"/>
        <w:jc w:val="both"/>
        <w:rPr>
          <w:rFonts w:asciiTheme="minorHAnsi" w:hAnsiTheme="minorHAnsi"/>
        </w:rPr>
      </w:pPr>
      <w:r w:rsidRPr="00F153B2">
        <w:rPr>
          <w:rFonts w:asciiTheme="minorHAnsi" w:hAnsiTheme="minorHAnsi"/>
        </w:rPr>
        <w:t>2. El monto total de los recursos financieros que se destinan para la contratación del seguro médico o médico-hospitalario, en los presupuestos de los años 2016 y 2017.</w:t>
      </w:r>
    </w:p>
    <w:p w:rsidR="00EC184A" w:rsidRPr="00F153B2" w:rsidRDefault="00EC184A" w:rsidP="00EC184A">
      <w:pPr>
        <w:pStyle w:val="Textosinformato"/>
        <w:jc w:val="both"/>
        <w:rPr>
          <w:rFonts w:asciiTheme="minorHAnsi" w:hAnsiTheme="minorHAnsi"/>
        </w:rPr>
      </w:pPr>
      <w:r w:rsidRPr="00F153B2">
        <w:rPr>
          <w:rFonts w:asciiTheme="minorHAnsi" w:hAnsiTheme="minorHAnsi"/>
        </w:rPr>
        <w:t>3. El número de servidores públicos que es cubierto por el seguro médico o médico-hospitalario, divididos en categorías, en su caso, de los años 2016 y 2017.</w:t>
      </w:r>
    </w:p>
    <w:p w:rsidR="00EC184A" w:rsidRPr="00F153B2" w:rsidRDefault="00EC184A" w:rsidP="00EC184A">
      <w:pPr>
        <w:pStyle w:val="Textosinformato"/>
        <w:jc w:val="both"/>
        <w:rPr>
          <w:rFonts w:asciiTheme="minorHAnsi" w:hAnsiTheme="minorHAnsi"/>
        </w:rPr>
      </w:pPr>
      <w:r w:rsidRPr="00F153B2">
        <w:rPr>
          <w:rFonts w:asciiTheme="minorHAnsi" w:hAnsiTheme="minorHAnsi"/>
        </w:rPr>
        <w:t>4. El detalle si la cobertura del seguro médico o médico-hospitalario es solo para los servidores públicos, o si cubre a sus familiares y, en su caso, hasta qué grado de consanguinidad y afinidad, en los años 2016 y 2017.</w:t>
      </w:r>
    </w:p>
    <w:p w:rsidR="00EC184A" w:rsidRPr="00F153B2" w:rsidRDefault="00EC184A" w:rsidP="00EC184A">
      <w:pPr>
        <w:pStyle w:val="Textosinformato"/>
        <w:jc w:val="both"/>
        <w:rPr>
          <w:rFonts w:asciiTheme="minorHAnsi" w:hAnsiTheme="minorHAnsi"/>
        </w:rPr>
      </w:pPr>
      <w:r w:rsidRPr="00F153B2">
        <w:rPr>
          <w:rFonts w:asciiTheme="minorHAnsi" w:hAnsiTheme="minorHAnsi"/>
        </w:rPr>
        <w:t>5. El monto individual del seguro médico o médico-hospitalario que cubre a los servidores públicos (por categorías, si es el caso), en los años 2016 y 2017.</w:t>
      </w:r>
    </w:p>
    <w:p w:rsidR="00EC184A" w:rsidRPr="00F153B2" w:rsidRDefault="00EC184A" w:rsidP="00EC184A">
      <w:pPr>
        <w:pStyle w:val="Textosinformato"/>
        <w:jc w:val="both"/>
        <w:rPr>
          <w:rFonts w:asciiTheme="minorHAnsi" w:hAnsiTheme="minorHAnsi"/>
        </w:rPr>
      </w:pPr>
      <w:r w:rsidRPr="00F153B2">
        <w:rPr>
          <w:rFonts w:asciiTheme="minorHAnsi" w:hAnsiTheme="minorHAnsi"/>
        </w:rPr>
        <w:t>6. El mecanismo utilizado para la contratación del seguro o seguro médico-hospitalario (licitación pública, libre gestión o compra directa), en los años 2016 y 2017.</w:t>
      </w:r>
    </w:p>
    <w:p w:rsidR="00EC184A" w:rsidRPr="00F153B2" w:rsidRDefault="00EC184A" w:rsidP="00EC184A">
      <w:pPr>
        <w:pStyle w:val="Textosinformato"/>
        <w:jc w:val="both"/>
        <w:rPr>
          <w:rFonts w:asciiTheme="minorHAnsi" w:hAnsiTheme="minorHAnsi"/>
        </w:rPr>
      </w:pPr>
      <w:r w:rsidRPr="00F153B2">
        <w:rPr>
          <w:rFonts w:asciiTheme="minorHAnsi" w:hAnsiTheme="minorHAnsi"/>
        </w:rPr>
        <w:t>7. El ámbito de cobertura del seguro médico o médico-hospitalario (nacional, centroamericano o internacional, por ejemplo), en los años 2016 y 2017.</w:t>
      </w:r>
    </w:p>
    <w:p w:rsidR="00EC184A" w:rsidRPr="00F153B2" w:rsidRDefault="00EC184A" w:rsidP="00EC184A">
      <w:pPr>
        <w:pStyle w:val="Textosinformato"/>
        <w:jc w:val="both"/>
        <w:rPr>
          <w:rFonts w:asciiTheme="minorHAnsi" w:hAnsiTheme="minorHAnsi"/>
        </w:rPr>
      </w:pPr>
      <w:r w:rsidRPr="00F153B2">
        <w:rPr>
          <w:rFonts w:asciiTheme="minorHAnsi" w:hAnsiTheme="minorHAnsi"/>
        </w:rPr>
        <w:t>8. La copia simple del contrato del seguro médico o médico-hospitalario de los años 2016 y 2017, en su caso.</w:t>
      </w:r>
    </w:p>
    <w:p w:rsidR="00EC184A" w:rsidRPr="00F153B2" w:rsidRDefault="00EC184A" w:rsidP="00EC184A">
      <w:pPr>
        <w:pStyle w:val="Textosinformato"/>
        <w:jc w:val="both"/>
        <w:rPr>
          <w:rFonts w:asciiTheme="minorHAnsi" w:hAnsiTheme="minorHAnsi"/>
        </w:rPr>
      </w:pPr>
      <w:r w:rsidRPr="00F153B2">
        <w:rPr>
          <w:rFonts w:asciiTheme="minorHAnsi" w:hAnsiTheme="minorHAnsi"/>
        </w:rPr>
        <w:t>9. El nombre de la empresa contratada para brindar el servicio de seguro médico o médico-hospitalario, de los años 2016 y 2017, en su caso.</w:t>
      </w:r>
    </w:p>
    <w:p w:rsidR="00EC184A" w:rsidRPr="00F153B2" w:rsidRDefault="00EC184A" w:rsidP="00EC184A">
      <w:pPr>
        <w:pStyle w:val="Textosinformato"/>
        <w:jc w:val="both"/>
        <w:rPr>
          <w:rFonts w:asciiTheme="minorHAnsi" w:hAnsiTheme="minorHAnsi"/>
        </w:rPr>
      </w:pPr>
      <w:r w:rsidRPr="00F153B2">
        <w:rPr>
          <w:rFonts w:asciiTheme="minorHAnsi" w:hAnsiTheme="minorHAnsi"/>
        </w:rPr>
        <w:t>10. La partida presupuestaria desde donde se paga y/o pagará el seguro médico o médico-hospitalario, de los años 2016 y 2017.</w:t>
      </w:r>
    </w:p>
    <w:p w:rsidR="00EC184A" w:rsidRPr="00F153B2" w:rsidRDefault="00EC184A" w:rsidP="00EC184A">
      <w:pPr>
        <w:pStyle w:val="Textosinformato"/>
        <w:jc w:val="both"/>
        <w:rPr>
          <w:rFonts w:asciiTheme="minorHAnsi" w:hAnsiTheme="minorHAnsi"/>
        </w:rPr>
      </w:pPr>
      <w:r w:rsidRPr="00F153B2">
        <w:rPr>
          <w:rFonts w:asciiTheme="minorHAnsi" w:hAnsiTheme="minorHAnsi"/>
        </w:rPr>
        <w:t>11. El fundamento jurídico (ley, reglamento, contrato colectivo, etc., con sus respectivos artículos) que justifica o justificaría la contratación del seguro médico o médico-hospitalario, de los años 2016 y 2017</w:t>
      </w:r>
      <w:r w:rsidRPr="00F153B2">
        <w:rPr>
          <w:rFonts w:asciiTheme="minorHAnsi" w:hAnsiTheme="minorHAnsi"/>
          <w:color w:val="000000"/>
        </w:rPr>
        <w:t>.”</w:t>
      </w:r>
    </w:p>
    <w:p w:rsidR="00EC184A" w:rsidRPr="00F153B2" w:rsidRDefault="00EC184A" w:rsidP="00EC184A">
      <w:pPr>
        <w:pStyle w:val="Textosinformato"/>
        <w:jc w:val="both"/>
        <w:rPr>
          <w:rFonts w:asciiTheme="minorHAnsi" w:hAnsiTheme="minorHAnsi" w:cs="Arial"/>
        </w:rPr>
      </w:pPr>
    </w:p>
    <w:p w:rsidR="00EC184A" w:rsidRDefault="00EC184A" w:rsidP="00EC184A">
      <w:pPr>
        <w:tabs>
          <w:tab w:val="left" w:pos="5166"/>
        </w:tabs>
        <w:spacing w:after="0" w:line="240" w:lineRule="auto"/>
        <w:jc w:val="both"/>
        <w:rPr>
          <w:rFonts w:asciiTheme="minorHAnsi" w:hAnsiTheme="minorHAnsi" w:cs="Arial"/>
        </w:rPr>
      </w:pPr>
      <w:r w:rsidRPr="00F153B2">
        <w:rPr>
          <w:rFonts w:asciiTheme="minorHAnsi" w:hAnsiTheme="minorHAnsi" w:cs="Arial"/>
        </w:rPr>
        <w:t xml:space="preserve">Por lo que con el fin de dar cumplimiento a la Ley de Acceso a la Información Pública (LAIP), Artículos  1, 2, 3 Literales a, b, j, 4 Literales a, b, c, d, e, f, g, 65, 66, 67, 68,  69, 70 y71   y conforme lo proporcionado por la unidad generadora de la información, la suscrita </w:t>
      </w:r>
      <w:r w:rsidRPr="00F153B2">
        <w:rPr>
          <w:rFonts w:asciiTheme="minorHAnsi" w:hAnsiTheme="minorHAnsi" w:cs="Arial"/>
          <w:b/>
        </w:rPr>
        <w:t>RESUELVE:</w:t>
      </w:r>
      <w:r w:rsidRPr="00F153B2">
        <w:rPr>
          <w:rFonts w:asciiTheme="minorHAnsi" w:hAnsiTheme="minorHAnsi" w:cs="Arial"/>
        </w:rPr>
        <w:t xml:space="preserve"> Proporcionar la información solicitada de la siguiente manera:</w:t>
      </w:r>
    </w:p>
    <w:p w:rsidR="00EC184A" w:rsidRPr="00F153B2" w:rsidRDefault="00EC184A" w:rsidP="00EC184A">
      <w:pPr>
        <w:tabs>
          <w:tab w:val="left" w:pos="5166"/>
        </w:tabs>
        <w:spacing w:after="0" w:line="240" w:lineRule="auto"/>
        <w:jc w:val="both"/>
        <w:rPr>
          <w:rFonts w:asciiTheme="minorHAnsi" w:hAnsiTheme="minorHAnsi" w:cs="Arial"/>
        </w:rPr>
      </w:pPr>
    </w:p>
    <w:p w:rsidR="00EC184A" w:rsidRPr="00F153B2" w:rsidRDefault="00EC184A" w:rsidP="00EC184A">
      <w:pPr>
        <w:pStyle w:val="Textosinformato"/>
        <w:ind w:left="720" w:hanging="360"/>
        <w:jc w:val="both"/>
        <w:rPr>
          <w:rFonts w:asciiTheme="minorHAnsi" w:hAnsiTheme="minorHAnsi"/>
        </w:rPr>
      </w:pPr>
      <w:r w:rsidRPr="00F153B2">
        <w:rPr>
          <w:rFonts w:asciiTheme="minorHAnsi" w:hAnsiTheme="minorHAnsi"/>
        </w:rPr>
        <w:t>1.    El número de servidores públicos que formaron parte de la institución, dividido por categorías (personal directivo, personal administrativo, personal de servicios, por ejemplo), de los años 2016 y 2017</w:t>
      </w:r>
    </w:p>
    <w:p w:rsidR="00EC184A" w:rsidRPr="00F153B2" w:rsidRDefault="00EC184A" w:rsidP="00EC184A">
      <w:pPr>
        <w:pStyle w:val="Textosinformato"/>
        <w:jc w:val="both"/>
        <w:rPr>
          <w:rFonts w:asciiTheme="minorHAnsi" w:hAnsiTheme="minorHAnsi"/>
          <w:color w:val="1F497D"/>
        </w:rPr>
      </w:pPr>
    </w:p>
    <w:tbl>
      <w:tblPr>
        <w:tblW w:w="6500" w:type="dxa"/>
        <w:tblInd w:w="7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2500"/>
        <w:gridCol w:w="1400"/>
        <w:gridCol w:w="1400"/>
      </w:tblGrid>
      <w:tr w:rsidR="00EC184A" w:rsidRPr="00F153B2" w:rsidTr="00CF5FC3">
        <w:trPr>
          <w:trHeight w:val="30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184A" w:rsidRPr="00F153B2" w:rsidRDefault="00EC184A" w:rsidP="00CF5FC3">
            <w:pPr>
              <w:jc w:val="center"/>
              <w:rPr>
                <w:rFonts w:asciiTheme="minorHAnsi" w:eastAsiaTheme="minorHAnsi" w:hAnsiTheme="minorHAnsi"/>
                <w:b/>
                <w:bCs/>
                <w:lang w:eastAsia="es-SV"/>
              </w:rPr>
            </w:pPr>
            <w:r w:rsidRPr="00F153B2">
              <w:rPr>
                <w:rFonts w:asciiTheme="minorHAnsi" w:hAnsiTheme="minorHAnsi"/>
                <w:b/>
                <w:bCs/>
                <w:lang w:eastAsia="es-SV"/>
              </w:rPr>
              <w:t xml:space="preserve">No. 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184A" w:rsidRPr="00F153B2" w:rsidRDefault="00EC184A" w:rsidP="00CF5FC3">
            <w:pPr>
              <w:jc w:val="center"/>
              <w:rPr>
                <w:rFonts w:asciiTheme="minorHAnsi" w:eastAsiaTheme="minorHAnsi" w:hAnsiTheme="minorHAnsi"/>
                <w:b/>
                <w:bCs/>
                <w:lang w:eastAsia="es-SV"/>
              </w:rPr>
            </w:pPr>
            <w:r w:rsidRPr="00F153B2">
              <w:rPr>
                <w:rFonts w:asciiTheme="minorHAnsi" w:hAnsiTheme="minorHAnsi"/>
                <w:b/>
                <w:bCs/>
                <w:lang w:eastAsia="es-SV"/>
              </w:rPr>
              <w:t>Categorías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184A" w:rsidRPr="00F153B2" w:rsidRDefault="00EC184A" w:rsidP="00CF5FC3">
            <w:pPr>
              <w:jc w:val="center"/>
              <w:rPr>
                <w:rFonts w:asciiTheme="minorHAnsi" w:eastAsiaTheme="minorHAnsi" w:hAnsiTheme="minorHAnsi"/>
                <w:b/>
                <w:bCs/>
                <w:lang w:eastAsia="es-SV"/>
              </w:rPr>
            </w:pPr>
            <w:r w:rsidRPr="00F153B2">
              <w:rPr>
                <w:rFonts w:asciiTheme="minorHAnsi" w:hAnsiTheme="minorHAnsi"/>
                <w:b/>
                <w:bCs/>
                <w:lang w:eastAsia="es-SV"/>
              </w:rPr>
              <w:t>2016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184A" w:rsidRPr="00F153B2" w:rsidRDefault="00EC184A" w:rsidP="00CF5FC3">
            <w:pPr>
              <w:jc w:val="center"/>
              <w:rPr>
                <w:rFonts w:asciiTheme="minorHAnsi" w:eastAsiaTheme="minorHAnsi" w:hAnsiTheme="minorHAnsi"/>
                <w:b/>
                <w:bCs/>
                <w:lang w:eastAsia="es-SV"/>
              </w:rPr>
            </w:pPr>
            <w:r w:rsidRPr="00F153B2">
              <w:rPr>
                <w:rFonts w:asciiTheme="minorHAnsi" w:hAnsiTheme="minorHAnsi"/>
                <w:b/>
                <w:bCs/>
                <w:lang w:eastAsia="es-SV"/>
              </w:rPr>
              <w:t>2017</w:t>
            </w:r>
          </w:p>
        </w:tc>
      </w:tr>
      <w:tr w:rsidR="00EC184A" w:rsidRPr="00F153B2" w:rsidTr="00CF5FC3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184A" w:rsidRPr="00F153B2" w:rsidRDefault="00EC184A" w:rsidP="00CF5FC3">
            <w:pPr>
              <w:jc w:val="center"/>
              <w:rPr>
                <w:rFonts w:asciiTheme="minorHAnsi" w:eastAsiaTheme="minorHAnsi" w:hAnsiTheme="minorHAnsi"/>
                <w:lang w:eastAsia="es-SV"/>
              </w:rPr>
            </w:pPr>
            <w:r w:rsidRPr="00F153B2">
              <w:rPr>
                <w:rFonts w:asciiTheme="minorHAnsi" w:hAnsiTheme="minorHAnsi"/>
                <w:lang w:eastAsia="es-SV"/>
              </w:rPr>
              <w:lastRenderedPageBreak/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184A" w:rsidRPr="00F153B2" w:rsidRDefault="00EC184A" w:rsidP="00CF5FC3">
            <w:pPr>
              <w:jc w:val="center"/>
              <w:rPr>
                <w:rFonts w:asciiTheme="minorHAnsi" w:eastAsiaTheme="minorHAnsi" w:hAnsiTheme="minorHAnsi"/>
                <w:lang w:eastAsia="es-SV"/>
              </w:rPr>
            </w:pPr>
            <w:r w:rsidRPr="00F153B2">
              <w:rPr>
                <w:rFonts w:asciiTheme="minorHAnsi" w:hAnsiTheme="minorHAnsi"/>
                <w:lang w:eastAsia="es-SV"/>
              </w:rPr>
              <w:t>PRESIDENCIA Y DIRECCIONES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184A" w:rsidRPr="00F153B2" w:rsidRDefault="00EC184A" w:rsidP="00CF5FC3">
            <w:pPr>
              <w:jc w:val="center"/>
              <w:rPr>
                <w:rFonts w:asciiTheme="minorHAnsi" w:eastAsiaTheme="minorHAnsi" w:hAnsiTheme="minorHAnsi"/>
                <w:lang w:eastAsia="es-SV"/>
              </w:rPr>
            </w:pPr>
            <w:r w:rsidRPr="00F153B2">
              <w:rPr>
                <w:rFonts w:asciiTheme="minorHAnsi" w:hAnsiTheme="minorHAnsi"/>
                <w:lang w:eastAsia="es-SV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184A" w:rsidRPr="00F153B2" w:rsidRDefault="00EC184A" w:rsidP="00CF5FC3">
            <w:pPr>
              <w:jc w:val="center"/>
              <w:rPr>
                <w:rFonts w:asciiTheme="minorHAnsi" w:eastAsiaTheme="minorHAnsi" w:hAnsiTheme="minorHAnsi"/>
                <w:lang w:eastAsia="es-SV"/>
              </w:rPr>
            </w:pPr>
            <w:r w:rsidRPr="00F153B2">
              <w:rPr>
                <w:rFonts w:asciiTheme="minorHAnsi" w:hAnsiTheme="minorHAnsi"/>
                <w:lang w:eastAsia="es-SV"/>
              </w:rPr>
              <w:t>6</w:t>
            </w:r>
          </w:p>
        </w:tc>
      </w:tr>
      <w:tr w:rsidR="00EC184A" w:rsidRPr="00F153B2" w:rsidTr="00CF5FC3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184A" w:rsidRPr="00F153B2" w:rsidRDefault="00EC184A" w:rsidP="00CF5FC3">
            <w:pPr>
              <w:jc w:val="center"/>
              <w:rPr>
                <w:rFonts w:asciiTheme="minorHAnsi" w:eastAsiaTheme="minorHAnsi" w:hAnsiTheme="minorHAnsi"/>
                <w:lang w:eastAsia="es-SV"/>
              </w:rPr>
            </w:pPr>
            <w:r w:rsidRPr="00F153B2">
              <w:rPr>
                <w:rFonts w:asciiTheme="minorHAnsi" w:hAnsiTheme="minorHAnsi"/>
                <w:lang w:eastAsia="es-SV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184A" w:rsidRPr="00F153B2" w:rsidRDefault="00EC184A" w:rsidP="00CF5FC3">
            <w:pPr>
              <w:jc w:val="center"/>
              <w:rPr>
                <w:rFonts w:asciiTheme="minorHAnsi" w:eastAsiaTheme="minorHAnsi" w:hAnsiTheme="minorHAnsi"/>
                <w:lang w:eastAsia="es-SV"/>
              </w:rPr>
            </w:pPr>
            <w:r w:rsidRPr="00F153B2">
              <w:rPr>
                <w:rFonts w:asciiTheme="minorHAnsi" w:hAnsiTheme="minorHAnsi"/>
                <w:lang w:eastAsia="es-SV"/>
              </w:rPr>
              <w:t>GERENCIAS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184A" w:rsidRPr="00F153B2" w:rsidRDefault="00EC184A" w:rsidP="00CF5FC3">
            <w:pPr>
              <w:jc w:val="center"/>
              <w:rPr>
                <w:rFonts w:asciiTheme="minorHAnsi" w:eastAsiaTheme="minorHAnsi" w:hAnsiTheme="minorHAnsi"/>
                <w:lang w:eastAsia="es-SV"/>
              </w:rPr>
            </w:pPr>
            <w:r w:rsidRPr="00F153B2">
              <w:rPr>
                <w:rFonts w:asciiTheme="minorHAnsi" w:hAnsiTheme="minorHAnsi"/>
                <w:lang w:eastAsia="es-SV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184A" w:rsidRPr="00F153B2" w:rsidRDefault="00EC184A" w:rsidP="00CF5FC3">
            <w:pPr>
              <w:jc w:val="center"/>
              <w:rPr>
                <w:rFonts w:asciiTheme="minorHAnsi" w:eastAsiaTheme="minorHAnsi" w:hAnsiTheme="minorHAnsi"/>
                <w:lang w:eastAsia="es-SV"/>
              </w:rPr>
            </w:pPr>
            <w:r w:rsidRPr="00F153B2">
              <w:rPr>
                <w:rFonts w:asciiTheme="minorHAnsi" w:hAnsiTheme="minorHAnsi"/>
                <w:lang w:eastAsia="es-SV"/>
              </w:rPr>
              <w:t>8</w:t>
            </w:r>
          </w:p>
        </w:tc>
      </w:tr>
      <w:tr w:rsidR="00EC184A" w:rsidRPr="00F153B2" w:rsidTr="00CF5FC3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184A" w:rsidRPr="00F153B2" w:rsidRDefault="00EC184A" w:rsidP="00CF5FC3">
            <w:pPr>
              <w:jc w:val="center"/>
              <w:rPr>
                <w:rFonts w:asciiTheme="minorHAnsi" w:eastAsiaTheme="minorHAnsi" w:hAnsiTheme="minorHAnsi"/>
                <w:lang w:eastAsia="es-SV"/>
              </w:rPr>
            </w:pPr>
            <w:r w:rsidRPr="00F153B2">
              <w:rPr>
                <w:rFonts w:asciiTheme="minorHAnsi" w:hAnsiTheme="minorHAnsi"/>
                <w:lang w:eastAsia="es-SV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184A" w:rsidRPr="00F153B2" w:rsidRDefault="00EC184A" w:rsidP="00CF5FC3">
            <w:pPr>
              <w:jc w:val="center"/>
              <w:rPr>
                <w:rFonts w:asciiTheme="minorHAnsi" w:eastAsiaTheme="minorHAnsi" w:hAnsiTheme="minorHAnsi"/>
                <w:lang w:eastAsia="es-SV"/>
              </w:rPr>
            </w:pPr>
            <w:r w:rsidRPr="00F153B2">
              <w:rPr>
                <w:rFonts w:asciiTheme="minorHAnsi" w:hAnsiTheme="minorHAnsi"/>
                <w:lang w:eastAsia="es-SV"/>
              </w:rPr>
              <w:t>ESPECIALISTAS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184A" w:rsidRPr="00F153B2" w:rsidRDefault="00EC184A" w:rsidP="00CF5FC3">
            <w:pPr>
              <w:jc w:val="center"/>
              <w:rPr>
                <w:rFonts w:asciiTheme="minorHAnsi" w:eastAsiaTheme="minorHAnsi" w:hAnsiTheme="minorHAnsi"/>
                <w:lang w:eastAsia="es-SV"/>
              </w:rPr>
            </w:pPr>
            <w:r w:rsidRPr="00F153B2">
              <w:rPr>
                <w:rFonts w:asciiTheme="minorHAnsi" w:hAnsiTheme="minorHAnsi"/>
                <w:lang w:eastAsia="es-SV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184A" w:rsidRPr="00F153B2" w:rsidRDefault="00EC184A" w:rsidP="00CF5FC3">
            <w:pPr>
              <w:jc w:val="center"/>
              <w:rPr>
                <w:rFonts w:asciiTheme="minorHAnsi" w:eastAsiaTheme="minorHAnsi" w:hAnsiTheme="minorHAnsi"/>
                <w:lang w:eastAsia="es-SV"/>
              </w:rPr>
            </w:pPr>
            <w:r w:rsidRPr="00F153B2">
              <w:rPr>
                <w:rFonts w:asciiTheme="minorHAnsi" w:hAnsiTheme="minorHAnsi"/>
                <w:lang w:eastAsia="es-SV"/>
              </w:rPr>
              <w:t>26</w:t>
            </w:r>
          </w:p>
        </w:tc>
      </w:tr>
      <w:tr w:rsidR="00EC184A" w:rsidRPr="00F153B2" w:rsidTr="00CF5FC3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184A" w:rsidRPr="00F153B2" w:rsidRDefault="00EC184A" w:rsidP="00CF5FC3">
            <w:pPr>
              <w:jc w:val="center"/>
              <w:rPr>
                <w:rFonts w:asciiTheme="minorHAnsi" w:eastAsiaTheme="minorHAnsi" w:hAnsiTheme="minorHAnsi"/>
                <w:lang w:eastAsia="es-SV"/>
              </w:rPr>
            </w:pPr>
            <w:r w:rsidRPr="00F153B2">
              <w:rPr>
                <w:rFonts w:asciiTheme="minorHAnsi" w:hAnsiTheme="minorHAnsi"/>
                <w:lang w:eastAsia="es-SV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184A" w:rsidRPr="00F153B2" w:rsidRDefault="00EC184A" w:rsidP="00CF5FC3">
            <w:pPr>
              <w:jc w:val="center"/>
              <w:rPr>
                <w:rFonts w:asciiTheme="minorHAnsi" w:eastAsiaTheme="minorHAnsi" w:hAnsiTheme="minorHAnsi"/>
                <w:lang w:eastAsia="es-SV"/>
              </w:rPr>
            </w:pPr>
            <w:r w:rsidRPr="00F153B2">
              <w:rPr>
                <w:rFonts w:asciiTheme="minorHAnsi" w:hAnsiTheme="minorHAnsi"/>
                <w:lang w:eastAsia="es-SV"/>
              </w:rPr>
              <w:t>ADMINISTRATIVOS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184A" w:rsidRPr="00F153B2" w:rsidRDefault="00EC184A" w:rsidP="00CF5FC3">
            <w:pPr>
              <w:jc w:val="center"/>
              <w:rPr>
                <w:rFonts w:asciiTheme="minorHAnsi" w:eastAsiaTheme="minorHAnsi" w:hAnsiTheme="minorHAnsi"/>
                <w:lang w:eastAsia="es-SV"/>
              </w:rPr>
            </w:pPr>
            <w:r w:rsidRPr="00F153B2">
              <w:rPr>
                <w:rFonts w:asciiTheme="minorHAnsi" w:hAnsiTheme="minorHAnsi"/>
                <w:lang w:eastAsia="es-SV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184A" w:rsidRPr="00F153B2" w:rsidRDefault="00EC184A" w:rsidP="00CF5FC3">
            <w:pPr>
              <w:jc w:val="center"/>
              <w:rPr>
                <w:rFonts w:asciiTheme="minorHAnsi" w:eastAsiaTheme="minorHAnsi" w:hAnsiTheme="minorHAnsi"/>
                <w:lang w:eastAsia="es-SV"/>
              </w:rPr>
            </w:pPr>
            <w:r w:rsidRPr="00F153B2">
              <w:rPr>
                <w:rFonts w:asciiTheme="minorHAnsi" w:hAnsiTheme="minorHAnsi"/>
                <w:lang w:eastAsia="es-SV"/>
              </w:rPr>
              <w:t>23</w:t>
            </w:r>
          </w:p>
        </w:tc>
      </w:tr>
      <w:tr w:rsidR="00EC184A" w:rsidRPr="00F153B2" w:rsidTr="00CF5FC3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184A" w:rsidRPr="00F153B2" w:rsidRDefault="00EC184A" w:rsidP="00CF5FC3">
            <w:pPr>
              <w:jc w:val="center"/>
              <w:rPr>
                <w:rFonts w:asciiTheme="minorHAnsi" w:eastAsiaTheme="minorHAnsi" w:hAnsiTheme="minorHAnsi"/>
                <w:lang w:eastAsia="es-SV"/>
              </w:rPr>
            </w:pPr>
            <w:r w:rsidRPr="00F153B2">
              <w:rPr>
                <w:rFonts w:asciiTheme="minorHAnsi" w:hAnsiTheme="minorHAnsi"/>
                <w:lang w:eastAsia="es-SV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184A" w:rsidRPr="00F153B2" w:rsidRDefault="00EC184A" w:rsidP="00CF5FC3">
            <w:pPr>
              <w:jc w:val="center"/>
              <w:rPr>
                <w:rFonts w:asciiTheme="minorHAnsi" w:eastAsiaTheme="minorHAnsi" w:hAnsiTheme="minorHAnsi"/>
                <w:lang w:eastAsia="es-SV"/>
              </w:rPr>
            </w:pPr>
            <w:r w:rsidRPr="00F153B2">
              <w:rPr>
                <w:rFonts w:asciiTheme="minorHAnsi" w:hAnsiTheme="minorHAnsi"/>
                <w:lang w:eastAsia="es-SV"/>
              </w:rPr>
              <w:t>SERVICIOS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184A" w:rsidRPr="00F153B2" w:rsidRDefault="00EC184A" w:rsidP="00CF5FC3">
            <w:pPr>
              <w:jc w:val="center"/>
              <w:rPr>
                <w:rFonts w:asciiTheme="minorHAnsi" w:eastAsiaTheme="minorHAnsi" w:hAnsiTheme="minorHAnsi"/>
                <w:lang w:eastAsia="es-SV"/>
              </w:rPr>
            </w:pPr>
            <w:r w:rsidRPr="00F153B2">
              <w:rPr>
                <w:rFonts w:asciiTheme="minorHAnsi" w:hAnsiTheme="minorHAnsi"/>
                <w:lang w:eastAsia="es-SV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184A" w:rsidRPr="00F153B2" w:rsidRDefault="00EC184A" w:rsidP="00CF5FC3">
            <w:pPr>
              <w:jc w:val="center"/>
              <w:rPr>
                <w:rFonts w:asciiTheme="minorHAnsi" w:eastAsiaTheme="minorHAnsi" w:hAnsiTheme="minorHAnsi"/>
                <w:lang w:eastAsia="es-SV"/>
              </w:rPr>
            </w:pPr>
            <w:r w:rsidRPr="00F153B2">
              <w:rPr>
                <w:rFonts w:asciiTheme="minorHAnsi" w:hAnsiTheme="minorHAnsi"/>
                <w:lang w:eastAsia="es-SV"/>
              </w:rPr>
              <w:t>6</w:t>
            </w:r>
          </w:p>
        </w:tc>
      </w:tr>
      <w:tr w:rsidR="00EC184A" w:rsidRPr="00F153B2" w:rsidTr="00CF5FC3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184A" w:rsidRPr="00F153B2" w:rsidRDefault="00EC184A" w:rsidP="00CF5FC3">
            <w:pPr>
              <w:jc w:val="center"/>
              <w:rPr>
                <w:rFonts w:asciiTheme="minorHAnsi" w:eastAsiaTheme="minorHAnsi" w:hAnsiTheme="minorHAnsi"/>
                <w:lang w:eastAsia="es-SV"/>
              </w:rPr>
            </w:pPr>
            <w:r w:rsidRPr="00F153B2">
              <w:rPr>
                <w:rFonts w:asciiTheme="minorHAnsi" w:hAnsiTheme="minorHAnsi"/>
                <w:lang w:eastAsia="es-SV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184A" w:rsidRPr="00F153B2" w:rsidRDefault="00EC184A" w:rsidP="00CF5FC3">
            <w:pPr>
              <w:jc w:val="center"/>
              <w:rPr>
                <w:rFonts w:asciiTheme="minorHAnsi" w:eastAsiaTheme="minorHAnsi" w:hAnsiTheme="minorHAnsi"/>
                <w:lang w:eastAsia="es-SV"/>
              </w:rPr>
            </w:pPr>
            <w:r w:rsidRPr="00F153B2">
              <w:rPr>
                <w:rFonts w:asciiTheme="minorHAnsi" w:hAnsiTheme="minorHAnsi"/>
                <w:lang w:eastAsia="es-SV"/>
              </w:rPr>
              <w:t xml:space="preserve">Total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184A" w:rsidRPr="00F153B2" w:rsidRDefault="00EC184A" w:rsidP="00CF5FC3">
            <w:pPr>
              <w:jc w:val="center"/>
              <w:rPr>
                <w:rFonts w:asciiTheme="minorHAnsi" w:eastAsiaTheme="minorHAnsi" w:hAnsiTheme="minorHAnsi"/>
                <w:lang w:eastAsia="es-SV"/>
              </w:rPr>
            </w:pPr>
            <w:r w:rsidRPr="00F153B2">
              <w:rPr>
                <w:rFonts w:asciiTheme="minorHAnsi" w:hAnsiTheme="minorHAnsi"/>
                <w:lang w:eastAsia="es-SV"/>
              </w:rPr>
              <w:t>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184A" w:rsidRPr="00F153B2" w:rsidRDefault="00EC184A" w:rsidP="00CF5FC3">
            <w:pPr>
              <w:jc w:val="center"/>
              <w:rPr>
                <w:rFonts w:asciiTheme="minorHAnsi" w:eastAsiaTheme="minorHAnsi" w:hAnsiTheme="minorHAnsi"/>
                <w:lang w:eastAsia="es-SV"/>
              </w:rPr>
            </w:pPr>
            <w:r w:rsidRPr="00F153B2">
              <w:rPr>
                <w:rFonts w:asciiTheme="minorHAnsi" w:hAnsiTheme="minorHAnsi"/>
                <w:lang w:eastAsia="es-SV"/>
              </w:rPr>
              <w:t>69</w:t>
            </w:r>
          </w:p>
        </w:tc>
      </w:tr>
    </w:tbl>
    <w:p w:rsidR="00EC184A" w:rsidRPr="00F153B2" w:rsidRDefault="00EC184A" w:rsidP="00EC184A">
      <w:pPr>
        <w:pStyle w:val="Textosinformato"/>
        <w:jc w:val="both"/>
        <w:rPr>
          <w:rFonts w:asciiTheme="minorHAnsi" w:hAnsiTheme="minorHAnsi"/>
          <w:color w:val="1F497D"/>
        </w:rPr>
      </w:pPr>
    </w:p>
    <w:p w:rsidR="00EC184A" w:rsidRPr="00F153B2" w:rsidRDefault="00EC184A" w:rsidP="00EC184A">
      <w:pPr>
        <w:pStyle w:val="Textosinformato"/>
        <w:jc w:val="both"/>
        <w:rPr>
          <w:rFonts w:asciiTheme="minorHAnsi" w:hAnsiTheme="minorHAnsi"/>
          <w:color w:val="1F497D"/>
        </w:rPr>
      </w:pPr>
    </w:p>
    <w:p w:rsidR="00EC184A" w:rsidRPr="00F153B2" w:rsidRDefault="00EC184A" w:rsidP="00EC184A">
      <w:pPr>
        <w:pStyle w:val="Textosinformato"/>
        <w:ind w:left="720" w:hanging="360"/>
        <w:jc w:val="both"/>
        <w:rPr>
          <w:rFonts w:asciiTheme="minorHAnsi" w:hAnsiTheme="minorHAnsi"/>
        </w:rPr>
      </w:pPr>
      <w:r w:rsidRPr="00F153B2">
        <w:rPr>
          <w:rFonts w:asciiTheme="minorHAnsi" w:hAnsiTheme="minorHAnsi"/>
        </w:rPr>
        <w:t>2.</w:t>
      </w:r>
      <w:r>
        <w:rPr>
          <w:rFonts w:asciiTheme="minorHAnsi" w:hAnsiTheme="minorHAnsi"/>
        </w:rPr>
        <w:t>    </w:t>
      </w:r>
      <w:r w:rsidRPr="00F153B2">
        <w:rPr>
          <w:rFonts w:asciiTheme="minorHAnsi" w:hAnsiTheme="minorHAnsi"/>
        </w:rPr>
        <w:t>El monto total de los recursos financieros que se destinan para la contratación del seguro médico o médico-hospitalario, en los presupuestos de los años 2016 y 2017.</w:t>
      </w:r>
    </w:p>
    <w:p w:rsidR="00EC184A" w:rsidRPr="00F153B2" w:rsidRDefault="00EC184A" w:rsidP="00EC184A">
      <w:pPr>
        <w:pStyle w:val="Prrafodelista"/>
        <w:rPr>
          <w:rFonts w:asciiTheme="minorHAnsi" w:hAnsiTheme="minorHAnsi"/>
        </w:rPr>
      </w:pP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2254"/>
        <w:gridCol w:w="2254"/>
      </w:tblGrid>
      <w:tr w:rsidR="00EC184A" w:rsidRPr="00F153B2" w:rsidTr="00CF5FC3">
        <w:trPr>
          <w:trHeight w:val="663"/>
        </w:trPr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84A" w:rsidRPr="00F153B2" w:rsidRDefault="00EC184A" w:rsidP="00CF5FC3">
            <w:pPr>
              <w:pStyle w:val="Textosinformato"/>
              <w:jc w:val="center"/>
              <w:rPr>
                <w:rFonts w:asciiTheme="minorHAnsi" w:hAnsiTheme="minorHAnsi"/>
                <w:b/>
                <w:bCs/>
              </w:rPr>
            </w:pPr>
            <w:r w:rsidRPr="00F153B2">
              <w:rPr>
                <w:rFonts w:asciiTheme="minorHAnsi" w:hAnsiTheme="minorHAnsi"/>
                <w:b/>
                <w:bCs/>
              </w:rPr>
              <w:t>Años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184A" w:rsidRPr="00F153B2" w:rsidRDefault="00EC184A" w:rsidP="00CF5FC3">
            <w:pPr>
              <w:pStyle w:val="Textosinformato"/>
              <w:jc w:val="center"/>
              <w:rPr>
                <w:rFonts w:asciiTheme="minorHAnsi" w:hAnsiTheme="minorHAnsi"/>
                <w:b/>
                <w:bCs/>
              </w:rPr>
            </w:pPr>
            <w:r w:rsidRPr="00F153B2">
              <w:rPr>
                <w:rFonts w:asciiTheme="minorHAnsi" w:hAnsiTheme="minorHAnsi"/>
                <w:b/>
                <w:bCs/>
              </w:rPr>
              <w:t>Monto</w:t>
            </w:r>
          </w:p>
          <w:p w:rsidR="00EC184A" w:rsidRPr="00F153B2" w:rsidRDefault="00EC184A" w:rsidP="00CF5FC3">
            <w:pPr>
              <w:pStyle w:val="Textosinformato"/>
              <w:jc w:val="center"/>
              <w:rPr>
                <w:rFonts w:asciiTheme="minorHAnsi" w:hAnsiTheme="minorHAnsi"/>
                <w:b/>
                <w:bCs/>
              </w:rPr>
            </w:pPr>
            <w:r w:rsidRPr="00F153B2">
              <w:rPr>
                <w:rFonts w:asciiTheme="minorHAnsi" w:hAnsiTheme="minorHAnsi"/>
                <w:b/>
                <w:bCs/>
              </w:rPr>
              <w:t>Presupuestado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84A" w:rsidRPr="00F153B2" w:rsidRDefault="00EC184A" w:rsidP="00CF5FC3">
            <w:pPr>
              <w:pStyle w:val="Textosinformato"/>
              <w:jc w:val="center"/>
              <w:rPr>
                <w:rFonts w:asciiTheme="minorHAnsi" w:hAnsiTheme="minorHAnsi"/>
                <w:b/>
                <w:bCs/>
              </w:rPr>
            </w:pPr>
            <w:r w:rsidRPr="00F153B2">
              <w:rPr>
                <w:rFonts w:asciiTheme="minorHAnsi" w:hAnsiTheme="minorHAnsi"/>
                <w:b/>
                <w:bCs/>
              </w:rPr>
              <w:t>Montos destinados según Presupuesto</w:t>
            </w:r>
          </w:p>
        </w:tc>
      </w:tr>
      <w:tr w:rsidR="00EC184A" w:rsidRPr="00F153B2" w:rsidTr="00CF5FC3">
        <w:trPr>
          <w:trHeight w:val="233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84A" w:rsidRPr="00F153B2" w:rsidRDefault="00EC184A" w:rsidP="00CF5FC3">
            <w:pPr>
              <w:pStyle w:val="Textosinformato"/>
              <w:jc w:val="center"/>
              <w:rPr>
                <w:rFonts w:asciiTheme="minorHAnsi" w:hAnsiTheme="minorHAnsi"/>
              </w:rPr>
            </w:pPr>
            <w:r w:rsidRPr="00F153B2">
              <w:rPr>
                <w:rFonts w:asciiTheme="minorHAnsi" w:hAnsiTheme="minorHAnsi"/>
              </w:rPr>
              <w:t>2016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184A" w:rsidRPr="00F153B2" w:rsidRDefault="00EC184A" w:rsidP="00CF5FC3">
            <w:pPr>
              <w:pStyle w:val="Textosinformato"/>
              <w:jc w:val="both"/>
              <w:rPr>
                <w:rFonts w:asciiTheme="minorHAnsi" w:hAnsiTheme="minorHAnsi"/>
              </w:rPr>
            </w:pPr>
            <w:r w:rsidRPr="00F153B2">
              <w:rPr>
                <w:rFonts w:asciiTheme="minorHAnsi" w:hAnsiTheme="minorHAnsi"/>
              </w:rPr>
              <w:t>US$50,000.00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84A" w:rsidRPr="00F153B2" w:rsidRDefault="00EC184A" w:rsidP="00CF5FC3">
            <w:pPr>
              <w:pStyle w:val="Textosinformato"/>
              <w:jc w:val="both"/>
              <w:rPr>
                <w:rFonts w:asciiTheme="minorHAnsi" w:hAnsiTheme="minorHAnsi"/>
              </w:rPr>
            </w:pPr>
            <w:r w:rsidRPr="00F153B2">
              <w:rPr>
                <w:rFonts w:asciiTheme="minorHAnsi" w:hAnsiTheme="minorHAnsi"/>
              </w:rPr>
              <w:t>US $ 41,963.45</w:t>
            </w:r>
          </w:p>
        </w:tc>
      </w:tr>
      <w:tr w:rsidR="00EC184A" w:rsidRPr="00F153B2" w:rsidTr="00CF5FC3">
        <w:trPr>
          <w:trHeight w:val="233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84A" w:rsidRPr="00F153B2" w:rsidRDefault="00EC184A" w:rsidP="00CF5FC3">
            <w:pPr>
              <w:pStyle w:val="Textosinformato"/>
              <w:jc w:val="center"/>
              <w:rPr>
                <w:rFonts w:asciiTheme="minorHAnsi" w:hAnsiTheme="minorHAnsi"/>
              </w:rPr>
            </w:pPr>
            <w:r w:rsidRPr="00F153B2">
              <w:rPr>
                <w:rFonts w:asciiTheme="minorHAnsi" w:hAnsiTheme="minorHAnsi"/>
              </w:rPr>
              <w:t>2017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184A" w:rsidRPr="00F153B2" w:rsidRDefault="00EC184A" w:rsidP="00CF5FC3">
            <w:pPr>
              <w:pStyle w:val="Textosinformato"/>
              <w:jc w:val="both"/>
              <w:rPr>
                <w:rFonts w:asciiTheme="minorHAnsi" w:hAnsiTheme="minorHAnsi"/>
              </w:rPr>
            </w:pPr>
            <w:r w:rsidRPr="00F153B2">
              <w:rPr>
                <w:rFonts w:asciiTheme="minorHAnsi" w:hAnsiTheme="minorHAnsi"/>
              </w:rPr>
              <w:t>US$50,000.00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84A" w:rsidRPr="00F153B2" w:rsidRDefault="00EC184A" w:rsidP="00CF5FC3">
            <w:pPr>
              <w:pStyle w:val="Textosinformato"/>
              <w:jc w:val="both"/>
              <w:rPr>
                <w:rFonts w:asciiTheme="minorHAnsi" w:hAnsiTheme="minorHAnsi"/>
              </w:rPr>
            </w:pPr>
            <w:r w:rsidRPr="00F153B2">
              <w:rPr>
                <w:rFonts w:asciiTheme="minorHAnsi" w:hAnsiTheme="minorHAnsi"/>
              </w:rPr>
              <w:t>US $ 39,480.00</w:t>
            </w:r>
          </w:p>
        </w:tc>
      </w:tr>
    </w:tbl>
    <w:p w:rsidR="00EC184A" w:rsidRPr="00F153B2" w:rsidRDefault="00EC184A" w:rsidP="00EC184A">
      <w:pPr>
        <w:pStyle w:val="Textosinformato"/>
        <w:ind w:left="720"/>
        <w:jc w:val="both"/>
        <w:rPr>
          <w:rFonts w:asciiTheme="minorHAnsi" w:hAnsiTheme="minorHAnsi"/>
        </w:rPr>
      </w:pPr>
    </w:p>
    <w:p w:rsidR="00EC184A" w:rsidRPr="00F153B2" w:rsidRDefault="00EC184A" w:rsidP="00EC184A">
      <w:pPr>
        <w:pStyle w:val="Textosinformato"/>
        <w:jc w:val="both"/>
        <w:rPr>
          <w:rFonts w:asciiTheme="minorHAnsi" w:hAnsiTheme="minorHAnsi"/>
          <w:color w:val="1F497D"/>
        </w:rPr>
      </w:pPr>
    </w:p>
    <w:p w:rsidR="00EC184A" w:rsidRPr="00F153B2" w:rsidRDefault="00EC184A" w:rsidP="00EC184A">
      <w:pPr>
        <w:pStyle w:val="Textosinformato"/>
        <w:ind w:left="720" w:hanging="360"/>
        <w:jc w:val="both"/>
        <w:rPr>
          <w:rFonts w:asciiTheme="minorHAnsi" w:hAnsiTheme="minorHAnsi"/>
        </w:rPr>
      </w:pPr>
      <w:r w:rsidRPr="00F153B2">
        <w:rPr>
          <w:rFonts w:asciiTheme="minorHAnsi" w:hAnsiTheme="minorHAnsi"/>
        </w:rPr>
        <w:t>3.</w:t>
      </w:r>
      <w:r>
        <w:rPr>
          <w:rFonts w:asciiTheme="minorHAnsi" w:hAnsiTheme="minorHAnsi"/>
        </w:rPr>
        <w:t>    </w:t>
      </w:r>
      <w:r w:rsidRPr="00F153B2">
        <w:rPr>
          <w:rFonts w:asciiTheme="minorHAnsi" w:hAnsiTheme="minorHAnsi"/>
        </w:rPr>
        <w:t>El número de servidores públicos que es cubierto por el seguro médico o médico-hospitalario, divididos en categorías, en su caso, de los años 2016 y 2017.</w:t>
      </w:r>
    </w:p>
    <w:p w:rsidR="00EC184A" w:rsidRPr="00F153B2" w:rsidRDefault="00EC184A" w:rsidP="00EC184A">
      <w:pPr>
        <w:pStyle w:val="Textosinformato"/>
        <w:jc w:val="both"/>
        <w:rPr>
          <w:rFonts w:asciiTheme="minorHAnsi" w:hAnsiTheme="minorHAnsi"/>
          <w:color w:val="1F497D"/>
        </w:rPr>
      </w:pPr>
    </w:p>
    <w:tbl>
      <w:tblPr>
        <w:tblW w:w="6500" w:type="dxa"/>
        <w:tblInd w:w="7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2500"/>
        <w:gridCol w:w="1400"/>
        <w:gridCol w:w="1400"/>
      </w:tblGrid>
      <w:tr w:rsidR="00EC184A" w:rsidRPr="00F153B2" w:rsidTr="00CF5FC3">
        <w:trPr>
          <w:trHeight w:val="30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184A" w:rsidRPr="00F153B2" w:rsidRDefault="00EC184A" w:rsidP="00CF5FC3">
            <w:pPr>
              <w:jc w:val="center"/>
              <w:rPr>
                <w:rFonts w:asciiTheme="minorHAnsi" w:eastAsiaTheme="minorHAnsi" w:hAnsiTheme="minorHAnsi"/>
                <w:b/>
                <w:bCs/>
                <w:lang w:eastAsia="es-SV"/>
              </w:rPr>
            </w:pPr>
            <w:r w:rsidRPr="00F153B2">
              <w:rPr>
                <w:rFonts w:asciiTheme="minorHAnsi" w:hAnsiTheme="minorHAnsi"/>
                <w:b/>
                <w:bCs/>
                <w:lang w:eastAsia="es-SV"/>
              </w:rPr>
              <w:t xml:space="preserve">No. 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184A" w:rsidRPr="00F153B2" w:rsidRDefault="00EC184A" w:rsidP="00CF5FC3">
            <w:pPr>
              <w:jc w:val="center"/>
              <w:rPr>
                <w:rFonts w:asciiTheme="minorHAnsi" w:eastAsiaTheme="minorHAnsi" w:hAnsiTheme="minorHAnsi"/>
                <w:b/>
                <w:bCs/>
                <w:lang w:eastAsia="es-SV"/>
              </w:rPr>
            </w:pPr>
            <w:r w:rsidRPr="00F153B2">
              <w:rPr>
                <w:rFonts w:asciiTheme="minorHAnsi" w:hAnsiTheme="minorHAnsi"/>
                <w:b/>
                <w:bCs/>
                <w:lang w:eastAsia="es-SV"/>
              </w:rPr>
              <w:t>Categorías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184A" w:rsidRPr="00F153B2" w:rsidRDefault="00EC184A" w:rsidP="00CF5FC3">
            <w:pPr>
              <w:jc w:val="center"/>
              <w:rPr>
                <w:rFonts w:asciiTheme="minorHAnsi" w:eastAsiaTheme="minorHAnsi" w:hAnsiTheme="minorHAnsi"/>
                <w:b/>
                <w:bCs/>
                <w:lang w:eastAsia="es-SV"/>
              </w:rPr>
            </w:pPr>
            <w:r w:rsidRPr="00F153B2">
              <w:rPr>
                <w:rFonts w:asciiTheme="minorHAnsi" w:hAnsiTheme="minorHAnsi"/>
                <w:b/>
                <w:bCs/>
                <w:lang w:eastAsia="es-SV"/>
              </w:rPr>
              <w:t>2016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184A" w:rsidRPr="00F153B2" w:rsidRDefault="00EC184A" w:rsidP="00CF5FC3">
            <w:pPr>
              <w:jc w:val="center"/>
              <w:rPr>
                <w:rFonts w:asciiTheme="minorHAnsi" w:eastAsiaTheme="minorHAnsi" w:hAnsiTheme="minorHAnsi"/>
                <w:b/>
                <w:bCs/>
                <w:lang w:eastAsia="es-SV"/>
              </w:rPr>
            </w:pPr>
            <w:r w:rsidRPr="00F153B2">
              <w:rPr>
                <w:rFonts w:asciiTheme="minorHAnsi" w:hAnsiTheme="minorHAnsi"/>
                <w:b/>
                <w:bCs/>
                <w:lang w:eastAsia="es-SV"/>
              </w:rPr>
              <w:t>2017</w:t>
            </w:r>
          </w:p>
        </w:tc>
      </w:tr>
      <w:tr w:rsidR="00EC184A" w:rsidRPr="00F153B2" w:rsidTr="00CF5FC3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184A" w:rsidRPr="00F153B2" w:rsidRDefault="00EC184A" w:rsidP="00CF5FC3">
            <w:pPr>
              <w:jc w:val="center"/>
              <w:rPr>
                <w:rFonts w:asciiTheme="minorHAnsi" w:eastAsiaTheme="minorHAnsi" w:hAnsiTheme="minorHAnsi"/>
                <w:lang w:eastAsia="es-SV"/>
              </w:rPr>
            </w:pPr>
            <w:r w:rsidRPr="00F153B2">
              <w:rPr>
                <w:rFonts w:asciiTheme="minorHAnsi" w:hAnsiTheme="minorHAnsi"/>
                <w:lang w:eastAsia="es-SV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184A" w:rsidRPr="00F153B2" w:rsidRDefault="00EC184A" w:rsidP="00CF5FC3">
            <w:pPr>
              <w:jc w:val="center"/>
              <w:rPr>
                <w:rFonts w:asciiTheme="minorHAnsi" w:eastAsiaTheme="minorHAnsi" w:hAnsiTheme="minorHAnsi"/>
                <w:lang w:eastAsia="es-SV"/>
              </w:rPr>
            </w:pPr>
            <w:r w:rsidRPr="00F153B2">
              <w:rPr>
                <w:rFonts w:asciiTheme="minorHAnsi" w:hAnsiTheme="minorHAnsi"/>
                <w:lang w:eastAsia="es-SV"/>
              </w:rPr>
              <w:t>PRESIDENCIA Y</w:t>
            </w:r>
            <w:r w:rsidRPr="00F153B2">
              <w:rPr>
                <w:rFonts w:asciiTheme="minorHAnsi" w:hAnsiTheme="minorHAnsi"/>
                <w:color w:val="1F497D"/>
                <w:lang w:eastAsia="es-SV"/>
              </w:rPr>
              <w:t xml:space="preserve"> </w:t>
            </w:r>
            <w:r w:rsidRPr="00F153B2">
              <w:rPr>
                <w:rFonts w:asciiTheme="minorHAnsi" w:hAnsiTheme="minorHAnsi"/>
                <w:lang w:eastAsia="es-SV"/>
              </w:rPr>
              <w:t>DIRECCIONES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184A" w:rsidRPr="00F153B2" w:rsidRDefault="00EC184A" w:rsidP="00CF5FC3">
            <w:pPr>
              <w:jc w:val="center"/>
              <w:rPr>
                <w:rFonts w:asciiTheme="minorHAnsi" w:eastAsiaTheme="minorHAnsi" w:hAnsiTheme="minorHAnsi"/>
                <w:lang w:eastAsia="es-SV"/>
              </w:rPr>
            </w:pPr>
            <w:r w:rsidRPr="00F153B2">
              <w:rPr>
                <w:rFonts w:asciiTheme="minorHAnsi" w:hAnsiTheme="minorHAnsi"/>
                <w:lang w:eastAsia="es-SV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184A" w:rsidRPr="00F153B2" w:rsidRDefault="00EC184A" w:rsidP="00CF5FC3">
            <w:pPr>
              <w:jc w:val="center"/>
              <w:rPr>
                <w:rFonts w:asciiTheme="minorHAnsi" w:eastAsiaTheme="minorHAnsi" w:hAnsiTheme="minorHAnsi"/>
                <w:lang w:eastAsia="es-SV"/>
              </w:rPr>
            </w:pPr>
            <w:r w:rsidRPr="00F153B2">
              <w:rPr>
                <w:rFonts w:asciiTheme="minorHAnsi" w:hAnsiTheme="minorHAnsi"/>
                <w:lang w:eastAsia="es-SV"/>
              </w:rPr>
              <w:t>6</w:t>
            </w:r>
          </w:p>
        </w:tc>
      </w:tr>
      <w:tr w:rsidR="00EC184A" w:rsidRPr="00F153B2" w:rsidTr="00CF5FC3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184A" w:rsidRPr="00F153B2" w:rsidRDefault="00EC184A" w:rsidP="00CF5FC3">
            <w:pPr>
              <w:jc w:val="center"/>
              <w:rPr>
                <w:rFonts w:asciiTheme="minorHAnsi" w:eastAsiaTheme="minorHAnsi" w:hAnsiTheme="minorHAnsi"/>
                <w:lang w:eastAsia="es-SV"/>
              </w:rPr>
            </w:pPr>
            <w:r w:rsidRPr="00F153B2">
              <w:rPr>
                <w:rFonts w:asciiTheme="minorHAnsi" w:hAnsiTheme="minorHAnsi"/>
                <w:lang w:eastAsia="es-SV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184A" w:rsidRPr="00F153B2" w:rsidRDefault="00EC184A" w:rsidP="00CF5FC3">
            <w:pPr>
              <w:jc w:val="center"/>
              <w:rPr>
                <w:rFonts w:asciiTheme="minorHAnsi" w:eastAsiaTheme="minorHAnsi" w:hAnsiTheme="minorHAnsi"/>
                <w:lang w:eastAsia="es-SV"/>
              </w:rPr>
            </w:pPr>
            <w:r w:rsidRPr="00F153B2">
              <w:rPr>
                <w:rFonts w:asciiTheme="minorHAnsi" w:hAnsiTheme="minorHAnsi"/>
                <w:lang w:eastAsia="es-SV"/>
              </w:rPr>
              <w:t>GERENCIAS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184A" w:rsidRPr="00F153B2" w:rsidRDefault="00EC184A" w:rsidP="00CF5FC3">
            <w:pPr>
              <w:jc w:val="center"/>
              <w:rPr>
                <w:rFonts w:asciiTheme="minorHAnsi" w:eastAsiaTheme="minorHAnsi" w:hAnsiTheme="minorHAnsi"/>
                <w:lang w:eastAsia="es-SV"/>
              </w:rPr>
            </w:pPr>
            <w:r w:rsidRPr="00F153B2">
              <w:rPr>
                <w:rFonts w:asciiTheme="minorHAnsi" w:hAnsiTheme="minorHAnsi"/>
                <w:lang w:eastAsia="es-SV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184A" w:rsidRPr="00F153B2" w:rsidRDefault="00EC184A" w:rsidP="00CF5FC3">
            <w:pPr>
              <w:jc w:val="center"/>
              <w:rPr>
                <w:rFonts w:asciiTheme="minorHAnsi" w:eastAsiaTheme="minorHAnsi" w:hAnsiTheme="minorHAnsi"/>
                <w:lang w:eastAsia="es-SV"/>
              </w:rPr>
            </w:pPr>
            <w:r w:rsidRPr="00F153B2">
              <w:rPr>
                <w:rFonts w:asciiTheme="minorHAnsi" w:hAnsiTheme="minorHAnsi"/>
                <w:lang w:eastAsia="es-SV"/>
              </w:rPr>
              <w:t>8</w:t>
            </w:r>
          </w:p>
        </w:tc>
      </w:tr>
      <w:tr w:rsidR="00EC184A" w:rsidRPr="00F153B2" w:rsidTr="00CF5FC3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184A" w:rsidRPr="00F153B2" w:rsidRDefault="00EC184A" w:rsidP="00CF5FC3">
            <w:pPr>
              <w:jc w:val="center"/>
              <w:rPr>
                <w:rFonts w:asciiTheme="minorHAnsi" w:eastAsiaTheme="minorHAnsi" w:hAnsiTheme="minorHAnsi"/>
                <w:lang w:eastAsia="es-SV"/>
              </w:rPr>
            </w:pPr>
            <w:r w:rsidRPr="00F153B2">
              <w:rPr>
                <w:rFonts w:asciiTheme="minorHAnsi" w:hAnsiTheme="minorHAnsi"/>
                <w:lang w:eastAsia="es-SV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184A" w:rsidRPr="00F153B2" w:rsidRDefault="00EC184A" w:rsidP="00CF5FC3">
            <w:pPr>
              <w:jc w:val="center"/>
              <w:rPr>
                <w:rFonts w:asciiTheme="minorHAnsi" w:eastAsiaTheme="minorHAnsi" w:hAnsiTheme="minorHAnsi"/>
                <w:lang w:eastAsia="es-SV"/>
              </w:rPr>
            </w:pPr>
            <w:r w:rsidRPr="00F153B2">
              <w:rPr>
                <w:rFonts w:asciiTheme="minorHAnsi" w:hAnsiTheme="minorHAnsi"/>
                <w:lang w:eastAsia="es-SV"/>
              </w:rPr>
              <w:t>ESPECIALISTAS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184A" w:rsidRPr="00F153B2" w:rsidRDefault="00EC184A" w:rsidP="00CF5FC3">
            <w:pPr>
              <w:jc w:val="center"/>
              <w:rPr>
                <w:rFonts w:asciiTheme="minorHAnsi" w:eastAsiaTheme="minorHAnsi" w:hAnsiTheme="minorHAnsi"/>
                <w:lang w:eastAsia="es-SV"/>
              </w:rPr>
            </w:pPr>
            <w:r w:rsidRPr="00F153B2">
              <w:rPr>
                <w:rFonts w:asciiTheme="minorHAnsi" w:hAnsiTheme="minorHAnsi"/>
                <w:lang w:eastAsia="es-SV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184A" w:rsidRPr="00F153B2" w:rsidRDefault="00EC184A" w:rsidP="00CF5FC3">
            <w:pPr>
              <w:jc w:val="center"/>
              <w:rPr>
                <w:rFonts w:asciiTheme="minorHAnsi" w:eastAsiaTheme="minorHAnsi" w:hAnsiTheme="minorHAnsi"/>
                <w:lang w:eastAsia="es-SV"/>
              </w:rPr>
            </w:pPr>
            <w:r w:rsidRPr="00F153B2">
              <w:rPr>
                <w:rFonts w:asciiTheme="minorHAnsi" w:hAnsiTheme="minorHAnsi"/>
                <w:lang w:eastAsia="es-SV"/>
              </w:rPr>
              <w:t>26</w:t>
            </w:r>
          </w:p>
        </w:tc>
      </w:tr>
      <w:tr w:rsidR="00EC184A" w:rsidRPr="00F153B2" w:rsidTr="00CF5FC3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184A" w:rsidRPr="00F153B2" w:rsidRDefault="00EC184A" w:rsidP="00CF5FC3">
            <w:pPr>
              <w:jc w:val="center"/>
              <w:rPr>
                <w:rFonts w:asciiTheme="minorHAnsi" w:eastAsiaTheme="minorHAnsi" w:hAnsiTheme="minorHAnsi"/>
                <w:lang w:eastAsia="es-SV"/>
              </w:rPr>
            </w:pPr>
            <w:r w:rsidRPr="00F153B2">
              <w:rPr>
                <w:rFonts w:asciiTheme="minorHAnsi" w:hAnsiTheme="minorHAnsi"/>
                <w:lang w:eastAsia="es-SV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184A" w:rsidRPr="00F153B2" w:rsidRDefault="00EC184A" w:rsidP="00CF5FC3">
            <w:pPr>
              <w:jc w:val="center"/>
              <w:rPr>
                <w:rFonts w:asciiTheme="minorHAnsi" w:eastAsiaTheme="minorHAnsi" w:hAnsiTheme="minorHAnsi"/>
                <w:lang w:eastAsia="es-SV"/>
              </w:rPr>
            </w:pPr>
            <w:r w:rsidRPr="00F153B2">
              <w:rPr>
                <w:rFonts w:asciiTheme="minorHAnsi" w:hAnsiTheme="minorHAnsi"/>
                <w:lang w:eastAsia="es-SV"/>
              </w:rPr>
              <w:t>ADMINISTRATIVOS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184A" w:rsidRPr="00F153B2" w:rsidRDefault="00EC184A" w:rsidP="00CF5FC3">
            <w:pPr>
              <w:jc w:val="center"/>
              <w:rPr>
                <w:rFonts w:asciiTheme="minorHAnsi" w:eastAsiaTheme="minorHAnsi" w:hAnsiTheme="minorHAnsi"/>
                <w:lang w:eastAsia="es-SV"/>
              </w:rPr>
            </w:pPr>
            <w:r w:rsidRPr="00F153B2">
              <w:rPr>
                <w:rFonts w:asciiTheme="minorHAnsi" w:hAnsiTheme="minorHAnsi"/>
                <w:lang w:eastAsia="es-SV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184A" w:rsidRPr="00F153B2" w:rsidRDefault="00EC184A" w:rsidP="00CF5FC3">
            <w:pPr>
              <w:jc w:val="center"/>
              <w:rPr>
                <w:rFonts w:asciiTheme="minorHAnsi" w:eastAsiaTheme="minorHAnsi" w:hAnsiTheme="minorHAnsi"/>
                <w:lang w:eastAsia="es-SV"/>
              </w:rPr>
            </w:pPr>
            <w:r w:rsidRPr="00F153B2">
              <w:rPr>
                <w:rFonts w:asciiTheme="minorHAnsi" w:hAnsiTheme="minorHAnsi"/>
                <w:lang w:eastAsia="es-SV"/>
              </w:rPr>
              <w:t>23</w:t>
            </w:r>
          </w:p>
        </w:tc>
      </w:tr>
      <w:tr w:rsidR="00EC184A" w:rsidRPr="00F153B2" w:rsidTr="00CF5FC3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184A" w:rsidRPr="00F153B2" w:rsidRDefault="00EC184A" w:rsidP="00CF5FC3">
            <w:pPr>
              <w:jc w:val="center"/>
              <w:rPr>
                <w:rFonts w:asciiTheme="minorHAnsi" w:eastAsiaTheme="minorHAnsi" w:hAnsiTheme="minorHAnsi"/>
                <w:lang w:eastAsia="es-SV"/>
              </w:rPr>
            </w:pPr>
            <w:r w:rsidRPr="00F153B2">
              <w:rPr>
                <w:rFonts w:asciiTheme="minorHAnsi" w:hAnsiTheme="minorHAnsi"/>
                <w:lang w:eastAsia="es-SV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184A" w:rsidRPr="00F153B2" w:rsidRDefault="00EC184A" w:rsidP="00CF5FC3">
            <w:pPr>
              <w:jc w:val="center"/>
              <w:rPr>
                <w:rFonts w:asciiTheme="minorHAnsi" w:eastAsiaTheme="minorHAnsi" w:hAnsiTheme="minorHAnsi"/>
                <w:lang w:eastAsia="es-SV"/>
              </w:rPr>
            </w:pPr>
            <w:r w:rsidRPr="00F153B2">
              <w:rPr>
                <w:rFonts w:asciiTheme="minorHAnsi" w:hAnsiTheme="minorHAnsi"/>
                <w:lang w:eastAsia="es-SV"/>
              </w:rPr>
              <w:t>SERVICIOS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184A" w:rsidRPr="00F153B2" w:rsidRDefault="00EC184A" w:rsidP="00CF5FC3">
            <w:pPr>
              <w:jc w:val="center"/>
              <w:rPr>
                <w:rFonts w:asciiTheme="minorHAnsi" w:eastAsiaTheme="minorHAnsi" w:hAnsiTheme="minorHAnsi"/>
                <w:lang w:eastAsia="es-SV"/>
              </w:rPr>
            </w:pPr>
            <w:r w:rsidRPr="00F153B2">
              <w:rPr>
                <w:rFonts w:asciiTheme="minorHAnsi" w:hAnsiTheme="minorHAnsi"/>
                <w:lang w:eastAsia="es-SV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184A" w:rsidRPr="00F153B2" w:rsidRDefault="00EC184A" w:rsidP="00CF5FC3">
            <w:pPr>
              <w:jc w:val="center"/>
              <w:rPr>
                <w:rFonts w:asciiTheme="minorHAnsi" w:eastAsiaTheme="minorHAnsi" w:hAnsiTheme="minorHAnsi"/>
                <w:lang w:eastAsia="es-SV"/>
              </w:rPr>
            </w:pPr>
            <w:r w:rsidRPr="00F153B2">
              <w:rPr>
                <w:rFonts w:asciiTheme="minorHAnsi" w:hAnsiTheme="minorHAnsi"/>
                <w:lang w:eastAsia="es-SV"/>
              </w:rPr>
              <w:t>6</w:t>
            </w:r>
          </w:p>
        </w:tc>
      </w:tr>
      <w:tr w:rsidR="00EC184A" w:rsidRPr="00F153B2" w:rsidTr="00CF5FC3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184A" w:rsidRPr="00F153B2" w:rsidRDefault="00EC184A" w:rsidP="00CF5FC3">
            <w:pPr>
              <w:jc w:val="center"/>
              <w:rPr>
                <w:rFonts w:asciiTheme="minorHAnsi" w:eastAsiaTheme="minorHAnsi" w:hAnsiTheme="minorHAnsi"/>
                <w:lang w:eastAsia="es-SV"/>
              </w:rPr>
            </w:pPr>
            <w:r w:rsidRPr="00F153B2">
              <w:rPr>
                <w:rFonts w:asciiTheme="minorHAnsi" w:hAnsiTheme="minorHAnsi"/>
                <w:lang w:eastAsia="es-SV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184A" w:rsidRPr="00F153B2" w:rsidRDefault="00EC184A" w:rsidP="00CF5FC3">
            <w:pPr>
              <w:jc w:val="center"/>
              <w:rPr>
                <w:rFonts w:asciiTheme="minorHAnsi" w:eastAsiaTheme="minorHAnsi" w:hAnsiTheme="minorHAnsi"/>
                <w:lang w:eastAsia="es-SV"/>
              </w:rPr>
            </w:pPr>
            <w:r w:rsidRPr="00F153B2">
              <w:rPr>
                <w:rFonts w:asciiTheme="minorHAnsi" w:hAnsiTheme="minorHAnsi"/>
                <w:lang w:eastAsia="es-SV"/>
              </w:rPr>
              <w:t xml:space="preserve">Total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184A" w:rsidRPr="00F153B2" w:rsidRDefault="00EC184A" w:rsidP="00CF5FC3">
            <w:pPr>
              <w:jc w:val="center"/>
              <w:rPr>
                <w:rFonts w:asciiTheme="minorHAnsi" w:eastAsiaTheme="minorHAnsi" w:hAnsiTheme="minorHAnsi"/>
                <w:lang w:eastAsia="es-SV"/>
              </w:rPr>
            </w:pPr>
            <w:r w:rsidRPr="00F153B2">
              <w:rPr>
                <w:rFonts w:asciiTheme="minorHAnsi" w:hAnsiTheme="minorHAnsi"/>
                <w:lang w:eastAsia="es-SV"/>
              </w:rPr>
              <w:t>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184A" w:rsidRPr="00F153B2" w:rsidRDefault="00EC184A" w:rsidP="00CF5FC3">
            <w:pPr>
              <w:jc w:val="center"/>
              <w:rPr>
                <w:rFonts w:asciiTheme="minorHAnsi" w:eastAsiaTheme="minorHAnsi" w:hAnsiTheme="minorHAnsi"/>
                <w:lang w:eastAsia="es-SV"/>
              </w:rPr>
            </w:pPr>
            <w:r w:rsidRPr="00F153B2">
              <w:rPr>
                <w:rFonts w:asciiTheme="minorHAnsi" w:hAnsiTheme="minorHAnsi"/>
                <w:lang w:eastAsia="es-SV"/>
              </w:rPr>
              <w:t>69</w:t>
            </w:r>
          </w:p>
        </w:tc>
      </w:tr>
    </w:tbl>
    <w:p w:rsidR="00EC184A" w:rsidRPr="00F153B2" w:rsidRDefault="00EC184A" w:rsidP="00EC184A">
      <w:pPr>
        <w:pStyle w:val="Textosinformato"/>
        <w:jc w:val="both"/>
        <w:rPr>
          <w:rFonts w:asciiTheme="minorHAnsi" w:hAnsiTheme="minorHAnsi"/>
        </w:rPr>
      </w:pPr>
      <w:r w:rsidRPr="00F153B2">
        <w:rPr>
          <w:rFonts w:asciiTheme="minorHAnsi" w:hAnsiTheme="minorHAnsi"/>
        </w:rPr>
        <w:t xml:space="preserve">                </w:t>
      </w:r>
    </w:p>
    <w:p w:rsidR="00EC184A" w:rsidRPr="00F153B2" w:rsidRDefault="00EC184A" w:rsidP="00EC184A">
      <w:pPr>
        <w:pStyle w:val="Textosinformato"/>
        <w:jc w:val="both"/>
        <w:rPr>
          <w:rFonts w:asciiTheme="minorHAnsi" w:hAnsiTheme="minorHAnsi"/>
        </w:rPr>
      </w:pPr>
    </w:p>
    <w:p w:rsidR="00EC184A" w:rsidRPr="00F153B2" w:rsidRDefault="00EC184A" w:rsidP="00EC184A">
      <w:pPr>
        <w:pStyle w:val="Textosinformato"/>
        <w:ind w:left="720" w:hanging="360"/>
        <w:jc w:val="both"/>
        <w:rPr>
          <w:rFonts w:asciiTheme="minorHAnsi" w:hAnsiTheme="minorHAnsi"/>
        </w:rPr>
      </w:pPr>
      <w:r w:rsidRPr="00F153B2">
        <w:rPr>
          <w:rFonts w:asciiTheme="minorHAnsi" w:hAnsiTheme="minorHAnsi"/>
        </w:rPr>
        <w:lastRenderedPageBreak/>
        <w:t>4.    </w:t>
      </w:r>
      <w:r>
        <w:rPr>
          <w:rFonts w:asciiTheme="minorHAnsi" w:hAnsiTheme="minorHAnsi"/>
        </w:rPr>
        <w:t>E</w:t>
      </w:r>
      <w:r w:rsidRPr="00F153B2">
        <w:rPr>
          <w:rFonts w:asciiTheme="minorHAnsi" w:hAnsiTheme="minorHAnsi"/>
        </w:rPr>
        <w:t>l detalle si la cobertura del seguro médico o médico-hospitalario es solo para los servidores públicos, o si cubre a sus familiares y, en su caso, hasta qué grado de consanguinidad y afinidad, en los años 2016 y 2017.</w:t>
      </w:r>
    </w:p>
    <w:p w:rsidR="00EC184A" w:rsidRPr="00F153B2" w:rsidRDefault="00EC184A" w:rsidP="00EC184A">
      <w:pPr>
        <w:pStyle w:val="Prrafodelista"/>
        <w:rPr>
          <w:rFonts w:asciiTheme="minorHAnsi" w:hAnsiTheme="minorHAnsi"/>
        </w:rPr>
      </w:pPr>
    </w:p>
    <w:p w:rsidR="00EC184A" w:rsidRPr="00F153B2" w:rsidRDefault="00EC184A" w:rsidP="00EC184A">
      <w:pPr>
        <w:pStyle w:val="Prrafodelista"/>
        <w:rPr>
          <w:rFonts w:asciiTheme="minorHAnsi" w:hAnsiTheme="minorHAnsi"/>
          <w:b/>
          <w:bCs/>
        </w:rPr>
      </w:pPr>
      <w:r w:rsidRPr="00F153B2">
        <w:rPr>
          <w:rFonts w:asciiTheme="minorHAnsi" w:hAnsiTheme="minorHAnsi"/>
          <w:b/>
          <w:bCs/>
        </w:rPr>
        <w:t>La póliza incluye como asegurados</w:t>
      </w:r>
      <w:r w:rsidRPr="00F153B2">
        <w:rPr>
          <w:rFonts w:asciiTheme="minorHAnsi" w:hAnsiTheme="minorHAnsi"/>
          <w:b/>
          <w:bCs/>
          <w:color w:val="1F497D"/>
        </w:rPr>
        <w:t xml:space="preserve"> </w:t>
      </w:r>
      <w:r w:rsidRPr="00F153B2">
        <w:rPr>
          <w:rFonts w:asciiTheme="minorHAnsi" w:hAnsiTheme="minorHAnsi"/>
          <w:b/>
          <w:bCs/>
        </w:rPr>
        <w:t xml:space="preserve">(as) al cónyuge o compañero (a) de vida, los hijos (as), hijastros (as) e hijos (as) adoptivos (as) legalmente. </w:t>
      </w:r>
    </w:p>
    <w:p w:rsidR="00EC184A" w:rsidRPr="00F153B2" w:rsidRDefault="00EC184A" w:rsidP="00EC184A">
      <w:pPr>
        <w:pStyle w:val="Textosinformato"/>
        <w:ind w:left="720"/>
        <w:jc w:val="both"/>
        <w:rPr>
          <w:rFonts w:asciiTheme="minorHAnsi" w:hAnsiTheme="minorHAnsi"/>
        </w:rPr>
      </w:pPr>
    </w:p>
    <w:p w:rsidR="00EC184A" w:rsidRPr="00F153B2" w:rsidRDefault="00EC184A" w:rsidP="00EC184A">
      <w:pPr>
        <w:pStyle w:val="Textosinformato"/>
        <w:ind w:left="720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Pr="00F153B2">
        <w:rPr>
          <w:rFonts w:asciiTheme="minorHAnsi" w:hAnsiTheme="minorHAnsi"/>
        </w:rPr>
        <w:t>    El monto individual del seguro médico o médico-hospitalario que cubre a los servidores públicos (por categorías, si es el caso), en los años 2016 y 2017.</w:t>
      </w:r>
    </w:p>
    <w:p w:rsidR="00EC184A" w:rsidRPr="00F153B2" w:rsidRDefault="00EC184A" w:rsidP="00EC184A">
      <w:pPr>
        <w:pStyle w:val="Textosinformato"/>
        <w:ind w:left="720"/>
        <w:jc w:val="both"/>
        <w:rPr>
          <w:rFonts w:asciiTheme="minorHAnsi" w:hAnsiTheme="minorHAnsi"/>
        </w:rPr>
      </w:pPr>
    </w:p>
    <w:p w:rsidR="00EC184A" w:rsidRPr="00F153B2" w:rsidRDefault="00EC184A" w:rsidP="00EC184A">
      <w:pPr>
        <w:pStyle w:val="Textosinformato"/>
        <w:ind w:left="720"/>
        <w:jc w:val="both"/>
        <w:rPr>
          <w:rFonts w:asciiTheme="minorHAnsi" w:hAnsiTheme="minorHAnsi"/>
          <w:b/>
          <w:bCs/>
        </w:rPr>
      </w:pPr>
      <w:r w:rsidRPr="00F153B2">
        <w:rPr>
          <w:rFonts w:asciiTheme="minorHAnsi" w:hAnsiTheme="minorHAnsi"/>
          <w:b/>
          <w:bCs/>
        </w:rPr>
        <w:t>US$50,000.00 es la suma asegurada por persona (no existen categorías)</w:t>
      </w:r>
    </w:p>
    <w:p w:rsidR="00EC184A" w:rsidRPr="00F153B2" w:rsidRDefault="00EC184A" w:rsidP="00EC184A">
      <w:pPr>
        <w:pStyle w:val="Textosinformato"/>
        <w:jc w:val="both"/>
        <w:rPr>
          <w:rFonts w:asciiTheme="minorHAnsi" w:hAnsiTheme="minorHAnsi"/>
          <w:b/>
          <w:bCs/>
          <w:color w:val="1F497D"/>
        </w:rPr>
      </w:pPr>
    </w:p>
    <w:p w:rsidR="00EC184A" w:rsidRPr="00F153B2" w:rsidRDefault="00EC184A" w:rsidP="00EC184A">
      <w:pPr>
        <w:pStyle w:val="Textosinformato"/>
        <w:ind w:left="720" w:hanging="360"/>
        <w:jc w:val="both"/>
        <w:rPr>
          <w:rFonts w:asciiTheme="minorHAnsi" w:hAnsiTheme="minorHAnsi"/>
        </w:rPr>
      </w:pPr>
      <w:r w:rsidRPr="00F153B2">
        <w:rPr>
          <w:rFonts w:asciiTheme="minorHAnsi" w:hAnsiTheme="minorHAnsi"/>
        </w:rPr>
        <w:t>6.   El mecanismo utilizado para la contratación del seguro o seguro médico-hospitalario (licitación pública, libre gestión o compra directa), en los años 2016 y 2017.</w:t>
      </w:r>
    </w:p>
    <w:p w:rsidR="00EC184A" w:rsidRPr="00F153B2" w:rsidRDefault="00EC184A" w:rsidP="00EC184A">
      <w:pPr>
        <w:pStyle w:val="Prrafodelista"/>
        <w:rPr>
          <w:rFonts w:asciiTheme="minorHAnsi" w:hAnsiTheme="minorHAnsi"/>
        </w:rPr>
      </w:pPr>
    </w:p>
    <w:p w:rsidR="00EC184A" w:rsidRPr="00F153B2" w:rsidRDefault="00EC184A" w:rsidP="00EC184A">
      <w:pPr>
        <w:pStyle w:val="Prrafodelista"/>
        <w:rPr>
          <w:rFonts w:asciiTheme="minorHAnsi" w:hAnsiTheme="minorHAnsi"/>
          <w:b/>
          <w:bCs/>
        </w:rPr>
      </w:pPr>
      <w:r w:rsidRPr="00F153B2">
        <w:rPr>
          <w:rFonts w:asciiTheme="minorHAnsi" w:hAnsiTheme="minorHAnsi"/>
          <w:b/>
          <w:bCs/>
        </w:rPr>
        <w:t>Libre gestión.</w:t>
      </w:r>
    </w:p>
    <w:p w:rsidR="00EC184A" w:rsidRPr="00F153B2" w:rsidRDefault="00EC184A" w:rsidP="00EC184A">
      <w:pPr>
        <w:pStyle w:val="Textosinformato"/>
        <w:ind w:left="720"/>
        <w:jc w:val="both"/>
        <w:rPr>
          <w:rFonts w:asciiTheme="minorHAnsi" w:hAnsiTheme="minorHAnsi"/>
        </w:rPr>
      </w:pPr>
    </w:p>
    <w:p w:rsidR="00EC184A" w:rsidRPr="00F153B2" w:rsidRDefault="00EC184A" w:rsidP="00EC184A">
      <w:pPr>
        <w:pStyle w:val="Textosinformato"/>
        <w:ind w:left="720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7   </w:t>
      </w:r>
      <w:r w:rsidRPr="00F153B2">
        <w:rPr>
          <w:rFonts w:asciiTheme="minorHAnsi" w:hAnsiTheme="minorHAnsi"/>
        </w:rPr>
        <w:t>El ámbito de cobertura del seguro médico o médico-hospitalario (nacional, centroamericano o internacional, por ejemplo), en los años 2016 y 2017.</w:t>
      </w:r>
    </w:p>
    <w:p w:rsidR="00EC184A" w:rsidRPr="00F153B2" w:rsidRDefault="00EC184A" w:rsidP="00EC184A">
      <w:pPr>
        <w:pStyle w:val="Textosinformato"/>
        <w:ind w:left="720"/>
        <w:jc w:val="both"/>
        <w:rPr>
          <w:rFonts w:asciiTheme="minorHAnsi" w:hAnsiTheme="minorHAnsi"/>
        </w:rPr>
      </w:pPr>
    </w:p>
    <w:p w:rsidR="00EC184A" w:rsidRPr="00F153B2" w:rsidRDefault="00EC184A" w:rsidP="00EC184A">
      <w:pPr>
        <w:pStyle w:val="Textosinformato"/>
        <w:ind w:left="720"/>
        <w:jc w:val="both"/>
        <w:rPr>
          <w:rFonts w:asciiTheme="minorHAnsi" w:hAnsiTheme="minorHAnsi"/>
          <w:b/>
          <w:bCs/>
        </w:rPr>
      </w:pPr>
      <w:r w:rsidRPr="00F153B2">
        <w:rPr>
          <w:rFonts w:asciiTheme="minorHAnsi" w:hAnsiTheme="minorHAnsi"/>
          <w:b/>
          <w:bCs/>
        </w:rPr>
        <w:t>Para 2016 y 2017 la cobertura es Centroamericana.</w:t>
      </w:r>
    </w:p>
    <w:p w:rsidR="00EC184A" w:rsidRPr="00F153B2" w:rsidRDefault="00EC184A" w:rsidP="00EC184A">
      <w:pPr>
        <w:pStyle w:val="Textosinformato"/>
        <w:ind w:left="720"/>
        <w:jc w:val="both"/>
        <w:rPr>
          <w:rFonts w:asciiTheme="minorHAnsi" w:hAnsiTheme="minorHAnsi"/>
        </w:rPr>
      </w:pPr>
    </w:p>
    <w:p w:rsidR="00EC184A" w:rsidRPr="00F153B2" w:rsidRDefault="00EC184A" w:rsidP="00EC184A">
      <w:pPr>
        <w:pStyle w:val="Textosinformato"/>
        <w:ind w:left="720" w:hanging="360"/>
        <w:jc w:val="both"/>
        <w:rPr>
          <w:rFonts w:asciiTheme="minorHAnsi" w:hAnsiTheme="minorHAnsi"/>
        </w:rPr>
      </w:pPr>
      <w:r w:rsidRPr="00F153B2">
        <w:rPr>
          <w:rFonts w:asciiTheme="minorHAnsi" w:hAnsiTheme="minorHAnsi"/>
        </w:rPr>
        <w:t>8.       La copia simple del contrato del seguro médico o médico-hospitalario de los años 2016 y 2017, en su caso.</w:t>
      </w:r>
    </w:p>
    <w:p w:rsidR="00EC184A" w:rsidRPr="00F153B2" w:rsidRDefault="00EC184A" w:rsidP="00EC184A">
      <w:pPr>
        <w:pStyle w:val="Prrafodelista"/>
        <w:rPr>
          <w:rFonts w:asciiTheme="minorHAnsi" w:hAnsiTheme="minorHAnsi"/>
        </w:rPr>
      </w:pPr>
    </w:p>
    <w:p w:rsidR="00EC184A" w:rsidRPr="00F153B2" w:rsidRDefault="00EC184A" w:rsidP="00EC184A">
      <w:pPr>
        <w:pStyle w:val="Prrafodelista"/>
        <w:rPr>
          <w:rFonts w:asciiTheme="minorHAnsi" w:hAnsiTheme="minorHAnsi"/>
          <w:b/>
          <w:bCs/>
        </w:rPr>
      </w:pPr>
      <w:r w:rsidRPr="00F153B2">
        <w:rPr>
          <w:rFonts w:asciiTheme="minorHAnsi" w:hAnsiTheme="minorHAnsi"/>
          <w:b/>
          <w:bCs/>
        </w:rPr>
        <w:t>Adjunto pólizas de seguros de los años 2016 y 2017.</w:t>
      </w:r>
    </w:p>
    <w:p w:rsidR="00EC184A" w:rsidRPr="00F153B2" w:rsidRDefault="00EC184A" w:rsidP="00EC184A">
      <w:pPr>
        <w:pStyle w:val="Textosinformato"/>
        <w:ind w:left="720"/>
        <w:jc w:val="both"/>
        <w:rPr>
          <w:rFonts w:asciiTheme="minorHAnsi" w:hAnsiTheme="minorHAnsi"/>
        </w:rPr>
      </w:pPr>
    </w:p>
    <w:p w:rsidR="00EC184A" w:rsidRPr="00F153B2" w:rsidRDefault="00EC184A" w:rsidP="00EC184A">
      <w:pPr>
        <w:pStyle w:val="Textosinformato"/>
        <w:ind w:left="720" w:hanging="360"/>
        <w:jc w:val="both"/>
        <w:rPr>
          <w:rFonts w:asciiTheme="minorHAnsi" w:hAnsiTheme="minorHAnsi"/>
        </w:rPr>
      </w:pPr>
      <w:r w:rsidRPr="00F153B2">
        <w:rPr>
          <w:rFonts w:asciiTheme="minorHAnsi" w:hAnsiTheme="minorHAnsi"/>
        </w:rPr>
        <w:t>9.       El nombre de la empresa contratada para brindar el servicio de seguro médico o médico-hospitalario, de los años 2016 y 2017, en su caso.</w:t>
      </w:r>
    </w:p>
    <w:p w:rsidR="00EC184A" w:rsidRPr="00F153B2" w:rsidRDefault="00EC184A" w:rsidP="00EC184A">
      <w:pPr>
        <w:pStyle w:val="Textosinformato"/>
        <w:ind w:left="720"/>
        <w:jc w:val="both"/>
        <w:rPr>
          <w:rFonts w:asciiTheme="minorHAnsi" w:hAnsiTheme="minorHAnsi"/>
        </w:rPr>
      </w:pP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4961"/>
      </w:tblGrid>
      <w:tr w:rsidR="00EC184A" w:rsidRPr="00F153B2" w:rsidTr="00CF5FC3"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84A" w:rsidRPr="00F153B2" w:rsidRDefault="00EC184A" w:rsidP="00CF5FC3">
            <w:pPr>
              <w:pStyle w:val="Textosinformato"/>
              <w:jc w:val="center"/>
              <w:rPr>
                <w:rFonts w:asciiTheme="minorHAnsi" w:hAnsiTheme="minorHAnsi"/>
                <w:b/>
                <w:bCs/>
              </w:rPr>
            </w:pPr>
            <w:r w:rsidRPr="00F153B2">
              <w:rPr>
                <w:rFonts w:asciiTheme="minorHAnsi" w:hAnsiTheme="minorHAnsi"/>
                <w:b/>
                <w:bCs/>
              </w:rPr>
              <w:t>Años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84A" w:rsidRPr="00F153B2" w:rsidRDefault="00EC184A" w:rsidP="00CF5FC3">
            <w:pPr>
              <w:pStyle w:val="Textosinformato"/>
              <w:jc w:val="center"/>
              <w:rPr>
                <w:rFonts w:asciiTheme="minorHAnsi" w:hAnsiTheme="minorHAnsi"/>
                <w:b/>
                <w:bCs/>
              </w:rPr>
            </w:pPr>
            <w:r w:rsidRPr="00F153B2">
              <w:rPr>
                <w:rFonts w:asciiTheme="minorHAnsi" w:hAnsiTheme="minorHAnsi"/>
                <w:b/>
                <w:bCs/>
              </w:rPr>
              <w:t>Empresa contratada</w:t>
            </w:r>
          </w:p>
        </w:tc>
      </w:tr>
      <w:tr w:rsidR="00EC184A" w:rsidRPr="00F153B2" w:rsidTr="00CF5FC3">
        <w:tc>
          <w:tcPr>
            <w:tcW w:w="1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84A" w:rsidRPr="00F153B2" w:rsidRDefault="00EC184A" w:rsidP="00CF5FC3">
            <w:pPr>
              <w:pStyle w:val="Textosinformato"/>
              <w:jc w:val="center"/>
              <w:rPr>
                <w:rFonts w:asciiTheme="minorHAnsi" w:hAnsiTheme="minorHAnsi"/>
              </w:rPr>
            </w:pPr>
            <w:r w:rsidRPr="00F153B2">
              <w:rPr>
                <w:rFonts w:asciiTheme="minorHAnsi" w:hAnsiTheme="minorHAnsi"/>
              </w:rPr>
              <w:t>2016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84A" w:rsidRPr="00F153B2" w:rsidRDefault="00EC184A" w:rsidP="00CF5FC3">
            <w:pPr>
              <w:pStyle w:val="Textosinformato"/>
              <w:jc w:val="center"/>
              <w:rPr>
                <w:rFonts w:asciiTheme="minorHAnsi" w:hAnsiTheme="minorHAnsi"/>
              </w:rPr>
            </w:pPr>
            <w:r w:rsidRPr="00F153B2">
              <w:rPr>
                <w:rFonts w:asciiTheme="minorHAnsi" w:hAnsiTheme="minorHAnsi"/>
              </w:rPr>
              <w:t>MAPFRE LA CENTRO AMERICANA, S.A.</w:t>
            </w:r>
          </w:p>
        </w:tc>
      </w:tr>
      <w:tr w:rsidR="00EC184A" w:rsidRPr="00F153B2" w:rsidTr="00CF5FC3">
        <w:tc>
          <w:tcPr>
            <w:tcW w:w="1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84A" w:rsidRPr="00F153B2" w:rsidRDefault="00EC184A" w:rsidP="00CF5FC3">
            <w:pPr>
              <w:pStyle w:val="Textosinformato"/>
              <w:jc w:val="center"/>
              <w:rPr>
                <w:rFonts w:asciiTheme="minorHAnsi" w:hAnsiTheme="minorHAnsi"/>
              </w:rPr>
            </w:pPr>
            <w:r w:rsidRPr="00F153B2">
              <w:rPr>
                <w:rFonts w:asciiTheme="minorHAnsi" w:hAnsiTheme="minorHAnsi"/>
              </w:rPr>
              <w:t>2017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84A" w:rsidRPr="00F153B2" w:rsidRDefault="00EC184A" w:rsidP="00CF5FC3">
            <w:pPr>
              <w:pStyle w:val="Textosinformato"/>
              <w:jc w:val="center"/>
              <w:rPr>
                <w:rFonts w:asciiTheme="minorHAnsi" w:hAnsiTheme="minorHAnsi"/>
              </w:rPr>
            </w:pPr>
            <w:r w:rsidRPr="00F153B2">
              <w:rPr>
                <w:rFonts w:asciiTheme="minorHAnsi" w:hAnsiTheme="minorHAnsi"/>
              </w:rPr>
              <w:t>ASEGURADORA VIVIR, S.A.</w:t>
            </w:r>
          </w:p>
        </w:tc>
      </w:tr>
    </w:tbl>
    <w:p w:rsidR="00EC184A" w:rsidRPr="00F153B2" w:rsidRDefault="00EC184A" w:rsidP="00EC184A">
      <w:pPr>
        <w:pStyle w:val="Textosinformato"/>
        <w:jc w:val="both"/>
        <w:rPr>
          <w:rFonts w:asciiTheme="minorHAnsi" w:hAnsiTheme="minorHAnsi"/>
        </w:rPr>
      </w:pPr>
    </w:p>
    <w:p w:rsidR="00EC184A" w:rsidRPr="00F153B2" w:rsidRDefault="00EC184A" w:rsidP="00EC184A">
      <w:pPr>
        <w:pStyle w:val="Textosinformato"/>
        <w:ind w:left="720" w:hanging="360"/>
        <w:jc w:val="both"/>
        <w:rPr>
          <w:rFonts w:asciiTheme="minorHAnsi" w:hAnsiTheme="minorHAnsi"/>
        </w:rPr>
      </w:pPr>
      <w:r w:rsidRPr="00F153B2">
        <w:rPr>
          <w:rFonts w:asciiTheme="minorHAnsi" w:hAnsiTheme="minorHAnsi"/>
        </w:rPr>
        <w:t>10.   La partida presupuestaria desde donde se paga y/o pagará el seguro médico o médico-hospitalario, de los años 2016 y 2017</w:t>
      </w:r>
    </w:p>
    <w:p w:rsidR="00EC184A" w:rsidRPr="00F153B2" w:rsidRDefault="00EC184A" w:rsidP="00EC184A">
      <w:pPr>
        <w:pStyle w:val="Prrafodelista"/>
        <w:rPr>
          <w:rFonts w:asciiTheme="minorHAnsi" w:hAnsiTheme="minorHAnsi"/>
        </w:rPr>
      </w:pPr>
    </w:p>
    <w:p w:rsidR="00EC184A" w:rsidRPr="00F153B2" w:rsidRDefault="00EC184A" w:rsidP="00EC184A">
      <w:pPr>
        <w:pStyle w:val="Textosinformato"/>
        <w:ind w:left="720"/>
        <w:jc w:val="both"/>
        <w:rPr>
          <w:rFonts w:asciiTheme="minorHAnsi" w:hAnsiTheme="minorHAnsi"/>
          <w:b/>
          <w:bCs/>
        </w:rPr>
      </w:pPr>
      <w:r w:rsidRPr="00F153B2">
        <w:rPr>
          <w:rFonts w:asciiTheme="minorHAnsi" w:hAnsiTheme="minorHAnsi"/>
          <w:b/>
          <w:bCs/>
        </w:rPr>
        <w:t>Específico de gasto:</w:t>
      </w:r>
      <w:r w:rsidRPr="00F153B2">
        <w:rPr>
          <w:rFonts w:asciiTheme="minorHAnsi" w:hAnsiTheme="minorHAnsi"/>
        </w:rPr>
        <w:t xml:space="preserve"> </w:t>
      </w:r>
      <w:r w:rsidRPr="00F153B2">
        <w:rPr>
          <w:rFonts w:asciiTheme="minorHAnsi" w:hAnsiTheme="minorHAnsi"/>
          <w:b/>
          <w:bCs/>
        </w:rPr>
        <w:t>55601 Primas y gastos de seguros de personas</w:t>
      </w:r>
    </w:p>
    <w:p w:rsidR="00EC184A" w:rsidRPr="00F153B2" w:rsidRDefault="00EC184A" w:rsidP="00EC184A">
      <w:pPr>
        <w:pStyle w:val="Prrafodelista"/>
        <w:rPr>
          <w:rFonts w:asciiTheme="minorHAnsi" w:hAnsiTheme="minorHAnsi"/>
        </w:rPr>
      </w:pPr>
    </w:p>
    <w:p w:rsidR="00EC184A" w:rsidRPr="00F153B2" w:rsidRDefault="00EC184A" w:rsidP="00EC184A">
      <w:pPr>
        <w:pStyle w:val="Textosinformato"/>
        <w:ind w:left="720" w:hanging="360"/>
        <w:jc w:val="both"/>
        <w:rPr>
          <w:rFonts w:asciiTheme="minorHAnsi" w:hAnsiTheme="minorHAnsi"/>
        </w:rPr>
      </w:pPr>
      <w:r w:rsidRPr="00F153B2">
        <w:rPr>
          <w:rFonts w:asciiTheme="minorHAnsi" w:hAnsiTheme="minorHAnsi"/>
        </w:rPr>
        <w:lastRenderedPageBreak/>
        <w:t>11.   El fundamento jurídico (ley, reglamento, contrato colectivo, etc., con sus respectivos artículos) que justifica o justificaría la contratación del seguro médico o médico-hospitalario, de los años 2016 y 2017.”</w:t>
      </w:r>
    </w:p>
    <w:p w:rsidR="00EC184A" w:rsidRPr="00F153B2" w:rsidRDefault="00EC184A" w:rsidP="00EC184A">
      <w:pPr>
        <w:rPr>
          <w:rFonts w:asciiTheme="minorHAnsi" w:hAnsiTheme="minorHAnsi"/>
          <w:color w:val="1F497D"/>
        </w:rPr>
      </w:pPr>
    </w:p>
    <w:p w:rsidR="00EC184A" w:rsidRPr="00F153B2" w:rsidRDefault="00EC184A" w:rsidP="00EC184A">
      <w:pPr>
        <w:pStyle w:val="Prrafodelista"/>
        <w:rPr>
          <w:rFonts w:asciiTheme="minorHAnsi" w:hAnsiTheme="minorHAnsi"/>
          <w:b/>
          <w:bCs/>
        </w:rPr>
      </w:pPr>
      <w:r w:rsidRPr="00F153B2">
        <w:rPr>
          <w:rFonts w:asciiTheme="minorHAnsi" w:hAnsiTheme="minorHAnsi"/>
          <w:b/>
          <w:bCs/>
        </w:rPr>
        <w:t>Reglamento Interno de Trabajo de PROESA, aprobado el 25 de noviembre del 2014 por la Dirección General de Trabajo del Ministerio de Trabajo.</w:t>
      </w:r>
    </w:p>
    <w:p w:rsidR="00EC184A" w:rsidRPr="00F153B2" w:rsidRDefault="00EC184A" w:rsidP="00EC184A">
      <w:pPr>
        <w:pStyle w:val="Prrafodelista"/>
        <w:rPr>
          <w:rFonts w:asciiTheme="minorHAnsi" w:hAnsiTheme="minorHAnsi"/>
          <w:b/>
          <w:bCs/>
        </w:rPr>
      </w:pPr>
    </w:p>
    <w:p w:rsidR="00EC184A" w:rsidRPr="00F153B2" w:rsidRDefault="00EC184A" w:rsidP="00EC184A">
      <w:pPr>
        <w:pStyle w:val="Prrafodelista"/>
        <w:jc w:val="both"/>
        <w:rPr>
          <w:rFonts w:asciiTheme="minorHAnsi" w:hAnsiTheme="minorHAnsi"/>
          <w:b/>
          <w:bCs/>
        </w:rPr>
      </w:pPr>
      <w:r w:rsidRPr="00F153B2">
        <w:rPr>
          <w:rFonts w:asciiTheme="minorHAnsi" w:hAnsiTheme="minorHAnsi"/>
          <w:b/>
          <w:bCs/>
        </w:rPr>
        <w:t>Art. 76  “La salud de los trabajadores y trabajadoras de PROESA así como la de sus respectivos cónyuges o compañero(a) de vida, según el caso, hijos e hijas estará cubierta por un programa de servicios médico-hospitalario, el cual podrá ser cubierto por una póliza de seguro o por una empresa especializada en esta clase de servicios. Asimismo, los trabajadores y trabajadoras mencionados gozarán de una póliza de seguro de vida colectivo.</w:t>
      </w:r>
    </w:p>
    <w:p w:rsidR="00EC184A" w:rsidRPr="00F153B2" w:rsidRDefault="00EC184A" w:rsidP="00EC184A">
      <w:pPr>
        <w:pStyle w:val="Prrafodelista"/>
        <w:jc w:val="both"/>
        <w:rPr>
          <w:rFonts w:asciiTheme="minorHAnsi" w:hAnsiTheme="minorHAnsi"/>
          <w:b/>
          <w:bCs/>
        </w:rPr>
      </w:pPr>
      <w:r w:rsidRPr="00F153B2">
        <w:rPr>
          <w:rFonts w:asciiTheme="minorHAnsi" w:hAnsiTheme="minorHAnsi"/>
          <w:b/>
          <w:bCs/>
        </w:rPr>
        <w:br/>
        <w:t>PROESA establecerá, mediante el estudio respectivo las coberturas básicas tanto del programa médico-hospitalario como del seguro de vida colectivo, cuyos costos serán cubiertos por PROESA.</w:t>
      </w:r>
    </w:p>
    <w:p w:rsidR="00EC184A" w:rsidRPr="00F153B2" w:rsidRDefault="00EC184A" w:rsidP="00EC184A">
      <w:pPr>
        <w:pStyle w:val="Prrafodelista"/>
        <w:jc w:val="both"/>
        <w:rPr>
          <w:rFonts w:asciiTheme="minorHAnsi" w:hAnsiTheme="minorHAnsi"/>
          <w:b/>
          <w:bCs/>
        </w:rPr>
      </w:pPr>
    </w:p>
    <w:p w:rsidR="00EC184A" w:rsidRPr="00F153B2" w:rsidRDefault="00EC184A" w:rsidP="00EC184A">
      <w:pPr>
        <w:pStyle w:val="Prrafodelista"/>
        <w:jc w:val="both"/>
        <w:rPr>
          <w:rFonts w:asciiTheme="minorHAnsi" w:hAnsiTheme="minorHAnsi"/>
          <w:b/>
          <w:bCs/>
        </w:rPr>
      </w:pPr>
      <w:r w:rsidRPr="00F153B2">
        <w:rPr>
          <w:rFonts w:asciiTheme="minorHAnsi" w:hAnsiTheme="minorHAnsi"/>
          <w:b/>
          <w:bCs/>
        </w:rPr>
        <w:t>Se dejará a opción de cada trabajador o trabajadora, la contratación de sumas o coberturas adicionales, las cuales serán costeadas por su propia cuenta.</w:t>
      </w:r>
    </w:p>
    <w:p w:rsidR="00EC184A" w:rsidRPr="00F153B2" w:rsidRDefault="00EC184A" w:rsidP="00EC184A">
      <w:pPr>
        <w:pStyle w:val="Prrafodelista"/>
        <w:jc w:val="both"/>
        <w:rPr>
          <w:rFonts w:asciiTheme="minorHAnsi" w:hAnsiTheme="minorHAnsi"/>
          <w:b/>
          <w:bCs/>
        </w:rPr>
      </w:pPr>
      <w:r w:rsidRPr="00F153B2">
        <w:rPr>
          <w:rFonts w:asciiTheme="minorHAnsi" w:hAnsiTheme="minorHAnsi"/>
          <w:b/>
          <w:bCs/>
        </w:rPr>
        <w:br/>
        <w:t>PROESA hará los trámites pertinentes para que los trabajadores y trabajadoras que sufran accidentes o fallecimiento, reciban ellos o sus beneficiarios las indemnizaciones a que tienen derecho de conformidad a la póliza de seguro de vida”.</w:t>
      </w:r>
    </w:p>
    <w:p w:rsidR="00EC184A" w:rsidRPr="00F153B2" w:rsidRDefault="00EC184A" w:rsidP="00EC184A">
      <w:pPr>
        <w:spacing w:after="0" w:line="240" w:lineRule="auto"/>
        <w:jc w:val="both"/>
        <w:rPr>
          <w:rFonts w:asciiTheme="minorHAnsi" w:eastAsia="Times New Roman" w:hAnsiTheme="minorHAnsi" w:cs="Arial"/>
          <w:bCs/>
          <w:lang w:eastAsia="es-SV"/>
        </w:rPr>
      </w:pPr>
    </w:p>
    <w:p w:rsidR="00EC184A" w:rsidRPr="00F153B2" w:rsidRDefault="00EC184A" w:rsidP="00EC184A">
      <w:pPr>
        <w:spacing w:after="0" w:line="240" w:lineRule="auto"/>
        <w:jc w:val="both"/>
        <w:rPr>
          <w:rFonts w:asciiTheme="minorHAnsi" w:hAnsiTheme="minorHAnsi" w:cs="Arial"/>
        </w:rPr>
      </w:pPr>
      <w:r w:rsidRPr="00F153B2">
        <w:rPr>
          <w:rFonts w:asciiTheme="minorHAnsi" w:hAnsiTheme="minorHAnsi" w:cs="Arial"/>
        </w:rPr>
        <w:t>Queda expedito el derecho del solicitante de proceder conforme lo establece el art. 82 LAIP.</w:t>
      </w:r>
    </w:p>
    <w:p w:rsidR="00EC184A" w:rsidRPr="00F153B2" w:rsidRDefault="00EC184A" w:rsidP="00EC184A">
      <w:pPr>
        <w:spacing w:after="0" w:line="240" w:lineRule="auto"/>
        <w:jc w:val="both"/>
        <w:rPr>
          <w:rFonts w:asciiTheme="minorHAnsi" w:hAnsiTheme="minorHAnsi" w:cs="Arial"/>
        </w:rPr>
      </w:pPr>
    </w:p>
    <w:p w:rsidR="00EC184A" w:rsidRPr="00F153B2" w:rsidRDefault="00EC184A" w:rsidP="00EC184A">
      <w:pPr>
        <w:spacing w:after="0" w:line="240" w:lineRule="auto"/>
        <w:jc w:val="both"/>
        <w:rPr>
          <w:rFonts w:asciiTheme="minorHAnsi" w:hAnsiTheme="minorHAnsi" w:cs="Arial"/>
        </w:rPr>
      </w:pPr>
      <w:r w:rsidRPr="00F153B2">
        <w:rPr>
          <w:rFonts w:asciiTheme="minorHAnsi" w:hAnsiTheme="minorHAnsi" w:cs="Arial"/>
        </w:rPr>
        <w:t>Sin otro particular.</w:t>
      </w:r>
    </w:p>
    <w:p w:rsidR="00EC184A" w:rsidRPr="00F153B2" w:rsidRDefault="00EC184A" w:rsidP="00EC184A">
      <w:pPr>
        <w:spacing w:after="0" w:line="240" w:lineRule="auto"/>
        <w:jc w:val="both"/>
        <w:rPr>
          <w:rFonts w:asciiTheme="minorHAnsi" w:hAnsiTheme="minorHAnsi" w:cs="Arial"/>
        </w:rPr>
      </w:pPr>
    </w:p>
    <w:p w:rsidR="00EC184A" w:rsidRPr="00F153B2" w:rsidRDefault="00EC184A" w:rsidP="00EC184A">
      <w:pPr>
        <w:tabs>
          <w:tab w:val="left" w:pos="5166"/>
        </w:tabs>
        <w:spacing w:after="0" w:line="240" w:lineRule="auto"/>
        <w:jc w:val="both"/>
        <w:rPr>
          <w:rFonts w:asciiTheme="minorHAnsi" w:hAnsiTheme="minorHAnsi" w:cs="Arial"/>
        </w:rPr>
      </w:pPr>
      <w:r w:rsidRPr="00F153B2">
        <w:rPr>
          <w:rFonts w:asciiTheme="minorHAnsi" w:hAnsiTheme="minorHAnsi" w:cs="Arial"/>
        </w:rPr>
        <w:t xml:space="preserve">San Salvador, a las </w:t>
      </w:r>
      <w:r>
        <w:rPr>
          <w:rFonts w:asciiTheme="minorHAnsi" w:hAnsiTheme="minorHAnsi" w:cs="Arial"/>
        </w:rPr>
        <w:t xml:space="preserve">dieciséis </w:t>
      </w:r>
      <w:r w:rsidRPr="00F153B2">
        <w:rPr>
          <w:rFonts w:asciiTheme="minorHAnsi" w:hAnsiTheme="minorHAnsi" w:cs="Arial"/>
        </w:rPr>
        <w:t xml:space="preserve">horas con treinta minutos del día </w:t>
      </w:r>
      <w:r>
        <w:rPr>
          <w:rFonts w:asciiTheme="minorHAnsi" w:hAnsiTheme="minorHAnsi" w:cs="Arial"/>
        </w:rPr>
        <w:t>quince</w:t>
      </w:r>
      <w:r w:rsidRPr="00F153B2">
        <w:rPr>
          <w:rFonts w:asciiTheme="minorHAnsi" w:hAnsiTheme="minorHAnsi" w:cs="Arial"/>
        </w:rPr>
        <w:t xml:space="preserve"> de febrero de dos mil diecisiete.</w:t>
      </w:r>
    </w:p>
    <w:p w:rsidR="00EC184A" w:rsidRDefault="00EC184A" w:rsidP="00EC184A">
      <w:pPr>
        <w:tabs>
          <w:tab w:val="left" w:pos="5166"/>
        </w:tabs>
        <w:spacing w:after="0" w:line="240" w:lineRule="auto"/>
        <w:jc w:val="both"/>
        <w:rPr>
          <w:rFonts w:asciiTheme="minorHAnsi" w:hAnsiTheme="minorHAnsi" w:cs="Arial"/>
          <w:b/>
        </w:rPr>
      </w:pPr>
    </w:p>
    <w:p w:rsidR="00EC184A" w:rsidRDefault="00EC184A" w:rsidP="00EC184A">
      <w:pPr>
        <w:tabs>
          <w:tab w:val="left" w:pos="5166"/>
        </w:tabs>
        <w:spacing w:after="0" w:line="240" w:lineRule="auto"/>
        <w:jc w:val="both"/>
        <w:rPr>
          <w:rFonts w:asciiTheme="minorHAnsi" w:hAnsiTheme="minorHAnsi" w:cs="Arial"/>
          <w:b/>
        </w:rPr>
      </w:pPr>
    </w:p>
    <w:p w:rsidR="00EC184A" w:rsidRDefault="00EC184A" w:rsidP="00EC184A">
      <w:pPr>
        <w:tabs>
          <w:tab w:val="left" w:pos="5166"/>
        </w:tabs>
        <w:spacing w:after="0" w:line="240" w:lineRule="auto"/>
        <w:rPr>
          <w:rFonts w:asciiTheme="minorHAnsi" w:hAnsiTheme="minorHAnsi" w:cs="Arial"/>
          <w:b/>
        </w:rPr>
      </w:pPr>
    </w:p>
    <w:p w:rsidR="00EC184A" w:rsidRDefault="00EC184A" w:rsidP="00EC184A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EC184A" w:rsidRDefault="00EC184A" w:rsidP="00EC184A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Karlen Judith Moreno</w:t>
      </w:r>
      <w:bookmarkStart w:id="0" w:name="_GoBack"/>
      <w:bookmarkEnd w:id="0"/>
    </w:p>
    <w:p w:rsidR="00EC184A" w:rsidRDefault="00EC184A" w:rsidP="00EC184A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Oficial de Información</w:t>
      </w:r>
    </w:p>
    <w:p w:rsidR="00DA316A" w:rsidRDefault="00DA316A"/>
    <w:sectPr w:rsidR="00DA316A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305" w:rsidRDefault="00982305" w:rsidP="00C17B7B">
      <w:pPr>
        <w:spacing w:after="0" w:line="240" w:lineRule="auto"/>
      </w:pPr>
      <w:r>
        <w:separator/>
      </w:r>
    </w:p>
  </w:endnote>
  <w:endnote w:type="continuationSeparator" w:id="0">
    <w:p w:rsidR="00982305" w:rsidRDefault="00982305" w:rsidP="00C1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B7B" w:rsidRDefault="00C17B7B">
    <w:pPr>
      <w:pStyle w:val="Piedepgina"/>
    </w:pPr>
  </w:p>
  <w:p w:rsidR="00C17B7B" w:rsidRDefault="00C17B7B" w:rsidP="00C17B7B">
    <w:pPr>
      <w:pStyle w:val="Piedepgina"/>
      <w:ind w:left="-567"/>
      <w:rPr>
        <w:rFonts w:ascii="Helvetica Neue" w:hAnsi="Helvetica Neue"/>
        <w:color w:val="2E74B5" w:themeColor="accent1" w:themeShade="BF"/>
      </w:rPr>
    </w:pPr>
    <w:r w:rsidRPr="005430F0">
      <w:rPr>
        <w:rFonts w:ascii="Helvetica Neue" w:hAnsi="Helvetica Neue"/>
        <w:noProof/>
        <w:color w:val="2E74B5" w:themeColor="accent1" w:themeShade="BF"/>
        <w:lang w:eastAsia="es-SV"/>
      </w:rPr>
      <w:drawing>
        <wp:anchor distT="0" distB="0" distL="114300" distR="114300" simplePos="0" relativeHeight="251661312" behindDoc="0" locked="0" layoutInCell="1" allowOverlap="1" wp14:anchorId="31B01C7F" wp14:editId="4C41FFAA">
          <wp:simplePos x="0" y="0"/>
          <wp:positionH relativeFrom="margin">
            <wp:posOffset>-429260</wp:posOffset>
          </wp:positionH>
          <wp:positionV relativeFrom="margin">
            <wp:posOffset>7829550</wp:posOffset>
          </wp:positionV>
          <wp:extent cx="1489710" cy="645160"/>
          <wp:effectExtent l="0" t="0" r="0" b="254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710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 Neue" w:hAnsi="Helvetica Neue"/>
        <w:color w:val="2E74B5" w:themeColor="accent1" w:themeShade="BF"/>
      </w:rPr>
      <w:t xml:space="preserve">     </w:t>
    </w:r>
    <w:r w:rsidRPr="005430F0">
      <w:rPr>
        <w:rFonts w:ascii="Helvetica Neue" w:hAnsi="Helvetica Neue"/>
        <w:color w:val="2E74B5" w:themeColor="accent1" w:themeShade="BF"/>
      </w:rPr>
      <w:t>Calle y Colonia La Mascota #316 B, San Salvador.</w:t>
    </w:r>
    <w:r>
      <w:rPr>
        <w:rFonts w:ascii="Helvetica Neue" w:hAnsi="Helvetica Neue"/>
        <w:color w:val="2E74B5" w:themeColor="accent1" w:themeShade="BF"/>
      </w:rPr>
      <w:t xml:space="preserve"> </w:t>
    </w:r>
    <w:r w:rsidRPr="005430F0">
      <w:rPr>
        <w:rFonts w:ascii="Helvetica Neue" w:hAnsi="Helvetica Neue"/>
        <w:color w:val="2E74B5" w:themeColor="accent1" w:themeShade="BF"/>
      </w:rPr>
      <w:t>El Salvador.</w:t>
    </w:r>
  </w:p>
  <w:p w:rsidR="00C17B7B" w:rsidRPr="00ED6E05" w:rsidRDefault="00C17B7B" w:rsidP="00C17B7B">
    <w:pPr>
      <w:pStyle w:val="Piedepgina"/>
      <w:ind w:left="-567"/>
      <w:jc w:val="right"/>
      <w:rPr>
        <w:rFonts w:ascii="Helvetica Neue" w:hAnsi="Helvetica Neue"/>
        <w:color w:val="2E74B5" w:themeColor="accent1" w:themeShade="BF"/>
      </w:rPr>
    </w:pPr>
    <w:r w:rsidRPr="00ED6E05">
      <w:rPr>
        <w:rFonts w:ascii="Helvetica Neue" w:hAnsi="Helvetica Neue"/>
        <w:color w:val="2E74B5" w:themeColor="accent1" w:themeShade="BF"/>
      </w:rPr>
      <w:t xml:space="preserve">PBX: +503 2592 7000 | www.proesa.gob.sv  |  </w:t>
    </w:r>
    <w:proofErr w:type="spellStart"/>
    <w:r w:rsidRPr="00ED6E05">
      <w:rPr>
        <w:rFonts w:ascii="Helvetica Neue" w:hAnsi="Helvetica Neue"/>
        <w:color w:val="2E74B5" w:themeColor="accent1" w:themeShade="BF"/>
      </w:rPr>
      <w:t>Twitter</w:t>
    </w:r>
    <w:proofErr w:type="spellEnd"/>
    <w:r w:rsidRPr="00ED6E05">
      <w:rPr>
        <w:rFonts w:ascii="Helvetica Neue" w:hAnsi="Helvetica Neue"/>
        <w:color w:val="2E74B5" w:themeColor="accent1" w:themeShade="BF"/>
      </w:rPr>
      <w:t>: @</w:t>
    </w:r>
    <w:proofErr w:type="spellStart"/>
    <w:r w:rsidRPr="00ED6E05">
      <w:rPr>
        <w:rFonts w:ascii="Helvetica Neue" w:hAnsi="Helvetica Neue"/>
        <w:color w:val="2E74B5" w:themeColor="accent1" w:themeShade="BF"/>
      </w:rPr>
      <w:t>Proesa_sv</w:t>
    </w:r>
    <w:proofErr w:type="spellEnd"/>
  </w:p>
  <w:p w:rsidR="00C17B7B" w:rsidRDefault="00C17B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305" w:rsidRDefault="00982305" w:rsidP="00C17B7B">
      <w:pPr>
        <w:spacing w:after="0" w:line="240" w:lineRule="auto"/>
      </w:pPr>
      <w:r>
        <w:separator/>
      </w:r>
    </w:p>
  </w:footnote>
  <w:footnote w:type="continuationSeparator" w:id="0">
    <w:p w:rsidR="00982305" w:rsidRDefault="00982305" w:rsidP="00C17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B7B" w:rsidRDefault="00C17B7B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745D5279" wp14:editId="3B31E92A">
          <wp:simplePos x="0" y="0"/>
          <wp:positionH relativeFrom="column">
            <wp:posOffset>4419600</wp:posOffset>
          </wp:positionH>
          <wp:positionV relativeFrom="paragraph">
            <wp:posOffset>-473075</wp:posOffset>
          </wp:positionV>
          <wp:extent cx="1862920" cy="921654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l_Salvador_Españo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2920" cy="921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7B"/>
    <w:rsid w:val="00982305"/>
    <w:rsid w:val="00C17B7B"/>
    <w:rsid w:val="00DA316A"/>
    <w:rsid w:val="00DB34C6"/>
    <w:rsid w:val="00EC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FA41DD-5F43-4237-9DFA-1BCC110D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8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B7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C17B7B"/>
  </w:style>
  <w:style w:type="paragraph" w:styleId="Piedepgina">
    <w:name w:val="footer"/>
    <w:basedOn w:val="Normal"/>
    <w:link w:val="PiedepginaCar"/>
    <w:uiPriority w:val="99"/>
    <w:unhideWhenUsed/>
    <w:rsid w:val="00C17B7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B7B"/>
  </w:style>
  <w:style w:type="paragraph" w:styleId="Prrafodelista">
    <w:name w:val="List Paragraph"/>
    <w:basedOn w:val="Normal"/>
    <w:uiPriority w:val="34"/>
    <w:qFormat/>
    <w:rsid w:val="00EC184A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C184A"/>
    <w:pPr>
      <w:spacing w:after="0" w:line="240" w:lineRule="auto"/>
    </w:pPr>
    <w:rPr>
      <w:rFonts w:eastAsiaTheme="minorHAnsi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C184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1015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Karlen</dc:creator>
  <cp:keywords/>
  <dc:description/>
  <cp:lastModifiedBy>Karlen</cp:lastModifiedBy>
  <cp:revision>2</cp:revision>
  <dcterms:created xsi:type="dcterms:W3CDTF">2017-09-13T03:11:00Z</dcterms:created>
  <dcterms:modified xsi:type="dcterms:W3CDTF">2017-09-13T03:34:00Z</dcterms:modified>
</cp:coreProperties>
</file>