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FB4" w:rsidRPr="00F403E3" w:rsidRDefault="00844FB4" w:rsidP="00844FB4">
      <w:pPr>
        <w:overflowPunct w:val="0"/>
        <w:autoSpaceDE w:val="0"/>
        <w:autoSpaceDN w:val="0"/>
        <w:spacing w:after="0" w:line="240" w:lineRule="auto"/>
        <w:jc w:val="center"/>
        <w:rPr>
          <w:rFonts w:asciiTheme="minorHAnsi" w:hAnsiTheme="minorHAnsi" w:cs="Arial"/>
          <w:b/>
          <w:bCs/>
          <w:lang w:val="en-US" w:eastAsia="es-SV"/>
        </w:rPr>
      </w:pPr>
      <w:r w:rsidRPr="00F403E3">
        <w:rPr>
          <w:rFonts w:asciiTheme="minorHAnsi" w:hAnsiTheme="minorHAnsi" w:cs="Arial"/>
          <w:b/>
          <w:bCs/>
          <w:lang w:val="en-US" w:eastAsia="es-SV"/>
        </w:rPr>
        <w:t>07/RES/OIR/2016</w:t>
      </w:r>
    </w:p>
    <w:p w:rsidR="00844FB4" w:rsidRPr="00F403E3" w:rsidRDefault="00844FB4" w:rsidP="00844FB4">
      <w:pPr>
        <w:overflowPunct w:val="0"/>
        <w:autoSpaceDE w:val="0"/>
        <w:autoSpaceDN w:val="0"/>
        <w:spacing w:after="0" w:line="240" w:lineRule="auto"/>
        <w:jc w:val="center"/>
        <w:rPr>
          <w:rFonts w:asciiTheme="minorHAnsi" w:hAnsiTheme="minorHAnsi" w:cs="Arial"/>
          <w:b/>
          <w:bCs/>
          <w:lang w:val="en-US" w:eastAsia="es-SV"/>
        </w:rPr>
      </w:pPr>
    </w:p>
    <w:p w:rsidR="00844FB4" w:rsidRPr="00F403E3" w:rsidRDefault="00844FB4" w:rsidP="00844FB4">
      <w:pPr>
        <w:overflowPunct w:val="0"/>
        <w:autoSpaceDE w:val="0"/>
        <w:autoSpaceDN w:val="0"/>
        <w:spacing w:after="0" w:line="240" w:lineRule="auto"/>
        <w:jc w:val="center"/>
        <w:rPr>
          <w:rFonts w:asciiTheme="minorHAnsi" w:hAnsiTheme="minorHAnsi" w:cs="Arial"/>
          <w:b/>
          <w:bCs/>
          <w:lang w:val="en-US" w:eastAsia="es-SV"/>
        </w:rPr>
      </w:pPr>
    </w:p>
    <w:p w:rsidR="00844FB4" w:rsidRPr="00F403E3" w:rsidRDefault="00844FB4" w:rsidP="00844FB4">
      <w:pPr>
        <w:pStyle w:val="Textosinformato"/>
        <w:jc w:val="both"/>
        <w:rPr>
          <w:rFonts w:asciiTheme="minorHAnsi" w:hAnsiTheme="minorHAnsi" w:cs="Arial"/>
        </w:rPr>
      </w:pPr>
      <w:r w:rsidRPr="00F403E3">
        <w:rPr>
          <w:rFonts w:asciiTheme="minorHAnsi" w:hAnsiTheme="minorHAnsi" w:cs="Arial"/>
        </w:rPr>
        <w:t>Vista la solicitud de</w:t>
      </w:r>
      <w:r>
        <w:rPr>
          <w:rFonts w:asciiTheme="minorHAnsi" w:hAnsiTheme="minorHAnsi" w:cs="Arial"/>
        </w:rPr>
        <w:t xml:space="preserve"> </w:t>
      </w:r>
      <w:r w:rsidRPr="00F403E3">
        <w:rPr>
          <w:rFonts w:asciiTheme="minorHAnsi" w:hAnsiTheme="minorHAnsi" w:cs="Arial"/>
        </w:rPr>
        <w:t>l</w:t>
      </w:r>
      <w:r>
        <w:rPr>
          <w:rFonts w:asciiTheme="minorHAnsi" w:hAnsiTheme="minorHAnsi" w:cs="Arial"/>
        </w:rPr>
        <w:t>a ciudadana</w:t>
      </w:r>
      <w:r w:rsidRPr="00F403E3">
        <w:rPr>
          <w:rFonts w:asciiTheme="minorHAnsi" w:hAnsiTheme="minorHAnsi" w:cs="Arial"/>
        </w:rPr>
        <w:t xml:space="preserve"> </w:t>
      </w:r>
      <w:r>
        <w:rPr>
          <w:rFonts w:asciiTheme="minorHAnsi" w:hAnsiTheme="minorHAnsi"/>
        </w:rPr>
        <w:t>_____________________________</w:t>
      </w:r>
      <w:r w:rsidRPr="00F403E3">
        <w:rPr>
          <w:rFonts w:asciiTheme="minorHAnsi" w:hAnsiTheme="minorHAnsi" w:cs="Arial"/>
        </w:rPr>
        <w:t xml:space="preserve">, con Documento Único de Identidad número </w:t>
      </w:r>
      <w:r>
        <w:rPr>
          <w:rFonts w:asciiTheme="minorHAnsi" w:hAnsiTheme="minorHAnsi" w:cs="Arial"/>
        </w:rPr>
        <w:t>___________________________</w:t>
      </w:r>
      <w:bookmarkStart w:id="0" w:name="_GoBack"/>
      <w:bookmarkEnd w:id="0"/>
      <w:r w:rsidRPr="00F403E3">
        <w:rPr>
          <w:rFonts w:asciiTheme="minorHAnsi" w:hAnsiTheme="minorHAnsi" w:cs="Arial"/>
        </w:rPr>
        <w:t xml:space="preserve">, quien solicita: </w:t>
      </w:r>
    </w:p>
    <w:p w:rsidR="00844FB4" w:rsidRPr="00F403E3" w:rsidRDefault="00844FB4" w:rsidP="00844FB4">
      <w:pPr>
        <w:tabs>
          <w:tab w:val="left" w:pos="5166"/>
        </w:tabs>
        <w:spacing w:after="0" w:line="240" w:lineRule="auto"/>
        <w:jc w:val="both"/>
        <w:rPr>
          <w:rFonts w:asciiTheme="minorHAnsi" w:hAnsiTheme="minorHAnsi" w:cs="Arial"/>
        </w:rPr>
      </w:pPr>
    </w:p>
    <w:p w:rsidR="00844FB4" w:rsidRPr="00F403E3" w:rsidRDefault="00844FB4" w:rsidP="00844FB4">
      <w:pPr>
        <w:pStyle w:val="Textosinformato"/>
        <w:jc w:val="both"/>
        <w:rPr>
          <w:rFonts w:asciiTheme="minorHAnsi" w:hAnsiTheme="minorHAnsi"/>
        </w:rPr>
      </w:pPr>
      <w:r w:rsidRPr="00F403E3">
        <w:rPr>
          <w:rFonts w:asciiTheme="minorHAnsi" w:hAnsiTheme="minorHAnsi" w:cs="Arial"/>
        </w:rPr>
        <w:t xml:space="preserve">“a) </w:t>
      </w:r>
      <w:r w:rsidRPr="00F403E3">
        <w:rPr>
          <w:rFonts w:asciiTheme="minorHAnsi" w:hAnsiTheme="minorHAnsi"/>
        </w:rPr>
        <w:t>Listado de Empresas que realizan exportaciones a Chile haciendo uso del Tratado de Libre Comercio desde que este entró en vigencia.</w:t>
      </w:r>
    </w:p>
    <w:p w:rsidR="00844FB4" w:rsidRPr="00F403E3" w:rsidRDefault="00844FB4" w:rsidP="00844FB4">
      <w:pPr>
        <w:pStyle w:val="Textosinformato"/>
        <w:jc w:val="both"/>
        <w:rPr>
          <w:rFonts w:asciiTheme="minorHAnsi" w:hAnsiTheme="minorHAnsi"/>
        </w:rPr>
      </w:pPr>
      <w:r w:rsidRPr="00F403E3">
        <w:rPr>
          <w:rFonts w:asciiTheme="minorHAnsi" w:hAnsiTheme="minorHAnsi"/>
        </w:rPr>
        <w:t>b) Cantidad de dólares americanos de exportaciones realizadas por empresas salvadoreñas a Chile desde la entrada en vigencia del TLC.</w:t>
      </w:r>
    </w:p>
    <w:p w:rsidR="00844FB4" w:rsidRPr="00F403E3" w:rsidRDefault="00844FB4" w:rsidP="00844FB4">
      <w:pPr>
        <w:pStyle w:val="Textosinformato"/>
        <w:jc w:val="both"/>
        <w:rPr>
          <w:rFonts w:asciiTheme="minorHAnsi" w:hAnsiTheme="minorHAnsi"/>
        </w:rPr>
      </w:pPr>
      <w:r w:rsidRPr="00F403E3">
        <w:rPr>
          <w:rFonts w:asciiTheme="minorHAnsi" w:hAnsiTheme="minorHAnsi"/>
        </w:rPr>
        <w:t>c) Comparativo porcentual por Giro de las Empresas que están haciendo uso o beneficio del Tratado de Libre Comercio.</w:t>
      </w:r>
    </w:p>
    <w:p w:rsidR="00844FB4" w:rsidRPr="00F403E3" w:rsidRDefault="00844FB4" w:rsidP="00844FB4">
      <w:pPr>
        <w:pStyle w:val="Textosinformato"/>
        <w:jc w:val="both"/>
        <w:rPr>
          <w:rFonts w:asciiTheme="minorHAnsi" w:hAnsiTheme="minorHAnsi" w:cs="Arial"/>
          <w:bCs/>
        </w:rPr>
      </w:pPr>
      <w:r w:rsidRPr="00F403E3">
        <w:rPr>
          <w:rFonts w:asciiTheme="minorHAnsi" w:hAnsiTheme="minorHAnsi"/>
        </w:rPr>
        <w:t>d) Beneficios económicos y procedimentales que las empresas salvadoreñas han obtenido desde la entrada en vigencia del TLC con Chile.</w:t>
      </w:r>
      <w:r w:rsidRPr="00F403E3">
        <w:rPr>
          <w:rFonts w:asciiTheme="minorHAnsi" w:hAnsiTheme="minorHAnsi" w:cs="Arial"/>
          <w:bCs/>
        </w:rPr>
        <w:t>”</w:t>
      </w:r>
    </w:p>
    <w:p w:rsidR="00844FB4" w:rsidRPr="00F403E3" w:rsidRDefault="00844FB4" w:rsidP="00844FB4">
      <w:pPr>
        <w:pStyle w:val="Textosinformato"/>
        <w:jc w:val="both"/>
        <w:rPr>
          <w:rFonts w:asciiTheme="minorHAnsi" w:hAnsiTheme="minorHAnsi"/>
        </w:rPr>
      </w:pPr>
    </w:p>
    <w:p w:rsidR="00844FB4" w:rsidRPr="00F403E3" w:rsidRDefault="00844FB4" w:rsidP="00844FB4">
      <w:pPr>
        <w:tabs>
          <w:tab w:val="left" w:pos="5166"/>
        </w:tabs>
        <w:spacing w:after="0" w:line="240" w:lineRule="auto"/>
        <w:jc w:val="both"/>
        <w:rPr>
          <w:rFonts w:asciiTheme="minorHAnsi" w:eastAsia="Times New Roman" w:hAnsiTheme="minorHAnsi" w:cs="Arial"/>
          <w:bCs/>
          <w:lang w:eastAsia="es-SV"/>
        </w:rPr>
      </w:pPr>
      <w:r w:rsidRPr="00F403E3">
        <w:rPr>
          <w:rFonts w:asciiTheme="minorHAnsi" w:hAnsiTheme="minorHAnsi" w:cs="Arial"/>
        </w:rPr>
        <w:t xml:space="preserve">Por lo que con el fin de dar cumplimiento a la Ley de Acceso a la Información Pública (LAIP), Artículos  1, 2, 3 Literales a, b, j, 4 Literales a, b, c, d, e, f, </w:t>
      </w:r>
      <w:r>
        <w:rPr>
          <w:rFonts w:asciiTheme="minorHAnsi" w:hAnsiTheme="minorHAnsi" w:cs="Arial"/>
        </w:rPr>
        <w:t xml:space="preserve">g, 65, 66, 67, 68,  69, 70 y 71, </w:t>
      </w:r>
      <w:r w:rsidRPr="00F403E3">
        <w:rPr>
          <w:rFonts w:asciiTheme="minorHAnsi" w:hAnsiTheme="minorHAnsi" w:cs="Arial"/>
        </w:rPr>
        <w:t xml:space="preserve"> la suscrita </w:t>
      </w:r>
      <w:r w:rsidRPr="00F403E3">
        <w:rPr>
          <w:rFonts w:asciiTheme="minorHAnsi" w:hAnsiTheme="minorHAnsi" w:cs="Arial"/>
          <w:b/>
        </w:rPr>
        <w:t>RESUELVE:</w:t>
      </w:r>
      <w:r w:rsidRPr="00F403E3">
        <w:rPr>
          <w:rFonts w:asciiTheme="minorHAnsi" w:hAnsiTheme="minorHAnsi" w:cs="Arial"/>
        </w:rPr>
        <w:t xml:space="preserve"> Hacer de su conocimiento que este Organismo no genera la información solicitada por lo que de conformidad al Artículo 68 LAIP, se re direcciona su solicitud, indicándole que la misma puede ser presentada electrónicamente a través de Gobierno Abierto o en la</w:t>
      </w:r>
      <w:r>
        <w:rPr>
          <w:rFonts w:asciiTheme="minorHAnsi" w:hAnsiTheme="minorHAnsi" w:cs="Arial"/>
        </w:rPr>
        <w:t>s</w:t>
      </w:r>
      <w:r w:rsidRPr="00F403E3">
        <w:rPr>
          <w:rFonts w:asciiTheme="minorHAnsi" w:hAnsiTheme="minorHAnsi" w:cs="Arial"/>
        </w:rPr>
        <w:t xml:space="preserve"> </w:t>
      </w:r>
      <w:r w:rsidRPr="00F403E3">
        <w:rPr>
          <w:rFonts w:asciiTheme="minorHAnsi" w:eastAsia="Times New Roman" w:hAnsiTheme="minorHAnsi" w:cs="Arial"/>
          <w:bCs/>
          <w:lang w:eastAsia="es-SV"/>
        </w:rPr>
        <w:t>Unidad</w:t>
      </w:r>
      <w:r>
        <w:rPr>
          <w:rFonts w:asciiTheme="minorHAnsi" w:eastAsia="Times New Roman" w:hAnsiTheme="minorHAnsi" w:cs="Arial"/>
          <w:bCs/>
          <w:lang w:eastAsia="es-SV"/>
        </w:rPr>
        <w:t>es</w:t>
      </w:r>
      <w:r w:rsidRPr="00F403E3">
        <w:rPr>
          <w:rFonts w:asciiTheme="minorHAnsi" w:eastAsia="Times New Roman" w:hAnsiTheme="minorHAnsi" w:cs="Arial"/>
          <w:bCs/>
          <w:lang w:eastAsia="es-SV"/>
        </w:rPr>
        <w:t xml:space="preserve"> de Acceso a la Información Pública de la siguiente</w:t>
      </w:r>
      <w:r>
        <w:rPr>
          <w:rFonts w:asciiTheme="minorHAnsi" w:eastAsia="Times New Roman" w:hAnsiTheme="minorHAnsi" w:cs="Arial"/>
          <w:bCs/>
          <w:lang w:eastAsia="es-SV"/>
        </w:rPr>
        <w:t>s instituciones</w:t>
      </w:r>
      <w:r w:rsidRPr="00F403E3">
        <w:rPr>
          <w:rFonts w:asciiTheme="minorHAnsi" w:eastAsia="Times New Roman" w:hAnsiTheme="minorHAnsi" w:cs="Arial"/>
          <w:bCs/>
          <w:lang w:eastAsia="es-SV"/>
        </w:rPr>
        <w:t>:</w:t>
      </w:r>
    </w:p>
    <w:p w:rsidR="00844FB4" w:rsidRPr="00F403E3" w:rsidRDefault="00844FB4" w:rsidP="00844FB4">
      <w:pPr>
        <w:tabs>
          <w:tab w:val="left" w:pos="5166"/>
        </w:tabs>
        <w:spacing w:after="0" w:line="240" w:lineRule="auto"/>
        <w:jc w:val="both"/>
        <w:rPr>
          <w:rFonts w:asciiTheme="minorHAnsi" w:eastAsia="Times New Roman" w:hAnsiTheme="minorHAnsi" w:cs="Arial"/>
          <w:bCs/>
          <w:lang w:eastAsia="es-SV"/>
        </w:rPr>
      </w:pPr>
    </w:p>
    <w:p w:rsidR="00844FB4" w:rsidRPr="00F403E3" w:rsidRDefault="00844FB4" w:rsidP="00844FB4">
      <w:pPr>
        <w:tabs>
          <w:tab w:val="left" w:pos="5166"/>
        </w:tabs>
        <w:spacing w:after="0" w:line="240" w:lineRule="auto"/>
        <w:jc w:val="both"/>
        <w:rPr>
          <w:rFonts w:asciiTheme="minorHAnsi" w:eastAsia="Times New Roman" w:hAnsiTheme="minorHAnsi" w:cs="Arial"/>
          <w:bCs/>
          <w:lang w:eastAsia="es-SV"/>
        </w:rPr>
      </w:pPr>
      <w:r w:rsidRPr="00F403E3">
        <w:rPr>
          <w:rFonts w:asciiTheme="minorHAnsi" w:eastAsia="Times New Roman" w:hAnsiTheme="minorHAnsi" w:cs="Arial"/>
          <w:bCs/>
          <w:lang w:eastAsia="es-SV"/>
        </w:rPr>
        <w:t xml:space="preserve">Pregunta a) </w:t>
      </w:r>
    </w:p>
    <w:p w:rsidR="00844FB4" w:rsidRPr="00F403E3" w:rsidRDefault="00844FB4" w:rsidP="00844FB4">
      <w:pPr>
        <w:tabs>
          <w:tab w:val="left" w:pos="5166"/>
        </w:tabs>
        <w:spacing w:after="0" w:line="240" w:lineRule="auto"/>
        <w:jc w:val="both"/>
        <w:rPr>
          <w:rFonts w:asciiTheme="minorHAnsi" w:eastAsia="Times New Roman" w:hAnsiTheme="minorHAnsi" w:cs="Arial"/>
          <w:bCs/>
          <w:lang w:eastAsia="es-SV"/>
        </w:rPr>
      </w:pPr>
      <w:r w:rsidRPr="00F403E3">
        <w:rPr>
          <w:rFonts w:asciiTheme="minorHAnsi" w:eastAsia="Times New Roman" w:hAnsiTheme="minorHAnsi" w:cs="Arial"/>
          <w:bCs/>
          <w:lang w:eastAsia="es-SV"/>
        </w:rPr>
        <w:t>Institución: Ministerio de Hacienda</w:t>
      </w:r>
    </w:p>
    <w:p w:rsidR="00844FB4" w:rsidRPr="00F403E3" w:rsidRDefault="00844FB4" w:rsidP="00844FB4">
      <w:pPr>
        <w:spacing w:after="0" w:line="240" w:lineRule="auto"/>
        <w:rPr>
          <w:rFonts w:asciiTheme="minorHAnsi" w:eastAsia="Times New Roman" w:hAnsiTheme="minorHAnsi" w:cs="Arial"/>
          <w:lang w:eastAsia="es-SV"/>
        </w:rPr>
      </w:pPr>
      <w:r w:rsidRPr="00F403E3">
        <w:rPr>
          <w:rFonts w:asciiTheme="minorHAnsi" w:eastAsia="Times New Roman" w:hAnsiTheme="minorHAnsi" w:cs="Arial"/>
          <w:lang w:eastAsia="es-SV"/>
        </w:rPr>
        <w:t xml:space="preserve">Oficial de Información: </w:t>
      </w:r>
      <w:hyperlink r:id="rId7" w:tooltip="Ver currículo vitae" w:history="1">
        <w:r w:rsidRPr="00F403E3">
          <w:rPr>
            <w:rFonts w:asciiTheme="minorHAnsi" w:eastAsia="Times New Roman" w:hAnsiTheme="minorHAnsi" w:cs="Arial"/>
            <w:lang w:eastAsia="es-SV"/>
          </w:rPr>
          <w:t>Daniel Eliseo Martínez Taura</w:t>
        </w:r>
      </w:hyperlink>
      <w:r w:rsidRPr="00F403E3">
        <w:rPr>
          <w:rFonts w:asciiTheme="minorHAnsi" w:eastAsia="Times New Roman" w:hAnsiTheme="minorHAnsi" w:cs="Arial"/>
          <w:lang w:eastAsia="es-SV"/>
        </w:rPr>
        <w:t>.</w:t>
      </w:r>
      <w:r w:rsidRPr="00F403E3">
        <w:rPr>
          <w:rFonts w:asciiTheme="minorHAnsi" w:eastAsia="Times New Roman" w:hAnsiTheme="minorHAnsi" w:cs="Arial"/>
          <w:lang w:eastAsia="es-SV"/>
        </w:rPr>
        <w:br/>
        <w:t>Dirección: Boulevard Los Héroes, edificio anexo a Secretaría de Estado, Ministerio de Hacienda.</w:t>
      </w:r>
      <w:r w:rsidRPr="00F403E3">
        <w:rPr>
          <w:rFonts w:asciiTheme="minorHAnsi" w:eastAsia="Times New Roman" w:hAnsiTheme="minorHAnsi" w:cs="Arial"/>
          <w:lang w:eastAsia="es-SV"/>
        </w:rPr>
        <w:br/>
        <w:t xml:space="preserve">Correo Electrónico: </w:t>
      </w:r>
      <w:hyperlink r:id="rId8" w:history="1">
        <w:r w:rsidRPr="00F403E3">
          <w:rPr>
            <w:rFonts w:asciiTheme="minorHAnsi" w:eastAsia="Times New Roman" w:hAnsiTheme="minorHAnsi" w:cs="Arial"/>
            <w:lang w:eastAsia="es-SV"/>
          </w:rPr>
          <w:t>oficialdeinformacion@mh.gob.sv</w:t>
        </w:r>
      </w:hyperlink>
      <w:r w:rsidRPr="00F403E3">
        <w:rPr>
          <w:rFonts w:asciiTheme="minorHAnsi" w:eastAsia="Times New Roman" w:hAnsiTheme="minorHAnsi" w:cs="Arial"/>
          <w:lang w:eastAsia="es-SV"/>
        </w:rPr>
        <w:br/>
        <w:t>Teléfono:</w:t>
      </w:r>
      <w:proofErr w:type="gramStart"/>
      <w:r w:rsidRPr="00F403E3">
        <w:rPr>
          <w:rFonts w:asciiTheme="minorHAnsi" w:eastAsia="Times New Roman" w:hAnsiTheme="minorHAnsi" w:cs="Arial"/>
          <w:lang w:eastAsia="es-SV"/>
        </w:rPr>
        <w:t>  2244</w:t>
      </w:r>
      <w:proofErr w:type="gramEnd"/>
      <w:r w:rsidRPr="00F403E3">
        <w:rPr>
          <w:rFonts w:asciiTheme="minorHAnsi" w:eastAsia="Times New Roman" w:hAnsiTheme="minorHAnsi" w:cs="Arial"/>
          <w:lang w:eastAsia="es-SV"/>
        </w:rPr>
        <w:t>-3830</w:t>
      </w:r>
    </w:p>
    <w:p w:rsidR="00844FB4" w:rsidRPr="00F403E3" w:rsidRDefault="00844FB4" w:rsidP="00844FB4">
      <w:pPr>
        <w:tabs>
          <w:tab w:val="left" w:pos="5166"/>
        </w:tabs>
        <w:spacing w:after="0" w:line="240" w:lineRule="auto"/>
        <w:jc w:val="both"/>
        <w:rPr>
          <w:rFonts w:asciiTheme="minorHAnsi" w:hAnsiTheme="minorHAnsi" w:cs="Arial"/>
        </w:rPr>
      </w:pPr>
      <w:r w:rsidRPr="00F403E3">
        <w:rPr>
          <w:rFonts w:asciiTheme="minorHAnsi" w:eastAsia="Times New Roman" w:hAnsiTheme="minorHAnsi" w:cs="Arial"/>
          <w:bCs/>
          <w:lang w:eastAsia="es-SV"/>
        </w:rPr>
        <w:t>Horario de atención:</w:t>
      </w:r>
      <w:r w:rsidRPr="00F403E3">
        <w:rPr>
          <w:rFonts w:asciiTheme="minorHAnsi" w:eastAsia="Times New Roman" w:hAnsiTheme="minorHAnsi" w:cs="Arial"/>
          <w:b/>
          <w:bCs/>
          <w:lang w:eastAsia="es-SV"/>
        </w:rPr>
        <w:t xml:space="preserve"> </w:t>
      </w:r>
      <w:r w:rsidRPr="00F403E3">
        <w:rPr>
          <w:rFonts w:asciiTheme="minorHAnsi" w:eastAsia="Times New Roman" w:hAnsiTheme="minorHAnsi" w:cs="Arial"/>
          <w:lang w:eastAsia="es-SV"/>
        </w:rPr>
        <w:t xml:space="preserve">De Lunes a Viernes de 7:30 a.m. - 12:00 m. y de 12:40 p.m. - 3:30 </w:t>
      </w:r>
      <w:proofErr w:type="spellStart"/>
      <w:r w:rsidRPr="00F403E3">
        <w:rPr>
          <w:rFonts w:asciiTheme="minorHAnsi" w:eastAsia="Times New Roman" w:hAnsiTheme="minorHAnsi" w:cs="Arial"/>
          <w:lang w:eastAsia="es-SV"/>
        </w:rPr>
        <w:t>p.m</w:t>
      </w:r>
      <w:proofErr w:type="spellEnd"/>
      <w:r w:rsidRPr="00F403E3">
        <w:rPr>
          <w:rFonts w:asciiTheme="minorHAnsi" w:hAnsiTheme="minorHAnsi" w:cs="Arial"/>
        </w:rPr>
        <w:t xml:space="preserve"> </w:t>
      </w:r>
    </w:p>
    <w:p w:rsidR="00844FB4" w:rsidRPr="00F403E3" w:rsidRDefault="00844FB4" w:rsidP="00844FB4">
      <w:pPr>
        <w:tabs>
          <w:tab w:val="left" w:pos="5166"/>
        </w:tabs>
        <w:spacing w:after="0" w:line="240" w:lineRule="auto"/>
        <w:jc w:val="both"/>
        <w:rPr>
          <w:rFonts w:asciiTheme="minorHAnsi" w:hAnsiTheme="minorHAnsi" w:cs="Arial"/>
        </w:rPr>
      </w:pPr>
    </w:p>
    <w:p w:rsidR="00844FB4" w:rsidRPr="00F403E3" w:rsidRDefault="00844FB4" w:rsidP="00844FB4">
      <w:pPr>
        <w:tabs>
          <w:tab w:val="left" w:pos="5166"/>
        </w:tabs>
        <w:spacing w:after="0" w:line="240" w:lineRule="auto"/>
        <w:jc w:val="both"/>
        <w:rPr>
          <w:rFonts w:asciiTheme="minorHAnsi" w:eastAsia="Times New Roman" w:hAnsiTheme="minorHAnsi" w:cs="Arial"/>
          <w:bCs/>
          <w:lang w:eastAsia="es-SV"/>
        </w:rPr>
      </w:pPr>
      <w:r w:rsidRPr="00F403E3">
        <w:rPr>
          <w:rFonts w:asciiTheme="minorHAnsi" w:eastAsia="Times New Roman" w:hAnsiTheme="minorHAnsi" w:cs="Arial"/>
          <w:bCs/>
          <w:lang w:eastAsia="es-SV"/>
        </w:rPr>
        <w:t>Pregunta b)</w:t>
      </w:r>
    </w:p>
    <w:p w:rsidR="00844FB4" w:rsidRPr="00F403E3" w:rsidRDefault="00844FB4" w:rsidP="00844FB4">
      <w:pPr>
        <w:tabs>
          <w:tab w:val="left" w:pos="5166"/>
        </w:tabs>
        <w:spacing w:after="0" w:line="240" w:lineRule="auto"/>
        <w:jc w:val="both"/>
        <w:rPr>
          <w:rFonts w:asciiTheme="minorHAnsi" w:eastAsia="Times New Roman" w:hAnsiTheme="minorHAnsi" w:cs="Arial"/>
          <w:bCs/>
          <w:lang w:eastAsia="es-SV"/>
        </w:rPr>
      </w:pPr>
      <w:r w:rsidRPr="00F403E3">
        <w:rPr>
          <w:rFonts w:asciiTheme="minorHAnsi" w:eastAsia="Times New Roman" w:hAnsiTheme="minorHAnsi" w:cs="Arial"/>
          <w:bCs/>
          <w:lang w:eastAsia="es-SV"/>
        </w:rPr>
        <w:t>Institución: Banco Central de Reserva; proporcionándole para ello la siguiente a información:</w:t>
      </w:r>
    </w:p>
    <w:p w:rsidR="00844FB4" w:rsidRPr="00F403E3" w:rsidRDefault="00844FB4" w:rsidP="00844FB4">
      <w:pPr>
        <w:spacing w:after="0" w:line="240" w:lineRule="auto"/>
        <w:rPr>
          <w:rFonts w:asciiTheme="minorHAnsi" w:eastAsia="Times New Roman" w:hAnsiTheme="minorHAnsi" w:cs="Arial"/>
          <w:lang w:eastAsia="es-SV"/>
        </w:rPr>
      </w:pPr>
      <w:r w:rsidRPr="00F403E3">
        <w:rPr>
          <w:rFonts w:asciiTheme="minorHAnsi" w:eastAsia="Times New Roman" w:hAnsiTheme="minorHAnsi" w:cs="Arial"/>
          <w:lang w:eastAsia="es-SV"/>
        </w:rPr>
        <w:t xml:space="preserve">Oficial de Información: </w:t>
      </w:r>
      <w:r w:rsidRPr="00F403E3">
        <w:rPr>
          <w:rFonts w:asciiTheme="minorHAnsi" w:eastAsia="Times New Roman" w:hAnsiTheme="minorHAnsi"/>
          <w:bCs/>
          <w:lang w:val="es-ES" w:eastAsia="es-SV"/>
        </w:rPr>
        <w:t xml:space="preserve">Flor </w:t>
      </w:r>
      <w:proofErr w:type="spellStart"/>
      <w:r w:rsidRPr="00F403E3">
        <w:rPr>
          <w:rFonts w:asciiTheme="minorHAnsi" w:eastAsia="Times New Roman" w:hAnsiTheme="minorHAnsi"/>
          <w:bCs/>
          <w:lang w:val="es-ES" w:eastAsia="es-SV"/>
        </w:rPr>
        <w:t>Idania</w:t>
      </w:r>
      <w:proofErr w:type="spellEnd"/>
      <w:r w:rsidRPr="00F403E3">
        <w:rPr>
          <w:rFonts w:asciiTheme="minorHAnsi" w:eastAsia="Times New Roman" w:hAnsiTheme="minorHAnsi"/>
          <w:bCs/>
          <w:lang w:val="es-ES" w:eastAsia="es-SV"/>
        </w:rPr>
        <w:t xml:space="preserve"> Romero de Fernández</w:t>
      </w:r>
      <w:r w:rsidRPr="00F403E3">
        <w:rPr>
          <w:rFonts w:asciiTheme="minorHAnsi" w:eastAsia="Times New Roman" w:hAnsiTheme="minorHAnsi" w:cs="Arial"/>
          <w:lang w:eastAsia="es-SV"/>
        </w:rPr>
        <w:br/>
        <w:t xml:space="preserve">Dirección: </w:t>
      </w:r>
      <w:r w:rsidRPr="00F403E3">
        <w:rPr>
          <w:rFonts w:asciiTheme="minorHAnsi" w:eastAsia="Times New Roman" w:hAnsiTheme="minorHAnsi"/>
          <w:lang w:val="es-ES" w:eastAsia="es-SV"/>
        </w:rPr>
        <w:t xml:space="preserve">Edificio BCR, Alameda Juan Pablo II, entre 15 y 17 Av. Norte, Planta Principal </w:t>
      </w:r>
      <w:r w:rsidRPr="00F403E3">
        <w:rPr>
          <w:rFonts w:asciiTheme="minorHAnsi" w:eastAsia="Times New Roman" w:hAnsiTheme="minorHAnsi"/>
          <w:lang w:val="es-ES" w:eastAsia="es-SV"/>
        </w:rPr>
        <w:br/>
      </w:r>
      <w:r w:rsidRPr="00F403E3">
        <w:rPr>
          <w:rFonts w:asciiTheme="minorHAnsi" w:eastAsia="Times New Roman" w:hAnsiTheme="minorHAnsi" w:cs="Arial"/>
          <w:lang w:eastAsia="es-SV"/>
        </w:rPr>
        <w:t xml:space="preserve">Correo Electrónico: </w:t>
      </w:r>
      <w:r w:rsidRPr="00F403E3">
        <w:rPr>
          <w:rFonts w:asciiTheme="minorHAnsi" w:eastAsia="Times New Roman" w:hAnsiTheme="minorHAnsi"/>
          <w:lang w:val="es-ES" w:eastAsia="es-SV"/>
        </w:rPr>
        <w:t>oficial.informacion@bcr.gob.sv</w:t>
      </w:r>
      <w:r w:rsidRPr="00F403E3">
        <w:rPr>
          <w:rFonts w:asciiTheme="minorHAnsi" w:eastAsia="Times New Roman" w:hAnsiTheme="minorHAnsi" w:cs="Arial"/>
          <w:lang w:eastAsia="es-SV"/>
        </w:rPr>
        <w:br/>
        <w:t>Teléfono:</w:t>
      </w:r>
      <w:proofErr w:type="gramStart"/>
      <w:r w:rsidRPr="00F403E3">
        <w:rPr>
          <w:rFonts w:asciiTheme="minorHAnsi" w:eastAsia="Times New Roman" w:hAnsiTheme="minorHAnsi" w:cs="Arial"/>
          <w:lang w:eastAsia="es-SV"/>
        </w:rPr>
        <w:t xml:space="preserve">  </w:t>
      </w:r>
      <w:r w:rsidRPr="00F403E3">
        <w:rPr>
          <w:rFonts w:asciiTheme="minorHAnsi" w:eastAsia="Times New Roman" w:hAnsiTheme="minorHAnsi"/>
          <w:lang w:val="es-ES" w:eastAsia="es-SV"/>
        </w:rPr>
        <w:t>2281</w:t>
      </w:r>
      <w:proofErr w:type="gramEnd"/>
      <w:r w:rsidRPr="00F403E3">
        <w:rPr>
          <w:rFonts w:asciiTheme="minorHAnsi" w:eastAsia="Times New Roman" w:hAnsiTheme="minorHAnsi"/>
          <w:lang w:val="es-ES" w:eastAsia="es-SV"/>
        </w:rPr>
        <w:t>-8030</w:t>
      </w:r>
    </w:p>
    <w:p w:rsidR="00844FB4" w:rsidRPr="00F403E3" w:rsidRDefault="00844FB4" w:rsidP="00844FB4">
      <w:pPr>
        <w:tabs>
          <w:tab w:val="left" w:pos="5166"/>
        </w:tabs>
        <w:spacing w:after="0" w:line="240" w:lineRule="auto"/>
        <w:jc w:val="both"/>
        <w:rPr>
          <w:rFonts w:asciiTheme="minorHAnsi" w:eastAsia="Times New Roman" w:hAnsiTheme="minorHAnsi"/>
          <w:lang w:val="es-ES" w:eastAsia="es-SV"/>
        </w:rPr>
      </w:pPr>
      <w:r w:rsidRPr="00F403E3">
        <w:rPr>
          <w:rFonts w:asciiTheme="minorHAnsi" w:eastAsia="Times New Roman" w:hAnsiTheme="minorHAnsi" w:cs="Arial"/>
          <w:bCs/>
          <w:lang w:eastAsia="es-SV"/>
        </w:rPr>
        <w:t>Horario de atención:</w:t>
      </w:r>
      <w:r w:rsidRPr="00F403E3">
        <w:rPr>
          <w:rFonts w:asciiTheme="minorHAnsi" w:eastAsia="Times New Roman" w:hAnsiTheme="minorHAnsi" w:cs="Arial"/>
          <w:b/>
          <w:bCs/>
          <w:lang w:eastAsia="es-SV"/>
        </w:rPr>
        <w:t xml:space="preserve"> </w:t>
      </w:r>
      <w:r w:rsidRPr="00F403E3">
        <w:rPr>
          <w:rFonts w:asciiTheme="minorHAnsi" w:eastAsia="Times New Roman" w:hAnsiTheme="minorHAnsi" w:cs="Arial"/>
          <w:lang w:eastAsia="es-SV"/>
        </w:rPr>
        <w:t>De</w:t>
      </w:r>
      <w:r w:rsidRPr="00F403E3">
        <w:rPr>
          <w:rFonts w:asciiTheme="minorHAnsi" w:eastAsia="Times New Roman" w:hAnsiTheme="minorHAnsi"/>
          <w:lang w:val="es-ES" w:eastAsia="es-SV"/>
        </w:rPr>
        <w:t xml:space="preserve"> De 08:30 a.m. a 12:30 p.m. y de 1:15 p.m. a 4:00 p.m.</w:t>
      </w:r>
    </w:p>
    <w:p w:rsidR="00844FB4" w:rsidRPr="00F403E3" w:rsidRDefault="00844FB4" w:rsidP="00844FB4">
      <w:pPr>
        <w:tabs>
          <w:tab w:val="left" w:pos="5166"/>
        </w:tabs>
        <w:spacing w:after="0" w:line="240" w:lineRule="auto"/>
        <w:jc w:val="both"/>
        <w:rPr>
          <w:rFonts w:asciiTheme="minorHAnsi" w:eastAsia="Times New Roman" w:hAnsiTheme="minorHAnsi"/>
          <w:lang w:val="es-ES" w:eastAsia="es-SV"/>
        </w:rPr>
      </w:pPr>
    </w:p>
    <w:p w:rsidR="00844FB4" w:rsidRPr="00F403E3" w:rsidRDefault="00844FB4" w:rsidP="00844FB4">
      <w:pPr>
        <w:tabs>
          <w:tab w:val="left" w:pos="5166"/>
        </w:tabs>
        <w:spacing w:after="0" w:line="240" w:lineRule="auto"/>
        <w:jc w:val="both"/>
        <w:rPr>
          <w:rFonts w:asciiTheme="minorHAnsi" w:hAnsiTheme="minorHAnsi" w:cs="Arial"/>
        </w:rPr>
      </w:pPr>
      <w:r>
        <w:rPr>
          <w:rFonts w:asciiTheme="minorHAnsi" w:eastAsia="Times New Roman" w:hAnsiTheme="minorHAnsi"/>
          <w:lang w:val="es-ES" w:eastAsia="es-SV"/>
        </w:rPr>
        <w:t>Pregunta d</w:t>
      </w:r>
      <w:r w:rsidRPr="00F403E3">
        <w:rPr>
          <w:rFonts w:asciiTheme="minorHAnsi" w:eastAsia="Times New Roman" w:hAnsiTheme="minorHAnsi"/>
          <w:lang w:val="es-ES" w:eastAsia="es-SV"/>
        </w:rPr>
        <w:t>)</w:t>
      </w:r>
    </w:p>
    <w:p w:rsidR="00844FB4" w:rsidRPr="00F403E3" w:rsidRDefault="00844FB4" w:rsidP="00844FB4">
      <w:pPr>
        <w:spacing w:after="0" w:line="240" w:lineRule="auto"/>
        <w:jc w:val="both"/>
        <w:rPr>
          <w:rFonts w:asciiTheme="minorHAnsi" w:hAnsiTheme="minorHAnsi" w:cs="Arial"/>
        </w:rPr>
      </w:pPr>
      <w:r w:rsidRPr="00F403E3">
        <w:rPr>
          <w:rFonts w:asciiTheme="minorHAnsi" w:hAnsiTheme="minorHAnsi" w:cs="Arial"/>
        </w:rPr>
        <w:t>Institución: Ministerio de Economía.</w:t>
      </w:r>
    </w:p>
    <w:p w:rsidR="00844FB4" w:rsidRDefault="00844FB4" w:rsidP="00844FB4">
      <w:pPr>
        <w:spacing w:after="0" w:line="240" w:lineRule="auto"/>
        <w:jc w:val="both"/>
        <w:textAlignment w:val="center"/>
        <w:rPr>
          <w:rFonts w:asciiTheme="minorHAnsi" w:eastAsia="Times New Roman" w:hAnsiTheme="minorHAnsi"/>
          <w:lang w:val="es-ES" w:eastAsia="es-SV"/>
        </w:rPr>
      </w:pPr>
      <w:r w:rsidRPr="00F403E3">
        <w:rPr>
          <w:rFonts w:asciiTheme="minorHAnsi" w:eastAsia="Times New Roman" w:hAnsiTheme="minorHAnsi" w:cs="Arial"/>
          <w:lang w:eastAsia="es-SV"/>
        </w:rPr>
        <w:t xml:space="preserve">Oficial de Información: </w:t>
      </w:r>
      <w:r w:rsidRPr="00F403E3">
        <w:rPr>
          <w:rFonts w:asciiTheme="minorHAnsi" w:eastAsia="Times New Roman" w:hAnsiTheme="minorHAnsi"/>
          <w:bCs/>
          <w:lang w:val="es-ES" w:eastAsia="es-SV"/>
        </w:rPr>
        <w:t>Laura Quintanilla de Arias</w:t>
      </w:r>
      <w:r w:rsidRPr="00F403E3">
        <w:rPr>
          <w:rFonts w:asciiTheme="minorHAnsi" w:eastAsia="Times New Roman" w:hAnsiTheme="minorHAnsi"/>
          <w:b/>
          <w:bCs/>
          <w:lang w:val="es-ES" w:eastAsia="es-SV"/>
        </w:rPr>
        <w:t xml:space="preserve"> </w:t>
      </w:r>
    </w:p>
    <w:p w:rsidR="00844FB4" w:rsidRPr="00F403E3" w:rsidRDefault="00844FB4" w:rsidP="00844FB4">
      <w:pPr>
        <w:spacing w:after="0" w:line="240" w:lineRule="auto"/>
        <w:jc w:val="both"/>
        <w:textAlignment w:val="center"/>
        <w:rPr>
          <w:rFonts w:asciiTheme="minorHAnsi" w:eastAsia="Times New Roman" w:hAnsiTheme="minorHAnsi"/>
          <w:lang w:val="es-ES" w:eastAsia="es-SV"/>
        </w:rPr>
      </w:pPr>
      <w:r w:rsidRPr="00F403E3">
        <w:rPr>
          <w:rFonts w:asciiTheme="minorHAnsi" w:eastAsia="Times New Roman" w:hAnsiTheme="minorHAnsi" w:cs="Arial"/>
          <w:lang w:eastAsia="es-SV"/>
        </w:rPr>
        <w:t xml:space="preserve">Dirección: </w:t>
      </w:r>
      <w:r w:rsidRPr="00F403E3">
        <w:rPr>
          <w:rFonts w:asciiTheme="minorHAnsi" w:eastAsia="Times New Roman" w:hAnsiTheme="minorHAnsi"/>
          <w:lang w:val="es-ES" w:eastAsia="es-SV"/>
        </w:rPr>
        <w:t>Calle Guadalupe y Alameda Juan Pablo II, Edificio C2, Primera Planta, Plan Maestro Centro de Gobierno, San Salvador, El Salvador</w:t>
      </w:r>
    </w:p>
    <w:p w:rsidR="00844FB4" w:rsidRDefault="00844FB4" w:rsidP="00844FB4">
      <w:pPr>
        <w:spacing w:after="0" w:line="240" w:lineRule="auto"/>
        <w:jc w:val="both"/>
        <w:textAlignment w:val="center"/>
        <w:rPr>
          <w:rFonts w:asciiTheme="minorHAnsi" w:eastAsia="Times New Roman" w:hAnsiTheme="minorHAnsi" w:cs="Arial"/>
          <w:lang w:eastAsia="es-SV"/>
        </w:rPr>
      </w:pPr>
      <w:r w:rsidRPr="00F403E3">
        <w:rPr>
          <w:rFonts w:asciiTheme="minorHAnsi" w:eastAsia="Times New Roman" w:hAnsiTheme="minorHAnsi" w:cs="Arial"/>
          <w:lang w:eastAsia="es-SV"/>
        </w:rPr>
        <w:br/>
      </w:r>
      <w:r>
        <w:rPr>
          <w:rFonts w:asciiTheme="minorHAnsi" w:eastAsia="Times New Roman" w:hAnsiTheme="minorHAnsi" w:cs="Arial"/>
          <w:lang w:eastAsia="es-SV"/>
        </w:rPr>
        <w:t>Correo Electrónico:</w:t>
      </w:r>
      <w:r w:rsidRPr="003B28BF">
        <w:rPr>
          <w:rFonts w:asciiTheme="minorHAnsi" w:eastAsia="Times New Roman" w:hAnsiTheme="minorHAnsi" w:cs="Arial"/>
          <w:lang w:eastAsia="es-SV"/>
        </w:rPr>
        <w:t xml:space="preserve"> </w:t>
      </w:r>
      <w:hyperlink r:id="rId9" w:history="1">
        <w:r w:rsidRPr="003B28BF">
          <w:rPr>
            <w:rStyle w:val="Hipervnculo"/>
            <w:rFonts w:asciiTheme="minorHAnsi" w:eastAsia="Times New Roman" w:hAnsiTheme="minorHAnsi" w:cs="Arial"/>
            <w:lang w:eastAsia="es-SV"/>
          </w:rPr>
          <w:t>oir@minec.gob.sv</w:t>
        </w:r>
      </w:hyperlink>
    </w:p>
    <w:p w:rsidR="00844FB4" w:rsidRPr="00F403E3" w:rsidRDefault="00844FB4" w:rsidP="00844FB4">
      <w:pPr>
        <w:spacing w:after="0" w:line="240" w:lineRule="auto"/>
        <w:jc w:val="both"/>
        <w:textAlignment w:val="center"/>
        <w:rPr>
          <w:rFonts w:asciiTheme="minorHAnsi" w:eastAsia="Times New Roman" w:hAnsiTheme="minorHAnsi"/>
          <w:lang w:val="es-ES" w:eastAsia="es-SV"/>
        </w:rPr>
      </w:pPr>
      <w:r w:rsidRPr="00F403E3">
        <w:rPr>
          <w:rFonts w:asciiTheme="minorHAnsi" w:eastAsia="Times New Roman" w:hAnsiTheme="minorHAnsi" w:cs="Arial"/>
          <w:lang w:eastAsia="es-SV"/>
        </w:rPr>
        <w:t>Teléfono:</w:t>
      </w:r>
      <w:proofErr w:type="gramStart"/>
      <w:r w:rsidRPr="00F403E3">
        <w:rPr>
          <w:rFonts w:asciiTheme="minorHAnsi" w:eastAsia="Times New Roman" w:hAnsiTheme="minorHAnsi" w:cs="Arial"/>
          <w:lang w:eastAsia="es-SV"/>
        </w:rPr>
        <w:t xml:space="preserve">  </w:t>
      </w:r>
      <w:r w:rsidRPr="00F403E3">
        <w:rPr>
          <w:rFonts w:asciiTheme="minorHAnsi" w:eastAsia="Times New Roman" w:hAnsiTheme="minorHAnsi"/>
          <w:lang w:val="es-ES" w:eastAsia="es-SV"/>
        </w:rPr>
        <w:t>2590</w:t>
      </w:r>
      <w:proofErr w:type="gramEnd"/>
      <w:r w:rsidRPr="00F403E3">
        <w:rPr>
          <w:rFonts w:asciiTheme="minorHAnsi" w:eastAsia="Times New Roman" w:hAnsiTheme="minorHAnsi"/>
          <w:lang w:val="es-ES" w:eastAsia="es-SV"/>
        </w:rPr>
        <w:t>-5532</w:t>
      </w:r>
    </w:p>
    <w:p w:rsidR="00844FB4" w:rsidRPr="00F403E3" w:rsidRDefault="00844FB4" w:rsidP="00844FB4">
      <w:pPr>
        <w:spacing w:after="0" w:line="240" w:lineRule="auto"/>
        <w:jc w:val="both"/>
        <w:textAlignment w:val="center"/>
        <w:rPr>
          <w:rFonts w:asciiTheme="minorHAnsi" w:hAnsiTheme="minorHAnsi" w:cs="Arial"/>
        </w:rPr>
      </w:pPr>
      <w:r w:rsidRPr="00F403E3">
        <w:rPr>
          <w:rFonts w:asciiTheme="minorHAnsi" w:eastAsia="Times New Roman" w:hAnsiTheme="minorHAnsi" w:cs="Arial"/>
          <w:bCs/>
          <w:lang w:eastAsia="es-SV"/>
        </w:rPr>
        <w:lastRenderedPageBreak/>
        <w:t>Horario de atención:</w:t>
      </w:r>
      <w:r w:rsidRPr="00F403E3">
        <w:rPr>
          <w:rFonts w:asciiTheme="minorHAnsi" w:eastAsia="Times New Roman" w:hAnsiTheme="minorHAnsi" w:cs="Arial"/>
          <w:b/>
          <w:bCs/>
          <w:lang w:eastAsia="es-SV"/>
        </w:rPr>
        <w:t xml:space="preserve"> </w:t>
      </w:r>
      <w:r w:rsidRPr="00F403E3">
        <w:rPr>
          <w:rFonts w:asciiTheme="minorHAnsi" w:eastAsia="Times New Roman" w:hAnsiTheme="minorHAnsi" w:cs="Arial"/>
          <w:lang w:eastAsia="es-SV"/>
        </w:rPr>
        <w:t xml:space="preserve">De Lunes a Viernes de 7:30 a.m. - 12:00 m. y de 12:40 p.m. - 3:30 </w:t>
      </w:r>
      <w:proofErr w:type="spellStart"/>
      <w:r w:rsidRPr="00F403E3">
        <w:rPr>
          <w:rFonts w:asciiTheme="minorHAnsi" w:eastAsia="Times New Roman" w:hAnsiTheme="minorHAnsi" w:cs="Arial"/>
          <w:lang w:eastAsia="es-SV"/>
        </w:rPr>
        <w:t>p.m</w:t>
      </w:r>
      <w:proofErr w:type="spellEnd"/>
      <w:r w:rsidRPr="00F403E3">
        <w:rPr>
          <w:rFonts w:asciiTheme="minorHAnsi" w:hAnsiTheme="minorHAnsi" w:cs="Arial"/>
        </w:rPr>
        <w:t xml:space="preserve"> </w:t>
      </w:r>
    </w:p>
    <w:p w:rsidR="00844FB4" w:rsidRDefault="00844FB4" w:rsidP="00844FB4">
      <w:pPr>
        <w:spacing w:after="0" w:line="240" w:lineRule="auto"/>
        <w:jc w:val="both"/>
        <w:rPr>
          <w:rFonts w:asciiTheme="minorHAnsi" w:hAnsiTheme="minorHAnsi" w:cs="Arial"/>
        </w:rPr>
      </w:pPr>
    </w:p>
    <w:p w:rsidR="00844FB4" w:rsidRDefault="00844FB4" w:rsidP="00844FB4">
      <w:pPr>
        <w:spacing w:after="0" w:line="240" w:lineRule="auto"/>
        <w:jc w:val="both"/>
        <w:rPr>
          <w:rFonts w:asciiTheme="minorHAnsi" w:hAnsiTheme="minorHAnsi"/>
        </w:rPr>
      </w:pPr>
      <w:r>
        <w:rPr>
          <w:rFonts w:asciiTheme="minorHAnsi" w:hAnsiTheme="minorHAnsi"/>
        </w:rPr>
        <w:t>No omito manifestarle que el caso de la pregunta “c</w:t>
      </w:r>
      <w:r w:rsidRPr="00F403E3">
        <w:rPr>
          <w:rFonts w:asciiTheme="minorHAnsi" w:hAnsiTheme="minorHAnsi"/>
        </w:rPr>
        <w:t>) Comparativo porcentual por Giro de las Empresas que están haciendo uso o beneficio del Tratado de Libre Comercio</w:t>
      </w:r>
      <w:r>
        <w:rPr>
          <w:rFonts w:asciiTheme="minorHAnsi" w:hAnsiTheme="minorHAnsi"/>
        </w:rPr>
        <w:t>”, por lo particular del requerimiento puede consultar con las instituciones antes citadas, para remitirles solicitud de información al respecto.</w:t>
      </w:r>
    </w:p>
    <w:p w:rsidR="00844FB4" w:rsidRDefault="00844FB4" w:rsidP="00844FB4">
      <w:pPr>
        <w:spacing w:after="0" w:line="240" w:lineRule="auto"/>
        <w:jc w:val="both"/>
        <w:rPr>
          <w:rFonts w:asciiTheme="minorHAnsi" w:hAnsiTheme="minorHAnsi" w:cs="Arial"/>
        </w:rPr>
      </w:pPr>
    </w:p>
    <w:p w:rsidR="00844FB4" w:rsidRPr="00F403E3" w:rsidRDefault="00844FB4" w:rsidP="00844FB4">
      <w:pPr>
        <w:spacing w:after="0" w:line="240" w:lineRule="auto"/>
        <w:jc w:val="both"/>
        <w:rPr>
          <w:rFonts w:asciiTheme="minorHAnsi" w:hAnsiTheme="minorHAnsi" w:cs="Arial"/>
        </w:rPr>
      </w:pPr>
      <w:r w:rsidRPr="00F403E3">
        <w:rPr>
          <w:rFonts w:asciiTheme="minorHAnsi" w:hAnsiTheme="minorHAnsi" w:cs="Arial"/>
        </w:rPr>
        <w:t>Queda expedito el derecho de la solicitante de proceder conforme lo establece el art. 82 LAIP.</w:t>
      </w:r>
    </w:p>
    <w:p w:rsidR="00844FB4" w:rsidRPr="00F403E3" w:rsidRDefault="00844FB4" w:rsidP="00844FB4">
      <w:pPr>
        <w:spacing w:after="0" w:line="240" w:lineRule="auto"/>
        <w:jc w:val="both"/>
        <w:rPr>
          <w:rFonts w:asciiTheme="minorHAnsi" w:hAnsiTheme="minorHAnsi" w:cs="Arial"/>
        </w:rPr>
      </w:pPr>
    </w:p>
    <w:p w:rsidR="00844FB4" w:rsidRPr="00F403E3" w:rsidRDefault="00844FB4" w:rsidP="00844FB4">
      <w:pPr>
        <w:spacing w:after="0" w:line="240" w:lineRule="auto"/>
        <w:jc w:val="both"/>
        <w:rPr>
          <w:rFonts w:asciiTheme="minorHAnsi" w:hAnsiTheme="minorHAnsi" w:cs="Arial"/>
        </w:rPr>
      </w:pPr>
      <w:r w:rsidRPr="00F403E3">
        <w:rPr>
          <w:rFonts w:asciiTheme="minorHAnsi" w:hAnsiTheme="minorHAnsi" w:cs="Arial"/>
        </w:rPr>
        <w:t>Sin otro particular.</w:t>
      </w:r>
    </w:p>
    <w:p w:rsidR="00844FB4" w:rsidRPr="00F403E3" w:rsidRDefault="00844FB4" w:rsidP="00844FB4">
      <w:pPr>
        <w:spacing w:after="0" w:line="240" w:lineRule="auto"/>
        <w:jc w:val="both"/>
        <w:rPr>
          <w:rFonts w:asciiTheme="minorHAnsi" w:hAnsiTheme="minorHAnsi" w:cs="Arial"/>
        </w:rPr>
      </w:pPr>
    </w:p>
    <w:p w:rsidR="00844FB4" w:rsidRPr="00F403E3" w:rsidRDefault="00844FB4" w:rsidP="00844FB4">
      <w:pPr>
        <w:tabs>
          <w:tab w:val="left" w:pos="5166"/>
        </w:tabs>
        <w:spacing w:after="0" w:line="240" w:lineRule="auto"/>
        <w:ind w:firstLine="708"/>
        <w:jc w:val="both"/>
        <w:rPr>
          <w:rFonts w:asciiTheme="minorHAnsi" w:hAnsiTheme="minorHAnsi" w:cs="Arial"/>
        </w:rPr>
      </w:pPr>
      <w:r w:rsidRPr="00F403E3">
        <w:rPr>
          <w:rFonts w:asciiTheme="minorHAnsi" w:hAnsiTheme="minorHAnsi" w:cs="Arial"/>
        </w:rPr>
        <w:t>San Salvador, a las diecisiete horas con quince minutos del día once de mayo de dos mil dieciséis.</w:t>
      </w:r>
    </w:p>
    <w:p w:rsidR="00844FB4" w:rsidRPr="00F403E3" w:rsidRDefault="00844FB4" w:rsidP="00844FB4">
      <w:pPr>
        <w:tabs>
          <w:tab w:val="left" w:pos="5166"/>
        </w:tabs>
        <w:spacing w:after="0" w:line="240" w:lineRule="auto"/>
        <w:rPr>
          <w:rFonts w:asciiTheme="minorHAnsi" w:hAnsiTheme="minorHAnsi" w:cs="Arial"/>
          <w:b/>
        </w:rPr>
      </w:pPr>
    </w:p>
    <w:p w:rsidR="00844FB4" w:rsidRPr="00F403E3" w:rsidRDefault="00844FB4" w:rsidP="00844FB4">
      <w:pPr>
        <w:tabs>
          <w:tab w:val="left" w:pos="5166"/>
        </w:tabs>
        <w:spacing w:after="0"/>
        <w:jc w:val="both"/>
        <w:rPr>
          <w:rFonts w:asciiTheme="minorHAnsi" w:hAnsiTheme="minorHAnsi" w:cs="Arial"/>
          <w:b/>
        </w:rPr>
      </w:pPr>
      <w:r w:rsidRPr="00F403E3">
        <w:rPr>
          <w:rFonts w:asciiTheme="minorHAnsi" w:eastAsia="Times New Roman" w:hAnsiTheme="minorHAnsi"/>
          <w:lang w:val="es-ES" w:eastAsia="es-SV"/>
        </w:rPr>
        <w:br/>
      </w:r>
    </w:p>
    <w:p w:rsidR="00844FB4" w:rsidRPr="00F403E3" w:rsidRDefault="00844FB4" w:rsidP="00844FB4">
      <w:pPr>
        <w:tabs>
          <w:tab w:val="left" w:pos="5166"/>
        </w:tabs>
        <w:spacing w:after="0"/>
        <w:rPr>
          <w:rFonts w:asciiTheme="minorHAnsi" w:hAnsiTheme="minorHAnsi" w:cs="Arial"/>
          <w:b/>
        </w:rPr>
      </w:pPr>
    </w:p>
    <w:p w:rsidR="00844FB4" w:rsidRPr="00F403E3" w:rsidRDefault="00844FB4" w:rsidP="00844FB4">
      <w:pPr>
        <w:tabs>
          <w:tab w:val="left" w:pos="5166"/>
        </w:tabs>
        <w:spacing w:after="0"/>
        <w:rPr>
          <w:rFonts w:asciiTheme="minorHAnsi" w:hAnsiTheme="minorHAnsi" w:cs="Arial"/>
          <w:b/>
        </w:rPr>
      </w:pPr>
    </w:p>
    <w:p w:rsidR="00844FB4" w:rsidRPr="00F403E3" w:rsidRDefault="00844FB4" w:rsidP="00844FB4">
      <w:pPr>
        <w:tabs>
          <w:tab w:val="left" w:pos="5166"/>
        </w:tabs>
        <w:spacing w:after="0"/>
        <w:rPr>
          <w:rFonts w:asciiTheme="minorHAnsi" w:hAnsiTheme="minorHAnsi" w:cs="Arial"/>
          <w:b/>
        </w:rPr>
      </w:pPr>
      <w:r w:rsidRPr="00F403E3">
        <w:rPr>
          <w:rFonts w:asciiTheme="minorHAnsi" w:hAnsiTheme="minorHAnsi" w:cs="Arial"/>
          <w:b/>
        </w:rPr>
        <w:tab/>
        <w:t>Karlen Judith Moreno</w:t>
      </w:r>
    </w:p>
    <w:p w:rsidR="00844FB4" w:rsidRPr="00F403E3" w:rsidRDefault="00844FB4" w:rsidP="00844FB4">
      <w:pPr>
        <w:tabs>
          <w:tab w:val="left" w:pos="5166"/>
        </w:tabs>
        <w:spacing w:after="0"/>
        <w:jc w:val="both"/>
        <w:rPr>
          <w:rFonts w:asciiTheme="minorHAnsi" w:hAnsiTheme="minorHAnsi" w:cs="Arial"/>
          <w:b/>
        </w:rPr>
      </w:pPr>
      <w:r w:rsidRPr="00F403E3">
        <w:rPr>
          <w:rFonts w:asciiTheme="minorHAnsi" w:hAnsiTheme="minorHAnsi" w:cs="Arial"/>
          <w:b/>
        </w:rPr>
        <w:tab/>
        <w:t>Oficial de Información</w:t>
      </w:r>
    </w:p>
    <w:p w:rsidR="00844FB4" w:rsidRPr="00CF3B4C" w:rsidRDefault="00844FB4" w:rsidP="00844FB4">
      <w:pPr>
        <w:jc w:val="right"/>
        <w:rPr>
          <w:rFonts w:asciiTheme="minorHAnsi" w:hAnsiTheme="minorHAnsi" w:cs="Arial"/>
          <w:sz w:val="16"/>
          <w:szCs w:val="16"/>
        </w:rPr>
      </w:pPr>
    </w:p>
    <w:p w:rsidR="00844FB4" w:rsidRPr="00CF3B4C" w:rsidRDefault="00844FB4" w:rsidP="00844FB4">
      <w:pPr>
        <w:jc w:val="right"/>
        <w:rPr>
          <w:rFonts w:asciiTheme="minorHAnsi" w:hAnsiTheme="minorHAnsi" w:cs="Arial"/>
          <w:sz w:val="16"/>
          <w:szCs w:val="16"/>
        </w:rPr>
      </w:pPr>
    </w:p>
    <w:p w:rsidR="00BF6383" w:rsidRPr="00844FB4" w:rsidRDefault="00BF6383" w:rsidP="00844FB4"/>
    <w:sectPr w:rsidR="00BF6383" w:rsidRPr="00844FB4">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577" w:rsidRDefault="00607577" w:rsidP="00B85F67">
      <w:pPr>
        <w:spacing w:after="0" w:line="240" w:lineRule="auto"/>
      </w:pPr>
      <w:r>
        <w:separator/>
      </w:r>
    </w:p>
  </w:endnote>
  <w:endnote w:type="continuationSeparator" w:id="0">
    <w:p w:rsidR="00607577" w:rsidRDefault="00607577"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577" w:rsidRDefault="00607577" w:rsidP="00B85F67">
      <w:pPr>
        <w:spacing w:after="0" w:line="240" w:lineRule="auto"/>
      </w:pPr>
      <w:r>
        <w:separator/>
      </w:r>
    </w:p>
  </w:footnote>
  <w:footnote w:type="continuationSeparator" w:id="0">
    <w:p w:rsidR="00607577" w:rsidRDefault="00607577"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2"/>
  </w:num>
  <w:num w:numId="3">
    <w:abstractNumId w:val="7"/>
  </w:num>
  <w:num w:numId="4">
    <w:abstractNumId w:val="6"/>
  </w:num>
  <w:num w:numId="5">
    <w:abstractNumId w:val="4"/>
  </w:num>
  <w:num w:numId="6">
    <w:abstractNumId w:val="3"/>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607577"/>
    <w:rsid w:val="007F3B24"/>
    <w:rsid w:val="00844FB4"/>
    <w:rsid w:val="00B85F67"/>
    <w:rsid w:val="00BF6383"/>
    <w:rsid w:val="00F45D27"/>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icialdeinformacion@mh.gob.s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h.gob.sv/portal/page/portal/PCC/CurriculosFuncionarios/Daniel_Eliseo_Martinez_Taura.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ir@minec.gob.sv"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496</Words>
  <Characters>2731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4</cp:revision>
  <dcterms:created xsi:type="dcterms:W3CDTF">2017-09-11T03:48:00Z</dcterms:created>
  <dcterms:modified xsi:type="dcterms:W3CDTF">2017-09-11T04:05:00Z</dcterms:modified>
</cp:coreProperties>
</file>