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E7480E" w:rsidP="001E44B9">
      <w:pPr>
        <w:spacing w:line="240" w:lineRule="auto"/>
        <w:jc w:val="both"/>
        <w:rPr>
          <w:rFonts w:ascii="Arial" w:hAnsi="Arial" w:cs="Arial"/>
        </w:rPr>
      </w:pPr>
      <w:r w:rsidRPr="004A3D5D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1885702</wp:posOffset>
            </wp:positionH>
            <wp:positionV relativeFrom="paragraph">
              <wp:posOffset>69905</wp:posOffset>
            </wp:positionV>
            <wp:extent cx="1160890" cy="1009816"/>
            <wp:effectExtent l="0" t="0" r="1270" b="0"/>
            <wp:wrapNone/>
            <wp:docPr id="26" name="4 Imagen" descr="LOGOTIPO SC VERTICAL Small.jpg">
              <a:extLst xmlns:a="http://schemas.openxmlformats.org/drawingml/2006/main">
                <a:ext uri="{FF2B5EF4-FFF2-40B4-BE49-F238E27FC236}">
                  <a16:creationId xmlns:a16="http://schemas.microsoft.com/office/drawing/2014/main" id="{2A20C2A4-F861-42E1-8AD3-3A027E8387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LOGOTIPO SC VERTICAL Small.jpg">
                      <a:extLst>
                        <a:ext uri="{FF2B5EF4-FFF2-40B4-BE49-F238E27FC236}">
                          <a16:creationId xmlns:a16="http://schemas.microsoft.com/office/drawing/2014/main" id="{2A20C2A4-F861-42E1-8AD3-3A027E83872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66" cy="102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580B44" w:rsidRPr="004A3D5D" w:rsidRDefault="00580B44" w:rsidP="001E44B9">
      <w:pPr>
        <w:spacing w:line="240" w:lineRule="auto"/>
        <w:jc w:val="both"/>
        <w:rPr>
          <w:rFonts w:ascii="Arial" w:hAnsi="Arial" w:cs="Arial"/>
        </w:rPr>
      </w:pPr>
    </w:p>
    <w:p w:rsidR="00580B44" w:rsidRPr="004A3D5D" w:rsidRDefault="00580B44" w:rsidP="001E44B9">
      <w:pPr>
        <w:spacing w:line="240" w:lineRule="auto"/>
        <w:jc w:val="both"/>
        <w:rPr>
          <w:rFonts w:ascii="Arial" w:hAnsi="Arial" w:cs="Arial"/>
        </w:rPr>
      </w:pPr>
    </w:p>
    <w:p w:rsidR="00580B44" w:rsidRPr="004A3D5D" w:rsidRDefault="00580B44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  <w:sz w:val="36"/>
        </w:rPr>
      </w:pPr>
    </w:p>
    <w:p w:rsidR="00E7480E" w:rsidRPr="004A3D5D" w:rsidRDefault="00E7480E" w:rsidP="001E44B9">
      <w:pPr>
        <w:spacing w:line="240" w:lineRule="auto"/>
        <w:jc w:val="both"/>
        <w:rPr>
          <w:rFonts w:ascii="Arial" w:hAnsi="Arial" w:cs="Arial"/>
          <w:sz w:val="36"/>
        </w:rPr>
      </w:pPr>
    </w:p>
    <w:p w:rsidR="00FE4708" w:rsidRPr="004A3D5D" w:rsidRDefault="00B144EF" w:rsidP="006356DA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4A3D5D">
        <w:rPr>
          <w:rFonts w:ascii="Arial" w:hAnsi="Arial" w:cs="Arial"/>
          <w:b/>
          <w:sz w:val="48"/>
        </w:rPr>
        <w:t>MANUAL DE PROCEDIMIENTOS</w:t>
      </w:r>
      <w:r w:rsidR="00477C70" w:rsidRPr="004A3D5D">
        <w:rPr>
          <w:rFonts w:ascii="Arial" w:hAnsi="Arial" w:cs="Arial"/>
          <w:b/>
          <w:sz w:val="48"/>
        </w:rPr>
        <w:t xml:space="preserve"> DE LA UNIDAD DE PLANIFICACIÓN</w:t>
      </w: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B144EF" w:rsidRPr="004A3D5D" w:rsidRDefault="00B144EF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p w:rsidR="00CC6910" w:rsidRPr="004A3D5D" w:rsidRDefault="00CC6910" w:rsidP="001E44B9">
      <w:pPr>
        <w:spacing w:line="240" w:lineRule="auto"/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342056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062D" w:rsidRPr="004A3D5D" w:rsidRDefault="0061062D" w:rsidP="001E44B9">
          <w:pPr>
            <w:pStyle w:val="TtuloTDC"/>
            <w:jc w:val="both"/>
            <w:rPr>
              <w:rFonts w:ascii="Arial" w:hAnsi="Arial" w:cs="Arial"/>
              <w:lang w:val="es-ES"/>
            </w:rPr>
          </w:pPr>
        </w:p>
        <w:p w:rsidR="0061062D" w:rsidRPr="004A3D5D" w:rsidRDefault="0061062D" w:rsidP="001E44B9">
          <w:pPr>
            <w:pStyle w:val="TtuloTDC"/>
            <w:jc w:val="both"/>
            <w:rPr>
              <w:rFonts w:ascii="Arial" w:hAnsi="Arial" w:cs="Arial"/>
              <w:lang w:val="es-ES"/>
            </w:rPr>
          </w:pPr>
        </w:p>
        <w:p w:rsidR="0061062D" w:rsidRPr="000C2185" w:rsidRDefault="0061062D" w:rsidP="001E44B9">
          <w:pPr>
            <w:pStyle w:val="TtuloTDC"/>
            <w:jc w:val="both"/>
            <w:rPr>
              <w:rFonts w:ascii="Optima" w:hAnsi="Optima" w:cs="Arial"/>
              <w:sz w:val="22"/>
              <w:szCs w:val="22"/>
            </w:rPr>
          </w:pPr>
          <w:bookmarkStart w:id="0" w:name="_GoBack"/>
          <w:r w:rsidRPr="000C2185">
            <w:rPr>
              <w:rFonts w:ascii="Optima" w:hAnsi="Optima" w:cs="Arial"/>
              <w:sz w:val="22"/>
              <w:szCs w:val="22"/>
              <w:lang w:val="es-ES"/>
            </w:rPr>
            <w:t>Contenido</w:t>
          </w:r>
        </w:p>
        <w:bookmarkEnd w:id="0"/>
        <w:p w:rsidR="00595DA9" w:rsidRPr="000C2185" w:rsidRDefault="0061062D">
          <w:pPr>
            <w:pStyle w:val="TDC1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r w:rsidRPr="000C2185">
            <w:rPr>
              <w:rFonts w:ascii="Optima" w:hAnsi="Optima" w:cs="Arial"/>
            </w:rPr>
            <w:fldChar w:fldCharType="begin"/>
          </w:r>
          <w:r w:rsidRPr="000C2185">
            <w:rPr>
              <w:rFonts w:ascii="Optima" w:hAnsi="Optima" w:cs="Arial"/>
            </w:rPr>
            <w:instrText xml:space="preserve"> TOC \o "1-3" \h \z \u </w:instrText>
          </w:r>
          <w:r w:rsidRPr="000C2185">
            <w:rPr>
              <w:rFonts w:ascii="Optima" w:hAnsi="Optima" w:cs="Arial"/>
            </w:rPr>
            <w:fldChar w:fldCharType="separate"/>
          </w:r>
          <w:hyperlink w:anchor="_Toc485630440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Objetivo general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_Toc485630440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1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1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1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Objetivos específicos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_Toc485630441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1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1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2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Base legal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_Toc485630442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1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1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3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Ámbito de aplicación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_Toc485630443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1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1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4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Procedimientos contenidos en este manual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_Toc485630444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1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2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5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1. Procedimientos para la elaboración del PEI.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_Toc485630445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2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2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6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3. Procedimientos para modificación del PEI.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_Toc485630446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4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2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7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4. Procedimientos para la elaboración del POA.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_Toc485630447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4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2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8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5. Procedimiento para modificación de POA.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_Toc485630448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5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595DA9" w:rsidRPr="000C2185" w:rsidRDefault="001E464D">
          <w:pPr>
            <w:pStyle w:val="TDC2"/>
            <w:tabs>
              <w:tab w:val="right" w:leader="dot" w:pos="8828"/>
            </w:tabs>
            <w:rPr>
              <w:rFonts w:ascii="Optima" w:eastAsiaTheme="minorEastAsia" w:hAnsi="Optima"/>
              <w:noProof/>
              <w:lang w:eastAsia="es-SV"/>
            </w:rPr>
          </w:pPr>
          <w:hyperlink w:anchor="_Toc485630449" w:history="1">
            <w:r w:rsidR="00595DA9" w:rsidRPr="000C2185">
              <w:rPr>
                <w:rStyle w:val="Hipervnculo"/>
                <w:rFonts w:ascii="Optima" w:hAnsi="Optima" w:cs="Arial"/>
                <w:noProof/>
              </w:rPr>
              <w:t>6. Procedimiento para seguimiento y evaluación de PEI Y POA</w:t>
            </w:r>
            <w:r w:rsidR="00595DA9" w:rsidRPr="000C2185">
              <w:rPr>
                <w:rStyle w:val="Hipervnculo"/>
                <w:rFonts w:ascii="Arial" w:hAnsi="Arial" w:cs="Arial"/>
                <w:noProof/>
              </w:rPr>
              <w:t>’</w:t>
            </w:r>
            <w:r w:rsidR="00595DA9" w:rsidRPr="000C2185">
              <w:rPr>
                <w:rStyle w:val="Hipervnculo"/>
                <w:rFonts w:ascii="Optima" w:hAnsi="Optima" w:cs="Arial"/>
                <w:noProof/>
              </w:rPr>
              <w:t>s.</w:t>
            </w:r>
            <w:r w:rsidR="00595DA9" w:rsidRPr="000C2185">
              <w:rPr>
                <w:rFonts w:ascii="Optima" w:hAnsi="Optima"/>
                <w:noProof/>
                <w:webHidden/>
              </w:rPr>
              <w:tab/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begin"/>
            </w:r>
            <w:r w:rsidR="00595DA9" w:rsidRPr="000C2185">
              <w:rPr>
                <w:rFonts w:ascii="Optima" w:hAnsi="Optima"/>
                <w:noProof/>
                <w:webHidden/>
              </w:rPr>
              <w:instrText xml:space="preserve"> PAGEREF _Toc485630449 \h </w:instrText>
            </w:r>
            <w:r w:rsidR="00595DA9" w:rsidRPr="000C2185">
              <w:rPr>
                <w:rFonts w:ascii="Optima" w:hAnsi="Optima"/>
                <w:noProof/>
                <w:webHidden/>
              </w:rPr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separate"/>
            </w:r>
            <w:r w:rsidR="00DC5E0B">
              <w:rPr>
                <w:rFonts w:ascii="Optima" w:hAnsi="Optima"/>
                <w:noProof/>
                <w:webHidden/>
              </w:rPr>
              <w:t>5</w:t>
            </w:r>
            <w:r w:rsidR="00595DA9" w:rsidRPr="000C2185">
              <w:rPr>
                <w:rFonts w:ascii="Optima" w:hAnsi="Optima"/>
                <w:noProof/>
                <w:webHidden/>
              </w:rPr>
              <w:fldChar w:fldCharType="end"/>
            </w:r>
          </w:hyperlink>
        </w:p>
        <w:p w:rsidR="0061062D" w:rsidRPr="004A3D5D" w:rsidRDefault="0061062D" w:rsidP="001E44B9">
          <w:pPr>
            <w:jc w:val="both"/>
            <w:rPr>
              <w:rFonts w:ascii="Arial" w:hAnsi="Arial" w:cs="Arial"/>
            </w:rPr>
          </w:pPr>
          <w:r w:rsidRPr="000C2185">
            <w:rPr>
              <w:rFonts w:ascii="Optima" w:hAnsi="Optima" w:cs="Arial"/>
              <w:b/>
              <w:bCs/>
              <w:lang w:val="es-ES"/>
            </w:rPr>
            <w:fldChar w:fldCharType="end"/>
          </w:r>
        </w:p>
      </w:sdtContent>
    </w:sdt>
    <w:p w:rsidR="004E00FE" w:rsidRPr="004A3D5D" w:rsidRDefault="004E00FE" w:rsidP="001E44B9">
      <w:pPr>
        <w:spacing w:line="240" w:lineRule="auto"/>
        <w:jc w:val="both"/>
        <w:rPr>
          <w:rFonts w:ascii="Arial" w:hAnsi="Arial" w:cs="Arial"/>
        </w:rPr>
      </w:pPr>
    </w:p>
    <w:p w:rsidR="002E4AD9" w:rsidRPr="004A3D5D" w:rsidRDefault="002E4AD9" w:rsidP="001E44B9">
      <w:pPr>
        <w:jc w:val="both"/>
        <w:rPr>
          <w:rFonts w:ascii="Arial" w:hAnsi="Arial" w:cs="Arial"/>
        </w:rPr>
        <w:sectPr w:rsidR="002E4AD9" w:rsidRPr="004A3D5D" w:rsidSect="00E7480E">
          <w:footerReference w:type="first" r:id="rId9"/>
          <w:pgSz w:w="12240" w:h="15840"/>
          <w:pgMar w:top="1418" w:right="1701" w:bottom="1418" w:left="1701" w:header="709" w:footer="709" w:gutter="0"/>
          <w:pgNumType w:start="2"/>
          <w:cols w:space="708"/>
          <w:docGrid w:linePitch="360"/>
        </w:sectPr>
      </w:pPr>
    </w:p>
    <w:p w:rsidR="00D85C67" w:rsidRDefault="004A3D5D" w:rsidP="001E44B9">
      <w:pPr>
        <w:pStyle w:val="Ttulo1"/>
        <w:jc w:val="both"/>
        <w:rPr>
          <w:rFonts w:ascii="Optima" w:hAnsi="Optima" w:cs="Arial"/>
          <w:b/>
          <w:color w:val="auto"/>
          <w:sz w:val="24"/>
          <w:szCs w:val="24"/>
        </w:rPr>
      </w:pPr>
      <w:bookmarkStart w:id="1" w:name="_Toc485630440"/>
      <w:r w:rsidRPr="000C2185">
        <w:rPr>
          <w:rFonts w:ascii="Optima" w:hAnsi="Optima" w:cs="Arial"/>
          <w:b/>
          <w:color w:val="auto"/>
          <w:sz w:val="24"/>
          <w:szCs w:val="24"/>
        </w:rPr>
        <w:lastRenderedPageBreak/>
        <w:t xml:space="preserve">Objetivo </w:t>
      </w:r>
      <w:r w:rsidR="000C2185">
        <w:rPr>
          <w:rFonts w:ascii="Optima" w:hAnsi="Optima" w:cs="Arial"/>
          <w:b/>
          <w:color w:val="auto"/>
          <w:sz w:val="24"/>
          <w:szCs w:val="24"/>
        </w:rPr>
        <w:t>G</w:t>
      </w:r>
      <w:r w:rsidRPr="000C2185">
        <w:rPr>
          <w:rFonts w:ascii="Optima" w:hAnsi="Optima" w:cs="Arial"/>
          <w:b/>
          <w:color w:val="auto"/>
          <w:sz w:val="24"/>
          <w:szCs w:val="24"/>
        </w:rPr>
        <w:t>eneral</w:t>
      </w:r>
      <w:bookmarkEnd w:id="1"/>
    </w:p>
    <w:p w:rsidR="000C2185" w:rsidRDefault="000C2185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8F61E1" w:rsidRPr="000C2185" w:rsidRDefault="004A3D5D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 xml:space="preserve">Mostrar a través del presente manual de manera clara, objetiva y precisa la forma en la cual se </w:t>
      </w:r>
      <w:r w:rsidR="00B40874" w:rsidRPr="000C2185">
        <w:rPr>
          <w:rFonts w:ascii="Optima" w:hAnsi="Optima" w:cs="Arial"/>
          <w:color w:val="000000" w:themeColor="text1"/>
        </w:rPr>
        <w:t xml:space="preserve">llevan a cabo los </w:t>
      </w:r>
      <w:r w:rsidR="007E73A1" w:rsidRPr="000C2185">
        <w:rPr>
          <w:rFonts w:ascii="Optima" w:hAnsi="Optima" w:cs="Arial"/>
          <w:color w:val="000000" w:themeColor="text1"/>
        </w:rPr>
        <w:t xml:space="preserve">procesos de </w:t>
      </w:r>
      <w:r w:rsidR="00B40874" w:rsidRPr="000C2185">
        <w:rPr>
          <w:rFonts w:ascii="Optima" w:hAnsi="Optima" w:cs="Arial"/>
          <w:color w:val="000000" w:themeColor="text1"/>
        </w:rPr>
        <w:t>planificación estratégica institucional de la Superintendencia de Competencia, y sus diferentes actividades.</w:t>
      </w:r>
    </w:p>
    <w:p w:rsidR="004A3D5D" w:rsidRDefault="004A3D5D" w:rsidP="001E44B9">
      <w:pPr>
        <w:pStyle w:val="Ttulo1"/>
        <w:jc w:val="both"/>
        <w:rPr>
          <w:rFonts w:ascii="Optima" w:hAnsi="Optima" w:cs="Arial"/>
          <w:b/>
          <w:color w:val="auto"/>
          <w:sz w:val="24"/>
          <w:szCs w:val="24"/>
        </w:rPr>
      </w:pPr>
      <w:bookmarkStart w:id="2" w:name="_Toc485630441"/>
      <w:r w:rsidRPr="000C2185">
        <w:rPr>
          <w:rFonts w:ascii="Optima" w:hAnsi="Optima" w:cs="Arial"/>
          <w:b/>
          <w:color w:val="auto"/>
          <w:sz w:val="24"/>
          <w:szCs w:val="24"/>
        </w:rPr>
        <w:t>Obj</w:t>
      </w:r>
      <w:r w:rsidR="000C2185" w:rsidRPr="000C2185">
        <w:rPr>
          <w:rFonts w:ascii="Optima" w:hAnsi="Optima" w:cs="Arial"/>
          <w:b/>
          <w:color w:val="auto"/>
          <w:sz w:val="24"/>
          <w:szCs w:val="24"/>
        </w:rPr>
        <w:t>etivos E</w:t>
      </w:r>
      <w:r w:rsidRPr="000C2185">
        <w:rPr>
          <w:rFonts w:ascii="Optima" w:hAnsi="Optima" w:cs="Arial"/>
          <w:b/>
          <w:color w:val="auto"/>
          <w:sz w:val="24"/>
          <w:szCs w:val="24"/>
        </w:rPr>
        <w:t>specíficos</w:t>
      </w:r>
      <w:bookmarkEnd w:id="2"/>
      <w:r w:rsidRPr="000C2185">
        <w:rPr>
          <w:rFonts w:ascii="Optima" w:hAnsi="Optima" w:cs="Arial"/>
          <w:b/>
          <w:color w:val="auto"/>
          <w:sz w:val="24"/>
          <w:szCs w:val="24"/>
        </w:rPr>
        <w:t xml:space="preserve"> </w:t>
      </w:r>
    </w:p>
    <w:p w:rsidR="000C2185" w:rsidRDefault="000C2185" w:rsidP="000C2185">
      <w:pPr>
        <w:pStyle w:val="Prrafodelista"/>
        <w:jc w:val="both"/>
        <w:rPr>
          <w:rFonts w:ascii="Optima" w:hAnsi="Optima" w:cs="Arial"/>
          <w:color w:val="000000" w:themeColor="text1"/>
        </w:rPr>
      </w:pPr>
    </w:p>
    <w:p w:rsidR="004A3D5D" w:rsidRDefault="00B40874" w:rsidP="001E44B9">
      <w:pPr>
        <w:pStyle w:val="Prrafodelista"/>
        <w:numPr>
          <w:ilvl w:val="0"/>
          <w:numId w:val="39"/>
        </w:numPr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 xml:space="preserve">Establecer los </w:t>
      </w:r>
      <w:r w:rsidR="007E73A1" w:rsidRPr="000C2185">
        <w:rPr>
          <w:rFonts w:ascii="Optima" w:hAnsi="Optima" w:cs="Arial"/>
          <w:color w:val="000000" w:themeColor="text1"/>
        </w:rPr>
        <w:t>pasos y lineamientos</w:t>
      </w:r>
      <w:r w:rsidRPr="000C2185">
        <w:rPr>
          <w:rFonts w:ascii="Optima" w:hAnsi="Optima" w:cs="Arial"/>
          <w:color w:val="000000" w:themeColor="text1"/>
        </w:rPr>
        <w:t xml:space="preserve"> para proceder a la formulación del plan estratégico institucional </w:t>
      </w:r>
      <w:r w:rsidR="005B2692" w:rsidRPr="000C2185">
        <w:rPr>
          <w:rFonts w:ascii="Optima" w:hAnsi="Optima" w:cs="Arial"/>
          <w:color w:val="000000" w:themeColor="text1"/>
        </w:rPr>
        <w:t>y los planes operativos anuales; y</w:t>
      </w:r>
    </w:p>
    <w:p w:rsidR="000C2185" w:rsidRPr="000C2185" w:rsidRDefault="000C2185" w:rsidP="000C2185">
      <w:pPr>
        <w:pStyle w:val="Prrafodelista"/>
        <w:jc w:val="both"/>
        <w:rPr>
          <w:rFonts w:ascii="Optima" w:hAnsi="Optima" w:cs="Arial"/>
          <w:color w:val="000000" w:themeColor="text1"/>
        </w:rPr>
      </w:pPr>
    </w:p>
    <w:p w:rsidR="00505F1A" w:rsidRPr="000C2185" w:rsidRDefault="00505F1A" w:rsidP="001E44B9">
      <w:pPr>
        <w:pStyle w:val="Prrafodelista"/>
        <w:numPr>
          <w:ilvl w:val="0"/>
          <w:numId w:val="39"/>
        </w:numPr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>Garantizar el seguimiento y evaluaci</w:t>
      </w:r>
      <w:r w:rsidR="005B2692" w:rsidRPr="000C2185">
        <w:rPr>
          <w:rFonts w:ascii="Optima" w:hAnsi="Optima" w:cs="Arial"/>
          <w:color w:val="000000" w:themeColor="text1"/>
        </w:rPr>
        <w:t>ón del Plan Estratégico Institucional y de los planes operativos.</w:t>
      </w:r>
    </w:p>
    <w:p w:rsidR="004A3D5D" w:rsidRPr="000C2185" w:rsidRDefault="005B2692" w:rsidP="001E44B9">
      <w:pPr>
        <w:pStyle w:val="Ttulo1"/>
        <w:jc w:val="both"/>
        <w:rPr>
          <w:rFonts w:ascii="Optima" w:hAnsi="Optima" w:cs="Arial"/>
          <w:b/>
          <w:color w:val="auto"/>
          <w:sz w:val="24"/>
          <w:szCs w:val="24"/>
        </w:rPr>
      </w:pPr>
      <w:bookmarkStart w:id="3" w:name="_Toc485630442"/>
      <w:r w:rsidRPr="000C2185">
        <w:rPr>
          <w:rFonts w:ascii="Optima" w:hAnsi="Optima" w:cs="Arial"/>
          <w:b/>
          <w:color w:val="auto"/>
          <w:sz w:val="24"/>
          <w:szCs w:val="24"/>
        </w:rPr>
        <w:t>Base legal</w:t>
      </w:r>
      <w:bookmarkEnd w:id="3"/>
    </w:p>
    <w:p w:rsidR="000C2185" w:rsidRDefault="000C2185" w:rsidP="000C2185">
      <w:pPr>
        <w:pStyle w:val="Prrafodelista"/>
        <w:jc w:val="both"/>
        <w:rPr>
          <w:rFonts w:ascii="Optima" w:hAnsi="Optima" w:cs="Arial"/>
          <w:color w:val="000000" w:themeColor="text1"/>
        </w:rPr>
      </w:pPr>
    </w:p>
    <w:p w:rsidR="005B2692" w:rsidRDefault="005B2692" w:rsidP="001E44B9">
      <w:pPr>
        <w:pStyle w:val="Prrafodelista"/>
        <w:numPr>
          <w:ilvl w:val="0"/>
          <w:numId w:val="40"/>
        </w:numPr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>Reglamento Interno de Trabajo de la Superintendencia; y</w:t>
      </w:r>
    </w:p>
    <w:p w:rsidR="000C2185" w:rsidRPr="000C2185" w:rsidRDefault="000C2185" w:rsidP="000C2185">
      <w:pPr>
        <w:pStyle w:val="Prrafodelista"/>
        <w:jc w:val="both"/>
        <w:rPr>
          <w:rFonts w:ascii="Optima" w:hAnsi="Optima" w:cs="Arial"/>
          <w:color w:val="000000" w:themeColor="text1"/>
        </w:rPr>
      </w:pPr>
    </w:p>
    <w:p w:rsidR="005B2692" w:rsidRPr="000C2185" w:rsidRDefault="005B2692" w:rsidP="001E44B9">
      <w:pPr>
        <w:pStyle w:val="Prrafodelista"/>
        <w:numPr>
          <w:ilvl w:val="0"/>
          <w:numId w:val="40"/>
        </w:numPr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>Normas Técnicas de Control Interno emitidas por la Corte de Cuentas de la República.</w:t>
      </w:r>
    </w:p>
    <w:p w:rsidR="00D85C67" w:rsidRDefault="005B2692" w:rsidP="001E44B9">
      <w:pPr>
        <w:pStyle w:val="Ttulo1"/>
        <w:jc w:val="both"/>
        <w:rPr>
          <w:rFonts w:ascii="Optima" w:hAnsi="Optima" w:cs="Arial"/>
          <w:b/>
          <w:color w:val="auto"/>
          <w:sz w:val="24"/>
          <w:szCs w:val="24"/>
        </w:rPr>
      </w:pPr>
      <w:bookmarkStart w:id="4" w:name="_Toc485630443"/>
      <w:r w:rsidRPr="000C2185">
        <w:rPr>
          <w:rFonts w:ascii="Optima" w:hAnsi="Optima" w:cs="Arial"/>
          <w:b/>
          <w:color w:val="auto"/>
          <w:sz w:val="24"/>
          <w:szCs w:val="24"/>
        </w:rPr>
        <w:t>Ámbito de aplicación</w:t>
      </w:r>
      <w:bookmarkEnd w:id="4"/>
    </w:p>
    <w:p w:rsidR="000C2185" w:rsidRDefault="000C2185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5B2692" w:rsidRPr="000C2185" w:rsidRDefault="005B2692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>Este manual se aplica a todas las unidades de la institución, ya que todas participamos e influimos en la formulación y desarrollo de la planificación institucional a favor del logro de los resultados</w:t>
      </w:r>
      <w:r w:rsidR="00D85C67" w:rsidRPr="000C2185">
        <w:rPr>
          <w:rFonts w:ascii="Optima" w:hAnsi="Optima" w:cs="Arial"/>
          <w:color w:val="000000" w:themeColor="text1"/>
        </w:rPr>
        <w:t xml:space="preserve"> que quiere alcanzar la SC.</w:t>
      </w:r>
    </w:p>
    <w:p w:rsidR="00D85C67" w:rsidRPr="000C2185" w:rsidRDefault="00316328" w:rsidP="000C2185">
      <w:pPr>
        <w:pStyle w:val="Ttulo1"/>
        <w:jc w:val="both"/>
        <w:rPr>
          <w:rFonts w:ascii="Optima" w:hAnsi="Optima" w:cs="Arial"/>
          <w:b/>
          <w:sz w:val="24"/>
          <w:szCs w:val="24"/>
        </w:rPr>
      </w:pPr>
      <w:bookmarkStart w:id="5" w:name="_Toc485630444"/>
      <w:r w:rsidRPr="000C2185">
        <w:rPr>
          <w:rFonts w:ascii="Optima" w:hAnsi="Optima" w:cs="Arial"/>
          <w:b/>
          <w:color w:val="auto"/>
          <w:sz w:val="24"/>
          <w:szCs w:val="24"/>
        </w:rPr>
        <w:t>Procedimientos</w:t>
      </w:r>
      <w:r w:rsidR="00D85C67" w:rsidRPr="000C2185">
        <w:rPr>
          <w:rFonts w:ascii="Optima" w:hAnsi="Optima" w:cs="Arial"/>
          <w:b/>
          <w:color w:val="auto"/>
          <w:sz w:val="24"/>
          <w:szCs w:val="24"/>
        </w:rPr>
        <w:t xml:space="preserve"> contenidos en este manual</w:t>
      </w:r>
      <w:bookmarkEnd w:id="5"/>
    </w:p>
    <w:p w:rsidR="000C2185" w:rsidRDefault="000C2185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316328" w:rsidRDefault="00805075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0C2185">
        <w:rPr>
          <w:rFonts w:ascii="Optima" w:hAnsi="Optima" w:cs="Arial"/>
          <w:color w:val="000000" w:themeColor="text1"/>
        </w:rPr>
        <w:t xml:space="preserve">A </w:t>
      </w:r>
      <w:r w:rsidR="00B8394B" w:rsidRPr="000C2185">
        <w:rPr>
          <w:rFonts w:ascii="Optima" w:hAnsi="Optima" w:cs="Arial"/>
          <w:color w:val="000000" w:themeColor="text1"/>
        </w:rPr>
        <w:t>continuación,</w:t>
      </w:r>
      <w:r w:rsidRPr="000C2185">
        <w:rPr>
          <w:rFonts w:ascii="Optima" w:hAnsi="Optima" w:cs="Arial"/>
          <w:color w:val="000000" w:themeColor="text1"/>
        </w:rPr>
        <w:t xml:space="preserve"> se detallan todos los procedimientos involucrados en </w:t>
      </w:r>
      <w:r w:rsidR="006C6843" w:rsidRPr="000C2185">
        <w:rPr>
          <w:rFonts w:ascii="Optima" w:hAnsi="Optima" w:cs="Arial"/>
          <w:color w:val="000000" w:themeColor="text1"/>
        </w:rPr>
        <w:t>el</w:t>
      </w:r>
      <w:r w:rsidRPr="000C2185">
        <w:rPr>
          <w:rFonts w:ascii="Optima" w:hAnsi="Optima" w:cs="Arial"/>
          <w:color w:val="000000" w:themeColor="text1"/>
        </w:rPr>
        <w:t xml:space="preserve"> sistema de planificación, que son:</w:t>
      </w:r>
    </w:p>
    <w:p w:rsidR="000C2185" w:rsidRPr="000C2185" w:rsidRDefault="000C2185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805075" w:rsidRDefault="00B8394B" w:rsidP="001E44B9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Optima" w:hAnsi="Optima" w:cs="Arial"/>
        </w:rPr>
      </w:pPr>
      <w:r w:rsidRPr="000C2185">
        <w:rPr>
          <w:rFonts w:ascii="Optima" w:hAnsi="Optima" w:cs="Arial"/>
          <w:u w:val="single"/>
        </w:rPr>
        <w:t>Elaboración / reformulación de PEI</w:t>
      </w:r>
      <w:r w:rsidRPr="000C2185">
        <w:rPr>
          <w:rFonts w:ascii="Optima" w:hAnsi="Optima" w:cs="Arial"/>
        </w:rPr>
        <w:t>: establece las grandes líneas estratégicas para lograr cumplir la razón de ser de la SC.</w:t>
      </w:r>
    </w:p>
    <w:p w:rsidR="000C2185" w:rsidRPr="000C2185" w:rsidRDefault="000C2185" w:rsidP="000C2185">
      <w:pPr>
        <w:pStyle w:val="Prrafodelista"/>
        <w:spacing w:line="240" w:lineRule="auto"/>
        <w:ind w:left="1080"/>
        <w:jc w:val="both"/>
        <w:rPr>
          <w:rFonts w:ascii="Optima" w:hAnsi="Optima" w:cs="Arial"/>
        </w:rPr>
      </w:pPr>
    </w:p>
    <w:p w:rsidR="00B8394B" w:rsidRDefault="00B8394B" w:rsidP="001E44B9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Optima" w:hAnsi="Optima" w:cs="Arial"/>
        </w:rPr>
      </w:pPr>
      <w:r w:rsidRPr="000C2185">
        <w:rPr>
          <w:rFonts w:ascii="Optima" w:hAnsi="Optima" w:cs="Arial"/>
          <w:u w:val="single"/>
        </w:rPr>
        <w:t>Elaboración de POA institucional:</w:t>
      </w:r>
      <w:r w:rsidRPr="000C2185">
        <w:rPr>
          <w:rFonts w:ascii="Optima" w:hAnsi="Optima" w:cs="Arial"/>
        </w:rPr>
        <w:t xml:space="preserve"> determina las actividades principales que deben cumplir en el año las unidades estratégicas para cumplir con los objetivos de la institución.</w:t>
      </w:r>
    </w:p>
    <w:p w:rsidR="000C2185" w:rsidRPr="000C2185" w:rsidRDefault="000C2185" w:rsidP="000C2185">
      <w:pPr>
        <w:pStyle w:val="Prrafodelista"/>
        <w:rPr>
          <w:rFonts w:ascii="Optima" w:hAnsi="Optima" w:cs="Arial"/>
        </w:rPr>
      </w:pPr>
    </w:p>
    <w:p w:rsidR="00B8394B" w:rsidRDefault="00B8394B" w:rsidP="001E44B9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Optima" w:hAnsi="Optima" w:cs="Arial"/>
        </w:rPr>
      </w:pPr>
      <w:r w:rsidRPr="000C2185">
        <w:rPr>
          <w:rFonts w:ascii="Optima" w:hAnsi="Optima" w:cs="Arial"/>
          <w:u w:val="single"/>
        </w:rPr>
        <w:t xml:space="preserve">Seguimiento </w:t>
      </w:r>
      <w:r w:rsidR="002909D0" w:rsidRPr="000C2185">
        <w:rPr>
          <w:rFonts w:ascii="Optima" w:hAnsi="Optima" w:cs="Arial"/>
          <w:u w:val="single"/>
        </w:rPr>
        <w:t xml:space="preserve">y evaluación </w:t>
      </w:r>
      <w:r w:rsidRPr="000C2185">
        <w:rPr>
          <w:rFonts w:ascii="Optima" w:hAnsi="Optima" w:cs="Arial"/>
          <w:u w:val="single"/>
        </w:rPr>
        <w:t xml:space="preserve">de </w:t>
      </w:r>
      <w:proofErr w:type="spellStart"/>
      <w:r w:rsidRPr="000C2185">
        <w:rPr>
          <w:rFonts w:ascii="Optima" w:hAnsi="Optima" w:cs="Arial"/>
          <w:u w:val="single"/>
        </w:rPr>
        <w:t>POA</w:t>
      </w:r>
      <w:r w:rsidRPr="000C2185">
        <w:rPr>
          <w:rFonts w:ascii="Arial" w:hAnsi="Arial" w:cs="Arial"/>
          <w:u w:val="single"/>
        </w:rPr>
        <w:t>’</w:t>
      </w:r>
      <w:r w:rsidRPr="000C2185">
        <w:rPr>
          <w:rFonts w:ascii="Optima" w:hAnsi="Optima" w:cs="Arial"/>
          <w:u w:val="single"/>
        </w:rPr>
        <w:t>s</w:t>
      </w:r>
      <w:proofErr w:type="spellEnd"/>
      <w:r w:rsidR="006E1F80" w:rsidRPr="000C2185">
        <w:rPr>
          <w:rFonts w:ascii="Optima" w:hAnsi="Optima" w:cs="Arial"/>
          <w:u w:val="single"/>
        </w:rPr>
        <w:t xml:space="preserve"> y PEI</w:t>
      </w:r>
      <w:r w:rsidRPr="000C2185">
        <w:rPr>
          <w:rFonts w:ascii="Optima" w:hAnsi="Optima" w:cs="Arial"/>
          <w:u w:val="single"/>
        </w:rPr>
        <w:t>:</w:t>
      </w:r>
      <w:r w:rsidRPr="000C2185">
        <w:rPr>
          <w:rFonts w:ascii="Optima" w:hAnsi="Optima" w:cs="Arial"/>
        </w:rPr>
        <w:t xml:space="preserve"> permite evaluar el desempeño trimestral de cada unidad organizativa</w:t>
      </w:r>
      <w:r w:rsidR="006E1F80" w:rsidRPr="000C2185">
        <w:rPr>
          <w:rFonts w:ascii="Optima" w:hAnsi="Optima" w:cs="Arial"/>
        </w:rPr>
        <w:t xml:space="preserve"> a nivel de POA y semestral a nivel de POA y PEI</w:t>
      </w:r>
      <w:r w:rsidRPr="000C2185">
        <w:rPr>
          <w:rFonts w:ascii="Optima" w:hAnsi="Optima" w:cs="Arial"/>
        </w:rPr>
        <w:t>.</w:t>
      </w:r>
    </w:p>
    <w:p w:rsidR="000C2185" w:rsidRPr="000C2185" w:rsidRDefault="000C2185" w:rsidP="000C2185">
      <w:pPr>
        <w:pStyle w:val="Prrafodelista"/>
        <w:rPr>
          <w:rFonts w:ascii="Optima" w:hAnsi="Optima" w:cs="Arial"/>
        </w:rPr>
      </w:pPr>
    </w:p>
    <w:p w:rsidR="00B8394B" w:rsidRDefault="00B8394B" w:rsidP="001E44B9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Optima" w:hAnsi="Optima" w:cs="Arial"/>
        </w:rPr>
      </w:pPr>
      <w:r w:rsidRPr="000C2185">
        <w:rPr>
          <w:rFonts w:ascii="Optima" w:hAnsi="Optima" w:cs="Arial"/>
          <w:u w:val="single"/>
        </w:rPr>
        <w:t xml:space="preserve">Solicitud de cambios en </w:t>
      </w:r>
      <w:proofErr w:type="spellStart"/>
      <w:r w:rsidRPr="000C2185">
        <w:rPr>
          <w:rFonts w:ascii="Optima" w:hAnsi="Optima" w:cs="Arial"/>
          <w:u w:val="single"/>
        </w:rPr>
        <w:t>POA</w:t>
      </w:r>
      <w:r w:rsidRPr="000C2185">
        <w:rPr>
          <w:rFonts w:ascii="Arial" w:hAnsi="Arial" w:cs="Arial"/>
          <w:u w:val="single"/>
        </w:rPr>
        <w:t>’</w:t>
      </w:r>
      <w:r w:rsidRPr="000C2185">
        <w:rPr>
          <w:rFonts w:ascii="Optima" w:hAnsi="Optima" w:cs="Arial"/>
          <w:u w:val="single"/>
        </w:rPr>
        <w:t>s</w:t>
      </w:r>
      <w:proofErr w:type="spellEnd"/>
      <w:r w:rsidRPr="000C2185">
        <w:rPr>
          <w:rFonts w:ascii="Optima" w:hAnsi="Optima" w:cs="Arial"/>
          <w:u w:val="single"/>
        </w:rPr>
        <w:t>:</w:t>
      </w:r>
      <w:r w:rsidRPr="000C2185">
        <w:rPr>
          <w:rFonts w:ascii="Optima" w:hAnsi="Optima" w:cs="Arial"/>
        </w:rPr>
        <w:t xml:space="preserve"> en caso se requiera modificar / actualizar el P</w:t>
      </w:r>
      <w:r w:rsidR="00873598" w:rsidRPr="000C2185">
        <w:rPr>
          <w:rFonts w:ascii="Optima" w:hAnsi="Optima" w:cs="Arial"/>
        </w:rPr>
        <w:t>OA</w:t>
      </w:r>
      <w:r w:rsidRPr="000C2185">
        <w:rPr>
          <w:rFonts w:ascii="Optima" w:hAnsi="Optima" w:cs="Arial"/>
        </w:rPr>
        <w:t>.</w:t>
      </w:r>
    </w:p>
    <w:p w:rsidR="000C2185" w:rsidRPr="000C2185" w:rsidRDefault="000C2185" w:rsidP="000C2185">
      <w:pPr>
        <w:pStyle w:val="Prrafodelista"/>
        <w:rPr>
          <w:rFonts w:ascii="Optima" w:hAnsi="Optima" w:cs="Arial"/>
        </w:rPr>
      </w:pPr>
    </w:p>
    <w:p w:rsidR="00B8394B" w:rsidRPr="000C2185" w:rsidRDefault="00B8394B" w:rsidP="001E44B9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Optima" w:hAnsi="Optima" w:cs="Arial"/>
        </w:rPr>
      </w:pPr>
      <w:r w:rsidRPr="000C2185">
        <w:rPr>
          <w:rFonts w:ascii="Optima" w:hAnsi="Optima" w:cs="Arial"/>
          <w:u w:val="single"/>
        </w:rPr>
        <w:t>Solicitudes de cambios en PEI:</w:t>
      </w:r>
      <w:r w:rsidRPr="000C2185">
        <w:rPr>
          <w:rFonts w:ascii="Optima" w:hAnsi="Optima" w:cs="Arial"/>
        </w:rPr>
        <w:t xml:space="preserve"> en caso sea necesario modificar / actualizar el PEI.</w:t>
      </w:r>
    </w:p>
    <w:p w:rsidR="00D85C67" w:rsidRPr="000C2185" w:rsidRDefault="00D85C67" w:rsidP="001E44B9">
      <w:pPr>
        <w:pStyle w:val="Prrafodelista"/>
        <w:spacing w:line="240" w:lineRule="auto"/>
        <w:ind w:left="1080"/>
        <w:jc w:val="both"/>
        <w:rPr>
          <w:rFonts w:ascii="Optima" w:hAnsi="Optima" w:cs="Arial"/>
        </w:rPr>
      </w:pPr>
    </w:p>
    <w:p w:rsidR="000C320D" w:rsidRPr="00B35915" w:rsidRDefault="00D85C67" w:rsidP="001E44B9">
      <w:pPr>
        <w:pStyle w:val="Ttulo2"/>
        <w:jc w:val="both"/>
        <w:rPr>
          <w:rFonts w:ascii="Optima" w:hAnsi="Optima" w:cs="Arial"/>
          <w:b/>
          <w:color w:val="auto"/>
          <w:sz w:val="22"/>
          <w:szCs w:val="22"/>
        </w:rPr>
      </w:pPr>
      <w:bookmarkStart w:id="6" w:name="_Toc485630445"/>
      <w:r w:rsidRPr="000C2185">
        <w:rPr>
          <w:rFonts w:ascii="Optima" w:hAnsi="Optima" w:cs="Arial"/>
          <w:b/>
          <w:color w:val="auto"/>
          <w:sz w:val="22"/>
          <w:szCs w:val="22"/>
        </w:rPr>
        <w:lastRenderedPageBreak/>
        <w:t>1</w:t>
      </w:r>
      <w:r w:rsidR="0061062D" w:rsidRPr="00B35915">
        <w:rPr>
          <w:rFonts w:ascii="Optima" w:hAnsi="Optima" w:cs="Arial"/>
          <w:b/>
          <w:color w:val="auto"/>
          <w:sz w:val="22"/>
          <w:szCs w:val="22"/>
        </w:rPr>
        <w:t xml:space="preserve">. </w:t>
      </w:r>
      <w:r w:rsidR="000C320D" w:rsidRPr="00B35915">
        <w:rPr>
          <w:rFonts w:ascii="Optima" w:hAnsi="Optima" w:cs="Arial"/>
          <w:b/>
          <w:color w:val="auto"/>
          <w:sz w:val="24"/>
          <w:szCs w:val="24"/>
        </w:rPr>
        <w:t>Procedimientos para la elaboración del PEI</w:t>
      </w:r>
      <w:r w:rsidR="00475341" w:rsidRPr="00B35915">
        <w:rPr>
          <w:rFonts w:ascii="Optima" w:hAnsi="Optima" w:cs="Arial"/>
          <w:b/>
          <w:color w:val="auto"/>
          <w:sz w:val="24"/>
          <w:szCs w:val="24"/>
        </w:rPr>
        <w:t>.</w:t>
      </w:r>
      <w:bookmarkEnd w:id="6"/>
      <w:r w:rsidR="000C320D" w:rsidRPr="00B35915">
        <w:rPr>
          <w:rFonts w:ascii="Optima" w:hAnsi="Optima" w:cs="Arial"/>
          <w:b/>
          <w:color w:val="auto"/>
          <w:sz w:val="22"/>
          <w:szCs w:val="22"/>
        </w:rPr>
        <w:t xml:space="preserve"> </w:t>
      </w:r>
    </w:p>
    <w:p w:rsidR="00FE09BB" w:rsidRPr="00B35915" w:rsidRDefault="00FE09BB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FE09BB" w:rsidRDefault="00FE09BB" w:rsidP="001E44B9">
      <w:pPr>
        <w:pStyle w:val="Prrafodelista"/>
        <w:ind w:left="0" w:firstLine="284"/>
        <w:jc w:val="both"/>
        <w:rPr>
          <w:rFonts w:ascii="Optima" w:hAnsi="Optima" w:cs="Arial"/>
          <w:b/>
          <w:color w:val="000000" w:themeColor="text1"/>
        </w:rPr>
      </w:pPr>
      <w:r w:rsidRPr="00B35915">
        <w:rPr>
          <w:rFonts w:ascii="Optima" w:hAnsi="Optima" w:cs="Arial"/>
          <w:b/>
          <w:color w:val="000000" w:themeColor="text1"/>
        </w:rPr>
        <w:t>Elaboración con apoyo de consultoría.</w:t>
      </w:r>
    </w:p>
    <w:p w:rsidR="00161F86" w:rsidRPr="00B35915" w:rsidRDefault="00161F86" w:rsidP="001E44B9">
      <w:pPr>
        <w:pStyle w:val="Prrafodelista"/>
        <w:ind w:left="0" w:firstLine="284"/>
        <w:jc w:val="both"/>
        <w:rPr>
          <w:rFonts w:ascii="Optima" w:hAnsi="Optima" w:cs="Arial"/>
          <w:b/>
          <w:color w:val="000000" w:themeColor="text1"/>
        </w:rPr>
      </w:pPr>
    </w:p>
    <w:p w:rsidR="00012890" w:rsidRPr="00B35915" w:rsidRDefault="00012890" w:rsidP="001E44B9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B35915">
        <w:rPr>
          <w:rFonts w:ascii="Optima" w:hAnsi="Optima" w:cs="Arial"/>
          <w:color w:val="000000" w:themeColor="text1"/>
        </w:rPr>
        <w:t>Antes de iniciar con la descripción de este procedimiento, es importante indicar que al principio de cada quinquenio</w:t>
      </w:r>
      <w:r w:rsidR="00873598" w:rsidRPr="00B35915">
        <w:rPr>
          <w:rFonts w:ascii="Optima" w:hAnsi="Optima" w:cs="Arial"/>
          <w:color w:val="000000" w:themeColor="text1"/>
        </w:rPr>
        <w:t xml:space="preserve"> es </w:t>
      </w:r>
      <w:r w:rsidR="00475341" w:rsidRPr="00B35915">
        <w:rPr>
          <w:rFonts w:ascii="Optima" w:hAnsi="Optima" w:cs="Arial"/>
          <w:color w:val="000000" w:themeColor="text1"/>
        </w:rPr>
        <w:t>deseable y</w:t>
      </w:r>
      <w:r w:rsidR="00873598" w:rsidRPr="00B35915">
        <w:rPr>
          <w:rFonts w:ascii="Optima" w:hAnsi="Optima" w:cs="Arial"/>
          <w:color w:val="000000" w:themeColor="text1"/>
        </w:rPr>
        <w:t xml:space="preserve"> conveniente</w:t>
      </w:r>
      <w:r w:rsidRPr="00B35915">
        <w:rPr>
          <w:rFonts w:ascii="Optima" w:hAnsi="Optima" w:cs="Arial"/>
          <w:color w:val="000000" w:themeColor="text1"/>
        </w:rPr>
        <w:t xml:space="preserve"> que un profesional especializado y con experiencia comprobada</w:t>
      </w:r>
      <w:r w:rsidR="00873598" w:rsidRPr="00B35915">
        <w:rPr>
          <w:rFonts w:ascii="Optima" w:hAnsi="Optima" w:cs="Arial"/>
          <w:color w:val="000000" w:themeColor="text1"/>
        </w:rPr>
        <w:t>,</w:t>
      </w:r>
      <w:r w:rsidRPr="00B35915">
        <w:rPr>
          <w:rFonts w:ascii="Optima" w:hAnsi="Optima" w:cs="Arial"/>
          <w:color w:val="000000" w:themeColor="text1"/>
        </w:rPr>
        <w:t xml:space="preserve"> que no pertenezca a la institución</w:t>
      </w:r>
      <w:r w:rsidR="00873598" w:rsidRPr="00B35915">
        <w:rPr>
          <w:rFonts w:ascii="Optima" w:hAnsi="Optima" w:cs="Arial"/>
          <w:color w:val="000000" w:themeColor="text1"/>
        </w:rPr>
        <w:t>,</w:t>
      </w:r>
      <w:r w:rsidRPr="00B35915">
        <w:rPr>
          <w:rFonts w:ascii="Optima" w:hAnsi="Optima" w:cs="Arial"/>
          <w:color w:val="000000" w:themeColor="text1"/>
        </w:rPr>
        <w:t xml:space="preserve"> facilite la formulación del PEI</w:t>
      </w:r>
      <w:r w:rsidR="00873598" w:rsidRPr="00B35915">
        <w:rPr>
          <w:rFonts w:ascii="Optima" w:hAnsi="Optima" w:cs="Arial"/>
          <w:color w:val="000000" w:themeColor="text1"/>
        </w:rPr>
        <w:t>.</w:t>
      </w:r>
      <w:r w:rsidRPr="00B35915">
        <w:rPr>
          <w:rFonts w:ascii="Optima" w:hAnsi="Optima" w:cs="Arial"/>
          <w:color w:val="000000" w:themeColor="text1"/>
        </w:rPr>
        <w:t xml:space="preserve"> Por lo que</w:t>
      </w:r>
      <w:r w:rsidR="00873598" w:rsidRPr="00B35915">
        <w:rPr>
          <w:rFonts w:ascii="Optima" w:hAnsi="Optima" w:cs="Arial"/>
          <w:color w:val="000000" w:themeColor="text1"/>
        </w:rPr>
        <w:t xml:space="preserve">, asumiendo que existen los recursos, </w:t>
      </w:r>
      <w:r w:rsidRPr="00B35915">
        <w:rPr>
          <w:rFonts w:ascii="Optima" w:hAnsi="Optima" w:cs="Arial"/>
          <w:color w:val="000000" w:themeColor="text1"/>
        </w:rPr>
        <w:t>se recomienda la contratación de un consultor externo quien dirigirá todas las actividades para elaborar dich</w:t>
      </w:r>
      <w:r w:rsidR="00873598" w:rsidRPr="00B35915">
        <w:rPr>
          <w:rFonts w:ascii="Optima" w:hAnsi="Optima" w:cs="Arial"/>
          <w:color w:val="000000" w:themeColor="text1"/>
        </w:rPr>
        <w:t>a planeación estratégica</w:t>
      </w:r>
      <w:r w:rsidRPr="00B35915">
        <w:rPr>
          <w:rFonts w:ascii="Optima" w:hAnsi="Optima" w:cs="Arial"/>
          <w:color w:val="000000" w:themeColor="text1"/>
        </w:rPr>
        <w:t>.</w:t>
      </w:r>
    </w:p>
    <w:p w:rsidR="00012890" w:rsidRPr="00B35915" w:rsidRDefault="00012890" w:rsidP="001E44B9">
      <w:pPr>
        <w:pStyle w:val="Prrafodelista"/>
        <w:spacing w:line="240" w:lineRule="auto"/>
        <w:ind w:left="1080"/>
        <w:jc w:val="both"/>
        <w:rPr>
          <w:rFonts w:ascii="Optima" w:hAnsi="Optima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760"/>
        <w:gridCol w:w="5812"/>
      </w:tblGrid>
      <w:tr w:rsidR="00B35915" w:rsidRPr="00B35915" w:rsidTr="00161F86">
        <w:trPr>
          <w:trHeight w:val="41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/>
                <w:bCs/>
                <w:color w:val="000000"/>
                <w:lang w:eastAsia="es-SV"/>
              </w:rPr>
              <w:t>PASO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35915" w:rsidRPr="00B35915" w:rsidRDefault="00B35915" w:rsidP="00B35915">
            <w:pPr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/>
                <w:bCs/>
                <w:color w:val="000000"/>
                <w:lang w:eastAsia="es-SV"/>
              </w:rPr>
              <w:t>RESPONSABLE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/>
                <w:bCs/>
                <w:color w:val="000000"/>
                <w:lang w:eastAsia="es-SV"/>
              </w:rPr>
              <w:t>DESCRIPCIÓN DE LA ACTIVIDAD</w:t>
            </w:r>
          </w:p>
        </w:tc>
      </w:tr>
      <w:tr w:rsidR="00B35915" w:rsidRPr="00B35915" w:rsidTr="00161F86">
        <w:trPr>
          <w:trHeight w:val="87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Elabora propuesta de términos de referencia (</w:t>
            </w:r>
            <w:proofErr w:type="spellStart"/>
            <w:r w:rsidRPr="00B35915">
              <w:rPr>
                <w:rFonts w:ascii="Optima" w:hAnsi="Optima" w:cs="Arial"/>
                <w:color w:val="000000"/>
                <w:lang w:eastAsia="es-SV"/>
              </w:rPr>
              <w:t>TdR</w:t>
            </w:r>
            <w:proofErr w:type="spellEnd"/>
            <w:r w:rsidRPr="00B35915">
              <w:rPr>
                <w:rFonts w:ascii="Optima" w:hAnsi="Optima" w:cs="Arial"/>
                <w:color w:val="000000"/>
                <w:lang w:eastAsia="es-SV"/>
              </w:rPr>
              <w:t>) para la contratación de la consultoría</w:t>
            </w:r>
            <w:r w:rsidRPr="00B35915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 xml:space="preserve"> para la elaboración del PEI y de los instrumentos que lo componen</w:t>
            </w:r>
            <w:r w:rsidRPr="00B35915">
              <w:rPr>
                <w:rFonts w:ascii="Optima" w:hAnsi="Optima" w:cs="Arial"/>
                <w:color w:val="000000"/>
                <w:lang w:eastAsia="es-SV"/>
              </w:rPr>
              <w:t>.</w:t>
            </w:r>
          </w:p>
        </w:tc>
      </w:tr>
      <w:tr w:rsidR="00B35915" w:rsidRPr="00B35915" w:rsidTr="00161F86">
        <w:trPr>
          <w:trHeight w:val="60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Presenta la propuesta de </w:t>
            </w:r>
            <w:proofErr w:type="spellStart"/>
            <w:r w:rsidRPr="00B35915">
              <w:rPr>
                <w:rFonts w:ascii="Optima" w:hAnsi="Optima" w:cs="Arial"/>
                <w:color w:val="000000"/>
                <w:lang w:eastAsia="es-SV"/>
              </w:rPr>
              <w:t>TdR</w:t>
            </w:r>
            <w:proofErr w:type="spellEnd"/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 al Superintendente de Competencia para su consideración y observaciones.</w:t>
            </w:r>
          </w:p>
        </w:tc>
      </w:tr>
      <w:tr w:rsidR="00B35915" w:rsidRPr="00B35915" w:rsidTr="00161F86">
        <w:trPr>
          <w:trHeight w:val="4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Superintendente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Entrega observaciones </w:t>
            </w:r>
            <w:r>
              <w:rPr>
                <w:rFonts w:ascii="Optima" w:hAnsi="Optima" w:cs="Arial"/>
                <w:color w:val="000000"/>
                <w:lang w:eastAsia="es-SV"/>
              </w:rPr>
              <w:t>de</w:t>
            </w: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 la propuesta al Jefe de Planificación. </w:t>
            </w:r>
          </w:p>
        </w:tc>
      </w:tr>
      <w:tr w:rsidR="00B35915" w:rsidRPr="00B35915" w:rsidTr="00161F86">
        <w:trPr>
          <w:trHeight w:val="84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4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Incorpora las observaciones del Superintendente a una nueva propuesta de </w:t>
            </w:r>
            <w:proofErr w:type="spellStart"/>
            <w:r w:rsidRPr="00B35915">
              <w:rPr>
                <w:rFonts w:ascii="Optima" w:hAnsi="Optima" w:cs="Arial"/>
                <w:color w:val="000000"/>
                <w:lang w:eastAsia="es-SV"/>
              </w:rPr>
              <w:t>TdR</w:t>
            </w:r>
            <w:proofErr w:type="spellEnd"/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 y se la entrega al Superintendente para su consideración.</w:t>
            </w:r>
          </w:p>
        </w:tc>
      </w:tr>
      <w:tr w:rsidR="00B35915" w:rsidRPr="00B35915" w:rsidTr="00161F86">
        <w:trPr>
          <w:trHeight w:val="276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5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Superintendente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Aprueba los </w:t>
            </w:r>
            <w:proofErr w:type="spellStart"/>
            <w:r w:rsidRPr="00B35915">
              <w:rPr>
                <w:rFonts w:ascii="Optima" w:hAnsi="Optima" w:cs="Arial"/>
                <w:color w:val="000000"/>
                <w:lang w:eastAsia="es-SV"/>
              </w:rPr>
              <w:t>TdR</w:t>
            </w:r>
            <w:proofErr w:type="spellEnd"/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 para la contratación de la consultoría y los remite al Jefe de Planificación.</w:t>
            </w:r>
          </w:p>
        </w:tc>
      </w:tr>
      <w:tr w:rsidR="00B35915" w:rsidRPr="00B35915" w:rsidTr="00161F86">
        <w:trPr>
          <w:trHeight w:val="25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6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Jefe de la Unidad de Planificación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Realiza el requerimiento de la consultoría y anexa los </w:t>
            </w:r>
            <w:proofErr w:type="spellStart"/>
            <w:r w:rsidRPr="00B35915">
              <w:rPr>
                <w:rFonts w:ascii="Optima" w:hAnsi="Optima" w:cs="Arial"/>
                <w:color w:val="000000"/>
                <w:lang w:eastAsia="es-SV"/>
              </w:rPr>
              <w:t>TdR</w:t>
            </w:r>
            <w:proofErr w:type="spellEnd"/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 aprobados al Jefe UACI. </w:t>
            </w:r>
          </w:p>
        </w:tc>
      </w:tr>
      <w:tr w:rsidR="00B35915" w:rsidRPr="00B35915" w:rsidTr="00161F86">
        <w:trPr>
          <w:trHeight w:val="79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7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UACI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Realiza el procedimiento para la contratación y notifica al Jefe de Planificación la adjudicación de la consultoría para iniciar.</w:t>
            </w:r>
          </w:p>
        </w:tc>
      </w:tr>
      <w:tr w:rsidR="00B35915" w:rsidRPr="00B35915" w:rsidTr="00161F86">
        <w:trPr>
          <w:trHeight w:val="364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8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 y Consultor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Se reúne con el Jefe de Planificación para iniciar con el desarrollo de los productos. </w:t>
            </w:r>
          </w:p>
        </w:tc>
      </w:tr>
      <w:tr w:rsidR="00B35915" w:rsidRPr="00B35915" w:rsidTr="00161F86">
        <w:trPr>
          <w:trHeight w:val="59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9</w:t>
            </w: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Consultor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Desarrolla los procedimientos para la formulación de PEI, POA</w:t>
            </w:r>
            <w:r w:rsidRPr="00B35915">
              <w:rPr>
                <w:rFonts w:ascii="Arial" w:hAnsi="Arial" w:cs="Arial"/>
                <w:color w:val="000000"/>
                <w:lang w:eastAsia="es-SV"/>
              </w:rPr>
              <w:t>’</w:t>
            </w: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S, descritos en el presente documento. </w:t>
            </w:r>
          </w:p>
        </w:tc>
      </w:tr>
      <w:tr w:rsidR="00B35915" w:rsidRPr="00B35915" w:rsidTr="00161F86">
        <w:trPr>
          <w:trHeight w:val="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10</w:t>
            </w:r>
          </w:p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Consultor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Entrega final de los productos y resultados de la consultoría al Jefe de Planificación para sus observaciones.</w:t>
            </w:r>
          </w:p>
        </w:tc>
      </w:tr>
      <w:tr w:rsidR="00B35915" w:rsidRPr="00B35915" w:rsidTr="00161F86">
        <w:trPr>
          <w:trHeight w:val="84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bCs/>
                <w:color w:val="000000"/>
                <w:lang w:eastAsia="es-SV"/>
              </w:rPr>
              <w:t>11</w:t>
            </w:r>
          </w:p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bCs/>
                <w:color w:val="000000"/>
                <w:lang w:eastAsia="es-SV"/>
              </w:rPr>
            </w:pPr>
          </w:p>
        </w:tc>
        <w:tc>
          <w:tcPr>
            <w:tcW w:w="2760" w:type="dxa"/>
            <w:vAlign w:val="center"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 y Superintendente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35915" w:rsidRPr="00B35915" w:rsidRDefault="00B35915" w:rsidP="00B35915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Revisión de los productos y resultados de la consultoría y emisión del acta de recepción.</w:t>
            </w:r>
          </w:p>
        </w:tc>
      </w:tr>
    </w:tbl>
    <w:p w:rsidR="000C320D" w:rsidRDefault="000C320D" w:rsidP="001E44B9">
      <w:pPr>
        <w:spacing w:line="240" w:lineRule="auto"/>
        <w:jc w:val="both"/>
        <w:rPr>
          <w:rFonts w:ascii="Arial" w:hAnsi="Arial" w:cs="Arial"/>
        </w:rPr>
      </w:pPr>
    </w:p>
    <w:p w:rsidR="008E0739" w:rsidRDefault="008E0739" w:rsidP="001E44B9">
      <w:pPr>
        <w:spacing w:line="240" w:lineRule="auto"/>
        <w:jc w:val="both"/>
        <w:rPr>
          <w:rFonts w:ascii="Arial" w:hAnsi="Arial" w:cs="Arial"/>
          <w:b/>
        </w:rPr>
      </w:pPr>
    </w:p>
    <w:p w:rsidR="008E0739" w:rsidRDefault="008E0739" w:rsidP="00B35915">
      <w:pPr>
        <w:pStyle w:val="Prrafodelista"/>
        <w:spacing w:after="120" w:line="240" w:lineRule="auto"/>
        <w:ind w:left="284"/>
        <w:jc w:val="both"/>
        <w:rPr>
          <w:rFonts w:ascii="Optima" w:hAnsi="Optima" w:cs="Arial"/>
          <w:b/>
          <w:color w:val="000000" w:themeColor="text1"/>
        </w:rPr>
      </w:pPr>
      <w:r w:rsidRPr="00B35915">
        <w:rPr>
          <w:rFonts w:ascii="Optima" w:hAnsi="Optima" w:cs="Arial"/>
          <w:b/>
          <w:color w:val="000000" w:themeColor="text1"/>
        </w:rPr>
        <w:lastRenderedPageBreak/>
        <w:t>E</w:t>
      </w:r>
      <w:r w:rsidR="00FE09BB" w:rsidRPr="00B35915">
        <w:rPr>
          <w:rFonts w:ascii="Optima" w:hAnsi="Optima" w:cs="Arial"/>
          <w:b/>
          <w:color w:val="000000" w:themeColor="text1"/>
        </w:rPr>
        <w:t>laboraci</w:t>
      </w:r>
      <w:r w:rsidR="00904DB2" w:rsidRPr="00B35915">
        <w:rPr>
          <w:rFonts w:ascii="Optima" w:hAnsi="Optima" w:cs="Arial"/>
          <w:b/>
          <w:color w:val="000000" w:themeColor="text1"/>
        </w:rPr>
        <w:t>ón</w:t>
      </w:r>
      <w:r w:rsidR="00FE09BB" w:rsidRPr="00B35915">
        <w:rPr>
          <w:rFonts w:ascii="Optima" w:hAnsi="Optima" w:cs="Arial"/>
          <w:b/>
          <w:color w:val="000000" w:themeColor="text1"/>
        </w:rPr>
        <w:t xml:space="preserve"> con recursos propios.</w:t>
      </w:r>
    </w:p>
    <w:p w:rsidR="00161F86" w:rsidRPr="00B35915" w:rsidRDefault="00161F86" w:rsidP="00B35915">
      <w:pPr>
        <w:pStyle w:val="Prrafodelista"/>
        <w:spacing w:after="120" w:line="240" w:lineRule="auto"/>
        <w:ind w:left="284"/>
        <w:jc w:val="both"/>
        <w:rPr>
          <w:rFonts w:ascii="Optima" w:hAnsi="Optima" w:cs="Arial"/>
          <w:b/>
          <w:color w:val="000000" w:themeColor="text1"/>
        </w:rPr>
      </w:pPr>
    </w:p>
    <w:p w:rsidR="00A3263B" w:rsidRDefault="00A3263B" w:rsidP="00B35915">
      <w:pPr>
        <w:pStyle w:val="Prrafodelista"/>
        <w:spacing w:after="120" w:line="240" w:lineRule="auto"/>
        <w:ind w:left="284"/>
        <w:jc w:val="both"/>
        <w:rPr>
          <w:rFonts w:ascii="Optima" w:hAnsi="Optima" w:cs="Arial"/>
          <w:color w:val="000000" w:themeColor="text1"/>
        </w:rPr>
      </w:pPr>
      <w:r w:rsidRPr="00B35915">
        <w:rPr>
          <w:rFonts w:ascii="Optima" w:hAnsi="Optima" w:cs="Arial"/>
          <w:color w:val="000000" w:themeColor="text1"/>
        </w:rPr>
        <w:t>Con el objetivo de lograr un involucramiento colegiado en el proceso de elaboración y/o reformulación del PEI, el Superintendente nombrará un Comité Técnico de formulación que apoyará para la buena marcha del proceso.</w:t>
      </w:r>
    </w:p>
    <w:p w:rsidR="00161F86" w:rsidRPr="00B35915" w:rsidRDefault="00161F86" w:rsidP="00B35915">
      <w:pPr>
        <w:pStyle w:val="Prrafodelista"/>
        <w:spacing w:after="120" w:line="240" w:lineRule="auto"/>
        <w:ind w:left="284"/>
        <w:jc w:val="both"/>
        <w:rPr>
          <w:rFonts w:ascii="Optima" w:hAnsi="Optima" w:cs="Arial"/>
          <w:color w:val="000000" w:themeColor="text1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761"/>
        <w:gridCol w:w="5879"/>
      </w:tblGrid>
      <w:tr w:rsidR="00161F86" w:rsidRPr="00B35915" w:rsidTr="00161F86">
        <w:trPr>
          <w:trHeight w:val="193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PASO</w:t>
            </w:r>
          </w:p>
        </w:tc>
        <w:tc>
          <w:tcPr>
            <w:tcW w:w="2761" w:type="dxa"/>
            <w:vAlign w:val="center"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RESPONSABLE</w:t>
            </w:r>
          </w:p>
        </w:tc>
        <w:tc>
          <w:tcPr>
            <w:tcW w:w="5879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DESCRIPCIÓN DE LA ACTIVIDAD</w:t>
            </w:r>
          </w:p>
        </w:tc>
      </w:tr>
      <w:tr w:rsidR="00161F86" w:rsidRPr="00B35915" w:rsidTr="00161F86">
        <w:trPr>
          <w:trHeight w:val="537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Comité Técnico de Formulación y Consultor en su caso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Elaboran un plan de trabajo donde detallan como se llevará a cabo el proceso para la elaboración/reformulación del PEI.</w:t>
            </w:r>
          </w:p>
        </w:tc>
      </w:tr>
      <w:tr w:rsidR="00161F86" w:rsidRPr="00B35915" w:rsidTr="00161F86">
        <w:trPr>
          <w:trHeight w:val="39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Jefes de unidades organizativas, Comité Técnico de Formulación y Consultor en su caso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Revisan la filosofía institucional (misión, visión y valores). </w:t>
            </w:r>
          </w:p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</w:tr>
      <w:tr w:rsidR="00161F86" w:rsidRPr="00B35915" w:rsidTr="00161F86">
        <w:trPr>
          <w:trHeight w:val="25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Jefes de unidades organizativas, Comité Técnico de Formulación y Consultor en su caso 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Realizan la revisión y actualización del diagnóstico institucional FODA.</w:t>
            </w:r>
          </w:p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</w:tr>
      <w:tr w:rsidR="00161F86" w:rsidRPr="00B35915" w:rsidTr="00161F86">
        <w:trPr>
          <w:trHeight w:val="25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4</w:t>
            </w:r>
          </w:p>
        </w:tc>
        <w:tc>
          <w:tcPr>
            <w:tcW w:w="2761" w:type="dxa"/>
            <w:vMerge w:val="restart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Comité Técnico de Formulación y Consultor en su caso</w:t>
            </w:r>
          </w:p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Determinan los objetivos estratégicos, ejes, resultados, acciones estrategias, indicadores y metas para cada uno de los procesos de la cadena de valor institucional que se desarrollaran en el </w:t>
            </w:r>
            <w:r>
              <w:rPr>
                <w:rFonts w:ascii="Optima" w:hAnsi="Optima" w:cs="Arial"/>
                <w:color w:val="000000"/>
                <w:lang w:eastAsia="es-SV"/>
              </w:rPr>
              <w:t>perí</w:t>
            </w:r>
            <w:r w:rsidRPr="00B35915">
              <w:rPr>
                <w:rFonts w:ascii="Optima" w:hAnsi="Optima" w:cs="Arial"/>
                <w:color w:val="000000"/>
                <w:lang w:eastAsia="es-SV"/>
              </w:rPr>
              <w:t>odo proyectado.</w:t>
            </w:r>
          </w:p>
        </w:tc>
      </w:tr>
      <w:tr w:rsidR="00161F86" w:rsidRPr="00B35915" w:rsidTr="00161F86">
        <w:trPr>
          <w:trHeight w:val="258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5</w:t>
            </w:r>
          </w:p>
        </w:tc>
        <w:tc>
          <w:tcPr>
            <w:tcW w:w="2761" w:type="dxa"/>
            <w:vMerge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Consolidan información y elaboran o reformulan el PEI. 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6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Comité Técnico de Trabajo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Presentan documento PEI al Superintendente y a las jefaturas que corresponde.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7</w:t>
            </w:r>
          </w:p>
        </w:tc>
        <w:tc>
          <w:tcPr>
            <w:tcW w:w="2761" w:type="dxa"/>
            <w:vMerge w:val="restart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 xml:space="preserve">Efectúa los cambios solicitados en el documento PEI si los hubiese. 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8</w:t>
            </w:r>
          </w:p>
        </w:tc>
        <w:tc>
          <w:tcPr>
            <w:tcW w:w="2761" w:type="dxa"/>
            <w:vMerge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Remite documento final de PEI al Superintendente para su visto bueno.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9</w:t>
            </w:r>
          </w:p>
        </w:tc>
        <w:tc>
          <w:tcPr>
            <w:tcW w:w="2761" w:type="dxa"/>
            <w:vMerge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Presenta documento PEI al Consejo Directivo.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10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Consejo Directivo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Aprueba documento PEI.</w:t>
            </w:r>
          </w:p>
        </w:tc>
      </w:tr>
      <w:tr w:rsidR="00161F86" w:rsidRPr="00B35915" w:rsidTr="00161F86">
        <w:trPr>
          <w:trHeight w:val="465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11</w:t>
            </w:r>
          </w:p>
        </w:tc>
        <w:tc>
          <w:tcPr>
            <w:tcW w:w="2761" w:type="dxa"/>
            <w:vAlign w:val="center"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879" w:type="dxa"/>
            <w:shd w:val="clear" w:color="auto" w:fill="auto"/>
            <w:vAlign w:val="center"/>
            <w:hideMark/>
          </w:tcPr>
          <w:p w:rsidR="00161F86" w:rsidRPr="00B35915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B35915">
              <w:rPr>
                <w:rFonts w:ascii="Optima" w:hAnsi="Optima" w:cs="Arial"/>
                <w:color w:val="000000"/>
                <w:lang w:eastAsia="es-SV"/>
              </w:rPr>
              <w:t>Presentación del PEI a las unidades organizativas.</w:t>
            </w:r>
          </w:p>
        </w:tc>
      </w:tr>
    </w:tbl>
    <w:p w:rsidR="000A5D68" w:rsidRDefault="000A5D68" w:rsidP="001E44B9">
      <w:pPr>
        <w:spacing w:line="240" w:lineRule="auto"/>
        <w:jc w:val="both"/>
        <w:rPr>
          <w:rFonts w:ascii="Arial" w:hAnsi="Arial" w:cs="Arial"/>
        </w:rPr>
      </w:pPr>
    </w:p>
    <w:p w:rsidR="00161F86" w:rsidRDefault="00161F86" w:rsidP="001E44B9">
      <w:pPr>
        <w:pStyle w:val="Ttulo2"/>
        <w:jc w:val="both"/>
        <w:rPr>
          <w:rFonts w:ascii="Arial" w:hAnsi="Arial" w:cs="Arial"/>
          <w:b/>
          <w:color w:val="auto"/>
        </w:rPr>
      </w:pPr>
      <w:bookmarkStart w:id="7" w:name="_Toc485630446"/>
    </w:p>
    <w:p w:rsidR="00161F86" w:rsidRDefault="00161F86" w:rsidP="001E44B9">
      <w:pPr>
        <w:pStyle w:val="Ttulo2"/>
        <w:jc w:val="both"/>
        <w:rPr>
          <w:rFonts w:ascii="Arial" w:hAnsi="Arial" w:cs="Arial"/>
          <w:b/>
          <w:color w:val="auto"/>
        </w:rPr>
      </w:pPr>
    </w:p>
    <w:p w:rsidR="00161F86" w:rsidRDefault="00161F86" w:rsidP="001E44B9">
      <w:pPr>
        <w:pStyle w:val="Ttulo2"/>
        <w:jc w:val="both"/>
        <w:rPr>
          <w:rFonts w:ascii="Arial" w:hAnsi="Arial" w:cs="Arial"/>
          <w:b/>
          <w:color w:val="auto"/>
        </w:rPr>
      </w:pPr>
    </w:p>
    <w:p w:rsidR="00161F86" w:rsidRPr="00161F86" w:rsidRDefault="00161F86" w:rsidP="00161F86"/>
    <w:p w:rsidR="003C70B2" w:rsidRDefault="0061062D" w:rsidP="00161F86">
      <w:pPr>
        <w:pStyle w:val="Ttulo2"/>
        <w:jc w:val="both"/>
        <w:rPr>
          <w:rFonts w:ascii="Optima" w:hAnsi="Optima" w:cs="Arial"/>
          <w:b/>
          <w:color w:val="auto"/>
          <w:sz w:val="22"/>
          <w:szCs w:val="22"/>
        </w:rPr>
      </w:pPr>
      <w:r w:rsidRPr="00161F86">
        <w:rPr>
          <w:rFonts w:ascii="Optima" w:hAnsi="Optima" w:cs="Arial"/>
          <w:b/>
          <w:color w:val="auto"/>
          <w:sz w:val="22"/>
          <w:szCs w:val="22"/>
        </w:rPr>
        <w:lastRenderedPageBreak/>
        <w:t xml:space="preserve">3. </w:t>
      </w:r>
      <w:r w:rsidR="00842917" w:rsidRPr="00161F86">
        <w:rPr>
          <w:rFonts w:ascii="Optima" w:hAnsi="Optima" w:cs="Arial"/>
          <w:b/>
          <w:color w:val="auto"/>
          <w:sz w:val="22"/>
          <w:szCs w:val="22"/>
        </w:rPr>
        <w:t>Procedimientos para modificación del PEI.</w:t>
      </w:r>
      <w:bookmarkEnd w:id="7"/>
    </w:p>
    <w:p w:rsidR="002F05CD" w:rsidRDefault="002F05CD" w:rsidP="00161F86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842917" w:rsidRPr="00161F86" w:rsidRDefault="00842917" w:rsidP="00161F86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161F86">
        <w:rPr>
          <w:rFonts w:ascii="Optima" w:hAnsi="Optima" w:cs="Arial"/>
          <w:color w:val="000000" w:themeColor="text1"/>
        </w:rPr>
        <w:t xml:space="preserve">En caso de </w:t>
      </w:r>
      <w:r w:rsidR="00202605" w:rsidRPr="00161F86">
        <w:rPr>
          <w:rFonts w:ascii="Optima" w:hAnsi="Optima" w:cs="Arial"/>
          <w:color w:val="000000" w:themeColor="text1"/>
        </w:rPr>
        <w:t>ser necesario, las unidades organizativas podrán solicitar una modificación del PEI, en este caso se seguirá el procedimiento que se detalla a continuación.</w:t>
      </w:r>
    </w:p>
    <w:tbl>
      <w:tblPr>
        <w:tblW w:w="94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591"/>
        <w:gridCol w:w="5954"/>
      </w:tblGrid>
      <w:tr w:rsidR="00161F86" w:rsidRPr="00161F86" w:rsidTr="002F05CD">
        <w:trPr>
          <w:trHeight w:val="31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PASO</w:t>
            </w:r>
          </w:p>
        </w:tc>
        <w:tc>
          <w:tcPr>
            <w:tcW w:w="2591" w:type="dxa"/>
            <w:vAlign w:val="center"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RESPONSABLE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DESCRIPCIÓN DE LA ACTIVIDAD</w:t>
            </w:r>
          </w:p>
        </w:tc>
      </w:tr>
      <w:tr w:rsidR="00161F86" w:rsidRPr="00161F86" w:rsidTr="002F05CD">
        <w:trPr>
          <w:trHeight w:val="1110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</w:tc>
        <w:tc>
          <w:tcPr>
            <w:tcW w:w="2591" w:type="dxa"/>
            <w:vAlign w:val="center"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solicitante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La unidad organizativa interesada presentará al Superintendente un memorándum solicitando modificación del PEI por alguna(s) de las siguientes causas: adición, modificación y/o eliminación de resultados y acciones estratégicas. </w:t>
            </w:r>
          </w:p>
        </w:tc>
      </w:tr>
      <w:tr w:rsidR="00161F86" w:rsidRPr="00161F86" w:rsidTr="002F05CD">
        <w:trPr>
          <w:trHeight w:val="507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591" w:type="dxa"/>
            <w:vAlign w:val="center"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El Superintendente decide aprobar o rechazar la modificación. </w:t>
            </w:r>
          </w:p>
        </w:tc>
      </w:tr>
      <w:tr w:rsidR="00161F86" w:rsidRPr="00161F86" w:rsidTr="002F05CD">
        <w:trPr>
          <w:trHeight w:val="416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591" w:type="dxa"/>
            <w:vAlign w:val="center"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solicitante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161F86" w:rsidRPr="00161F86" w:rsidRDefault="00161F86" w:rsidP="00161F86">
            <w:pPr>
              <w:spacing w:after="12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En caso hayan aprobado dicho cambio, el Jefe solicitante remite el memorándum con visto bueno a Jefe de Planificación.</w:t>
            </w:r>
          </w:p>
        </w:tc>
      </w:tr>
    </w:tbl>
    <w:p w:rsidR="002F05CD" w:rsidRDefault="002F05CD" w:rsidP="002F05CD">
      <w:pPr>
        <w:pStyle w:val="Ttulo2"/>
        <w:spacing w:line="240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  <w:bookmarkStart w:id="8" w:name="_Toc485630447"/>
    </w:p>
    <w:p w:rsidR="00B006D9" w:rsidRDefault="0061062D" w:rsidP="002F05CD">
      <w:pPr>
        <w:pStyle w:val="Ttulo2"/>
        <w:spacing w:line="240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  <w:r w:rsidRPr="00161F86">
        <w:rPr>
          <w:rFonts w:ascii="Optima" w:hAnsi="Optima" w:cs="Arial"/>
          <w:b/>
          <w:color w:val="auto"/>
          <w:sz w:val="22"/>
          <w:szCs w:val="22"/>
        </w:rPr>
        <w:t xml:space="preserve">4. </w:t>
      </w:r>
      <w:r w:rsidR="00B006D9" w:rsidRPr="00161F86">
        <w:rPr>
          <w:rFonts w:ascii="Optima" w:hAnsi="Optima" w:cs="Arial"/>
          <w:b/>
          <w:color w:val="auto"/>
          <w:sz w:val="22"/>
          <w:szCs w:val="22"/>
        </w:rPr>
        <w:t>Procedimientos para la elaboración del POA</w:t>
      </w:r>
      <w:r w:rsidR="007C05BC" w:rsidRPr="00161F86">
        <w:rPr>
          <w:rFonts w:ascii="Optima" w:hAnsi="Optima" w:cs="Arial"/>
          <w:b/>
          <w:color w:val="auto"/>
          <w:sz w:val="22"/>
          <w:szCs w:val="22"/>
        </w:rPr>
        <w:t>.</w:t>
      </w:r>
      <w:bookmarkEnd w:id="8"/>
    </w:p>
    <w:p w:rsidR="002F05CD" w:rsidRPr="002F05CD" w:rsidRDefault="002F05CD" w:rsidP="002F05CD">
      <w:pPr>
        <w:spacing w:after="0" w:line="240" w:lineRule="auto"/>
      </w:pPr>
    </w:p>
    <w:tbl>
      <w:tblPr>
        <w:tblW w:w="94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2549"/>
        <w:gridCol w:w="5954"/>
      </w:tblGrid>
      <w:tr w:rsidR="002F05CD" w:rsidRPr="00161F86" w:rsidTr="002F05CD">
        <w:trPr>
          <w:trHeight w:val="315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:rsidR="002F05CD" w:rsidRPr="00161F86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PASO</w:t>
            </w:r>
          </w:p>
        </w:tc>
        <w:tc>
          <w:tcPr>
            <w:tcW w:w="2549" w:type="dxa"/>
            <w:vAlign w:val="bottom"/>
          </w:tcPr>
          <w:p w:rsidR="002F05CD" w:rsidRPr="00161F86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RESPONSABLE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F05CD" w:rsidRPr="00161F86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DESCRIPCIÓN DE LA ACTIVIDAD</w:t>
            </w:r>
          </w:p>
        </w:tc>
      </w:tr>
      <w:tr w:rsidR="002F05CD" w:rsidRPr="00161F86" w:rsidTr="002F05CD">
        <w:trPr>
          <w:trHeight w:val="946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Consultor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En base al documento de PEI, elabora y entrega al Jefe de Planificación el formato de las fichas POA</w:t>
            </w:r>
            <w:r w:rsidRPr="00161F86">
              <w:rPr>
                <w:rFonts w:ascii="Arial" w:hAnsi="Arial" w:cs="Arial"/>
                <w:color w:val="000000"/>
                <w:lang w:eastAsia="es-SV"/>
              </w:rPr>
              <w:t>’</w:t>
            </w:r>
            <w:r w:rsidRPr="00161F86">
              <w:rPr>
                <w:rFonts w:ascii="Optima" w:hAnsi="Optima" w:cs="Arial"/>
                <w:color w:val="000000"/>
                <w:lang w:eastAsia="es-SV"/>
              </w:rPr>
              <w:t>S de cada unidad organizativa.</w:t>
            </w:r>
          </w:p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Si no aplica, pasar al paso 2.   </w:t>
            </w:r>
          </w:p>
        </w:tc>
      </w:tr>
      <w:tr w:rsidR="002F05CD" w:rsidRPr="00161F86" w:rsidTr="002F05CD">
        <w:trPr>
          <w:trHeight w:val="451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 xml:space="preserve">Envía a los Jefes el formato para elaborar POA y les solicita llenarlo con sus actividades. </w:t>
            </w:r>
          </w:p>
        </w:tc>
      </w:tr>
      <w:tr w:rsidR="002F05CD" w:rsidRPr="00161F86" w:rsidTr="002F05CD">
        <w:trPr>
          <w:trHeight w:val="756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 xml:space="preserve">Jefes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lang w:eastAsia="es-CO"/>
              </w:rPr>
            </w:pPr>
            <w:r w:rsidRPr="00161F86">
              <w:rPr>
                <w:rFonts w:ascii="Optima" w:hAnsi="Optima" w:cs="Arial"/>
                <w:bCs/>
                <w:color w:val="000000"/>
                <w:lang w:eastAsia="es-SV"/>
              </w:rPr>
              <w:t>Preparan proyecto de plan de cada unidad.</w:t>
            </w:r>
          </w:p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lang w:eastAsia="es-CO"/>
              </w:rPr>
            </w:pPr>
          </w:p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b/>
                <w:bCs/>
                <w:i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i/>
                <w:lang w:eastAsia="es-CO"/>
              </w:rPr>
              <w:t>Si varias unidades comparten un mismo resultado en el POA, las mismas deberán coordinarse para formular plan.</w:t>
            </w:r>
          </w:p>
        </w:tc>
      </w:tr>
      <w:tr w:rsidR="002F05CD" w:rsidRPr="00161F86" w:rsidTr="002F05CD">
        <w:trPr>
          <w:trHeight w:val="389"/>
        </w:trPr>
        <w:tc>
          <w:tcPr>
            <w:tcW w:w="933" w:type="dxa"/>
            <w:shd w:val="clear" w:color="auto" w:fill="auto"/>
            <w:noWrap/>
            <w:vAlign w:val="center"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4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 y Jefaturas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Se realiza una reunión ejecutiva para definir prioridades en el POA.</w:t>
            </w:r>
          </w:p>
        </w:tc>
      </w:tr>
      <w:tr w:rsidR="002F05CD" w:rsidRPr="00161F86" w:rsidTr="002F05CD">
        <w:trPr>
          <w:trHeight w:val="411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5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 y Jefes de unidades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Se valida el proyecto de plan.</w:t>
            </w:r>
          </w:p>
        </w:tc>
      </w:tr>
      <w:tr w:rsidR="002F05CD" w:rsidRPr="00161F86" w:rsidTr="002F05CD">
        <w:trPr>
          <w:trHeight w:val="309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6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 y Jefaturas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Se sostiene una reunión conjunta entre el Superintendente y las jefaturas para socializar proyecto de plan.</w:t>
            </w:r>
          </w:p>
        </w:tc>
      </w:tr>
      <w:tr w:rsidR="002F05CD" w:rsidRPr="00161F86" w:rsidTr="002F05CD">
        <w:trPr>
          <w:trHeight w:val="331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7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Jefe de la Unidad de Planificación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Trabaja en consolidación de proyecto de plan.</w:t>
            </w:r>
          </w:p>
        </w:tc>
      </w:tr>
      <w:tr w:rsidR="002F05CD" w:rsidRPr="00161F86" w:rsidTr="002F05CD">
        <w:trPr>
          <w:trHeight w:val="413"/>
        </w:trPr>
        <w:tc>
          <w:tcPr>
            <w:tcW w:w="933" w:type="dxa"/>
            <w:shd w:val="clear" w:color="auto" w:fill="auto"/>
            <w:noWrap/>
            <w:vAlign w:val="center"/>
          </w:tcPr>
          <w:p w:rsidR="002F05CD" w:rsidRPr="002F05CD" w:rsidRDefault="002F05CD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8</w:t>
            </w:r>
          </w:p>
        </w:tc>
        <w:tc>
          <w:tcPr>
            <w:tcW w:w="2549" w:type="dxa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05CD" w:rsidRPr="00161F86" w:rsidRDefault="002F05CD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Aprueba el plan operativo anual.</w:t>
            </w:r>
          </w:p>
        </w:tc>
      </w:tr>
      <w:tr w:rsidR="00320C4B" w:rsidRPr="00161F86" w:rsidTr="002F05CD">
        <w:trPr>
          <w:trHeight w:val="642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320C4B" w:rsidRPr="002F05CD" w:rsidRDefault="00320C4B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9</w:t>
            </w:r>
          </w:p>
        </w:tc>
        <w:tc>
          <w:tcPr>
            <w:tcW w:w="2549" w:type="dxa"/>
            <w:vMerge w:val="restart"/>
            <w:vAlign w:val="center"/>
          </w:tcPr>
          <w:p w:rsidR="00320C4B" w:rsidRPr="00161F86" w:rsidRDefault="00320C4B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  <w:p w:rsidR="00320C4B" w:rsidRPr="00161F86" w:rsidRDefault="00320C4B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20C4B" w:rsidRPr="00161F86" w:rsidRDefault="00320C4B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Se presenta el plan operativo anual para aval del Consejo Directivo.</w:t>
            </w:r>
          </w:p>
        </w:tc>
      </w:tr>
      <w:tr w:rsidR="00320C4B" w:rsidRPr="00161F86" w:rsidTr="002F05CD">
        <w:trPr>
          <w:trHeight w:val="551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320C4B" w:rsidRPr="002F05CD" w:rsidRDefault="00320C4B" w:rsidP="002F05CD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2F05CD">
              <w:rPr>
                <w:rFonts w:ascii="Optima" w:hAnsi="Optima" w:cs="Arial"/>
                <w:bCs/>
                <w:color w:val="000000"/>
                <w:lang w:eastAsia="es-SV"/>
              </w:rPr>
              <w:t>10</w:t>
            </w:r>
          </w:p>
        </w:tc>
        <w:tc>
          <w:tcPr>
            <w:tcW w:w="2549" w:type="dxa"/>
            <w:vMerge/>
            <w:vAlign w:val="center"/>
          </w:tcPr>
          <w:p w:rsidR="00320C4B" w:rsidRPr="00161F86" w:rsidRDefault="00320C4B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20C4B" w:rsidRPr="00161F86" w:rsidRDefault="00320C4B" w:rsidP="002F05CD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Se remite plan operativo anual a todas las jefaturas.</w:t>
            </w:r>
          </w:p>
        </w:tc>
      </w:tr>
    </w:tbl>
    <w:p w:rsidR="00B006D9" w:rsidRPr="00161F86" w:rsidRDefault="00B006D9" w:rsidP="00161F86">
      <w:pPr>
        <w:spacing w:line="360" w:lineRule="auto"/>
        <w:jc w:val="both"/>
        <w:rPr>
          <w:rFonts w:ascii="Optima" w:hAnsi="Optima" w:cs="Arial"/>
          <w:lang w:eastAsia="es-CO"/>
        </w:rPr>
      </w:pPr>
    </w:p>
    <w:p w:rsidR="00B006D9" w:rsidRDefault="0061062D" w:rsidP="005D50E7">
      <w:pPr>
        <w:pStyle w:val="Ttulo2"/>
        <w:spacing w:line="240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  <w:bookmarkStart w:id="9" w:name="_Toc485630448"/>
      <w:r w:rsidRPr="00161F86">
        <w:rPr>
          <w:rFonts w:ascii="Optima" w:hAnsi="Optima" w:cs="Arial"/>
          <w:b/>
          <w:color w:val="auto"/>
          <w:sz w:val="22"/>
          <w:szCs w:val="22"/>
        </w:rPr>
        <w:t xml:space="preserve">5. </w:t>
      </w:r>
      <w:r w:rsidR="00B006D9" w:rsidRPr="00161F86">
        <w:rPr>
          <w:rFonts w:ascii="Optima" w:hAnsi="Optima" w:cs="Arial"/>
          <w:b/>
          <w:color w:val="auto"/>
          <w:sz w:val="22"/>
          <w:szCs w:val="22"/>
        </w:rPr>
        <w:t>Procedimiento para modificación de POA.</w:t>
      </w:r>
      <w:bookmarkEnd w:id="9"/>
    </w:p>
    <w:p w:rsidR="005D50E7" w:rsidRPr="005D50E7" w:rsidRDefault="005D50E7" w:rsidP="005D50E7">
      <w:pPr>
        <w:spacing w:after="0" w:line="240" w:lineRule="auto"/>
      </w:pPr>
    </w:p>
    <w:tbl>
      <w:tblPr>
        <w:tblW w:w="94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665"/>
        <w:gridCol w:w="5954"/>
      </w:tblGrid>
      <w:tr w:rsidR="005D50E7" w:rsidRPr="00161F86" w:rsidTr="005D50E7">
        <w:trPr>
          <w:trHeight w:val="30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50E7"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PASO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RESPONSABLE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DESCRIPCIÓN DE LA ACTIVIDAD</w:t>
            </w:r>
          </w:p>
        </w:tc>
      </w:tr>
      <w:tr w:rsidR="005D50E7" w:rsidRPr="00161F86" w:rsidTr="005D50E7">
        <w:trPr>
          <w:trHeight w:val="120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Jefaturas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Solicita modificaciones del POA al Superintendente por medio de un memorándum por las siguientes causas: </w:t>
            </w:r>
          </w:p>
          <w:p w:rsidR="005D50E7" w:rsidRPr="00161F86" w:rsidRDefault="005D50E7" w:rsidP="005D50E7">
            <w:pPr>
              <w:spacing w:after="0" w:line="240" w:lineRule="auto"/>
              <w:ind w:left="260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a) Reasignación, reformulación y/o reprogramación de actividades y/o </w:t>
            </w:r>
            <w:r w:rsidRPr="00161F86">
              <w:rPr>
                <w:rFonts w:ascii="Optima" w:hAnsi="Optima" w:cs="Arial"/>
                <w:color w:val="000000"/>
                <w:lang w:eastAsia="es-SV"/>
              </w:rPr>
              <w:br/>
              <w:t>b) Reasignación de fondos específicos.</w:t>
            </w:r>
          </w:p>
        </w:tc>
      </w:tr>
      <w:tr w:rsidR="005D50E7" w:rsidRPr="00161F86" w:rsidTr="005D50E7">
        <w:trPr>
          <w:trHeight w:val="41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Aprueba o rechaza la solicitud.</w:t>
            </w:r>
          </w:p>
        </w:tc>
      </w:tr>
      <w:tr w:rsidR="005D50E7" w:rsidRPr="00161F86" w:rsidTr="005D50E7">
        <w:trPr>
          <w:trHeight w:val="563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Jefaturas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En caso se apruebe remiten memorando con autorización a Jefe de Planificación.</w:t>
            </w:r>
          </w:p>
        </w:tc>
      </w:tr>
      <w:tr w:rsidR="005D50E7" w:rsidRPr="00161F86" w:rsidTr="005D50E7">
        <w:trPr>
          <w:trHeight w:val="36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4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Modifica el POA de acuerdo a lo autorizado.</w:t>
            </w:r>
          </w:p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</w:tr>
      <w:tr w:rsidR="005D50E7" w:rsidRPr="00161F86" w:rsidTr="005D50E7">
        <w:trPr>
          <w:trHeight w:val="1712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5</w:t>
            </w:r>
          </w:p>
        </w:tc>
        <w:tc>
          <w:tcPr>
            <w:tcW w:w="2665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Remite una copia en físico del POA actualizado al:</w:t>
            </w:r>
          </w:p>
          <w:p w:rsidR="005D50E7" w:rsidRPr="00161F86" w:rsidRDefault="005D50E7" w:rsidP="005D50E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Jefe UFI para que proceda a la </w:t>
            </w:r>
            <w:r w:rsidRPr="00161F86">
              <w:rPr>
                <w:rFonts w:ascii="Optima" w:hAnsi="Optima" w:cs="Arial"/>
                <w:lang w:eastAsia="es-CO"/>
              </w:rPr>
              <w:t>reorientación de fondos</w:t>
            </w: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 correspondiente,</w:t>
            </w:r>
          </w:p>
          <w:p w:rsidR="005D50E7" w:rsidRPr="00161F86" w:rsidRDefault="005D50E7" w:rsidP="005D50E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Jefe UACI para que modifique la </w:t>
            </w:r>
            <w:r w:rsidRPr="00161F86">
              <w:rPr>
                <w:rFonts w:ascii="Optima" w:hAnsi="Optima" w:cs="Arial"/>
                <w:lang w:eastAsia="es-CO"/>
              </w:rPr>
              <w:t>Programación anual de compras, adquisiciones y contrataciones de obras, bienes y servicios</w:t>
            </w: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 y</w:t>
            </w:r>
          </w:p>
          <w:p w:rsidR="005D50E7" w:rsidRPr="00161F86" w:rsidRDefault="005D50E7" w:rsidP="005D50E7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La unidad solicitante. </w:t>
            </w:r>
          </w:p>
        </w:tc>
      </w:tr>
    </w:tbl>
    <w:p w:rsidR="00B006D9" w:rsidRPr="00161F86" w:rsidRDefault="00B006D9" w:rsidP="005D50E7">
      <w:pPr>
        <w:pStyle w:val="Ttulo2"/>
        <w:spacing w:line="240" w:lineRule="auto"/>
        <w:jc w:val="both"/>
        <w:rPr>
          <w:rFonts w:ascii="Optima" w:hAnsi="Optima" w:cs="Arial"/>
          <w:sz w:val="22"/>
          <w:szCs w:val="22"/>
          <w:lang w:eastAsia="es-CO"/>
        </w:rPr>
      </w:pPr>
    </w:p>
    <w:p w:rsidR="00B144EF" w:rsidRDefault="0061062D" w:rsidP="005D50E7">
      <w:pPr>
        <w:pStyle w:val="Ttulo2"/>
        <w:spacing w:line="240" w:lineRule="auto"/>
        <w:jc w:val="both"/>
        <w:rPr>
          <w:rFonts w:ascii="Optima" w:hAnsi="Optima" w:cs="Arial"/>
          <w:b/>
          <w:color w:val="auto"/>
          <w:sz w:val="22"/>
          <w:szCs w:val="22"/>
        </w:rPr>
      </w:pPr>
      <w:bookmarkStart w:id="10" w:name="_Toc485630449"/>
      <w:r w:rsidRPr="00161F86">
        <w:rPr>
          <w:rFonts w:ascii="Optima" w:hAnsi="Optima" w:cs="Arial"/>
          <w:b/>
          <w:color w:val="auto"/>
          <w:sz w:val="22"/>
          <w:szCs w:val="22"/>
        </w:rPr>
        <w:t xml:space="preserve">6. </w:t>
      </w:r>
      <w:r w:rsidR="003D303B" w:rsidRPr="00161F86">
        <w:rPr>
          <w:rFonts w:ascii="Optima" w:hAnsi="Optima" w:cs="Arial"/>
          <w:b/>
          <w:color w:val="auto"/>
          <w:sz w:val="22"/>
          <w:szCs w:val="22"/>
        </w:rPr>
        <w:t xml:space="preserve">Procedimiento para </w:t>
      </w:r>
      <w:r w:rsidR="000F000E" w:rsidRPr="00161F86">
        <w:rPr>
          <w:rFonts w:ascii="Optima" w:hAnsi="Optima" w:cs="Arial"/>
          <w:b/>
          <w:color w:val="auto"/>
          <w:sz w:val="22"/>
          <w:szCs w:val="22"/>
        </w:rPr>
        <w:t xml:space="preserve">seguimiento y </w:t>
      </w:r>
      <w:r w:rsidR="003D303B" w:rsidRPr="00161F86">
        <w:rPr>
          <w:rFonts w:ascii="Optima" w:hAnsi="Optima" w:cs="Arial"/>
          <w:b/>
          <w:color w:val="auto"/>
          <w:sz w:val="22"/>
          <w:szCs w:val="22"/>
        </w:rPr>
        <w:t>evaluación de PEI</w:t>
      </w:r>
      <w:r w:rsidR="006E1F80" w:rsidRPr="00161F86">
        <w:rPr>
          <w:rFonts w:ascii="Optima" w:hAnsi="Optima" w:cs="Arial"/>
          <w:b/>
          <w:color w:val="auto"/>
          <w:sz w:val="22"/>
          <w:szCs w:val="22"/>
        </w:rPr>
        <w:t xml:space="preserve"> Y </w:t>
      </w:r>
      <w:proofErr w:type="spellStart"/>
      <w:r w:rsidR="006E1F80" w:rsidRPr="00161F86">
        <w:rPr>
          <w:rFonts w:ascii="Optima" w:hAnsi="Optima" w:cs="Arial"/>
          <w:b/>
          <w:color w:val="auto"/>
          <w:sz w:val="22"/>
          <w:szCs w:val="22"/>
        </w:rPr>
        <w:t>POA</w:t>
      </w:r>
      <w:r w:rsidR="006E1F80" w:rsidRPr="00161F86">
        <w:rPr>
          <w:rFonts w:ascii="Arial" w:hAnsi="Arial" w:cs="Arial"/>
          <w:b/>
          <w:color w:val="auto"/>
          <w:sz w:val="22"/>
          <w:szCs w:val="22"/>
        </w:rPr>
        <w:t>’</w:t>
      </w:r>
      <w:r w:rsidR="006E1F80" w:rsidRPr="00161F86">
        <w:rPr>
          <w:rFonts w:ascii="Optima" w:hAnsi="Optima" w:cs="Arial"/>
          <w:b/>
          <w:color w:val="auto"/>
          <w:sz w:val="22"/>
          <w:szCs w:val="22"/>
        </w:rPr>
        <w:t>s</w:t>
      </w:r>
      <w:proofErr w:type="spellEnd"/>
      <w:r w:rsidR="003D303B" w:rsidRPr="00161F86">
        <w:rPr>
          <w:rFonts w:ascii="Optima" w:hAnsi="Optima" w:cs="Arial"/>
          <w:b/>
          <w:color w:val="auto"/>
          <w:sz w:val="22"/>
          <w:szCs w:val="22"/>
        </w:rPr>
        <w:t>.</w:t>
      </w:r>
      <w:bookmarkEnd w:id="10"/>
    </w:p>
    <w:p w:rsidR="005D50E7" w:rsidRDefault="005D50E7" w:rsidP="005D50E7">
      <w:pPr>
        <w:pStyle w:val="Prrafodelista"/>
        <w:spacing w:after="0" w:line="240" w:lineRule="auto"/>
        <w:ind w:left="284"/>
        <w:jc w:val="both"/>
        <w:rPr>
          <w:rFonts w:ascii="Optima" w:hAnsi="Optima" w:cs="Arial"/>
          <w:color w:val="000000" w:themeColor="text1"/>
        </w:rPr>
      </w:pPr>
    </w:p>
    <w:p w:rsidR="003D303B" w:rsidRPr="00161F86" w:rsidRDefault="00A57F3E" w:rsidP="005D50E7">
      <w:pPr>
        <w:pStyle w:val="Prrafodelista"/>
        <w:spacing w:after="0" w:line="240" w:lineRule="auto"/>
        <w:ind w:left="284"/>
        <w:jc w:val="both"/>
        <w:rPr>
          <w:rFonts w:ascii="Optima" w:hAnsi="Optima" w:cs="Arial"/>
          <w:color w:val="000000" w:themeColor="text1"/>
        </w:rPr>
      </w:pPr>
      <w:r w:rsidRPr="00161F86">
        <w:rPr>
          <w:rFonts w:ascii="Optima" w:hAnsi="Optima" w:cs="Arial"/>
          <w:color w:val="000000" w:themeColor="text1"/>
        </w:rPr>
        <w:t xml:space="preserve">Cada trimestre </w:t>
      </w:r>
      <w:r w:rsidR="003D303B" w:rsidRPr="00161F86">
        <w:rPr>
          <w:rFonts w:ascii="Optima" w:hAnsi="Optima" w:cs="Arial"/>
          <w:color w:val="000000" w:themeColor="text1"/>
        </w:rPr>
        <w:t xml:space="preserve">el Jefe de la Unidad de Planificación </w:t>
      </w:r>
      <w:r w:rsidRPr="00161F86">
        <w:rPr>
          <w:rFonts w:ascii="Optima" w:hAnsi="Optima" w:cs="Arial"/>
          <w:color w:val="000000" w:themeColor="text1"/>
        </w:rPr>
        <w:t>consolida la información recibida de parte de los responsables de las unidades organizativas y d</w:t>
      </w:r>
      <w:r w:rsidR="003D303B" w:rsidRPr="00161F86">
        <w:rPr>
          <w:rFonts w:ascii="Optima" w:hAnsi="Optima" w:cs="Arial"/>
          <w:color w:val="000000" w:themeColor="text1"/>
        </w:rPr>
        <w:t xml:space="preserve">etermina </w:t>
      </w:r>
      <w:r w:rsidR="00A505FC" w:rsidRPr="00161F86">
        <w:rPr>
          <w:rFonts w:ascii="Optima" w:hAnsi="Optima" w:cs="Arial"/>
          <w:color w:val="000000" w:themeColor="text1"/>
        </w:rPr>
        <w:t xml:space="preserve">el porcentaje de cumplimiento </w:t>
      </w:r>
      <w:r w:rsidRPr="00161F86">
        <w:rPr>
          <w:rFonts w:ascii="Optima" w:hAnsi="Optima" w:cs="Arial"/>
          <w:color w:val="000000" w:themeColor="text1"/>
        </w:rPr>
        <w:t>a nivel de</w:t>
      </w:r>
      <w:r w:rsidR="004430CC" w:rsidRPr="00161F86">
        <w:rPr>
          <w:rFonts w:ascii="Optima" w:hAnsi="Optima" w:cs="Arial"/>
          <w:color w:val="000000" w:themeColor="text1"/>
        </w:rPr>
        <w:t xml:space="preserve"> </w:t>
      </w:r>
      <w:proofErr w:type="spellStart"/>
      <w:r w:rsidR="004430CC" w:rsidRPr="00161F86">
        <w:rPr>
          <w:rFonts w:ascii="Optima" w:hAnsi="Optima" w:cs="Arial"/>
          <w:color w:val="000000" w:themeColor="text1"/>
        </w:rPr>
        <w:t>POA</w:t>
      </w:r>
      <w:r w:rsidR="004430CC" w:rsidRPr="00161F86">
        <w:rPr>
          <w:rFonts w:ascii="Arial" w:hAnsi="Arial" w:cs="Arial"/>
          <w:color w:val="000000" w:themeColor="text1"/>
        </w:rPr>
        <w:t>’</w:t>
      </w:r>
      <w:r w:rsidR="004430CC" w:rsidRPr="00161F86">
        <w:rPr>
          <w:rFonts w:ascii="Optima" w:hAnsi="Optima" w:cs="Arial"/>
          <w:color w:val="000000" w:themeColor="text1"/>
        </w:rPr>
        <w:t>s</w:t>
      </w:r>
      <w:proofErr w:type="spellEnd"/>
      <w:r w:rsidRPr="00161F86">
        <w:rPr>
          <w:rFonts w:ascii="Optima" w:hAnsi="Optima" w:cs="Arial"/>
          <w:color w:val="000000" w:themeColor="text1"/>
        </w:rPr>
        <w:t xml:space="preserve">; semestralmente </w:t>
      </w:r>
      <w:r w:rsidR="00B63620" w:rsidRPr="00161F86">
        <w:rPr>
          <w:rFonts w:ascii="Optima" w:hAnsi="Optima" w:cs="Arial"/>
          <w:color w:val="000000" w:themeColor="text1"/>
        </w:rPr>
        <w:t>a nivel</w:t>
      </w:r>
      <w:r w:rsidRPr="00161F86">
        <w:rPr>
          <w:rFonts w:ascii="Optima" w:hAnsi="Optima" w:cs="Arial"/>
          <w:color w:val="000000" w:themeColor="text1"/>
        </w:rPr>
        <w:t xml:space="preserve"> de </w:t>
      </w:r>
      <w:proofErr w:type="spellStart"/>
      <w:r w:rsidRPr="00161F86">
        <w:rPr>
          <w:rFonts w:ascii="Optima" w:hAnsi="Optima" w:cs="Arial"/>
          <w:color w:val="000000" w:themeColor="text1"/>
        </w:rPr>
        <w:t>POA</w:t>
      </w:r>
      <w:r w:rsidRPr="00161F86">
        <w:rPr>
          <w:rFonts w:ascii="Arial" w:hAnsi="Arial" w:cs="Arial"/>
          <w:color w:val="000000" w:themeColor="text1"/>
        </w:rPr>
        <w:t>’</w:t>
      </w:r>
      <w:r w:rsidRPr="00161F86">
        <w:rPr>
          <w:rFonts w:ascii="Optima" w:hAnsi="Optima" w:cs="Arial"/>
          <w:color w:val="000000" w:themeColor="text1"/>
        </w:rPr>
        <w:t>s</w:t>
      </w:r>
      <w:proofErr w:type="spellEnd"/>
      <w:r w:rsidRPr="00161F86">
        <w:rPr>
          <w:rFonts w:ascii="Optima" w:hAnsi="Optima" w:cs="Arial"/>
          <w:color w:val="000000" w:themeColor="text1"/>
        </w:rPr>
        <w:t xml:space="preserve"> y de PEI</w:t>
      </w:r>
      <w:r w:rsidR="00BA7C52" w:rsidRPr="00161F86">
        <w:rPr>
          <w:rFonts w:ascii="Optima" w:hAnsi="Optima" w:cs="Arial"/>
          <w:color w:val="000000" w:themeColor="text1"/>
        </w:rPr>
        <w:t>; y anualmente respecto a los indicadores de desempeño.</w:t>
      </w:r>
      <w:r w:rsidR="004430CC" w:rsidRPr="00161F86">
        <w:rPr>
          <w:rFonts w:ascii="Optima" w:hAnsi="Optima" w:cs="Arial"/>
          <w:color w:val="000000" w:themeColor="text1"/>
        </w:rPr>
        <w:t xml:space="preserve"> </w:t>
      </w:r>
    </w:p>
    <w:p w:rsidR="009873DB" w:rsidRPr="00161F86" w:rsidRDefault="009873DB" w:rsidP="005D50E7">
      <w:pPr>
        <w:pStyle w:val="Prrafodelista"/>
        <w:spacing w:after="0" w:line="240" w:lineRule="auto"/>
        <w:ind w:left="-142"/>
        <w:jc w:val="both"/>
        <w:rPr>
          <w:rFonts w:ascii="Optima" w:hAnsi="Optima" w:cs="Arial"/>
          <w:lang w:eastAsia="es-CO"/>
        </w:rPr>
      </w:pPr>
    </w:p>
    <w:tbl>
      <w:tblPr>
        <w:tblW w:w="94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718"/>
        <w:gridCol w:w="5954"/>
      </w:tblGrid>
      <w:tr w:rsidR="005D50E7" w:rsidRPr="00161F86" w:rsidTr="005D50E7">
        <w:trPr>
          <w:trHeight w:val="30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D50E7" w:rsidRPr="00161F86" w:rsidRDefault="005D50E7" w:rsidP="005D50E7">
            <w:pPr>
              <w:jc w:val="both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PASO</w:t>
            </w:r>
          </w:p>
        </w:tc>
        <w:tc>
          <w:tcPr>
            <w:tcW w:w="2718" w:type="dxa"/>
            <w:vAlign w:val="center"/>
          </w:tcPr>
          <w:p w:rsidR="005D50E7" w:rsidRPr="00161F86" w:rsidRDefault="005D50E7" w:rsidP="005D50E7">
            <w:pPr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RESPONSABLE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5D50E7" w:rsidRPr="00161F86" w:rsidRDefault="005D50E7" w:rsidP="005D50E7">
            <w:pPr>
              <w:jc w:val="center"/>
              <w:rPr>
                <w:rFonts w:ascii="Optima" w:hAnsi="Optima" w:cs="Arial"/>
                <w:b/>
                <w:bCs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/>
                <w:bCs/>
                <w:color w:val="000000"/>
                <w:lang w:eastAsia="es-SV"/>
              </w:rPr>
              <w:t>DESCRIPCIÓN DE LA ACTIVIDAD</w:t>
            </w:r>
          </w:p>
        </w:tc>
      </w:tr>
      <w:tr w:rsidR="005D50E7" w:rsidRPr="00161F86" w:rsidTr="005D50E7">
        <w:trPr>
          <w:trHeight w:val="1367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1</w:t>
            </w:r>
          </w:p>
        </w:tc>
        <w:tc>
          <w:tcPr>
            <w:tcW w:w="2718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bCs/>
                <w:iCs/>
                <w:lang w:eastAsia="es-SV"/>
              </w:rPr>
              <w:t>Jefaturas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 xml:space="preserve">Seguimiento trimestral de </w:t>
            </w:r>
            <w:proofErr w:type="spellStart"/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>POA</w:t>
            </w:r>
            <w:r w:rsidRPr="00161F86">
              <w:rPr>
                <w:rFonts w:ascii="Arial" w:hAnsi="Arial" w:cs="Arial"/>
                <w:b/>
                <w:color w:val="000000"/>
                <w:u w:val="single"/>
                <w:lang w:eastAsia="es-SV"/>
              </w:rPr>
              <w:t>’</w:t>
            </w:r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>s</w:t>
            </w:r>
            <w:proofErr w:type="spellEnd"/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>.</w:t>
            </w:r>
          </w:p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Con un plazo máximo de 10 días después de finalizado </w:t>
            </w:r>
            <w:r w:rsidRPr="00161F86">
              <w:rPr>
                <w:rFonts w:ascii="Optima" w:hAnsi="Optima" w:cs="Arial"/>
                <w:bCs/>
                <w:iCs/>
                <w:lang w:eastAsia="es-SV"/>
              </w:rPr>
              <w:t>cada trimestre, los jefes de las unidades organizativas enviarán al Jefe de la Unidad de Planificación un informe de seguimiento sobre el cumplimiento del POA en el período.</w:t>
            </w:r>
          </w:p>
        </w:tc>
      </w:tr>
      <w:tr w:rsidR="005D50E7" w:rsidRPr="00161F86" w:rsidTr="005D50E7">
        <w:trPr>
          <w:trHeight w:val="1099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2</w:t>
            </w:r>
          </w:p>
        </w:tc>
        <w:tc>
          <w:tcPr>
            <w:tcW w:w="2718" w:type="dxa"/>
            <w:vMerge w:val="restart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Cs/>
                <w:iCs/>
                <w:lang w:eastAsia="es-SV"/>
              </w:rPr>
            </w:pPr>
            <w:r w:rsidRPr="00161F86">
              <w:rPr>
                <w:rFonts w:ascii="Optima" w:hAnsi="Optima" w:cs="Arial"/>
                <w:bCs/>
                <w:iCs/>
                <w:lang w:eastAsia="es-SV"/>
              </w:rPr>
              <w:t>Jefe de la Unidad de Planificación</w:t>
            </w:r>
          </w:p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Cs/>
                <w:iCs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Con un plazo máximo de 10 días después de recibido el informe trimestral de l</w:t>
            </w:r>
            <w:r w:rsidRPr="00161F86">
              <w:rPr>
                <w:rFonts w:ascii="Optima" w:hAnsi="Optima" w:cs="Arial"/>
                <w:bCs/>
                <w:iCs/>
                <w:lang w:eastAsia="es-SV"/>
              </w:rPr>
              <w:t>os jefes de las unidades, el Jefe de la Unidad de Planificación elaborará un informe consolidado sobre el seguimiento al cumplimiento del POA en el período.</w:t>
            </w:r>
          </w:p>
        </w:tc>
      </w:tr>
      <w:tr w:rsidR="005D50E7" w:rsidRPr="00161F86" w:rsidTr="005D50E7">
        <w:trPr>
          <w:trHeight w:val="1008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3</w:t>
            </w:r>
          </w:p>
        </w:tc>
        <w:tc>
          <w:tcPr>
            <w:tcW w:w="2718" w:type="dxa"/>
            <w:vMerge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Dos días hábiles después de haber realizado el consolidado de los informes de seguimiento, el Jefe de la Unidad de Planificación remitirá los referidos informes al Superintendente. </w:t>
            </w:r>
          </w:p>
        </w:tc>
      </w:tr>
      <w:tr w:rsidR="005D50E7" w:rsidRPr="00161F86" w:rsidTr="005D50E7">
        <w:trPr>
          <w:trHeight w:val="977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lastRenderedPageBreak/>
              <w:t>4</w:t>
            </w:r>
          </w:p>
        </w:tc>
        <w:tc>
          <w:tcPr>
            <w:tcW w:w="2718" w:type="dxa"/>
            <w:vMerge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 xml:space="preserve">Evaluación semestral de </w:t>
            </w:r>
            <w:proofErr w:type="spellStart"/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>POA</w:t>
            </w:r>
            <w:r w:rsidRPr="00161F86">
              <w:rPr>
                <w:rFonts w:ascii="Arial" w:hAnsi="Arial" w:cs="Arial"/>
                <w:b/>
                <w:color w:val="000000"/>
                <w:u w:val="single"/>
                <w:lang w:eastAsia="es-SV"/>
              </w:rPr>
              <w:t>’</w:t>
            </w:r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>s</w:t>
            </w:r>
            <w:proofErr w:type="spellEnd"/>
            <w:r w:rsidRPr="00161F86"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  <w:t xml:space="preserve"> y PEI. </w:t>
            </w:r>
          </w:p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Una semana antes que finalice el semestre, envía los instrumentos requeridos para el proceso de evaluación.</w:t>
            </w:r>
          </w:p>
        </w:tc>
      </w:tr>
      <w:tr w:rsidR="005D50E7" w:rsidRPr="00161F86" w:rsidTr="005D50E7">
        <w:trPr>
          <w:trHeight w:val="1119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5</w:t>
            </w:r>
          </w:p>
        </w:tc>
        <w:tc>
          <w:tcPr>
            <w:tcW w:w="2718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Jefaturas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Con un plazo máximo de 1 semana después de finalizado el</w:t>
            </w:r>
            <w:r w:rsidRPr="00161F86">
              <w:rPr>
                <w:rFonts w:ascii="Optima" w:hAnsi="Optima" w:cs="Arial"/>
                <w:bCs/>
                <w:iCs/>
                <w:lang w:eastAsia="es-SV"/>
              </w:rPr>
              <w:t xml:space="preserve"> semestre, las jefaturas preparan y envían al Jefe de la Unidad de Planificación un informe de evaluación sobre el cumplimiento del POA y PEI en el período.</w:t>
            </w:r>
          </w:p>
        </w:tc>
      </w:tr>
      <w:tr w:rsidR="005D50E7" w:rsidRPr="00161F86" w:rsidTr="005D50E7">
        <w:trPr>
          <w:trHeight w:val="709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6</w:t>
            </w:r>
          </w:p>
        </w:tc>
        <w:tc>
          <w:tcPr>
            <w:tcW w:w="2718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 y Jefaturas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pStyle w:val="Prrafodelista"/>
              <w:spacing w:after="0" w:line="240" w:lineRule="auto"/>
              <w:ind w:left="-40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En un plazo de dos días hábiles después de recibidos los informes, los mismos son validados.</w:t>
            </w:r>
          </w:p>
        </w:tc>
      </w:tr>
      <w:tr w:rsidR="005D50E7" w:rsidRPr="00161F86" w:rsidTr="005D50E7">
        <w:trPr>
          <w:trHeight w:val="690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7</w:t>
            </w:r>
          </w:p>
        </w:tc>
        <w:tc>
          <w:tcPr>
            <w:tcW w:w="2718" w:type="dxa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Superintendente y Jefaturas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pStyle w:val="Prrafodelista"/>
              <w:spacing w:after="0" w:line="240" w:lineRule="auto"/>
              <w:ind w:left="-40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En un plazo no mayor a las dos semanas después de haber finalizado el semestre, se realiza una reunión conjunta para socializar los informes de evaluación.</w:t>
            </w:r>
          </w:p>
        </w:tc>
      </w:tr>
      <w:tr w:rsidR="005D50E7" w:rsidRPr="00161F86" w:rsidTr="005D50E7">
        <w:trPr>
          <w:trHeight w:val="1155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8</w:t>
            </w:r>
          </w:p>
        </w:tc>
        <w:tc>
          <w:tcPr>
            <w:tcW w:w="2718" w:type="dxa"/>
            <w:vMerge w:val="restart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Jefe de la Unidad de Planificación</w:t>
            </w:r>
          </w:p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pStyle w:val="Prrafodelista"/>
              <w:spacing w:after="0" w:line="240" w:lineRule="auto"/>
              <w:ind w:left="-40"/>
              <w:jc w:val="both"/>
              <w:rPr>
                <w:rFonts w:ascii="Optima" w:hAnsi="Optima" w:cs="Arial"/>
                <w:b/>
                <w:color w:val="000000"/>
                <w:u w:val="single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Con un plazo máximo de 3 días hábiles después de la reunión conjunta </w:t>
            </w:r>
            <w:r w:rsidRPr="00161F86">
              <w:rPr>
                <w:rFonts w:ascii="Optima" w:hAnsi="Optima" w:cs="Arial"/>
                <w:bCs/>
                <w:iCs/>
                <w:lang w:eastAsia="es-SV"/>
              </w:rPr>
              <w:t>el Jefe de la Unidad de Planificación elaborará un informe consolidado sobre la evaluación del cumplimiento del POA y del PEI en el período.</w:t>
            </w:r>
          </w:p>
        </w:tc>
      </w:tr>
      <w:tr w:rsidR="005D50E7" w:rsidRPr="00161F86" w:rsidTr="005D50E7">
        <w:trPr>
          <w:trHeight w:val="974"/>
        </w:trPr>
        <w:tc>
          <w:tcPr>
            <w:tcW w:w="764" w:type="dxa"/>
            <w:shd w:val="clear" w:color="auto" w:fill="auto"/>
            <w:noWrap/>
            <w:vAlign w:val="center"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9</w:t>
            </w:r>
          </w:p>
        </w:tc>
        <w:tc>
          <w:tcPr>
            <w:tcW w:w="2718" w:type="dxa"/>
            <w:vMerge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Después de haber realizado el consolidado de los informes de evaluación, el Jefe de la Unidad de Planificación remitirá los referidos informes al Superintendente y al Consejo Directivo. </w:t>
            </w:r>
          </w:p>
        </w:tc>
      </w:tr>
      <w:tr w:rsidR="005D50E7" w:rsidRPr="00161F86" w:rsidTr="005D50E7">
        <w:trPr>
          <w:trHeight w:val="576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10</w:t>
            </w:r>
          </w:p>
        </w:tc>
        <w:tc>
          <w:tcPr>
            <w:tcW w:w="2718" w:type="dxa"/>
            <w:vMerge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 xml:space="preserve">Las evaluaciones semestrales y anuales se pondrán a disposición en la Intranet. </w:t>
            </w:r>
          </w:p>
        </w:tc>
      </w:tr>
      <w:tr w:rsidR="005D50E7" w:rsidRPr="00161F86" w:rsidTr="005D50E7">
        <w:trPr>
          <w:trHeight w:val="415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:rsidR="005D50E7" w:rsidRPr="005D50E7" w:rsidRDefault="005D50E7" w:rsidP="005D50E7">
            <w:pPr>
              <w:spacing w:after="0" w:line="240" w:lineRule="auto"/>
              <w:jc w:val="center"/>
              <w:rPr>
                <w:rFonts w:ascii="Optima" w:hAnsi="Optima" w:cs="Arial"/>
                <w:bCs/>
                <w:color w:val="000000"/>
                <w:lang w:eastAsia="es-SV"/>
              </w:rPr>
            </w:pPr>
            <w:r w:rsidRPr="005D50E7">
              <w:rPr>
                <w:rFonts w:ascii="Optima" w:hAnsi="Optima" w:cs="Arial"/>
                <w:bCs/>
                <w:color w:val="000000"/>
                <w:lang w:eastAsia="es-SV"/>
              </w:rPr>
              <w:t>11</w:t>
            </w:r>
          </w:p>
        </w:tc>
        <w:tc>
          <w:tcPr>
            <w:tcW w:w="2718" w:type="dxa"/>
            <w:vMerge/>
            <w:vAlign w:val="center"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5D50E7" w:rsidRPr="00161F86" w:rsidRDefault="005D50E7" w:rsidP="005D50E7">
            <w:pPr>
              <w:spacing w:after="0" w:line="240" w:lineRule="auto"/>
              <w:jc w:val="both"/>
              <w:rPr>
                <w:rFonts w:ascii="Optima" w:hAnsi="Optima" w:cs="Arial"/>
                <w:color w:val="000000"/>
                <w:lang w:eastAsia="es-SV"/>
              </w:rPr>
            </w:pPr>
            <w:r w:rsidRPr="00161F86">
              <w:rPr>
                <w:rFonts w:ascii="Optima" w:hAnsi="Optima" w:cs="Arial"/>
                <w:color w:val="000000"/>
                <w:lang w:eastAsia="es-SV"/>
              </w:rPr>
              <w:t>Archiva la documentación.</w:t>
            </w:r>
          </w:p>
        </w:tc>
      </w:tr>
    </w:tbl>
    <w:p w:rsidR="009873DB" w:rsidRPr="00161F86" w:rsidRDefault="009873DB" w:rsidP="00161F86">
      <w:pPr>
        <w:pStyle w:val="Prrafodelista"/>
        <w:ind w:left="-142"/>
        <w:jc w:val="both"/>
        <w:rPr>
          <w:rFonts w:ascii="Optima" w:hAnsi="Optima" w:cs="Arial"/>
          <w:lang w:eastAsia="es-CO"/>
        </w:rPr>
      </w:pPr>
    </w:p>
    <w:p w:rsidR="00E53D0C" w:rsidRDefault="00E53D0C" w:rsidP="00161F86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  <w:r w:rsidRPr="00161F86">
        <w:rPr>
          <w:rFonts w:ascii="Optima" w:hAnsi="Optima" w:cs="Arial"/>
          <w:color w:val="000000" w:themeColor="text1"/>
        </w:rPr>
        <w:t>Algunos criterios a considerar en el procedimiento seguido para el seguimiento y evaluación de los planes de trabajo se enuncian a continuación:</w:t>
      </w:r>
    </w:p>
    <w:p w:rsidR="005D50E7" w:rsidRPr="00161F86" w:rsidRDefault="005D50E7" w:rsidP="00161F86">
      <w:pPr>
        <w:pStyle w:val="Prrafodelista"/>
        <w:ind w:left="284"/>
        <w:jc w:val="both"/>
        <w:rPr>
          <w:rFonts w:ascii="Optima" w:hAnsi="Optima" w:cs="Arial"/>
          <w:color w:val="000000" w:themeColor="text1"/>
        </w:rPr>
      </w:pPr>
    </w:p>
    <w:p w:rsidR="00E53D0C" w:rsidRPr="00161F86" w:rsidRDefault="00E53D0C" w:rsidP="00161F86">
      <w:pPr>
        <w:pStyle w:val="Prrafodelista"/>
        <w:numPr>
          <w:ilvl w:val="0"/>
          <w:numId w:val="37"/>
        </w:numPr>
        <w:jc w:val="both"/>
        <w:rPr>
          <w:rFonts w:ascii="Optima" w:hAnsi="Optima" w:cs="Arial"/>
          <w:color w:val="000000"/>
          <w:lang w:eastAsia="es-SV"/>
        </w:rPr>
      </w:pPr>
      <w:r w:rsidRPr="00161F86">
        <w:rPr>
          <w:rFonts w:ascii="Optima" w:hAnsi="Optima" w:cs="Arial"/>
          <w:color w:val="000000"/>
          <w:lang w:eastAsia="es-SV"/>
        </w:rPr>
        <w:t>En las evaluaciones semestrales y anuales se colocarán colores de acuerdo a los resultados obtenidos, los cuales servirán como indicadores del nivel de cumplimiento de los planes, así:</w:t>
      </w:r>
    </w:p>
    <w:p w:rsidR="00E53D0C" w:rsidRPr="00161F86" w:rsidRDefault="00E53D0C" w:rsidP="00161F86">
      <w:pPr>
        <w:pStyle w:val="Prrafodelista"/>
        <w:numPr>
          <w:ilvl w:val="0"/>
          <w:numId w:val="30"/>
        </w:numPr>
        <w:spacing w:after="0" w:line="240" w:lineRule="auto"/>
        <w:ind w:left="350" w:firstLine="1068"/>
        <w:jc w:val="both"/>
        <w:rPr>
          <w:rFonts w:ascii="Optima" w:hAnsi="Optima" w:cs="Arial"/>
          <w:color w:val="000000"/>
          <w:lang w:eastAsia="es-SV"/>
        </w:rPr>
      </w:pPr>
      <w:r w:rsidRPr="00161F86">
        <w:rPr>
          <w:rFonts w:ascii="Optima" w:hAnsi="Optima" w:cs="Arial"/>
          <w:color w:val="000000"/>
          <w:lang w:eastAsia="es-SV"/>
        </w:rPr>
        <w:t xml:space="preserve">Verde: de 75% a 100% de cumplimiento, </w:t>
      </w:r>
    </w:p>
    <w:p w:rsidR="00E53D0C" w:rsidRPr="00161F86" w:rsidRDefault="00E53D0C" w:rsidP="00161F86">
      <w:pPr>
        <w:pStyle w:val="Prrafodelista"/>
        <w:numPr>
          <w:ilvl w:val="0"/>
          <w:numId w:val="30"/>
        </w:numPr>
        <w:spacing w:after="0" w:line="240" w:lineRule="auto"/>
        <w:ind w:left="350" w:firstLine="1068"/>
        <w:jc w:val="both"/>
        <w:rPr>
          <w:rFonts w:ascii="Optima" w:hAnsi="Optima" w:cs="Arial"/>
          <w:color w:val="000000"/>
          <w:lang w:eastAsia="es-SV"/>
        </w:rPr>
      </w:pPr>
      <w:r w:rsidRPr="00161F86">
        <w:rPr>
          <w:rFonts w:ascii="Optima" w:hAnsi="Optima" w:cs="Arial"/>
          <w:color w:val="000000"/>
          <w:lang w:eastAsia="es-SV"/>
        </w:rPr>
        <w:t>Amarillo: 50% a 7</w:t>
      </w:r>
      <w:r w:rsidR="00EA6FE7" w:rsidRPr="00161F86">
        <w:rPr>
          <w:rFonts w:ascii="Optima" w:hAnsi="Optima" w:cs="Arial"/>
          <w:color w:val="000000"/>
          <w:lang w:eastAsia="es-SV"/>
        </w:rPr>
        <w:t>4.99</w:t>
      </w:r>
      <w:r w:rsidRPr="00161F86">
        <w:rPr>
          <w:rFonts w:ascii="Optima" w:hAnsi="Optima" w:cs="Arial"/>
          <w:color w:val="000000"/>
          <w:lang w:eastAsia="es-SV"/>
        </w:rPr>
        <w:t xml:space="preserve">% de cumplimiento y </w:t>
      </w:r>
    </w:p>
    <w:p w:rsidR="00E53D0C" w:rsidRPr="00161F86" w:rsidRDefault="00E53D0C" w:rsidP="00161F86">
      <w:pPr>
        <w:pStyle w:val="Prrafodelista"/>
        <w:numPr>
          <w:ilvl w:val="0"/>
          <w:numId w:val="30"/>
        </w:numPr>
        <w:spacing w:after="0" w:line="240" w:lineRule="auto"/>
        <w:ind w:left="350" w:firstLine="1068"/>
        <w:jc w:val="both"/>
        <w:rPr>
          <w:rFonts w:ascii="Optima" w:hAnsi="Optima" w:cs="Arial"/>
          <w:color w:val="000000"/>
          <w:lang w:eastAsia="es-SV"/>
        </w:rPr>
      </w:pPr>
      <w:r w:rsidRPr="00161F86">
        <w:rPr>
          <w:rFonts w:ascii="Optima" w:hAnsi="Optima" w:cs="Arial"/>
          <w:color w:val="000000"/>
          <w:lang w:eastAsia="es-SV"/>
        </w:rPr>
        <w:t xml:space="preserve">Rojo: de 0% a </w:t>
      </w:r>
      <w:r w:rsidR="00EA6FE7" w:rsidRPr="00161F86">
        <w:rPr>
          <w:rFonts w:ascii="Optima" w:hAnsi="Optima" w:cs="Arial"/>
          <w:color w:val="000000"/>
          <w:lang w:eastAsia="es-SV"/>
        </w:rPr>
        <w:t>49.99</w:t>
      </w:r>
      <w:r w:rsidRPr="00161F86">
        <w:rPr>
          <w:rFonts w:ascii="Optima" w:hAnsi="Optima" w:cs="Arial"/>
          <w:color w:val="000000"/>
          <w:lang w:eastAsia="es-SV"/>
        </w:rPr>
        <w:t>% de cumplimiento.</w:t>
      </w:r>
    </w:p>
    <w:p w:rsidR="00E53D0C" w:rsidRPr="00161F86" w:rsidRDefault="00E53D0C" w:rsidP="00161F86">
      <w:pPr>
        <w:pStyle w:val="Prrafodelista"/>
        <w:spacing w:after="0" w:line="240" w:lineRule="auto"/>
        <w:ind w:left="350"/>
        <w:jc w:val="both"/>
        <w:rPr>
          <w:rFonts w:ascii="Optima" w:hAnsi="Optima" w:cs="Arial"/>
          <w:color w:val="000000"/>
          <w:lang w:eastAsia="es-SV"/>
        </w:rPr>
      </w:pPr>
    </w:p>
    <w:p w:rsidR="00E53D0C" w:rsidRPr="00161F86" w:rsidRDefault="00E53D0C" w:rsidP="00161F8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Optima" w:hAnsi="Optima" w:cs="Arial"/>
          <w:lang w:eastAsia="es-CO"/>
        </w:rPr>
      </w:pPr>
      <w:r w:rsidRPr="00161F86">
        <w:rPr>
          <w:rFonts w:ascii="Optima" w:hAnsi="Optima" w:cs="Arial"/>
          <w:lang w:eastAsia="es-CO"/>
        </w:rPr>
        <w:t>Si, para cumplir una meta, una unidad no recibe el insumo previo necesario de la unidad responsable de enviárselo, esta circunstancia no afectará la evaluación trimestral o anual de la unidad que no recibe el insumo.</w:t>
      </w:r>
    </w:p>
    <w:p w:rsidR="00E53D0C" w:rsidRPr="00161F86" w:rsidRDefault="00E53D0C" w:rsidP="00161F86">
      <w:pPr>
        <w:pStyle w:val="Prrafodelista"/>
        <w:spacing w:after="0" w:line="240" w:lineRule="auto"/>
        <w:ind w:left="-40"/>
        <w:jc w:val="both"/>
        <w:rPr>
          <w:rFonts w:ascii="Optima" w:hAnsi="Optima" w:cs="Arial"/>
          <w:lang w:eastAsia="es-CO"/>
        </w:rPr>
      </w:pPr>
    </w:p>
    <w:p w:rsidR="00E53D0C" w:rsidRPr="00161F86" w:rsidRDefault="00E53D0C" w:rsidP="00161F86">
      <w:pPr>
        <w:pStyle w:val="Prrafodelista"/>
        <w:numPr>
          <w:ilvl w:val="0"/>
          <w:numId w:val="37"/>
        </w:numPr>
        <w:jc w:val="both"/>
        <w:rPr>
          <w:rFonts w:ascii="Optima" w:hAnsi="Optima" w:cs="Arial"/>
          <w:color w:val="000000"/>
          <w:lang w:eastAsia="es-SV"/>
        </w:rPr>
      </w:pPr>
      <w:r w:rsidRPr="00161F86">
        <w:rPr>
          <w:rFonts w:ascii="Optima" w:hAnsi="Optima" w:cs="Arial"/>
          <w:color w:val="000000"/>
          <w:lang w:eastAsia="es-SV"/>
        </w:rPr>
        <w:t xml:space="preserve">Si una unidad sobrepasa el 100% en el cumplimiento de determinada meta, se evaluará con un máximo 100%. </w:t>
      </w:r>
    </w:p>
    <w:p w:rsidR="002E004F" w:rsidRPr="00161F86" w:rsidRDefault="002E004F" w:rsidP="00161F86">
      <w:pPr>
        <w:pStyle w:val="Prrafodelista"/>
        <w:jc w:val="both"/>
        <w:rPr>
          <w:rFonts w:ascii="Optima" w:hAnsi="Optima" w:cs="Arial"/>
          <w:color w:val="000000"/>
          <w:lang w:eastAsia="es-SV"/>
        </w:rPr>
      </w:pPr>
    </w:p>
    <w:p w:rsidR="00E53D0C" w:rsidRPr="00161F86" w:rsidRDefault="00E53D0C" w:rsidP="00161F86">
      <w:pPr>
        <w:pStyle w:val="Prrafodelista"/>
        <w:numPr>
          <w:ilvl w:val="0"/>
          <w:numId w:val="37"/>
        </w:numPr>
        <w:jc w:val="both"/>
        <w:rPr>
          <w:rFonts w:ascii="Optima" w:hAnsi="Optima" w:cs="Arial"/>
          <w:lang w:eastAsia="es-CO"/>
        </w:rPr>
      </w:pPr>
      <w:r w:rsidRPr="00161F86">
        <w:rPr>
          <w:rFonts w:ascii="Optima" w:hAnsi="Optima" w:cs="Arial"/>
          <w:color w:val="000000"/>
          <w:lang w:eastAsia="es-SV"/>
        </w:rPr>
        <w:t>Si una unidad cumple una meta en un trimestre distinto al planificado, se tomará en cuenta este cumplimiento solamente en la evaluación</w:t>
      </w:r>
      <w:r w:rsidR="00EA6FE7" w:rsidRPr="00161F86">
        <w:rPr>
          <w:rFonts w:ascii="Optima" w:hAnsi="Optima" w:cs="Arial"/>
          <w:color w:val="000000"/>
          <w:lang w:eastAsia="es-SV"/>
        </w:rPr>
        <w:t xml:space="preserve"> semestral y/o</w:t>
      </w:r>
      <w:r w:rsidRPr="00161F86">
        <w:rPr>
          <w:rFonts w:ascii="Optima" w:hAnsi="Optima" w:cs="Arial"/>
          <w:color w:val="000000"/>
          <w:lang w:eastAsia="es-SV"/>
        </w:rPr>
        <w:t xml:space="preserve"> final.</w:t>
      </w:r>
    </w:p>
    <w:sectPr w:rsidR="00E53D0C" w:rsidRPr="00161F86" w:rsidSect="000C2185">
      <w:footerReference w:type="default" r:id="rId10"/>
      <w:footerReference w:type="first" r:id="rId11"/>
      <w:pgSz w:w="12240" w:h="15840" w:code="1"/>
      <w:pgMar w:top="1418" w:right="1588" w:bottom="1418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5F" w:rsidRDefault="00227B5F" w:rsidP="00F73C8A">
      <w:pPr>
        <w:spacing w:after="0" w:line="240" w:lineRule="auto"/>
      </w:pPr>
      <w:r>
        <w:separator/>
      </w:r>
    </w:p>
  </w:endnote>
  <w:endnote w:type="continuationSeparator" w:id="0">
    <w:p w:rsidR="00227B5F" w:rsidRDefault="00227B5F" w:rsidP="00F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panose1 w:val="000B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535480"/>
      <w:docPartObj>
        <w:docPartGallery w:val="Page Numbers (Bottom of Page)"/>
        <w:docPartUnique/>
      </w:docPartObj>
    </w:sdtPr>
    <w:sdtEndPr/>
    <w:sdtContent>
      <w:p w:rsidR="00F300DF" w:rsidRDefault="00F300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EB6" w:rsidRPr="00C05EB6">
          <w:rPr>
            <w:noProof/>
            <w:lang w:val="es-ES"/>
          </w:rPr>
          <w:t>4</w:t>
        </w:r>
        <w:r>
          <w:fldChar w:fldCharType="end"/>
        </w:r>
      </w:p>
    </w:sdtContent>
  </w:sdt>
  <w:p w:rsidR="00F300DF" w:rsidRDefault="00F300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754030"/>
      <w:docPartObj>
        <w:docPartGallery w:val="Page Numbers (Bottom of Page)"/>
        <w:docPartUnique/>
      </w:docPartObj>
    </w:sdtPr>
    <w:sdtEndPr/>
    <w:sdtContent>
      <w:p w:rsidR="00F300DF" w:rsidRDefault="00F300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4D" w:rsidRPr="001E464D">
          <w:rPr>
            <w:noProof/>
            <w:lang w:val="es-ES"/>
          </w:rPr>
          <w:t>6</w:t>
        </w:r>
        <w:r>
          <w:fldChar w:fldCharType="end"/>
        </w:r>
      </w:p>
    </w:sdtContent>
  </w:sdt>
  <w:p w:rsidR="00F300DF" w:rsidRDefault="00F300DF" w:rsidP="002E4AD9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953209"/>
      <w:docPartObj>
        <w:docPartGallery w:val="Page Numbers (Bottom of Page)"/>
        <w:docPartUnique/>
      </w:docPartObj>
    </w:sdtPr>
    <w:sdtEndPr/>
    <w:sdtContent>
      <w:p w:rsidR="00C05EB6" w:rsidRDefault="001E28B2">
        <w:pPr>
          <w:pStyle w:val="Piedepgina"/>
          <w:jc w:val="right"/>
        </w:pPr>
        <w:r w:rsidRPr="001E28B2">
          <w:rPr>
            <w:rFonts w:ascii="Optima" w:hAnsi="Optima"/>
            <w:color w:val="BFBFBF" w:themeColor="background1" w:themeShade="BF"/>
            <w:sz w:val="20"/>
            <w:szCs w:val="20"/>
          </w:rPr>
          <w:t>PROCEDIMIENTOS DE LA UNIDAD DE PLANIFICACIÓN</w:t>
        </w:r>
        <w:r>
          <w:t xml:space="preserve">                                      </w:t>
        </w:r>
        <w:r w:rsidR="00C05EB6">
          <w:fldChar w:fldCharType="begin"/>
        </w:r>
        <w:r w:rsidR="00C05EB6">
          <w:instrText>PAGE   \* MERGEFORMAT</w:instrText>
        </w:r>
        <w:r w:rsidR="00C05EB6">
          <w:fldChar w:fldCharType="separate"/>
        </w:r>
        <w:r w:rsidR="00DC5E0B" w:rsidRPr="00DC5E0B">
          <w:rPr>
            <w:noProof/>
            <w:lang w:val="es-ES"/>
          </w:rPr>
          <w:t>1</w:t>
        </w:r>
        <w:r w:rsidR="00C05EB6">
          <w:fldChar w:fldCharType="end"/>
        </w:r>
      </w:p>
    </w:sdtContent>
  </w:sdt>
  <w:p w:rsidR="00C05EB6" w:rsidRDefault="00C05E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5F" w:rsidRDefault="00227B5F" w:rsidP="00F73C8A">
      <w:pPr>
        <w:spacing w:after="0" w:line="240" w:lineRule="auto"/>
      </w:pPr>
      <w:r>
        <w:separator/>
      </w:r>
    </w:p>
  </w:footnote>
  <w:footnote w:type="continuationSeparator" w:id="0">
    <w:p w:rsidR="00227B5F" w:rsidRDefault="00227B5F" w:rsidP="00F7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39"/>
      </v:shape>
    </w:pict>
  </w:numPicBullet>
  <w:abstractNum w:abstractNumId="0" w15:restartNumberingAfterBreak="0">
    <w:nsid w:val="04F97560"/>
    <w:multiLevelType w:val="hybridMultilevel"/>
    <w:tmpl w:val="6C2684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AE"/>
    <w:multiLevelType w:val="hybridMultilevel"/>
    <w:tmpl w:val="388CDD2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030B"/>
    <w:multiLevelType w:val="hybridMultilevel"/>
    <w:tmpl w:val="D2F0BE9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12395"/>
    <w:multiLevelType w:val="hybridMultilevel"/>
    <w:tmpl w:val="93DAAEBC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E4C1DD7"/>
    <w:multiLevelType w:val="hybridMultilevel"/>
    <w:tmpl w:val="F07692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257B"/>
    <w:multiLevelType w:val="hybridMultilevel"/>
    <w:tmpl w:val="2B141C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2B79"/>
    <w:multiLevelType w:val="hybridMultilevel"/>
    <w:tmpl w:val="11DA593A"/>
    <w:lvl w:ilvl="0" w:tplc="2ADC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2867"/>
    <w:multiLevelType w:val="hybridMultilevel"/>
    <w:tmpl w:val="5300B3DC"/>
    <w:lvl w:ilvl="0" w:tplc="98A20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08C9"/>
    <w:multiLevelType w:val="hybridMultilevel"/>
    <w:tmpl w:val="594E7E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304E"/>
    <w:multiLevelType w:val="hybridMultilevel"/>
    <w:tmpl w:val="143EF5D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E03"/>
    <w:multiLevelType w:val="hybridMultilevel"/>
    <w:tmpl w:val="4F12BC5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8F7346"/>
    <w:multiLevelType w:val="hybridMultilevel"/>
    <w:tmpl w:val="4D5AD25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16536D"/>
    <w:multiLevelType w:val="hybridMultilevel"/>
    <w:tmpl w:val="4DDEA3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050F7"/>
    <w:multiLevelType w:val="hybridMultilevel"/>
    <w:tmpl w:val="F55ED9A6"/>
    <w:lvl w:ilvl="0" w:tplc="42ECD7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003D"/>
    <w:multiLevelType w:val="hybridMultilevel"/>
    <w:tmpl w:val="4210B5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FF3"/>
    <w:multiLevelType w:val="hybridMultilevel"/>
    <w:tmpl w:val="872666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5844"/>
    <w:multiLevelType w:val="hybridMultilevel"/>
    <w:tmpl w:val="CC904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55E8"/>
    <w:multiLevelType w:val="hybridMultilevel"/>
    <w:tmpl w:val="868C4A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4AC5"/>
    <w:multiLevelType w:val="hybridMultilevel"/>
    <w:tmpl w:val="7B10B4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6508D"/>
    <w:multiLevelType w:val="hybridMultilevel"/>
    <w:tmpl w:val="4B2088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2034"/>
    <w:multiLevelType w:val="hybridMultilevel"/>
    <w:tmpl w:val="CA524D20"/>
    <w:lvl w:ilvl="0" w:tplc="134CAA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E5C0F"/>
    <w:multiLevelType w:val="hybridMultilevel"/>
    <w:tmpl w:val="FF1EE1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24E"/>
    <w:multiLevelType w:val="hybridMultilevel"/>
    <w:tmpl w:val="CDB09664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E93AB6"/>
    <w:multiLevelType w:val="hybridMultilevel"/>
    <w:tmpl w:val="03960716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C0771"/>
    <w:multiLevelType w:val="hybridMultilevel"/>
    <w:tmpl w:val="2DD81916"/>
    <w:lvl w:ilvl="0" w:tplc="79845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2FB"/>
    <w:multiLevelType w:val="hybridMultilevel"/>
    <w:tmpl w:val="95463136"/>
    <w:lvl w:ilvl="0" w:tplc="4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3C336F4"/>
    <w:multiLevelType w:val="hybridMultilevel"/>
    <w:tmpl w:val="C150BD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63437"/>
    <w:multiLevelType w:val="hybridMultilevel"/>
    <w:tmpl w:val="D1949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C6E"/>
    <w:multiLevelType w:val="hybridMultilevel"/>
    <w:tmpl w:val="F0D6FAB0"/>
    <w:lvl w:ilvl="0" w:tplc="CA96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A084E"/>
    <w:multiLevelType w:val="hybridMultilevel"/>
    <w:tmpl w:val="A2425C16"/>
    <w:lvl w:ilvl="0" w:tplc="440A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0" w15:restartNumberingAfterBreak="0">
    <w:nsid w:val="5B7A219A"/>
    <w:multiLevelType w:val="hybridMultilevel"/>
    <w:tmpl w:val="13B2F984"/>
    <w:lvl w:ilvl="0" w:tplc="F6D8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81E26"/>
    <w:multiLevelType w:val="hybridMultilevel"/>
    <w:tmpl w:val="84A2A4EC"/>
    <w:lvl w:ilvl="0" w:tplc="F4AACA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943121"/>
    <w:multiLevelType w:val="hybridMultilevel"/>
    <w:tmpl w:val="59AA5D96"/>
    <w:lvl w:ilvl="0" w:tplc="7A10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DE07E9"/>
    <w:multiLevelType w:val="hybridMultilevel"/>
    <w:tmpl w:val="68EE0D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447E2"/>
    <w:multiLevelType w:val="hybridMultilevel"/>
    <w:tmpl w:val="6AA4A78C"/>
    <w:lvl w:ilvl="0" w:tplc="4D063A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FEE4385"/>
    <w:multiLevelType w:val="hybridMultilevel"/>
    <w:tmpl w:val="2D3803E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A4F76"/>
    <w:multiLevelType w:val="hybridMultilevel"/>
    <w:tmpl w:val="AFB2E6AE"/>
    <w:lvl w:ilvl="0" w:tplc="DD42B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61189"/>
    <w:multiLevelType w:val="hybridMultilevel"/>
    <w:tmpl w:val="B19AE1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616BF"/>
    <w:multiLevelType w:val="hybridMultilevel"/>
    <w:tmpl w:val="9B06B4D6"/>
    <w:lvl w:ilvl="0" w:tplc="440A000D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9" w15:restartNumberingAfterBreak="0">
    <w:nsid w:val="7B217081"/>
    <w:multiLevelType w:val="hybridMultilevel"/>
    <w:tmpl w:val="B12C52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17"/>
  </w:num>
  <w:num w:numId="5">
    <w:abstractNumId w:val="5"/>
  </w:num>
  <w:num w:numId="6">
    <w:abstractNumId w:val="22"/>
  </w:num>
  <w:num w:numId="7">
    <w:abstractNumId w:val="4"/>
  </w:num>
  <w:num w:numId="8">
    <w:abstractNumId w:val="25"/>
  </w:num>
  <w:num w:numId="9">
    <w:abstractNumId w:val="3"/>
  </w:num>
  <w:num w:numId="10">
    <w:abstractNumId w:val="12"/>
  </w:num>
  <w:num w:numId="11">
    <w:abstractNumId w:val="35"/>
  </w:num>
  <w:num w:numId="12">
    <w:abstractNumId w:val="27"/>
  </w:num>
  <w:num w:numId="13">
    <w:abstractNumId w:val="18"/>
  </w:num>
  <w:num w:numId="14">
    <w:abstractNumId w:val="33"/>
  </w:num>
  <w:num w:numId="15">
    <w:abstractNumId w:val="15"/>
  </w:num>
  <w:num w:numId="16">
    <w:abstractNumId w:val="10"/>
  </w:num>
  <w:num w:numId="17">
    <w:abstractNumId w:val="29"/>
  </w:num>
  <w:num w:numId="18">
    <w:abstractNumId w:val="11"/>
  </w:num>
  <w:num w:numId="19">
    <w:abstractNumId w:val="2"/>
  </w:num>
  <w:num w:numId="20">
    <w:abstractNumId w:val="31"/>
  </w:num>
  <w:num w:numId="21">
    <w:abstractNumId w:val="20"/>
  </w:num>
  <w:num w:numId="22">
    <w:abstractNumId w:val="13"/>
  </w:num>
  <w:num w:numId="23">
    <w:abstractNumId w:val="36"/>
  </w:num>
  <w:num w:numId="24">
    <w:abstractNumId w:val="32"/>
  </w:num>
  <w:num w:numId="25">
    <w:abstractNumId w:val="8"/>
  </w:num>
  <w:num w:numId="26">
    <w:abstractNumId w:val="0"/>
  </w:num>
  <w:num w:numId="27">
    <w:abstractNumId w:val="38"/>
  </w:num>
  <w:num w:numId="28">
    <w:abstractNumId w:val="21"/>
  </w:num>
  <w:num w:numId="29">
    <w:abstractNumId w:val="14"/>
  </w:num>
  <w:num w:numId="30">
    <w:abstractNumId w:val="37"/>
  </w:num>
  <w:num w:numId="31">
    <w:abstractNumId w:val="39"/>
  </w:num>
  <w:num w:numId="32">
    <w:abstractNumId w:val="16"/>
  </w:num>
  <w:num w:numId="33">
    <w:abstractNumId w:val="7"/>
  </w:num>
  <w:num w:numId="34">
    <w:abstractNumId w:val="34"/>
  </w:num>
  <w:num w:numId="35">
    <w:abstractNumId w:val="24"/>
  </w:num>
  <w:num w:numId="36">
    <w:abstractNumId w:val="1"/>
  </w:num>
  <w:num w:numId="37">
    <w:abstractNumId w:val="23"/>
  </w:num>
  <w:num w:numId="38">
    <w:abstractNumId w:val="28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EA"/>
    <w:rsid w:val="000042A4"/>
    <w:rsid w:val="00012890"/>
    <w:rsid w:val="00026BFD"/>
    <w:rsid w:val="00047641"/>
    <w:rsid w:val="00057CB8"/>
    <w:rsid w:val="00061975"/>
    <w:rsid w:val="0007108A"/>
    <w:rsid w:val="000722E6"/>
    <w:rsid w:val="000A5D68"/>
    <w:rsid w:val="000B57E9"/>
    <w:rsid w:val="000B645C"/>
    <w:rsid w:val="000B6E69"/>
    <w:rsid w:val="000C2185"/>
    <w:rsid w:val="000C320D"/>
    <w:rsid w:val="000E1B6C"/>
    <w:rsid w:val="000E5F17"/>
    <w:rsid w:val="000F000E"/>
    <w:rsid w:val="000F66C7"/>
    <w:rsid w:val="00100761"/>
    <w:rsid w:val="0011115A"/>
    <w:rsid w:val="001161DE"/>
    <w:rsid w:val="001216C5"/>
    <w:rsid w:val="001222AB"/>
    <w:rsid w:val="00144AC2"/>
    <w:rsid w:val="00147A73"/>
    <w:rsid w:val="00151676"/>
    <w:rsid w:val="00152F47"/>
    <w:rsid w:val="00156AE0"/>
    <w:rsid w:val="00161F86"/>
    <w:rsid w:val="001971F6"/>
    <w:rsid w:val="001C1345"/>
    <w:rsid w:val="001C6D0A"/>
    <w:rsid w:val="001D1EE6"/>
    <w:rsid w:val="001D3840"/>
    <w:rsid w:val="001E28B2"/>
    <w:rsid w:val="001E44B9"/>
    <w:rsid w:val="001E464D"/>
    <w:rsid w:val="001E5047"/>
    <w:rsid w:val="001F2281"/>
    <w:rsid w:val="00202605"/>
    <w:rsid w:val="00206BB4"/>
    <w:rsid w:val="00212FEC"/>
    <w:rsid w:val="00227B5F"/>
    <w:rsid w:val="00231DCA"/>
    <w:rsid w:val="0023531E"/>
    <w:rsid w:val="00237318"/>
    <w:rsid w:val="00255EF0"/>
    <w:rsid w:val="00280743"/>
    <w:rsid w:val="00280FCC"/>
    <w:rsid w:val="002909D0"/>
    <w:rsid w:val="002A1FEE"/>
    <w:rsid w:val="002A20E7"/>
    <w:rsid w:val="002B16FC"/>
    <w:rsid w:val="002E004F"/>
    <w:rsid w:val="002E4AD9"/>
    <w:rsid w:val="002E4E4F"/>
    <w:rsid w:val="002E7399"/>
    <w:rsid w:val="002F05CD"/>
    <w:rsid w:val="002F65F6"/>
    <w:rsid w:val="00316328"/>
    <w:rsid w:val="00320C4B"/>
    <w:rsid w:val="00322AAA"/>
    <w:rsid w:val="00334D55"/>
    <w:rsid w:val="00335329"/>
    <w:rsid w:val="003526E1"/>
    <w:rsid w:val="003704F0"/>
    <w:rsid w:val="00380E42"/>
    <w:rsid w:val="00382A18"/>
    <w:rsid w:val="00382B93"/>
    <w:rsid w:val="0038342A"/>
    <w:rsid w:val="003926BC"/>
    <w:rsid w:val="003A2987"/>
    <w:rsid w:val="003A3926"/>
    <w:rsid w:val="003B1D91"/>
    <w:rsid w:val="003C15C2"/>
    <w:rsid w:val="003C70B2"/>
    <w:rsid w:val="003D303B"/>
    <w:rsid w:val="003E64DA"/>
    <w:rsid w:val="004019A6"/>
    <w:rsid w:val="004201BD"/>
    <w:rsid w:val="004430CC"/>
    <w:rsid w:val="0045293C"/>
    <w:rsid w:val="004717F1"/>
    <w:rsid w:val="00474B31"/>
    <w:rsid w:val="00475341"/>
    <w:rsid w:val="00477C70"/>
    <w:rsid w:val="004A0C89"/>
    <w:rsid w:val="004A3D5D"/>
    <w:rsid w:val="004B4D4F"/>
    <w:rsid w:val="004D1251"/>
    <w:rsid w:val="004D54DD"/>
    <w:rsid w:val="004D79A4"/>
    <w:rsid w:val="004E00FE"/>
    <w:rsid w:val="00505F1A"/>
    <w:rsid w:val="00507A44"/>
    <w:rsid w:val="005101AC"/>
    <w:rsid w:val="00515AFD"/>
    <w:rsid w:val="00517647"/>
    <w:rsid w:val="00524F7A"/>
    <w:rsid w:val="00537929"/>
    <w:rsid w:val="00540AE1"/>
    <w:rsid w:val="005725AF"/>
    <w:rsid w:val="00576E0A"/>
    <w:rsid w:val="005804AB"/>
    <w:rsid w:val="00580B44"/>
    <w:rsid w:val="0058134E"/>
    <w:rsid w:val="00586572"/>
    <w:rsid w:val="005912EA"/>
    <w:rsid w:val="00595DA9"/>
    <w:rsid w:val="005A0563"/>
    <w:rsid w:val="005B2692"/>
    <w:rsid w:val="005B5B34"/>
    <w:rsid w:val="005D50E7"/>
    <w:rsid w:val="0061062D"/>
    <w:rsid w:val="0061721C"/>
    <w:rsid w:val="006306AF"/>
    <w:rsid w:val="006356DA"/>
    <w:rsid w:val="006553FD"/>
    <w:rsid w:val="00685FB6"/>
    <w:rsid w:val="00686455"/>
    <w:rsid w:val="006C6843"/>
    <w:rsid w:val="006D39EA"/>
    <w:rsid w:val="006E1F80"/>
    <w:rsid w:val="006E68C5"/>
    <w:rsid w:val="006F37B2"/>
    <w:rsid w:val="006F45FF"/>
    <w:rsid w:val="00704855"/>
    <w:rsid w:val="00704C29"/>
    <w:rsid w:val="00705D77"/>
    <w:rsid w:val="00705ED3"/>
    <w:rsid w:val="00713BFC"/>
    <w:rsid w:val="00716336"/>
    <w:rsid w:val="00716BFA"/>
    <w:rsid w:val="00724F62"/>
    <w:rsid w:val="00756EFF"/>
    <w:rsid w:val="007A21D4"/>
    <w:rsid w:val="007A4EDD"/>
    <w:rsid w:val="007B7D32"/>
    <w:rsid w:val="007C0329"/>
    <w:rsid w:val="007C05BC"/>
    <w:rsid w:val="007E73A1"/>
    <w:rsid w:val="007F61DE"/>
    <w:rsid w:val="00805075"/>
    <w:rsid w:val="008107D7"/>
    <w:rsid w:val="0081794E"/>
    <w:rsid w:val="00830284"/>
    <w:rsid w:val="00842917"/>
    <w:rsid w:val="0086192E"/>
    <w:rsid w:val="00873598"/>
    <w:rsid w:val="008753DD"/>
    <w:rsid w:val="00880CE7"/>
    <w:rsid w:val="0088564A"/>
    <w:rsid w:val="00893DA2"/>
    <w:rsid w:val="008A6240"/>
    <w:rsid w:val="008C1E57"/>
    <w:rsid w:val="008C540D"/>
    <w:rsid w:val="008C6277"/>
    <w:rsid w:val="008D181B"/>
    <w:rsid w:val="008E0739"/>
    <w:rsid w:val="008F61E1"/>
    <w:rsid w:val="00904DB2"/>
    <w:rsid w:val="00905933"/>
    <w:rsid w:val="00922D51"/>
    <w:rsid w:val="0092767F"/>
    <w:rsid w:val="00930E91"/>
    <w:rsid w:val="0093555C"/>
    <w:rsid w:val="00953B4E"/>
    <w:rsid w:val="00962580"/>
    <w:rsid w:val="0096405B"/>
    <w:rsid w:val="0097590A"/>
    <w:rsid w:val="009859D4"/>
    <w:rsid w:val="009873DB"/>
    <w:rsid w:val="00987553"/>
    <w:rsid w:val="00995746"/>
    <w:rsid w:val="009A509C"/>
    <w:rsid w:val="009A50F0"/>
    <w:rsid w:val="009C3015"/>
    <w:rsid w:val="009C5020"/>
    <w:rsid w:val="009E6A27"/>
    <w:rsid w:val="00A070A4"/>
    <w:rsid w:val="00A16A12"/>
    <w:rsid w:val="00A31982"/>
    <w:rsid w:val="00A3263B"/>
    <w:rsid w:val="00A3543A"/>
    <w:rsid w:val="00A43133"/>
    <w:rsid w:val="00A505FC"/>
    <w:rsid w:val="00A53F2E"/>
    <w:rsid w:val="00A57F3E"/>
    <w:rsid w:val="00A6084A"/>
    <w:rsid w:val="00A626D6"/>
    <w:rsid w:val="00A72564"/>
    <w:rsid w:val="00A83D9C"/>
    <w:rsid w:val="00A95BB3"/>
    <w:rsid w:val="00AB0CBC"/>
    <w:rsid w:val="00AC1410"/>
    <w:rsid w:val="00AD2F9A"/>
    <w:rsid w:val="00AD3E63"/>
    <w:rsid w:val="00AE3051"/>
    <w:rsid w:val="00B006D9"/>
    <w:rsid w:val="00B144EF"/>
    <w:rsid w:val="00B155B2"/>
    <w:rsid w:val="00B23DC0"/>
    <w:rsid w:val="00B35915"/>
    <w:rsid w:val="00B40874"/>
    <w:rsid w:val="00B4153F"/>
    <w:rsid w:val="00B41736"/>
    <w:rsid w:val="00B55E4E"/>
    <w:rsid w:val="00B61E52"/>
    <w:rsid w:val="00B63620"/>
    <w:rsid w:val="00B63A58"/>
    <w:rsid w:val="00B64690"/>
    <w:rsid w:val="00B701ED"/>
    <w:rsid w:val="00B8394B"/>
    <w:rsid w:val="00B93915"/>
    <w:rsid w:val="00BA739D"/>
    <w:rsid w:val="00BA7C52"/>
    <w:rsid w:val="00BB2F7E"/>
    <w:rsid w:val="00BD054A"/>
    <w:rsid w:val="00BD1F5E"/>
    <w:rsid w:val="00BD73B9"/>
    <w:rsid w:val="00BF0C14"/>
    <w:rsid w:val="00C05EB6"/>
    <w:rsid w:val="00C07842"/>
    <w:rsid w:val="00C64200"/>
    <w:rsid w:val="00C777CA"/>
    <w:rsid w:val="00C80132"/>
    <w:rsid w:val="00C9326A"/>
    <w:rsid w:val="00CB618C"/>
    <w:rsid w:val="00CB6DD3"/>
    <w:rsid w:val="00CC6910"/>
    <w:rsid w:val="00CD5E62"/>
    <w:rsid w:val="00CE6069"/>
    <w:rsid w:val="00CE6782"/>
    <w:rsid w:val="00CF63C1"/>
    <w:rsid w:val="00CF7684"/>
    <w:rsid w:val="00D018CC"/>
    <w:rsid w:val="00D13F57"/>
    <w:rsid w:val="00D147A0"/>
    <w:rsid w:val="00D17621"/>
    <w:rsid w:val="00D34478"/>
    <w:rsid w:val="00D43727"/>
    <w:rsid w:val="00D45155"/>
    <w:rsid w:val="00D5191C"/>
    <w:rsid w:val="00D57AC1"/>
    <w:rsid w:val="00D604D6"/>
    <w:rsid w:val="00D760C5"/>
    <w:rsid w:val="00D85C67"/>
    <w:rsid w:val="00D95E9F"/>
    <w:rsid w:val="00DC078F"/>
    <w:rsid w:val="00DC5E0B"/>
    <w:rsid w:val="00DD1D1C"/>
    <w:rsid w:val="00DE511B"/>
    <w:rsid w:val="00E10AEF"/>
    <w:rsid w:val="00E11302"/>
    <w:rsid w:val="00E15B9E"/>
    <w:rsid w:val="00E212F4"/>
    <w:rsid w:val="00E22F44"/>
    <w:rsid w:val="00E24C7F"/>
    <w:rsid w:val="00E3605E"/>
    <w:rsid w:val="00E53D0C"/>
    <w:rsid w:val="00E7480E"/>
    <w:rsid w:val="00EA27A7"/>
    <w:rsid w:val="00EA6FE7"/>
    <w:rsid w:val="00EC5358"/>
    <w:rsid w:val="00ED2FD6"/>
    <w:rsid w:val="00EE585C"/>
    <w:rsid w:val="00EF3FB5"/>
    <w:rsid w:val="00EF4C4C"/>
    <w:rsid w:val="00F02002"/>
    <w:rsid w:val="00F21331"/>
    <w:rsid w:val="00F300DF"/>
    <w:rsid w:val="00F341FD"/>
    <w:rsid w:val="00F61375"/>
    <w:rsid w:val="00F6225A"/>
    <w:rsid w:val="00F63F3F"/>
    <w:rsid w:val="00F713A4"/>
    <w:rsid w:val="00F73C8A"/>
    <w:rsid w:val="00F81266"/>
    <w:rsid w:val="00F83DBD"/>
    <w:rsid w:val="00FC3B03"/>
    <w:rsid w:val="00FE09BB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5A0727"/>
  <w15:chartTrackingRefBased/>
  <w15:docId w15:val="{9AD22B67-1A41-4137-9341-F5452B7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0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0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0B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3C8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3C8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73C8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E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E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EF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C1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0C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B44"/>
  </w:style>
  <w:style w:type="paragraph" w:styleId="Piedepgina">
    <w:name w:val="footer"/>
    <w:basedOn w:val="Normal"/>
    <w:link w:val="PiedepginaCar"/>
    <w:uiPriority w:val="99"/>
    <w:unhideWhenUsed/>
    <w:rsid w:val="005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B44"/>
  </w:style>
  <w:style w:type="character" w:customStyle="1" w:styleId="Ttulo1Car">
    <w:name w:val="Título 1 Car"/>
    <w:basedOn w:val="Fuentedeprrafopredeter"/>
    <w:link w:val="Ttulo1"/>
    <w:uiPriority w:val="9"/>
    <w:rsid w:val="004E0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E00FE"/>
    <w:pPr>
      <w:outlineLvl w:val="9"/>
    </w:pPr>
    <w:rPr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4E00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61062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062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06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A2C9-4E8A-42CE-A61E-303C2035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1951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Martinez</dc:creator>
  <cp:keywords/>
  <dc:description/>
  <cp:lastModifiedBy>Heidi Heymann</cp:lastModifiedBy>
  <cp:revision>4</cp:revision>
  <cp:lastPrinted>2017-09-29T17:09:00Z</cp:lastPrinted>
  <dcterms:created xsi:type="dcterms:W3CDTF">2017-09-29T16:50:00Z</dcterms:created>
  <dcterms:modified xsi:type="dcterms:W3CDTF">2017-09-29T17:16:00Z</dcterms:modified>
</cp:coreProperties>
</file>