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C46" w:rsidRPr="00C03D4D" w:rsidRDefault="00376C46" w:rsidP="00376C46">
      <w:pPr>
        <w:pStyle w:val="Prrafodelista"/>
        <w:spacing w:line="360" w:lineRule="auto"/>
        <w:ind w:left="0"/>
        <w:jc w:val="center"/>
        <w:rPr>
          <w:rFonts w:eastAsia="Times New Roman" w:cs="Tahoma"/>
          <w:b/>
          <w:bCs/>
          <w:szCs w:val="24"/>
          <w:lang w:val="es-ES" w:eastAsia="es-ES"/>
        </w:rPr>
      </w:pPr>
    </w:p>
    <w:p w:rsidR="00376C46" w:rsidRPr="00C03D4D" w:rsidRDefault="00376C46" w:rsidP="001F5D2E">
      <w:pPr>
        <w:pStyle w:val="Prrafodelista"/>
        <w:spacing w:line="360" w:lineRule="auto"/>
        <w:ind w:left="0"/>
        <w:jc w:val="both"/>
        <w:rPr>
          <w:rFonts w:eastAsia="Times New Roman" w:cs="Tahoma"/>
          <w:b/>
          <w:bCs/>
          <w:szCs w:val="24"/>
          <w:lang w:val="es-ES" w:eastAsia="es-ES"/>
        </w:rPr>
      </w:pPr>
    </w:p>
    <w:p w:rsidR="00181F2C" w:rsidRPr="00C03D4D" w:rsidRDefault="007130F5" w:rsidP="001F5D2E">
      <w:pPr>
        <w:pStyle w:val="Prrafodelista"/>
        <w:spacing w:line="360" w:lineRule="auto"/>
        <w:ind w:left="0"/>
        <w:jc w:val="both"/>
      </w:pPr>
      <w:r w:rsidRPr="00C03D4D">
        <w:rPr>
          <w:rFonts w:eastAsia="Times New Roman" w:cs="Tahoma"/>
          <w:b/>
          <w:bCs/>
          <w:szCs w:val="24"/>
          <w:lang w:val="es-ES" w:eastAsia="es-ES"/>
        </w:rPr>
        <w:t>Sesión ordinaria número CD-</w:t>
      </w:r>
      <w:r w:rsidR="001839C9" w:rsidRPr="00C03D4D">
        <w:rPr>
          <w:rFonts w:eastAsia="Times New Roman" w:cs="Tahoma"/>
          <w:b/>
          <w:bCs/>
          <w:szCs w:val="24"/>
          <w:lang w:val="es-ES" w:eastAsia="es-ES"/>
        </w:rPr>
        <w:t>2</w:t>
      </w:r>
      <w:r w:rsidR="008B7696" w:rsidRPr="00C03D4D">
        <w:rPr>
          <w:rFonts w:eastAsia="Times New Roman" w:cs="Tahoma"/>
          <w:b/>
          <w:bCs/>
          <w:szCs w:val="24"/>
          <w:lang w:val="es-ES" w:eastAsia="es-ES"/>
        </w:rPr>
        <w:t>6</w:t>
      </w:r>
      <w:r w:rsidR="00EE5019" w:rsidRPr="00C03D4D">
        <w:rPr>
          <w:rFonts w:eastAsia="Times New Roman" w:cs="Tahoma"/>
          <w:b/>
          <w:bCs/>
          <w:szCs w:val="24"/>
          <w:lang w:val="es-ES" w:eastAsia="es-ES"/>
        </w:rPr>
        <w:t>/201</w:t>
      </w:r>
      <w:r w:rsidR="009C5644" w:rsidRPr="00C03D4D">
        <w:rPr>
          <w:rFonts w:eastAsia="Times New Roman" w:cs="Tahoma"/>
          <w:b/>
          <w:bCs/>
          <w:szCs w:val="24"/>
          <w:lang w:val="es-ES" w:eastAsia="es-ES"/>
        </w:rPr>
        <w:t>8</w:t>
      </w:r>
      <w:r w:rsidR="00EE5019" w:rsidRPr="00C03D4D">
        <w:rPr>
          <w:rFonts w:eastAsia="Times New Roman" w:cs="Tahoma"/>
          <w:b/>
          <w:bCs/>
          <w:szCs w:val="24"/>
          <w:lang w:val="es-ES" w:eastAsia="es-ES"/>
        </w:rPr>
        <w:t xml:space="preserve"> </w:t>
      </w:r>
      <w:r w:rsidR="00EE5019" w:rsidRPr="00C03D4D">
        <w:rPr>
          <w:rFonts w:eastAsia="Times New Roman" w:cs="Tahoma"/>
          <w:bCs/>
          <w:szCs w:val="24"/>
          <w:lang w:val="es-ES" w:eastAsia="es-ES"/>
        </w:rPr>
        <w:t xml:space="preserve">del </w:t>
      </w:r>
      <w:r w:rsidR="00EE5019" w:rsidRPr="00C03D4D">
        <w:rPr>
          <w:rFonts w:eastAsia="Times New Roman" w:cs="Tahoma"/>
          <w:szCs w:val="24"/>
          <w:lang w:val="es-ES" w:eastAsia="es-ES"/>
        </w:rPr>
        <w:t>Consejo Directivo de la Superintendencia de Competencia, celebrada</w:t>
      </w:r>
      <w:r w:rsidR="00EE5019" w:rsidRPr="00C03D4D">
        <w:rPr>
          <w:rFonts w:eastAsia="Times New Roman" w:cs="Tahoma"/>
          <w:szCs w:val="24"/>
          <w:lang w:val="es-MX" w:eastAsia="es-ES"/>
        </w:rPr>
        <w:t xml:space="preserve"> en la </w:t>
      </w:r>
      <w:r w:rsidR="00EE5019" w:rsidRPr="00C03D4D">
        <w:rPr>
          <w:rFonts w:eastAsia="Times New Roman" w:cs="Tahoma"/>
          <w:szCs w:val="24"/>
          <w:lang w:val="es-ES" w:eastAsia="es-ES"/>
        </w:rPr>
        <w:t xml:space="preserve">sala de sesiones de la Superintendencia de Competencia, ubicada en el edificio Madre Selva, </w:t>
      </w:r>
      <w:r w:rsidR="00EE5019" w:rsidRPr="00C03D4D">
        <w:rPr>
          <w:rFonts w:eastAsia="Times New Roman" w:cs="Tahoma"/>
          <w:szCs w:val="24"/>
          <w:lang w:val="es-MX" w:eastAsia="es-ES"/>
        </w:rPr>
        <w:t xml:space="preserve">calzada El Almendro y primera avenida El Espino, urbanización Madre Selva, Cuarta Etapa, Antiguo Cuscatlán, departamento de La Libertad, a las siete horas </w:t>
      </w:r>
      <w:r w:rsidR="00CC0D5F" w:rsidRPr="00C03D4D">
        <w:rPr>
          <w:rFonts w:eastAsia="Times New Roman" w:cs="Tahoma"/>
          <w:szCs w:val="24"/>
          <w:lang w:val="es-MX" w:eastAsia="es-ES"/>
        </w:rPr>
        <w:t xml:space="preserve">y treinta minutos </w:t>
      </w:r>
      <w:r w:rsidR="00EE5019" w:rsidRPr="00C03D4D">
        <w:rPr>
          <w:rFonts w:eastAsia="Times New Roman" w:cs="Tahoma"/>
          <w:szCs w:val="24"/>
          <w:lang w:val="es-MX" w:eastAsia="es-ES"/>
        </w:rPr>
        <w:t xml:space="preserve">del </w:t>
      </w:r>
      <w:r w:rsidR="00A425B4" w:rsidRPr="00C03D4D">
        <w:rPr>
          <w:rFonts w:eastAsia="Times New Roman" w:cs="Tahoma"/>
          <w:szCs w:val="24"/>
          <w:lang w:val="es-MX" w:eastAsia="es-ES"/>
        </w:rPr>
        <w:t xml:space="preserve">miércoles </w:t>
      </w:r>
      <w:r w:rsidR="008B7696" w:rsidRPr="00C03D4D">
        <w:rPr>
          <w:rFonts w:eastAsia="Times New Roman" w:cs="Tahoma"/>
          <w:szCs w:val="24"/>
          <w:lang w:val="es-MX" w:eastAsia="es-ES"/>
        </w:rPr>
        <w:t>once</w:t>
      </w:r>
      <w:r w:rsidR="009737BB" w:rsidRPr="00C03D4D">
        <w:rPr>
          <w:rFonts w:eastAsia="Times New Roman" w:cs="Tahoma"/>
          <w:szCs w:val="24"/>
          <w:lang w:val="es-MX" w:eastAsia="es-ES"/>
        </w:rPr>
        <w:t xml:space="preserve"> de ju</w:t>
      </w:r>
      <w:r w:rsidR="00376C46" w:rsidRPr="00C03D4D">
        <w:rPr>
          <w:rFonts w:eastAsia="Times New Roman" w:cs="Tahoma"/>
          <w:szCs w:val="24"/>
          <w:lang w:val="es-MX" w:eastAsia="es-ES"/>
        </w:rPr>
        <w:t>l</w:t>
      </w:r>
      <w:r w:rsidR="009737BB" w:rsidRPr="00C03D4D">
        <w:rPr>
          <w:rFonts w:eastAsia="Times New Roman" w:cs="Tahoma"/>
          <w:szCs w:val="24"/>
          <w:lang w:val="es-MX" w:eastAsia="es-ES"/>
        </w:rPr>
        <w:t>io</w:t>
      </w:r>
      <w:r w:rsidR="005B3F38" w:rsidRPr="00C03D4D">
        <w:rPr>
          <w:rFonts w:eastAsia="Times New Roman" w:cs="Tahoma"/>
          <w:szCs w:val="24"/>
          <w:lang w:val="es-MX" w:eastAsia="es-ES"/>
        </w:rPr>
        <w:t xml:space="preserve"> </w:t>
      </w:r>
      <w:r w:rsidR="00EE5019" w:rsidRPr="00C03D4D">
        <w:rPr>
          <w:rFonts w:eastAsia="Times New Roman" w:cs="Tahoma"/>
          <w:szCs w:val="24"/>
          <w:lang w:val="es-MX" w:eastAsia="es-ES"/>
        </w:rPr>
        <w:t>de</w:t>
      </w:r>
      <w:r w:rsidR="00BB2FFD" w:rsidRPr="00C03D4D">
        <w:rPr>
          <w:rFonts w:eastAsia="Times New Roman" w:cs="Tahoma"/>
          <w:szCs w:val="24"/>
          <w:lang w:val="es-MX" w:eastAsia="es-ES"/>
        </w:rPr>
        <w:t xml:space="preserve"> </w:t>
      </w:r>
      <w:r w:rsidR="00EE5019" w:rsidRPr="00C03D4D">
        <w:rPr>
          <w:rFonts w:eastAsia="Times New Roman" w:cs="Tahoma"/>
          <w:szCs w:val="24"/>
          <w:lang w:val="es-MX" w:eastAsia="es-ES"/>
        </w:rPr>
        <w:t>dos mil dieci</w:t>
      </w:r>
      <w:r w:rsidR="009C5644" w:rsidRPr="00C03D4D">
        <w:rPr>
          <w:rFonts w:eastAsia="Times New Roman" w:cs="Tahoma"/>
          <w:szCs w:val="24"/>
          <w:lang w:val="es-MX" w:eastAsia="es-ES"/>
        </w:rPr>
        <w:t>ocho</w:t>
      </w:r>
      <w:r w:rsidR="00EE5019" w:rsidRPr="00C03D4D">
        <w:rPr>
          <w:rFonts w:eastAsia="Times New Roman" w:cs="Tahoma"/>
          <w:szCs w:val="24"/>
          <w:lang w:val="es-MX" w:eastAsia="es-ES"/>
        </w:rPr>
        <w:t xml:space="preserve">. </w:t>
      </w:r>
      <w:r w:rsidR="00A425B4" w:rsidRPr="00C03D4D">
        <w:rPr>
          <w:rFonts w:eastAsia="Times New Roman" w:cs="Tahoma"/>
          <w:szCs w:val="24"/>
          <w:lang w:val="es-MX" w:eastAsia="es-ES"/>
        </w:rPr>
        <w:t xml:space="preserve">Presentes los miembros del Consejo Directivo: licenciado </w:t>
      </w:r>
      <w:r w:rsidR="00376C46" w:rsidRPr="00C03D4D">
        <w:rPr>
          <w:rFonts w:eastAsia="Times New Roman" w:cs="Tahoma"/>
          <w:szCs w:val="24"/>
          <w:lang w:val="es-MX" w:eastAsia="es-ES"/>
        </w:rPr>
        <w:t>Nelson Armando Guzmán Mendoza</w:t>
      </w:r>
      <w:r w:rsidR="00A425B4" w:rsidRPr="00C03D4D">
        <w:rPr>
          <w:rFonts w:eastAsia="Times New Roman" w:cs="Tahoma"/>
          <w:szCs w:val="24"/>
          <w:lang w:val="es-MX" w:eastAsia="es-ES"/>
        </w:rPr>
        <w:t>, Presidente de este Consejo y Superintendente de Competencia, licenciado Oscar</w:t>
      </w:r>
      <w:r w:rsidR="00121D80" w:rsidRPr="00C03D4D">
        <w:rPr>
          <w:rFonts w:eastAsia="Times New Roman" w:cs="Tahoma"/>
          <w:szCs w:val="24"/>
          <w:lang w:val="es-MX" w:eastAsia="es-ES"/>
        </w:rPr>
        <w:t xml:space="preserve"> Dámaso Alberto Castillo Rivas,</w:t>
      </w:r>
      <w:r w:rsidR="00A425B4" w:rsidRPr="00C03D4D">
        <w:rPr>
          <w:rFonts w:eastAsia="Times New Roman" w:cs="Tahoma"/>
          <w:szCs w:val="24"/>
          <w:lang w:val="es-MX" w:eastAsia="es-ES"/>
        </w:rPr>
        <w:t xml:space="preserve"> Director Propietario; </w:t>
      </w:r>
      <w:r w:rsidR="00E5517F" w:rsidRPr="00C03D4D">
        <w:rPr>
          <w:rFonts w:eastAsia="Times New Roman" w:cs="Tahoma"/>
          <w:szCs w:val="24"/>
          <w:lang w:val="es-MX" w:eastAsia="es-ES"/>
        </w:rPr>
        <w:t xml:space="preserve">doctor Abraham Mena, </w:t>
      </w:r>
      <w:r w:rsidR="00E26338" w:rsidRPr="00C03D4D">
        <w:rPr>
          <w:rFonts w:eastAsia="Times New Roman" w:cs="Tahoma"/>
          <w:szCs w:val="24"/>
          <w:lang w:val="es-MX" w:eastAsia="es-ES"/>
        </w:rPr>
        <w:t>Director Suplente</w:t>
      </w:r>
      <w:r w:rsidR="00A425B4" w:rsidRPr="00C03D4D">
        <w:rPr>
          <w:rFonts w:eastAsia="Times New Roman" w:cs="Tahoma"/>
          <w:szCs w:val="24"/>
          <w:lang w:val="es-MX" w:eastAsia="es-ES"/>
        </w:rPr>
        <w:t xml:space="preserve">. </w:t>
      </w:r>
      <w:r w:rsidR="008B7696" w:rsidRPr="00C03D4D">
        <w:rPr>
          <w:rFonts w:eastAsia="Times New Roman" w:cs="Tahoma"/>
          <w:szCs w:val="24"/>
          <w:lang w:val="es-MX" w:eastAsia="es-ES"/>
        </w:rPr>
        <w:t>El licenciado Carlos Alberto Moreno Carmona, Director Suplente, se encuentra ausente con causa justificada. Se inicia</w:t>
      </w:r>
      <w:r w:rsidR="0013596C" w:rsidRPr="00C03D4D">
        <w:rPr>
          <w:rFonts w:eastAsia="Times New Roman" w:cs="Tahoma"/>
          <w:szCs w:val="24"/>
          <w:lang w:val="es-MX" w:eastAsia="es-ES"/>
        </w:rPr>
        <w:t xml:space="preserve"> esta sesión en el siguiente orden: </w:t>
      </w:r>
      <w:r w:rsidR="00A425B4" w:rsidRPr="00C03D4D">
        <w:rPr>
          <w:rFonts w:eastAsia="Times New Roman" w:cs="Tahoma"/>
          <w:szCs w:val="24"/>
          <w:lang w:val="es-MX" w:eastAsia="es-ES"/>
        </w:rPr>
        <w:t xml:space="preserve"> </w:t>
      </w:r>
      <w:r w:rsidR="00A425B4" w:rsidRPr="00C03D4D">
        <w:rPr>
          <w:rFonts w:eastAsia="Times New Roman" w:cs="Tahoma"/>
          <w:b/>
          <w:szCs w:val="24"/>
          <w:u w:val="single"/>
          <w:lang w:val="es-MX" w:eastAsia="es-ES"/>
        </w:rPr>
        <w:t>Punto 1</w:t>
      </w:r>
      <w:r w:rsidR="00A425B4" w:rsidRPr="00C03D4D">
        <w:rPr>
          <w:rFonts w:eastAsia="Times New Roman" w:cs="Tahoma"/>
          <w:b/>
          <w:szCs w:val="24"/>
          <w:lang w:val="es-MX" w:eastAsia="es-ES"/>
        </w:rPr>
        <w:t xml:space="preserve">. Verificación de quórum e integración del Consejo. </w:t>
      </w:r>
      <w:r w:rsidR="00AE6ED6" w:rsidRPr="00C03D4D">
        <w:rPr>
          <w:rFonts w:eastAsia="Times New Roman" w:cs="Tahoma"/>
          <w:szCs w:val="24"/>
          <w:lang w:val="es-MX" w:eastAsia="es-ES"/>
        </w:rPr>
        <w:t>E</w:t>
      </w:r>
      <w:r w:rsidR="001839C9" w:rsidRPr="00C03D4D">
        <w:rPr>
          <w:rFonts w:eastAsia="Times New Roman" w:cs="Tahoma"/>
          <w:szCs w:val="24"/>
          <w:lang w:val="es-MX" w:eastAsia="es-ES"/>
        </w:rPr>
        <w:t xml:space="preserve">stando presente el número de </w:t>
      </w:r>
      <w:r w:rsidR="001839C9" w:rsidRPr="00C03D4D">
        <w:rPr>
          <w:rFonts w:cs="Tahoma"/>
          <w:szCs w:val="24"/>
          <w:lang w:val="es-MX"/>
        </w:rPr>
        <w:t xml:space="preserve">directores que determina el </w:t>
      </w:r>
      <w:r w:rsidR="001839C9" w:rsidRPr="00C03D4D">
        <w:rPr>
          <w:rFonts w:eastAsia="Times New Roman" w:cs="Tahoma"/>
          <w:szCs w:val="24"/>
          <w:lang w:val="es-MX" w:eastAsia="es-ES"/>
        </w:rPr>
        <w:t>artículo 6 inciso 5° de la Ley de Competencia,</w:t>
      </w:r>
      <w:r w:rsidR="001839C9" w:rsidRPr="00C03D4D">
        <w:rPr>
          <w:rFonts w:cs="Tahoma"/>
          <w:szCs w:val="24"/>
          <w:lang w:val="es-MX"/>
        </w:rPr>
        <w:t xml:space="preserve"> </w:t>
      </w:r>
      <w:r w:rsidR="00AE6ED6" w:rsidRPr="00C03D4D">
        <w:rPr>
          <w:rFonts w:cs="Tahoma"/>
          <w:szCs w:val="24"/>
          <w:lang w:val="es-MX"/>
        </w:rPr>
        <w:t xml:space="preserve">y de conformidad </w:t>
      </w:r>
      <w:r w:rsidR="00AE6ED6" w:rsidRPr="00C03D4D">
        <w:rPr>
          <w:rFonts w:eastAsia="Times New Roman" w:cs="Tahoma"/>
          <w:szCs w:val="24"/>
          <w:lang w:val="es-MX" w:eastAsia="es-ES"/>
        </w:rPr>
        <w:t xml:space="preserve">al inciso 3º de la referida disposición legal, los directores presentes designan al Director Suplente doctor Abraham Mena para que supla la vacante de Director Propietario existente. De esta manera, se integra el Consejo y se instala la presente </w:t>
      </w:r>
      <w:r w:rsidR="009B338F" w:rsidRPr="00C03D4D">
        <w:rPr>
          <w:rFonts w:eastAsia="Times New Roman" w:cs="Tahoma"/>
          <w:szCs w:val="24"/>
          <w:lang w:val="es-MX" w:eastAsia="es-ES"/>
        </w:rPr>
        <w:t>sesión.</w:t>
      </w:r>
      <w:r w:rsidR="00174C79" w:rsidRPr="00C03D4D">
        <w:rPr>
          <w:rFonts w:eastAsia="Times New Roman" w:cs="Tahoma"/>
          <w:b/>
          <w:szCs w:val="24"/>
          <w:lang w:val="es-MX" w:eastAsia="es-ES"/>
        </w:rPr>
        <w:t xml:space="preserve"> </w:t>
      </w:r>
      <w:r w:rsidR="00C72EA0" w:rsidRPr="00C03D4D">
        <w:rPr>
          <w:rFonts w:eastAsia="Times New Roman" w:cs="Tahoma"/>
          <w:b/>
          <w:szCs w:val="24"/>
          <w:u w:val="single"/>
          <w:lang w:val="es-MX" w:eastAsia="es-ES"/>
        </w:rPr>
        <w:t>Punto 2</w:t>
      </w:r>
      <w:r w:rsidR="00C72EA0" w:rsidRPr="00C03D4D">
        <w:rPr>
          <w:rFonts w:eastAsia="Times New Roman" w:cs="Tahoma"/>
          <w:b/>
          <w:szCs w:val="24"/>
          <w:lang w:val="es-MX" w:eastAsia="es-ES"/>
        </w:rPr>
        <w:t>.</w:t>
      </w:r>
      <w:r w:rsidR="00EE5019" w:rsidRPr="00C03D4D">
        <w:rPr>
          <w:rFonts w:eastAsia="Times New Roman" w:cs="Tahoma"/>
          <w:b/>
          <w:szCs w:val="24"/>
          <w:lang w:val="es-MX" w:eastAsia="es-ES"/>
        </w:rPr>
        <w:t xml:space="preserve"> Aprobación de la agenda</w:t>
      </w:r>
      <w:r w:rsidR="00EE5019" w:rsidRPr="00C03D4D">
        <w:rPr>
          <w:rFonts w:eastAsia="Times New Roman" w:cs="Tahoma"/>
          <w:szCs w:val="24"/>
          <w:lang w:val="es-MX" w:eastAsia="es-ES"/>
        </w:rPr>
        <w:t xml:space="preserve">. </w:t>
      </w:r>
      <w:r w:rsidR="00EE5019" w:rsidRPr="00C03D4D">
        <w:rPr>
          <w:rFonts w:eastAsia="Times New Roman" w:cs="Tahoma"/>
          <w:b/>
          <w:szCs w:val="24"/>
          <w:lang w:val="es-MX" w:eastAsia="es-ES"/>
        </w:rPr>
        <w:t>EL CONSEJO DIRECTIVO APRUEBA LA AGENDA POR UNANIMIDAD</w:t>
      </w:r>
      <w:r w:rsidR="00C72EA0" w:rsidRPr="00C03D4D">
        <w:rPr>
          <w:rFonts w:eastAsia="Times New Roman" w:cs="Tahoma"/>
          <w:szCs w:val="24"/>
          <w:lang w:val="es-MX" w:eastAsia="es-ES"/>
        </w:rPr>
        <w:t>.</w:t>
      </w:r>
      <w:r w:rsidR="00EE5019" w:rsidRPr="00C03D4D">
        <w:rPr>
          <w:rFonts w:eastAsia="Times New Roman" w:cs="Tahoma"/>
          <w:szCs w:val="24"/>
          <w:lang w:val="es-MX" w:eastAsia="es-ES"/>
        </w:rPr>
        <w:t xml:space="preserve"> </w:t>
      </w:r>
      <w:r w:rsidR="00EE5019" w:rsidRPr="00C03D4D">
        <w:rPr>
          <w:rFonts w:eastAsia="Times New Roman" w:cs="Tahoma"/>
          <w:b/>
          <w:szCs w:val="24"/>
          <w:u w:val="single"/>
          <w:lang w:val="es-MX" w:eastAsia="es-ES"/>
        </w:rPr>
        <w:t>Punto 3</w:t>
      </w:r>
      <w:r w:rsidR="00C72EA0" w:rsidRPr="00C03D4D">
        <w:rPr>
          <w:rFonts w:eastAsia="Times New Roman" w:cs="Tahoma"/>
          <w:b/>
          <w:szCs w:val="24"/>
          <w:lang w:val="es-MX" w:eastAsia="es-ES"/>
        </w:rPr>
        <w:t>.</w:t>
      </w:r>
      <w:r w:rsidR="005108E9" w:rsidRPr="00C03D4D">
        <w:rPr>
          <w:rFonts w:eastAsia="Times New Roman" w:cs="Tahoma"/>
          <w:b/>
          <w:szCs w:val="24"/>
          <w:lang w:val="es-MX" w:eastAsia="es-ES"/>
        </w:rPr>
        <w:t xml:space="preserve"> Lectura del acta de sesión ordinaria CD-</w:t>
      </w:r>
      <w:r w:rsidR="001839C9" w:rsidRPr="00C03D4D">
        <w:rPr>
          <w:rFonts w:eastAsia="Times New Roman" w:cs="Tahoma"/>
          <w:b/>
          <w:szCs w:val="24"/>
          <w:lang w:val="es-MX" w:eastAsia="es-ES"/>
        </w:rPr>
        <w:t>2</w:t>
      </w:r>
      <w:r w:rsidR="008B7696" w:rsidRPr="00C03D4D">
        <w:rPr>
          <w:rFonts w:eastAsia="Times New Roman" w:cs="Tahoma"/>
          <w:b/>
          <w:szCs w:val="24"/>
          <w:lang w:val="es-MX" w:eastAsia="es-ES"/>
        </w:rPr>
        <w:t>5</w:t>
      </w:r>
      <w:r w:rsidR="009C5644" w:rsidRPr="00C03D4D">
        <w:rPr>
          <w:rFonts w:eastAsia="Times New Roman" w:cs="Tahoma"/>
          <w:b/>
          <w:szCs w:val="24"/>
          <w:lang w:val="es-MX" w:eastAsia="es-ES"/>
        </w:rPr>
        <w:t>/2018</w:t>
      </w:r>
      <w:r w:rsidR="005108E9" w:rsidRPr="00C03D4D">
        <w:rPr>
          <w:rFonts w:eastAsia="Times New Roman" w:cs="Tahoma"/>
          <w:szCs w:val="24"/>
          <w:lang w:val="es-MX" w:eastAsia="es-ES"/>
        </w:rPr>
        <w:t xml:space="preserve"> </w:t>
      </w:r>
      <w:r w:rsidR="00C72EA0" w:rsidRPr="00C03D4D">
        <w:rPr>
          <w:rFonts w:eastAsia="Times New Roman" w:cs="Tahoma"/>
          <w:b/>
          <w:szCs w:val="24"/>
          <w:lang w:val="es-MX" w:eastAsia="es-ES"/>
        </w:rPr>
        <w:t>de</w:t>
      </w:r>
      <w:r w:rsidR="009E5785" w:rsidRPr="00C03D4D">
        <w:rPr>
          <w:rFonts w:eastAsia="Times New Roman" w:cs="Tahoma"/>
          <w:b/>
          <w:szCs w:val="24"/>
          <w:lang w:val="es-MX" w:eastAsia="es-ES"/>
        </w:rPr>
        <w:t>l</w:t>
      </w:r>
      <w:r w:rsidR="00C72EA0" w:rsidRPr="00C03D4D">
        <w:rPr>
          <w:rFonts w:eastAsia="Times New Roman" w:cs="Tahoma"/>
          <w:b/>
          <w:szCs w:val="24"/>
          <w:lang w:val="es-MX" w:eastAsia="es-ES"/>
        </w:rPr>
        <w:t xml:space="preserve"> Consejo Directivo.</w:t>
      </w:r>
      <w:r w:rsidR="005108E9" w:rsidRPr="00C03D4D">
        <w:rPr>
          <w:rFonts w:eastAsia="Times New Roman" w:cs="Tahoma"/>
          <w:b/>
          <w:szCs w:val="24"/>
          <w:lang w:val="es-MX" w:eastAsia="es-ES"/>
        </w:rPr>
        <w:t xml:space="preserve"> </w:t>
      </w:r>
      <w:r w:rsidR="005108E9" w:rsidRPr="00C03D4D">
        <w:rPr>
          <w:rFonts w:eastAsia="Times New Roman" w:cs="Tahoma"/>
          <w:szCs w:val="24"/>
          <w:lang w:val="es-MX" w:eastAsia="es-ES"/>
        </w:rPr>
        <w:t xml:space="preserve">La Secretaria General </w:t>
      </w:r>
      <w:r w:rsidR="001839C9" w:rsidRPr="00C03D4D">
        <w:rPr>
          <w:rFonts w:eastAsia="Times New Roman" w:cs="Tahoma"/>
          <w:szCs w:val="24"/>
          <w:lang w:val="es-MX" w:eastAsia="es-ES"/>
        </w:rPr>
        <w:t xml:space="preserve">Interina, María Elena Bertrand Olano, </w:t>
      </w:r>
      <w:r w:rsidR="005108E9" w:rsidRPr="00C03D4D">
        <w:rPr>
          <w:rFonts w:eastAsia="Times New Roman" w:cs="Tahoma"/>
          <w:szCs w:val="24"/>
          <w:lang w:val="es-MX" w:eastAsia="es-ES"/>
        </w:rPr>
        <w:t xml:space="preserve">procede a la lectura de la </w:t>
      </w:r>
      <w:r w:rsidR="00C72EA0" w:rsidRPr="00C03D4D">
        <w:rPr>
          <w:rFonts w:eastAsia="Times New Roman" w:cs="Tahoma"/>
          <w:szCs w:val="24"/>
          <w:lang w:val="es-MX" w:eastAsia="es-ES"/>
        </w:rPr>
        <w:t>misma.</w:t>
      </w:r>
      <w:r w:rsidR="005108E9" w:rsidRPr="00C03D4D">
        <w:rPr>
          <w:rFonts w:eastAsia="Times New Roman" w:cs="Tahoma"/>
          <w:b/>
          <w:szCs w:val="24"/>
          <w:lang w:val="es-MX" w:eastAsia="es-ES"/>
        </w:rPr>
        <w:t xml:space="preserve"> </w:t>
      </w:r>
      <w:r w:rsidR="005108E9" w:rsidRPr="00C03D4D">
        <w:rPr>
          <w:rFonts w:eastAsia="Times New Roman" w:cs="Tahoma"/>
          <w:b/>
          <w:szCs w:val="24"/>
          <w:u w:val="single"/>
          <w:lang w:val="es-MX" w:eastAsia="es-ES"/>
        </w:rPr>
        <w:t>Punto 4</w:t>
      </w:r>
      <w:r w:rsidR="005108E9" w:rsidRPr="00C03D4D">
        <w:rPr>
          <w:rFonts w:eastAsia="Times New Roman" w:cs="Tahoma"/>
          <w:szCs w:val="24"/>
          <w:lang w:val="es-MX" w:eastAsia="es-ES"/>
        </w:rPr>
        <w:t>.</w:t>
      </w:r>
      <w:r w:rsidR="005108E9" w:rsidRPr="00C03D4D">
        <w:rPr>
          <w:rFonts w:eastAsia="Times New Roman" w:cs="Tahoma"/>
          <w:b/>
          <w:szCs w:val="24"/>
          <w:lang w:val="es-MX" w:eastAsia="es-ES"/>
        </w:rPr>
        <w:t xml:space="preserve"> Aprobación de</w:t>
      </w:r>
      <w:r w:rsidR="004F03E8" w:rsidRPr="00C03D4D">
        <w:rPr>
          <w:rFonts w:eastAsia="Times New Roman" w:cs="Tahoma"/>
          <w:b/>
          <w:szCs w:val="24"/>
          <w:lang w:val="es-MX" w:eastAsia="es-ES"/>
        </w:rPr>
        <w:t xml:space="preserve">l acta de sesión ordinaria </w:t>
      </w:r>
      <w:r w:rsidR="00C76281" w:rsidRPr="00C03D4D">
        <w:rPr>
          <w:rFonts w:eastAsia="Times New Roman" w:cs="Tahoma"/>
          <w:b/>
          <w:szCs w:val="24"/>
          <w:lang w:val="es-MX" w:eastAsia="es-ES"/>
        </w:rPr>
        <w:t>CD</w:t>
      </w:r>
      <w:r w:rsidR="009C5644" w:rsidRPr="00C03D4D">
        <w:rPr>
          <w:rFonts w:eastAsia="Times New Roman" w:cs="Tahoma"/>
          <w:b/>
          <w:szCs w:val="24"/>
          <w:lang w:val="es-MX" w:eastAsia="es-ES"/>
        </w:rPr>
        <w:t>-</w:t>
      </w:r>
      <w:r w:rsidR="009737BB" w:rsidRPr="00C03D4D">
        <w:rPr>
          <w:rFonts w:eastAsia="Times New Roman" w:cs="Tahoma"/>
          <w:b/>
          <w:szCs w:val="24"/>
          <w:lang w:val="es-MX" w:eastAsia="es-ES"/>
        </w:rPr>
        <w:t>2</w:t>
      </w:r>
      <w:r w:rsidR="008B7696" w:rsidRPr="00C03D4D">
        <w:rPr>
          <w:rFonts w:eastAsia="Times New Roman" w:cs="Tahoma"/>
          <w:b/>
          <w:szCs w:val="24"/>
          <w:lang w:val="es-MX" w:eastAsia="es-ES"/>
        </w:rPr>
        <w:t>5</w:t>
      </w:r>
      <w:r w:rsidR="009C5644" w:rsidRPr="00C03D4D">
        <w:rPr>
          <w:rFonts w:eastAsia="Times New Roman" w:cs="Tahoma"/>
          <w:b/>
          <w:szCs w:val="24"/>
          <w:lang w:val="es-MX" w:eastAsia="es-ES"/>
        </w:rPr>
        <w:t xml:space="preserve">/2018 </w:t>
      </w:r>
      <w:r w:rsidR="005108E9" w:rsidRPr="00C03D4D">
        <w:rPr>
          <w:rFonts w:eastAsia="Times New Roman" w:cs="Tahoma"/>
          <w:b/>
          <w:szCs w:val="24"/>
          <w:lang w:val="es-MX" w:eastAsia="es-ES"/>
        </w:rPr>
        <w:t>de</w:t>
      </w:r>
      <w:r w:rsidR="009E5785" w:rsidRPr="00C03D4D">
        <w:rPr>
          <w:rFonts w:eastAsia="Times New Roman" w:cs="Tahoma"/>
          <w:b/>
          <w:szCs w:val="24"/>
          <w:lang w:val="es-MX" w:eastAsia="es-ES"/>
        </w:rPr>
        <w:t>l</w:t>
      </w:r>
      <w:r w:rsidR="005108E9" w:rsidRPr="00C03D4D">
        <w:rPr>
          <w:rFonts w:eastAsia="Times New Roman" w:cs="Tahoma"/>
          <w:b/>
          <w:szCs w:val="24"/>
          <w:lang w:val="es-MX" w:eastAsia="es-ES"/>
        </w:rPr>
        <w:t xml:space="preserve"> Consejo Directivo. EL CONSEJO DIRECTIVO </w:t>
      </w:r>
      <w:r w:rsidR="009C5644" w:rsidRPr="00C03D4D">
        <w:rPr>
          <w:rFonts w:eastAsia="Times New Roman" w:cs="Tahoma"/>
          <w:b/>
          <w:szCs w:val="24"/>
          <w:lang w:val="es-MX" w:eastAsia="es-ES"/>
        </w:rPr>
        <w:t xml:space="preserve">APRUEBA </w:t>
      </w:r>
      <w:r w:rsidR="005108E9" w:rsidRPr="00C03D4D">
        <w:rPr>
          <w:rFonts w:eastAsia="Times New Roman" w:cs="Tahoma"/>
          <w:b/>
          <w:szCs w:val="24"/>
          <w:lang w:val="es-MX" w:eastAsia="es-ES"/>
        </w:rPr>
        <w:t>POR UNANIMIDAD EL A</w:t>
      </w:r>
      <w:r w:rsidR="00DA1ADC" w:rsidRPr="00C03D4D">
        <w:rPr>
          <w:rFonts w:eastAsia="Times New Roman" w:cs="Tahoma"/>
          <w:b/>
          <w:szCs w:val="24"/>
          <w:lang w:val="es-MX" w:eastAsia="es-ES"/>
        </w:rPr>
        <w:t xml:space="preserve">CTA DE LA SESIÓN ORDINARIA </w:t>
      </w:r>
      <w:r w:rsidR="00C76281" w:rsidRPr="00C03D4D">
        <w:rPr>
          <w:rFonts w:eastAsia="Times New Roman" w:cs="Tahoma"/>
          <w:b/>
          <w:szCs w:val="24"/>
          <w:lang w:val="es-MX" w:eastAsia="es-ES"/>
        </w:rPr>
        <w:t>CD-</w:t>
      </w:r>
      <w:r w:rsidR="001839C9" w:rsidRPr="00C03D4D">
        <w:rPr>
          <w:rFonts w:eastAsia="Times New Roman" w:cs="Tahoma"/>
          <w:b/>
          <w:szCs w:val="24"/>
          <w:lang w:val="es-MX" w:eastAsia="es-ES"/>
        </w:rPr>
        <w:t>2</w:t>
      </w:r>
      <w:r w:rsidR="008B7696" w:rsidRPr="00C03D4D">
        <w:rPr>
          <w:rFonts w:eastAsia="Times New Roman" w:cs="Tahoma"/>
          <w:b/>
          <w:szCs w:val="24"/>
          <w:lang w:val="es-MX" w:eastAsia="es-ES"/>
        </w:rPr>
        <w:t>5</w:t>
      </w:r>
      <w:r w:rsidR="009C5644" w:rsidRPr="00C03D4D">
        <w:rPr>
          <w:rFonts w:eastAsia="Times New Roman" w:cs="Tahoma"/>
          <w:b/>
          <w:szCs w:val="24"/>
          <w:lang w:val="es-MX" w:eastAsia="es-ES"/>
        </w:rPr>
        <w:t>/2018</w:t>
      </w:r>
      <w:r w:rsidR="005108E9" w:rsidRPr="00C03D4D">
        <w:rPr>
          <w:rFonts w:eastAsia="Times New Roman" w:cs="Tahoma"/>
          <w:b/>
          <w:szCs w:val="24"/>
          <w:lang w:val="es-MX" w:eastAsia="es-ES"/>
        </w:rPr>
        <w:t>.</w:t>
      </w:r>
      <w:r w:rsidR="00C72EA0" w:rsidRPr="00C03D4D">
        <w:rPr>
          <w:rFonts w:eastAsia="Times New Roman" w:cs="Tahoma"/>
          <w:b/>
          <w:szCs w:val="24"/>
          <w:lang w:val="es-MX" w:eastAsia="es-ES"/>
        </w:rPr>
        <w:t xml:space="preserve"> </w:t>
      </w:r>
      <w:r w:rsidR="002A31FF" w:rsidRPr="00C03D4D">
        <w:rPr>
          <w:b/>
          <w:u w:val="single"/>
        </w:rPr>
        <w:t>Punto 5</w:t>
      </w:r>
      <w:r w:rsidR="002A31FF" w:rsidRPr="00C03D4D">
        <w:t>.</w:t>
      </w:r>
      <w:r w:rsidR="002A31FF" w:rsidRPr="00C03D4D">
        <w:rPr>
          <w:b/>
        </w:rPr>
        <w:t xml:space="preserve"> </w:t>
      </w:r>
      <w:r w:rsidR="008B7696" w:rsidRPr="00C03D4D">
        <w:rPr>
          <w:b/>
        </w:rPr>
        <w:t xml:space="preserve">Opinión sobre bases de licitación del proceso de libre concurrencia No. DELSUR-CLP-RNV-1-2018, para el suministro de 28 Megavatios (MW): </w:t>
      </w:r>
      <w:r w:rsidR="00376C46" w:rsidRPr="00C03D4D">
        <w:t xml:space="preserve">El Director ponente presenta al Consejo Directivo una propuesta </w:t>
      </w:r>
      <w:r w:rsidR="00376C46" w:rsidRPr="00C03D4D">
        <w:lastRenderedPageBreak/>
        <w:t xml:space="preserve">de </w:t>
      </w:r>
      <w:r w:rsidR="008B7696" w:rsidRPr="00C03D4D">
        <w:t>opinión sobre las bases correspondientes a la licitación del proceso de libre concurrencia No. DELSUR-CLP-RNV-1-2018, para el suministro de 28 Megavatios (MW) de generación distribuida proveniente de tecnología renovable no convencional y su energía asociada, por un plazo de quince años, presentadas por la Ingeniera Blanca Noemí Coto Estrada, Superintendente General de Electricidad y Telecomunicaciones en fecha veintisiete de junio del presente año</w:t>
      </w:r>
      <w:r w:rsidR="00376C46" w:rsidRPr="00C03D4D">
        <w:t xml:space="preserve">. El fallo de la propuesta de </w:t>
      </w:r>
      <w:r w:rsidR="008B7696" w:rsidRPr="00C03D4D">
        <w:t>opinión</w:t>
      </w:r>
      <w:r w:rsidR="00376C46" w:rsidRPr="00C03D4D">
        <w:t xml:space="preserve"> textualmente se lee: “</w:t>
      </w:r>
      <w:r w:rsidR="008B7696" w:rsidRPr="00C03D4D">
        <w:t>A)</w:t>
      </w:r>
      <w:r w:rsidR="007B0423" w:rsidRPr="00C03D4D">
        <w:t xml:space="preserve"> </w:t>
      </w:r>
      <w:r w:rsidR="008B7696" w:rsidRPr="00C03D4D">
        <w:t>En la aprobación de las bases de la licitación pública internacional No. DELSUR-CLP-RNV-1-2018, para el suministro de 28 Megavatios (MW) de generación distribuida proveniente de tecnología renovable no convencional y su energía asociada, se recomienda a la Superintendencia General de Electricidad y Telecomunicaciones considerar y, llegado el caso, solicitar a las distribuidoras se considere:</w:t>
      </w:r>
      <w:r w:rsidR="007B0423" w:rsidRPr="00C03D4D">
        <w:t xml:space="preserve"> </w:t>
      </w:r>
      <w:r w:rsidR="008B7696" w:rsidRPr="00C03D4D">
        <w:t>I.</w:t>
      </w:r>
      <w:r w:rsidR="007B0423" w:rsidRPr="00C03D4D">
        <w:t xml:space="preserve"> </w:t>
      </w:r>
      <w:r w:rsidR="008B7696" w:rsidRPr="00C03D4D">
        <w:t>Dar un plazo de tiempo más amplio para el cumplimiento de los requisitos técnicos, legales, financieros y comerciales, a fin de posibilitar la elaboración de ofertas robustas y consistentes para la instalación de plantas de generación de energía fotovoltaica y de biogás.</w:t>
      </w:r>
      <w:r w:rsidR="007B0423" w:rsidRPr="00C03D4D">
        <w:t xml:space="preserve"> </w:t>
      </w:r>
      <w:r w:rsidR="008B7696" w:rsidRPr="00C03D4D">
        <w:t>II.</w:t>
      </w:r>
      <w:r w:rsidR="007B0423" w:rsidRPr="00C03D4D">
        <w:t xml:space="preserve"> </w:t>
      </w:r>
      <w:r w:rsidR="008B7696" w:rsidRPr="00C03D4D">
        <w:t>Según las disposiciones del Reglamento de la Ley General de Electricidad y con el propósito de evitar que la licitación se declare desierta, evaluar un conjunto adecuado de aspectos y variables (incluyendo la consideración de escenarios desfavorables) que permitan la definición de un precio de la energía contratada techo apropiado para seleccionar a los oferentes más eficientes, y, en términos de reducir la incertidumbre, transparentar dichas variables, así como el método que se implementará en su valoración.</w:t>
      </w:r>
      <w:r w:rsidR="007B0423" w:rsidRPr="00C03D4D">
        <w:t xml:space="preserve"> </w:t>
      </w:r>
      <w:r w:rsidR="008B7696" w:rsidRPr="00C03D4D">
        <w:t>B)</w:t>
      </w:r>
      <w:r w:rsidR="007B0423" w:rsidRPr="00C03D4D">
        <w:t xml:space="preserve"> Comuníquese.</w:t>
      </w:r>
      <w:r w:rsidR="00376C46" w:rsidRPr="00C03D4D">
        <w:t xml:space="preserve">” Luego de analizada la propuesta presentada y </w:t>
      </w:r>
      <w:r w:rsidR="007B0423" w:rsidRPr="00C03D4D">
        <w:t xml:space="preserve">con base en los artículos </w:t>
      </w:r>
      <w:r w:rsidR="00C43E32">
        <w:t>14, literal m</w:t>
      </w:r>
      <w:r w:rsidR="007B0423" w:rsidRPr="00C03D4D">
        <w:t>), de la Ley de Competencia y 86-E del Reglamento de la Ley General de Electricidad</w:t>
      </w:r>
      <w:r w:rsidR="00376C46" w:rsidRPr="00C03D4D">
        <w:t xml:space="preserve">, </w:t>
      </w:r>
      <w:r w:rsidR="00376C46" w:rsidRPr="00C03D4D">
        <w:rPr>
          <w:b/>
        </w:rPr>
        <w:t xml:space="preserve">ESTE CONSEJO DIRECTIVO ACUERDA POR UNANIMIDAD APROBARLA, PARA LO CUAL EMITE LA RESPECTIVA RESOLUCIÓN A LAS </w:t>
      </w:r>
      <w:r w:rsidR="007B0423" w:rsidRPr="00C03D4D">
        <w:rPr>
          <w:b/>
        </w:rPr>
        <w:t>OCHO</w:t>
      </w:r>
      <w:r w:rsidR="00376C46" w:rsidRPr="00C03D4D">
        <w:rPr>
          <w:b/>
        </w:rPr>
        <w:t xml:space="preserve"> HORAS </w:t>
      </w:r>
      <w:r w:rsidR="007B0423" w:rsidRPr="00C03D4D">
        <w:rPr>
          <w:b/>
        </w:rPr>
        <w:t xml:space="preserve">Y TREINTA Y CINCO MINUTOS </w:t>
      </w:r>
      <w:r w:rsidR="00376C46" w:rsidRPr="00C03D4D">
        <w:rPr>
          <w:b/>
        </w:rPr>
        <w:t xml:space="preserve">DEL </w:t>
      </w:r>
      <w:r w:rsidR="007B0423" w:rsidRPr="00C03D4D">
        <w:rPr>
          <w:b/>
        </w:rPr>
        <w:t>11</w:t>
      </w:r>
      <w:r w:rsidR="006F49D2" w:rsidRPr="00C03D4D">
        <w:rPr>
          <w:b/>
        </w:rPr>
        <w:t xml:space="preserve"> DE JULIO DE 2018 </w:t>
      </w:r>
      <w:r w:rsidR="00376C46" w:rsidRPr="00C03D4D">
        <w:rPr>
          <w:b/>
        </w:rPr>
        <w:t xml:space="preserve">E INSTRUYE A LA INTENDENTE ECONÓMICO NOTIFICARLA. </w:t>
      </w:r>
      <w:r w:rsidR="00376C46" w:rsidRPr="00C03D4D">
        <w:rPr>
          <w:b/>
          <w:u w:val="single"/>
        </w:rPr>
        <w:t>Punto 6.</w:t>
      </w:r>
      <w:r w:rsidR="00376C46" w:rsidRPr="00C03D4D">
        <w:rPr>
          <w:b/>
        </w:rPr>
        <w:t xml:space="preserve"> </w:t>
      </w:r>
      <w:r w:rsidR="00490B6C" w:rsidRPr="00C03D4D">
        <w:rPr>
          <w:rFonts w:eastAsia="Times New Roman" w:cs="Tahoma"/>
          <w:b/>
          <w:szCs w:val="24"/>
          <w:lang w:val="es-MX" w:eastAsia="es-ES"/>
        </w:rPr>
        <w:t>Propuesta</w:t>
      </w:r>
      <w:r w:rsidR="00A64410" w:rsidRPr="00C03D4D">
        <w:rPr>
          <w:rFonts w:eastAsia="Times New Roman" w:cs="Tahoma"/>
          <w:b/>
          <w:szCs w:val="24"/>
          <w:lang w:val="es-MX" w:eastAsia="es-ES"/>
        </w:rPr>
        <w:t xml:space="preserve"> de </w:t>
      </w:r>
      <w:r w:rsidR="00E612AE" w:rsidRPr="00C03D4D">
        <w:rPr>
          <w:rFonts w:eastAsia="Times New Roman" w:cs="Tahoma"/>
          <w:b/>
          <w:szCs w:val="24"/>
          <w:lang w:val="es-MX" w:eastAsia="es-ES"/>
        </w:rPr>
        <w:t xml:space="preserve">resolución declarando la nulidad del </w:t>
      </w:r>
      <w:r w:rsidR="00A64410" w:rsidRPr="00C03D4D">
        <w:rPr>
          <w:rFonts w:eastAsia="Times New Roman" w:cs="Tahoma"/>
          <w:b/>
          <w:szCs w:val="24"/>
          <w:lang w:val="es-MX" w:eastAsia="es-ES"/>
        </w:rPr>
        <w:t>auto de instrucción contra la sociedad TOMZA</w:t>
      </w:r>
      <w:r w:rsidR="00383995" w:rsidRPr="00C03D4D">
        <w:rPr>
          <w:rFonts w:eastAsia="Times New Roman" w:cs="Tahoma"/>
          <w:b/>
          <w:szCs w:val="24"/>
          <w:lang w:val="es-MX" w:eastAsia="es-ES"/>
        </w:rPr>
        <w:t xml:space="preserve"> GAS</w:t>
      </w:r>
      <w:r w:rsidR="00E612AE" w:rsidRPr="00C03D4D">
        <w:rPr>
          <w:rFonts w:eastAsia="Times New Roman" w:cs="Tahoma"/>
          <w:b/>
          <w:szCs w:val="24"/>
          <w:lang w:val="es-MX" w:eastAsia="es-ES"/>
        </w:rPr>
        <w:t xml:space="preserve"> </w:t>
      </w:r>
      <w:r w:rsidR="00E612AE" w:rsidRPr="00C03D4D">
        <w:rPr>
          <w:rFonts w:eastAsia="Times New Roman" w:cs="Tahoma"/>
          <w:b/>
          <w:szCs w:val="24"/>
          <w:lang w:val="es-MX" w:eastAsia="es-ES"/>
        </w:rPr>
        <w:lastRenderedPageBreak/>
        <w:t>EL SALVADOR</w:t>
      </w:r>
      <w:r w:rsidR="00A64410" w:rsidRPr="00C03D4D">
        <w:rPr>
          <w:rFonts w:eastAsia="Times New Roman" w:cs="Tahoma"/>
          <w:b/>
          <w:szCs w:val="24"/>
          <w:lang w:val="es-MX" w:eastAsia="es-ES"/>
        </w:rPr>
        <w:t xml:space="preserve">, S. A. DE C. V., ref.: SC-021-O/OI/R-2018, por </w:t>
      </w:r>
      <w:r w:rsidR="00490B6C" w:rsidRPr="00C03D4D">
        <w:rPr>
          <w:rFonts w:eastAsia="Times New Roman" w:cs="Tahoma"/>
          <w:b/>
          <w:szCs w:val="24"/>
          <w:lang w:val="es-MX" w:eastAsia="es-ES"/>
        </w:rPr>
        <w:t>falta de colaboración.</w:t>
      </w:r>
      <w:r w:rsidR="002A31FF" w:rsidRPr="00C03D4D">
        <w:rPr>
          <w:b/>
        </w:rPr>
        <w:t xml:space="preserve"> </w:t>
      </w:r>
      <w:r w:rsidR="00C14B89" w:rsidRPr="00C14B89">
        <w:rPr>
          <w:b/>
        </w:rPr>
        <w:t>PUNTO RESERVADO CONFORME AL ARTÍCULO 19 LETRAS F) Y G) DE LA LEY DE ACCESO A LA INFORMACIÓN PÚBLICA</w:t>
      </w:r>
      <w:r w:rsidR="00C14B89" w:rsidRPr="00C14B89">
        <w:t>.</w:t>
      </w:r>
      <w:r w:rsidR="00C14B89">
        <w:t xml:space="preserve"> </w:t>
      </w:r>
      <w:r w:rsidR="00422796" w:rsidRPr="00C03D4D">
        <w:rPr>
          <w:b/>
          <w:u w:val="single"/>
        </w:rPr>
        <w:t xml:space="preserve">Punto </w:t>
      </w:r>
      <w:r w:rsidR="00BA4DFA" w:rsidRPr="00C03D4D">
        <w:rPr>
          <w:b/>
          <w:u w:val="single"/>
        </w:rPr>
        <w:t>7</w:t>
      </w:r>
      <w:r w:rsidR="00422796" w:rsidRPr="00C03D4D">
        <w:t>.</w:t>
      </w:r>
      <w:r w:rsidR="00422796" w:rsidRPr="00C03D4D">
        <w:rPr>
          <w:b/>
        </w:rPr>
        <w:t xml:space="preserve"> </w:t>
      </w:r>
      <w:r w:rsidR="00147A93" w:rsidRPr="00C03D4D">
        <w:rPr>
          <w:b/>
        </w:rPr>
        <w:t xml:space="preserve">Propuesta de resolución final del procedimiento administrativo sancionador en contra de la sociedad Pro-Nobis por falta de colaboración, ref.: SC-016-O/OI/NR-2018: </w:t>
      </w:r>
      <w:r w:rsidR="00C14B89" w:rsidRPr="00C14B89">
        <w:rPr>
          <w:b/>
        </w:rPr>
        <w:t>PUNTO RESERVADO CONFORME AL ARTÍCULO 19 LETRAS F) Y G) DE LA LEY DE ACCESO A LA INFORMACIÓN PÚBLICA</w:t>
      </w:r>
      <w:bookmarkStart w:id="0" w:name="_GoBack"/>
      <w:bookmarkEnd w:id="0"/>
      <w:r w:rsidR="008D5340" w:rsidRPr="00C03D4D">
        <w:rPr>
          <w:b/>
        </w:rPr>
        <w:t xml:space="preserve">. </w:t>
      </w:r>
      <w:r w:rsidR="00181F2C" w:rsidRPr="00C03D4D">
        <w:rPr>
          <w:rFonts w:eastAsia="Times New Roman" w:cs="Tahoma"/>
          <w:szCs w:val="24"/>
          <w:lang w:val="es-MX" w:eastAsia="es-ES"/>
        </w:rPr>
        <w:t xml:space="preserve">No habiendo más que hacer constar se cierra la presente acta, a las </w:t>
      </w:r>
      <w:r w:rsidR="00703B63" w:rsidRPr="00C03D4D">
        <w:rPr>
          <w:rFonts w:eastAsia="Times New Roman" w:cs="Tahoma"/>
          <w:szCs w:val="24"/>
          <w:lang w:val="es-MX" w:eastAsia="es-ES"/>
        </w:rPr>
        <w:t>once</w:t>
      </w:r>
      <w:r w:rsidR="004B7B9C" w:rsidRPr="00C03D4D">
        <w:rPr>
          <w:rFonts w:eastAsia="Times New Roman" w:cs="Tahoma"/>
          <w:szCs w:val="24"/>
          <w:lang w:val="es-MX" w:eastAsia="es-ES"/>
        </w:rPr>
        <w:t xml:space="preserve"> </w:t>
      </w:r>
      <w:r w:rsidR="00DD1096" w:rsidRPr="00C03D4D">
        <w:rPr>
          <w:rFonts w:eastAsia="Times New Roman" w:cs="Tahoma"/>
          <w:szCs w:val="24"/>
          <w:lang w:val="es-MX" w:eastAsia="es-ES"/>
        </w:rPr>
        <w:t>horas</w:t>
      </w:r>
      <w:r w:rsidR="00BB2FFD" w:rsidRPr="00C03D4D">
        <w:rPr>
          <w:rFonts w:eastAsia="Times New Roman" w:cs="Tahoma"/>
          <w:szCs w:val="24"/>
          <w:lang w:val="es-MX" w:eastAsia="es-ES"/>
        </w:rPr>
        <w:t xml:space="preserve"> </w:t>
      </w:r>
      <w:r w:rsidR="00D275F2" w:rsidRPr="00C03D4D">
        <w:rPr>
          <w:rFonts w:eastAsia="Times New Roman" w:cs="Tahoma"/>
          <w:szCs w:val="24"/>
          <w:lang w:val="es-MX" w:eastAsia="es-ES"/>
        </w:rPr>
        <w:t xml:space="preserve">y </w:t>
      </w:r>
      <w:r w:rsidR="00703B63" w:rsidRPr="00C03D4D">
        <w:rPr>
          <w:rFonts w:eastAsia="Times New Roman" w:cs="Tahoma"/>
          <w:szCs w:val="24"/>
          <w:lang w:val="es-MX" w:eastAsia="es-ES"/>
        </w:rPr>
        <w:t>diez</w:t>
      </w:r>
      <w:r w:rsidR="00D275F2" w:rsidRPr="00C03D4D">
        <w:rPr>
          <w:rFonts w:eastAsia="Times New Roman" w:cs="Tahoma"/>
          <w:szCs w:val="24"/>
          <w:lang w:val="es-MX" w:eastAsia="es-ES"/>
        </w:rPr>
        <w:t xml:space="preserve"> minutos </w:t>
      </w:r>
      <w:r w:rsidR="00181F2C" w:rsidRPr="00C03D4D">
        <w:rPr>
          <w:rFonts w:eastAsia="Times New Roman" w:cs="Tahoma"/>
          <w:szCs w:val="24"/>
          <w:lang w:val="es-MX" w:eastAsia="es-ES"/>
        </w:rPr>
        <w:t>del día de su fecha.</w:t>
      </w:r>
    </w:p>
    <w:p w:rsidR="009E3BFD" w:rsidRPr="00C03D4D" w:rsidRDefault="009E3BFD" w:rsidP="00181F2C">
      <w:pPr>
        <w:spacing w:line="360" w:lineRule="auto"/>
        <w:jc w:val="both"/>
        <w:rPr>
          <w:rFonts w:eastAsia="Times New Roman" w:cs="Tahoma"/>
          <w:szCs w:val="24"/>
          <w:lang w:val="es-MX" w:eastAsia="es-ES"/>
        </w:rPr>
      </w:pPr>
    </w:p>
    <w:p w:rsidR="00F71E0F" w:rsidRPr="00C03D4D" w:rsidRDefault="00D275F2" w:rsidP="002709B9">
      <w:pPr>
        <w:spacing w:line="360" w:lineRule="auto"/>
        <w:jc w:val="both"/>
        <w:rPr>
          <w:rFonts w:eastAsia="Times New Roman" w:cs="Tahoma"/>
          <w:szCs w:val="24"/>
          <w:lang w:val="es-MX" w:eastAsia="es-ES"/>
        </w:rPr>
      </w:pPr>
      <w:r w:rsidRPr="00C03D4D">
        <w:rPr>
          <w:rFonts w:eastAsia="Times New Roman" w:cs="Tahoma"/>
          <w:szCs w:val="24"/>
          <w:lang w:val="es-MX" w:eastAsia="es-ES"/>
        </w:rPr>
        <w:t>N</w:t>
      </w:r>
      <w:r w:rsidR="00372DE1" w:rsidRPr="00C03D4D">
        <w:rPr>
          <w:rFonts w:eastAsia="Times New Roman" w:cs="Tahoma"/>
          <w:szCs w:val="24"/>
          <w:lang w:val="es-MX" w:eastAsia="es-ES"/>
        </w:rPr>
        <w:t>elson Armando Guzmán Mendoza</w:t>
      </w:r>
      <w:r w:rsidR="00F71E0F" w:rsidRPr="00C03D4D">
        <w:rPr>
          <w:rFonts w:eastAsia="Times New Roman" w:cs="Tahoma"/>
          <w:szCs w:val="24"/>
          <w:lang w:val="es-MX" w:eastAsia="es-ES"/>
        </w:rPr>
        <w:tab/>
      </w:r>
      <w:r w:rsidR="009B74FF" w:rsidRPr="00C03D4D">
        <w:rPr>
          <w:rFonts w:eastAsia="Times New Roman" w:cs="Tahoma"/>
          <w:szCs w:val="24"/>
          <w:lang w:val="es-MX" w:eastAsia="es-ES"/>
        </w:rPr>
        <w:t>Oscar Dámaso Alberto Castillo Rivas</w:t>
      </w:r>
      <w:r w:rsidR="00F330BE" w:rsidRPr="00C03D4D">
        <w:rPr>
          <w:rFonts w:eastAsia="Times New Roman" w:cs="Tahoma"/>
          <w:szCs w:val="24"/>
          <w:lang w:val="es-MX" w:eastAsia="es-ES"/>
        </w:rPr>
        <w:tab/>
      </w:r>
    </w:p>
    <w:p w:rsidR="00F71E0F" w:rsidRPr="00C03D4D" w:rsidRDefault="00F71E0F" w:rsidP="002709B9">
      <w:pPr>
        <w:spacing w:line="360" w:lineRule="auto"/>
        <w:jc w:val="both"/>
        <w:rPr>
          <w:rFonts w:eastAsia="Times New Roman" w:cs="Tahoma"/>
          <w:szCs w:val="24"/>
          <w:lang w:val="es-MX" w:eastAsia="es-ES"/>
        </w:rPr>
      </w:pPr>
    </w:p>
    <w:p w:rsidR="003A0106" w:rsidRPr="00C03D4D" w:rsidRDefault="00D41D41" w:rsidP="002709B9">
      <w:pPr>
        <w:spacing w:line="360" w:lineRule="auto"/>
        <w:jc w:val="both"/>
        <w:rPr>
          <w:rFonts w:eastAsia="Times New Roman" w:cs="Tahoma"/>
          <w:szCs w:val="24"/>
          <w:lang w:val="es-MX" w:eastAsia="es-ES"/>
        </w:rPr>
      </w:pPr>
      <w:r w:rsidRPr="00C03D4D">
        <w:rPr>
          <w:rFonts w:eastAsia="Times New Roman" w:cs="Tahoma"/>
          <w:szCs w:val="24"/>
          <w:lang w:val="es-MX" w:eastAsia="es-ES"/>
        </w:rPr>
        <w:t>Carlos Alberto Moreno Carmona</w:t>
      </w:r>
      <w:r w:rsidR="003D1812" w:rsidRPr="00C03D4D">
        <w:rPr>
          <w:rFonts w:eastAsia="Times New Roman" w:cs="Tahoma"/>
          <w:szCs w:val="24"/>
          <w:lang w:val="es-MX" w:eastAsia="es-ES"/>
        </w:rPr>
        <w:tab/>
      </w:r>
      <w:r w:rsidR="003D1812" w:rsidRPr="00C03D4D">
        <w:rPr>
          <w:rFonts w:eastAsia="Times New Roman" w:cs="Tahoma"/>
          <w:szCs w:val="24"/>
          <w:lang w:val="es-MX" w:eastAsia="es-ES"/>
        </w:rPr>
        <w:tab/>
      </w:r>
      <w:r w:rsidR="003A0106" w:rsidRPr="00C03D4D">
        <w:rPr>
          <w:rFonts w:eastAsia="Times New Roman" w:cs="Tahoma"/>
          <w:szCs w:val="24"/>
          <w:lang w:val="es-MX" w:eastAsia="es-ES"/>
        </w:rPr>
        <w:t>Abraham Mena</w:t>
      </w:r>
    </w:p>
    <w:sectPr w:rsidR="003A0106" w:rsidRPr="00C03D4D" w:rsidSect="00EE5019">
      <w:pgSz w:w="12242" w:h="15842" w:code="1"/>
      <w:pgMar w:top="1979"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635" w:rsidRDefault="00F90635" w:rsidP="007210AE">
      <w:pPr>
        <w:spacing w:after="0" w:line="240" w:lineRule="auto"/>
      </w:pPr>
      <w:r>
        <w:separator/>
      </w:r>
    </w:p>
  </w:endnote>
  <w:endnote w:type="continuationSeparator" w:id="0">
    <w:p w:rsidR="00F90635" w:rsidRDefault="00F90635" w:rsidP="00721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635" w:rsidRDefault="00F90635" w:rsidP="007210AE">
      <w:pPr>
        <w:spacing w:after="0" w:line="240" w:lineRule="auto"/>
      </w:pPr>
      <w:r>
        <w:separator/>
      </w:r>
    </w:p>
  </w:footnote>
  <w:footnote w:type="continuationSeparator" w:id="0">
    <w:p w:rsidR="00F90635" w:rsidRDefault="00F90635" w:rsidP="007210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4AE"/>
    <w:multiLevelType w:val="multilevel"/>
    <w:tmpl w:val="FD809F0C"/>
    <w:lvl w:ilvl="0">
      <w:start w:val="1"/>
      <w:numFmt w:val="decimal"/>
      <w:lvlText w:val="%1."/>
      <w:lvlJc w:val="left"/>
      <w:pPr>
        <w:ind w:left="360" w:hanging="360"/>
      </w:pPr>
      <w:rPr>
        <w:b w:val="0"/>
        <w:strike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3753D7"/>
    <w:multiLevelType w:val="hybridMultilevel"/>
    <w:tmpl w:val="CB0055E6"/>
    <w:lvl w:ilvl="0" w:tplc="D38E6FF0">
      <w:start w:val="1"/>
      <w:numFmt w:val="upperLetter"/>
      <w:lvlText w:val="%1."/>
      <w:lvlJc w:val="left"/>
      <w:pPr>
        <w:ind w:left="786" w:hanging="360"/>
      </w:pPr>
      <w:rPr>
        <w:b/>
      </w:rPr>
    </w:lvl>
    <w:lvl w:ilvl="1" w:tplc="440A0019" w:tentative="1">
      <w:start w:val="1"/>
      <w:numFmt w:val="lowerLetter"/>
      <w:lvlText w:val="%2."/>
      <w:lvlJc w:val="left"/>
      <w:pPr>
        <w:ind w:left="159" w:hanging="360"/>
      </w:pPr>
    </w:lvl>
    <w:lvl w:ilvl="2" w:tplc="440A001B" w:tentative="1">
      <w:start w:val="1"/>
      <w:numFmt w:val="lowerRoman"/>
      <w:lvlText w:val="%3."/>
      <w:lvlJc w:val="right"/>
      <w:pPr>
        <w:ind w:left="879" w:hanging="180"/>
      </w:pPr>
    </w:lvl>
    <w:lvl w:ilvl="3" w:tplc="440A000F" w:tentative="1">
      <w:start w:val="1"/>
      <w:numFmt w:val="decimal"/>
      <w:lvlText w:val="%4."/>
      <w:lvlJc w:val="left"/>
      <w:pPr>
        <w:ind w:left="1599" w:hanging="360"/>
      </w:pPr>
    </w:lvl>
    <w:lvl w:ilvl="4" w:tplc="440A0019" w:tentative="1">
      <w:start w:val="1"/>
      <w:numFmt w:val="lowerLetter"/>
      <w:lvlText w:val="%5."/>
      <w:lvlJc w:val="left"/>
      <w:pPr>
        <w:ind w:left="2319" w:hanging="360"/>
      </w:pPr>
    </w:lvl>
    <w:lvl w:ilvl="5" w:tplc="440A001B" w:tentative="1">
      <w:start w:val="1"/>
      <w:numFmt w:val="lowerRoman"/>
      <w:lvlText w:val="%6."/>
      <w:lvlJc w:val="right"/>
      <w:pPr>
        <w:ind w:left="3039" w:hanging="180"/>
      </w:pPr>
    </w:lvl>
    <w:lvl w:ilvl="6" w:tplc="440A000F" w:tentative="1">
      <w:start w:val="1"/>
      <w:numFmt w:val="decimal"/>
      <w:lvlText w:val="%7."/>
      <w:lvlJc w:val="left"/>
      <w:pPr>
        <w:ind w:left="3759" w:hanging="360"/>
      </w:pPr>
    </w:lvl>
    <w:lvl w:ilvl="7" w:tplc="440A0019" w:tentative="1">
      <w:start w:val="1"/>
      <w:numFmt w:val="lowerLetter"/>
      <w:lvlText w:val="%8."/>
      <w:lvlJc w:val="left"/>
      <w:pPr>
        <w:ind w:left="4479" w:hanging="360"/>
      </w:pPr>
    </w:lvl>
    <w:lvl w:ilvl="8" w:tplc="440A001B" w:tentative="1">
      <w:start w:val="1"/>
      <w:numFmt w:val="lowerRoman"/>
      <w:lvlText w:val="%9."/>
      <w:lvlJc w:val="right"/>
      <w:pPr>
        <w:ind w:left="5199" w:hanging="180"/>
      </w:pPr>
    </w:lvl>
  </w:abstractNum>
  <w:abstractNum w:abstractNumId="2" w15:restartNumberingAfterBreak="0">
    <w:nsid w:val="14DD20D2"/>
    <w:multiLevelType w:val="hybridMultilevel"/>
    <w:tmpl w:val="B27489A4"/>
    <w:lvl w:ilvl="0" w:tplc="FCD2B81E">
      <w:start w:val="1"/>
      <w:numFmt w:val="decimal"/>
      <w:lvlText w:val="%1."/>
      <w:lvlJc w:val="left"/>
      <w:pPr>
        <w:ind w:left="927" w:hanging="360"/>
      </w:pPr>
      <w:rPr>
        <w:b w:val="0"/>
        <w:i w:val="0"/>
        <w:color w:val="auto"/>
        <w:sz w:val="16"/>
        <w:szCs w:val="18"/>
        <w:vertAlign w:val="baseline"/>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A4A3910"/>
    <w:multiLevelType w:val="hybridMultilevel"/>
    <w:tmpl w:val="416ACEC0"/>
    <w:lvl w:ilvl="0" w:tplc="427CFAEE">
      <w:start w:val="1"/>
      <w:numFmt w:val="decimal"/>
      <w:lvlText w:val="%1."/>
      <w:lvlJc w:val="left"/>
      <w:pPr>
        <w:ind w:left="1776" w:hanging="360"/>
      </w:pPr>
      <w:rPr>
        <w:b/>
        <w:sz w:val="20"/>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4" w15:restartNumberingAfterBreak="0">
    <w:nsid w:val="2D415922"/>
    <w:multiLevelType w:val="hybridMultilevel"/>
    <w:tmpl w:val="4A202636"/>
    <w:lvl w:ilvl="0" w:tplc="440A0015">
      <w:start w:val="1"/>
      <w:numFmt w:val="upperLetter"/>
      <w:lvlText w:val="%1."/>
      <w:lvlJc w:val="left"/>
      <w:pPr>
        <w:ind w:left="1428" w:hanging="720"/>
      </w:pPr>
      <w:rPr>
        <w:rFonts w:hint="default"/>
        <w:b/>
        <w:bCs/>
      </w:rPr>
    </w:lvl>
    <w:lvl w:ilvl="1" w:tplc="0C0A0001">
      <w:start w:val="1"/>
      <w:numFmt w:val="bullet"/>
      <w:lvlText w:val=""/>
      <w:lvlJc w:val="left"/>
      <w:pPr>
        <w:tabs>
          <w:tab w:val="num" w:pos="1788"/>
        </w:tabs>
        <w:ind w:left="1788" w:hanging="360"/>
      </w:pPr>
      <w:rPr>
        <w:rFonts w:ascii="Symbol" w:hAnsi="Symbol" w:cs="Symbol" w:hint="default"/>
        <w:b/>
        <w:bCs/>
      </w:rPr>
    </w:lvl>
    <w:lvl w:ilvl="2" w:tplc="0C0A001B">
      <w:start w:val="1"/>
      <w:numFmt w:val="lowerRoman"/>
      <w:lvlText w:val="%3."/>
      <w:lvlJc w:val="right"/>
      <w:pPr>
        <w:ind w:left="2508" w:hanging="180"/>
      </w:pPr>
    </w:lvl>
    <w:lvl w:ilvl="3" w:tplc="0C0A000F">
      <w:start w:val="1"/>
      <w:numFmt w:val="decimal"/>
      <w:lvlText w:val="%4."/>
      <w:lvlJc w:val="left"/>
      <w:pPr>
        <w:ind w:left="3228" w:hanging="360"/>
      </w:pPr>
    </w:lvl>
    <w:lvl w:ilvl="4" w:tplc="0C0A0019">
      <w:start w:val="1"/>
      <w:numFmt w:val="lowerLetter"/>
      <w:lvlText w:val="%5."/>
      <w:lvlJc w:val="left"/>
      <w:pPr>
        <w:ind w:left="3948" w:hanging="360"/>
      </w:pPr>
    </w:lvl>
    <w:lvl w:ilvl="5" w:tplc="0C0A001B">
      <w:start w:val="1"/>
      <w:numFmt w:val="lowerRoman"/>
      <w:lvlText w:val="%6."/>
      <w:lvlJc w:val="right"/>
      <w:pPr>
        <w:ind w:left="4668" w:hanging="180"/>
      </w:pPr>
    </w:lvl>
    <w:lvl w:ilvl="6" w:tplc="0C0A000F">
      <w:start w:val="1"/>
      <w:numFmt w:val="decimal"/>
      <w:lvlText w:val="%7."/>
      <w:lvlJc w:val="left"/>
      <w:pPr>
        <w:ind w:left="5388" w:hanging="360"/>
      </w:pPr>
    </w:lvl>
    <w:lvl w:ilvl="7" w:tplc="0C0A0019">
      <w:start w:val="1"/>
      <w:numFmt w:val="lowerLetter"/>
      <w:lvlText w:val="%8."/>
      <w:lvlJc w:val="left"/>
      <w:pPr>
        <w:ind w:left="6108" w:hanging="360"/>
      </w:pPr>
    </w:lvl>
    <w:lvl w:ilvl="8" w:tplc="0C0A001B">
      <w:start w:val="1"/>
      <w:numFmt w:val="lowerRoman"/>
      <w:lvlText w:val="%9."/>
      <w:lvlJc w:val="right"/>
      <w:pPr>
        <w:ind w:left="6828" w:hanging="180"/>
      </w:pPr>
    </w:lvl>
  </w:abstractNum>
  <w:abstractNum w:abstractNumId="5" w15:restartNumberingAfterBreak="0">
    <w:nsid w:val="2D832AA8"/>
    <w:multiLevelType w:val="hybridMultilevel"/>
    <w:tmpl w:val="45703A9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3127567B"/>
    <w:multiLevelType w:val="hybridMultilevel"/>
    <w:tmpl w:val="3D0C4E3C"/>
    <w:lvl w:ilvl="0" w:tplc="D2B4F1EC">
      <w:start w:val="1"/>
      <w:numFmt w:val="lowerLetter"/>
      <w:lvlText w:val="%1)"/>
      <w:lvlJc w:val="left"/>
      <w:pPr>
        <w:ind w:left="720" w:hanging="360"/>
      </w:pPr>
      <w:rPr>
        <w:rFonts w:cs="Times New Roman"/>
        <w:b/>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7" w15:restartNumberingAfterBreak="0">
    <w:nsid w:val="3D2914C3"/>
    <w:multiLevelType w:val="hybridMultilevel"/>
    <w:tmpl w:val="FAB0C68E"/>
    <w:lvl w:ilvl="0" w:tplc="440A0015">
      <w:start w:val="1"/>
      <w:numFmt w:val="upperLetter"/>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8" w15:restartNumberingAfterBreak="0">
    <w:nsid w:val="3F2B07BF"/>
    <w:multiLevelType w:val="hybridMultilevel"/>
    <w:tmpl w:val="2188BB30"/>
    <w:lvl w:ilvl="0" w:tplc="C8480A2C">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BBA5352"/>
    <w:multiLevelType w:val="hybridMultilevel"/>
    <w:tmpl w:val="EED27DFC"/>
    <w:lvl w:ilvl="0" w:tplc="165C3ACC">
      <w:numFmt w:val="bullet"/>
      <w:lvlText w:val="-"/>
      <w:lvlJc w:val="left"/>
      <w:pPr>
        <w:ind w:left="1080" w:hanging="360"/>
      </w:pPr>
      <w:rPr>
        <w:rFonts w:ascii="Arial" w:eastAsia="Times New Roman"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D0D2ED7"/>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6A0B0800"/>
    <w:multiLevelType w:val="hybridMultilevel"/>
    <w:tmpl w:val="0382D752"/>
    <w:lvl w:ilvl="0" w:tplc="E7C4D2A6">
      <w:start w:val="1"/>
      <w:numFmt w:val="upperLetter"/>
      <w:lvlText w:val="%1."/>
      <w:lvlJc w:val="left"/>
      <w:pPr>
        <w:tabs>
          <w:tab w:val="num" w:pos="1068"/>
        </w:tabs>
        <w:ind w:left="1068" w:hanging="360"/>
      </w:pPr>
      <w:rPr>
        <w:rFonts w:ascii="Times New Roman" w:eastAsia="Times New Roman" w:hAnsi="Times New Roman" w:cs="Times New Roman"/>
        <w:b/>
      </w:rPr>
    </w:lvl>
    <w:lvl w:ilvl="1" w:tplc="0C0A0019">
      <w:start w:val="1"/>
      <w:numFmt w:val="lowerLetter"/>
      <w:lvlText w:val="%2."/>
      <w:lvlJc w:val="left"/>
      <w:pPr>
        <w:tabs>
          <w:tab w:val="num" w:pos="1788"/>
        </w:tabs>
        <w:ind w:left="1788" w:hanging="360"/>
      </w:pPr>
    </w:lvl>
    <w:lvl w:ilvl="2" w:tplc="0C0A001B">
      <w:start w:val="1"/>
      <w:numFmt w:val="lowerRoman"/>
      <w:lvlText w:val="%3."/>
      <w:lvlJc w:val="right"/>
      <w:pPr>
        <w:tabs>
          <w:tab w:val="num" w:pos="2508"/>
        </w:tabs>
        <w:ind w:left="2508" w:hanging="180"/>
      </w:pPr>
    </w:lvl>
    <w:lvl w:ilvl="3" w:tplc="DD3CFF34">
      <w:start w:val="1"/>
      <w:numFmt w:val="decimal"/>
      <w:lvlText w:val="%4."/>
      <w:lvlJc w:val="left"/>
      <w:pPr>
        <w:tabs>
          <w:tab w:val="num" w:pos="3228"/>
        </w:tabs>
        <w:ind w:left="3228" w:hanging="360"/>
      </w:pPr>
      <w:rPr>
        <w:b/>
      </w:rPr>
    </w:lvl>
    <w:lvl w:ilvl="4" w:tplc="0C0A0019">
      <w:start w:val="1"/>
      <w:numFmt w:val="lowerLetter"/>
      <w:lvlText w:val="%5."/>
      <w:lvlJc w:val="left"/>
      <w:pPr>
        <w:tabs>
          <w:tab w:val="num" w:pos="3948"/>
        </w:tabs>
        <w:ind w:left="3948" w:hanging="360"/>
      </w:pPr>
    </w:lvl>
    <w:lvl w:ilvl="5" w:tplc="0C0A001B">
      <w:start w:val="1"/>
      <w:numFmt w:val="lowerRoman"/>
      <w:lvlText w:val="%6."/>
      <w:lvlJc w:val="right"/>
      <w:pPr>
        <w:tabs>
          <w:tab w:val="num" w:pos="4668"/>
        </w:tabs>
        <w:ind w:left="4668" w:hanging="180"/>
      </w:pPr>
    </w:lvl>
    <w:lvl w:ilvl="6" w:tplc="0C0A000F">
      <w:start w:val="1"/>
      <w:numFmt w:val="decimal"/>
      <w:lvlText w:val="%7."/>
      <w:lvlJc w:val="left"/>
      <w:pPr>
        <w:tabs>
          <w:tab w:val="num" w:pos="5388"/>
        </w:tabs>
        <w:ind w:left="5388" w:hanging="360"/>
      </w:pPr>
    </w:lvl>
    <w:lvl w:ilvl="7" w:tplc="0C0A0019">
      <w:start w:val="1"/>
      <w:numFmt w:val="lowerLetter"/>
      <w:lvlText w:val="%8."/>
      <w:lvlJc w:val="left"/>
      <w:pPr>
        <w:tabs>
          <w:tab w:val="num" w:pos="6108"/>
        </w:tabs>
        <w:ind w:left="6108" w:hanging="360"/>
      </w:pPr>
    </w:lvl>
    <w:lvl w:ilvl="8" w:tplc="0C0A001B">
      <w:start w:val="1"/>
      <w:numFmt w:val="lowerRoman"/>
      <w:lvlText w:val="%9."/>
      <w:lvlJc w:val="right"/>
      <w:pPr>
        <w:tabs>
          <w:tab w:val="num" w:pos="6828"/>
        </w:tabs>
        <w:ind w:left="6828" w:hanging="180"/>
      </w:pPr>
    </w:lvl>
  </w:abstractNum>
  <w:abstractNum w:abstractNumId="12" w15:restartNumberingAfterBreak="0">
    <w:nsid w:val="6E5C09E2"/>
    <w:multiLevelType w:val="hybridMultilevel"/>
    <w:tmpl w:val="A110794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7">
      <w:start w:val="1"/>
      <w:numFmt w:val="lowerLetter"/>
      <w:lvlText w:val="%3)"/>
      <w:lvlJc w:val="left"/>
      <w:pPr>
        <w:ind w:left="2160" w:hanging="180"/>
      </w:pPr>
    </w:lvl>
    <w:lvl w:ilvl="3" w:tplc="440A000F">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70B81C1E"/>
    <w:multiLevelType w:val="hybridMultilevel"/>
    <w:tmpl w:val="B1CC6D8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13"/>
  </w:num>
  <w:num w:numId="2">
    <w:abstractNumId w:val="10"/>
  </w:num>
  <w:num w:numId="3">
    <w:abstractNumId w:val="8"/>
  </w:num>
  <w:num w:numId="4">
    <w:abstractNumId w:val="7"/>
  </w:num>
  <w:num w:numId="5">
    <w:abstractNumId w:val="11"/>
  </w:num>
  <w:num w:numId="6">
    <w:abstractNumId w:val="4"/>
  </w:num>
  <w:num w:numId="7">
    <w:abstractNumId w:val="1"/>
  </w:num>
  <w:num w:numId="8">
    <w:abstractNumId w:val="12"/>
  </w:num>
  <w:num w:numId="9">
    <w:abstractNumId w:val="5"/>
  </w:num>
  <w:num w:numId="10">
    <w:abstractNumId w:val="0"/>
  </w:num>
  <w:num w:numId="11">
    <w:abstractNumId w:val="3"/>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19"/>
    <w:rsid w:val="0000047E"/>
    <w:rsid w:val="00000E9F"/>
    <w:rsid w:val="000028A4"/>
    <w:rsid w:val="00003786"/>
    <w:rsid w:val="00005226"/>
    <w:rsid w:val="0000613F"/>
    <w:rsid w:val="000070CF"/>
    <w:rsid w:val="00007398"/>
    <w:rsid w:val="00007B0B"/>
    <w:rsid w:val="00023115"/>
    <w:rsid w:val="000243ED"/>
    <w:rsid w:val="0002720C"/>
    <w:rsid w:val="00027B3E"/>
    <w:rsid w:val="00030460"/>
    <w:rsid w:val="00030F74"/>
    <w:rsid w:val="000329C0"/>
    <w:rsid w:val="000333EA"/>
    <w:rsid w:val="000344FD"/>
    <w:rsid w:val="00034A51"/>
    <w:rsid w:val="00036086"/>
    <w:rsid w:val="000368D2"/>
    <w:rsid w:val="00037CFD"/>
    <w:rsid w:val="00040303"/>
    <w:rsid w:val="00040FFB"/>
    <w:rsid w:val="000442A0"/>
    <w:rsid w:val="00044D6B"/>
    <w:rsid w:val="00045D14"/>
    <w:rsid w:val="00046C67"/>
    <w:rsid w:val="000474A0"/>
    <w:rsid w:val="000475DC"/>
    <w:rsid w:val="00051589"/>
    <w:rsid w:val="00052058"/>
    <w:rsid w:val="000520B5"/>
    <w:rsid w:val="00052EFF"/>
    <w:rsid w:val="00056B2F"/>
    <w:rsid w:val="00061E28"/>
    <w:rsid w:val="0006230B"/>
    <w:rsid w:val="00064D7A"/>
    <w:rsid w:val="00073E1A"/>
    <w:rsid w:val="00076DFF"/>
    <w:rsid w:val="000852CA"/>
    <w:rsid w:val="000902C1"/>
    <w:rsid w:val="0009044D"/>
    <w:rsid w:val="00091E4E"/>
    <w:rsid w:val="00092987"/>
    <w:rsid w:val="000939F1"/>
    <w:rsid w:val="00094215"/>
    <w:rsid w:val="000947E5"/>
    <w:rsid w:val="00095BDA"/>
    <w:rsid w:val="000A027E"/>
    <w:rsid w:val="000A0BDB"/>
    <w:rsid w:val="000A0F76"/>
    <w:rsid w:val="000A12E3"/>
    <w:rsid w:val="000A22B9"/>
    <w:rsid w:val="000A58CF"/>
    <w:rsid w:val="000A7F82"/>
    <w:rsid w:val="000B0AEA"/>
    <w:rsid w:val="000B2180"/>
    <w:rsid w:val="000B4299"/>
    <w:rsid w:val="000B60B8"/>
    <w:rsid w:val="000B63D8"/>
    <w:rsid w:val="000C2C3A"/>
    <w:rsid w:val="000C2CB1"/>
    <w:rsid w:val="000C3D1A"/>
    <w:rsid w:val="000C3D60"/>
    <w:rsid w:val="000D0674"/>
    <w:rsid w:val="000D0909"/>
    <w:rsid w:val="000D467A"/>
    <w:rsid w:val="000D54CD"/>
    <w:rsid w:val="000D5CB0"/>
    <w:rsid w:val="000F0536"/>
    <w:rsid w:val="000F092A"/>
    <w:rsid w:val="000F131B"/>
    <w:rsid w:val="000F1F7F"/>
    <w:rsid w:val="000F281D"/>
    <w:rsid w:val="000F5C5A"/>
    <w:rsid w:val="000F756F"/>
    <w:rsid w:val="001005AB"/>
    <w:rsid w:val="00101259"/>
    <w:rsid w:val="00101D7C"/>
    <w:rsid w:val="00110523"/>
    <w:rsid w:val="00111E7A"/>
    <w:rsid w:val="00113074"/>
    <w:rsid w:val="001140AA"/>
    <w:rsid w:val="00115F60"/>
    <w:rsid w:val="00120969"/>
    <w:rsid w:val="00121D80"/>
    <w:rsid w:val="0012451B"/>
    <w:rsid w:val="00125405"/>
    <w:rsid w:val="0012676C"/>
    <w:rsid w:val="00126988"/>
    <w:rsid w:val="00134640"/>
    <w:rsid w:val="0013596C"/>
    <w:rsid w:val="00136BCE"/>
    <w:rsid w:val="00140437"/>
    <w:rsid w:val="00140473"/>
    <w:rsid w:val="00140ACB"/>
    <w:rsid w:val="00141AB0"/>
    <w:rsid w:val="001430B0"/>
    <w:rsid w:val="0014370C"/>
    <w:rsid w:val="00145CEF"/>
    <w:rsid w:val="00147728"/>
    <w:rsid w:val="001479FB"/>
    <w:rsid w:val="00147A93"/>
    <w:rsid w:val="00150FAC"/>
    <w:rsid w:val="0015550C"/>
    <w:rsid w:val="00155B68"/>
    <w:rsid w:val="00157C6F"/>
    <w:rsid w:val="0016374C"/>
    <w:rsid w:val="00164409"/>
    <w:rsid w:val="00166544"/>
    <w:rsid w:val="00172941"/>
    <w:rsid w:val="001744C6"/>
    <w:rsid w:val="001746AE"/>
    <w:rsid w:val="00174C79"/>
    <w:rsid w:val="00175379"/>
    <w:rsid w:val="0017634A"/>
    <w:rsid w:val="00176580"/>
    <w:rsid w:val="00177079"/>
    <w:rsid w:val="00181F2C"/>
    <w:rsid w:val="00182C54"/>
    <w:rsid w:val="001839C9"/>
    <w:rsid w:val="00194E39"/>
    <w:rsid w:val="0019530C"/>
    <w:rsid w:val="001975DC"/>
    <w:rsid w:val="001A0ADB"/>
    <w:rsid w:val="001A4D56"/>
    <w:rsid w:val="001A5924"/>
    <w:rsid w:val="001A5EC0"/>
    <w:rsid w:val="001A71F6"/>
    <w:rsid w:val="001A7730"/>
    <w:rsid w:val="001B009A"/>
    <w:rsid w:val="001B10A7"/>
    <w:rsid w:val="001B2FA9"/>
    <w:rsid w:val="001B4002"/>
    <w:rsid w:val="001B5C62"/>
    <w:rsid w:val="001C0056"/>
    <w:rsid w:val="001C1063"/>
    <w:rsid w:val="001C3284"/>
    <w:rsid w:val="001C4FE0"/>
    <w:rsid w:val="001C7CEB"/>
    <w:rsid w:val="001D1631"/>
    <w:rsid w:val="001D580A"/>
    <w:rsid w:val="001D7201"/>
    <w:rsid w:val="001D7570"/>
    <w:rsid w:val="001D7973"/>
    <w:rsid w:val="001E0E28"/>
    <w:rsid w:val="001E1530"/>
    <w:rsid w:val="001E27C0"/>
    <w:rsid w:val="001E5370"/>
    <w:rsid w:val="001F5563"/>
    <w:rsid w:val="001F5D2E"/>
    <w:rsid w:val="001F6715"/>
    <w:rsid w:val="001F78AA"/>
    <w:rsid w:val="001F7EA9"/>
    <w:rsid w:val="002000DA"/>
    <w:rsid w:val="00202B3C"/>
    <w:rsid w:val="00202D5B"/>
    <w:rsid w:val="00210F14"/>
    <w:rsid w:val="00211E04"/>
    <w:rsid w:val="002135F9"/>
    <w:rsid w:val="0021409F"/>
    <w:rsid w:val="00215007"/>
    <w:rsid w:val="00217984"/>
    <w:rsid w:val="0022242B"/>
    <w:rsid w:val="00223C25"/>
    <w:rsid w:val="00227833"/>
    <w:rsid w:val="00233DAC"/>
    <w:rsid w:val="0023407B"/>
    <w:rsid w:val="0023470F"/>
    <w:rsid w:val="0023494F"/>
    <w:rsid w:val="002366B8"/>
    <w:rsid w:val="00236846"/>
    <w:rsid w:val="002368AA"/>
    <w:rsid w:val="00236A77"/>
    <w:rsid w:val="002445E7"/>
    <w:rsid w:val="00244FF0"/>
    <w:rsid w:val="00245900"/>
    <w:rsid w:val="00246B32"/>
    <w:rsid w:val="00247BC1"/>
    <w:rsid w:val="00254D62"/>
    <w:rsid w:val="00261702"/>
    <w:rsid w:val="00262C0B"/>
    <w:rsid w:val="002637B9"/>
    <w:rsid w:val="0026512B"/>
    <w:rsid w:val="002669D6"/>
    <w:rsid w:val="00266B02"/>
    <w:rsid w:val="002709B9"/>
    <w:rsid w:val="00273137"/>
    <w:rsid w:val="00275AB9"/>
    <w:rsid w:val="0027738E"/>
    <w:rsid w:val="00281248"/>
    <w:rsid w:val="002845C0"/>
    <w:rsid w:val="0029219B"/>
    <w:rsid w:val="00294662"/>
    <w:rsid w:val="00295DCB"/>
    <w:rsid w:val="00297C32"/>
    <w:rsid w:val="002A25B0"/>
    <w:rsid w:val="002A2659"/>
    <w:rsid w:val="002A31FF"/>
    <w:rsid w:val="002A32CE"/>
    <w:rsid w:val="002A4234"/>
    <w:rsid w:val="002A4A01"/>
    <w:rsid w:val="002A7542"/>
    <w:rsid w:val="002A7F3F"/>
    <w:rsid w:val="002B0023"/>
    <w:rsid w:val="002B4B9D"/>
    <w:rsid w:val="002B7CFF"/>
    <w:rsid w:val="002C07F2"/>
    <w:rsid w:val="002C2AC7"/>
    <w:rsid w:val="002C3358"/>
    <w:rsid w:val="002C47D6"/>
    <w:rsid w:val="002C65EC"/>
    <w:rsid w:val="002C6A8E"/>
    <w:rsid w:val="002D1AE3"/>
    <w:rsid w:val="002D20D1"/>
    <w:rsid w:val="002D30DF"/>
    <w:rsid w:val="002D6A1B"/>
    <w:rsid w:val="002D6C93"/>
    <w:rsid w:val="002D6D8D"/>
    <w:rsid w:val="002D7F64"/>
    <w:rsid w:val="002E093B"/>
    <w:rsid w:val="002E2439"/>
    <w:rsid w:val="002E44EC"/>
    <w:rsid w:val="002E6AA0"/>
    <w:rsid w:val="002E73F6"/>
    <w:rsid w:val="002F0B93"/>
    <w:rsid w:val="002F303B"/>
    <w:rsid w:val="002F30A4"/>
    <w:rsid w:val="002F4380"/>
    <w:rsid w:val="002F5DC4"/>
    <w:rsid w:val="00300A4C"/>
    <w:rsid w:val="00301E1E"/>
    <w:rsid w:val="00303117"/>
    <w:rsid w:val="003050E5"/>
    <w:rsid w:val="003065FA"/>
    <w:rsid w:val="00314CB8"/>
    <w:rsid w:val="003175FF"/>
    <w:rsid w:val="003179DB"/>
    <w:rsid w:val="00317B08"/>
    <w:rsid w:val="00321304"/>
    <w:rsid w:val="00321688"/>
    <w:rsid w:val="003237CC"/>
    <w:rsid w:val="00325D65"/>
    <w:rsid w:val="00326E50"/>
    <w:rsid w:val="00326F08"/>
    <w:rsid w:val="00330297"/>
    <w:rsid w:val="0033474D"/>
    <w:rsid w:val="00336B76"/>
    <w:rsid w:val="00337104"/>
    <w:rsid w:val="00342133"/>
    <w:rsid w:val="00344E07"/>
    <w:rsid w:val="00345AB4"/>
    <w:rsid w:val="00353524"/>
    <w:rsid w:val="003562D0"/>
    <w:rsid w:val="00357190"/>
    <w:rsid w:val="00367C4B"/>
    <w:rsid w:val="00370E19"/>
    <w:rsid w:val="00372903"/>
    <w:rsid w:val="00372DE1"/>
    <w:rsid w:val="00373C14"/>
    <w:rsid w:val="00373D8B"/>
    <w:rsid w:val="0037614B"/>
    <w:rsid w:val="00376C46"/>
    <w:rsid w:val="00376F93"/>
    <w:rsid w:val="0038248E"/>
    <w:rsid w:val="00383995"/>
    <w:rsid w:val="0038460E"/>
    <w:rsid w:val="00385509"/>
    <w:rsid w:val="00385A5C"/>
    <w:rsid w:val="00386BC2"/>
    <w:rsid w:val="00393ADB"/>
    <w:rsid w:val="00394FB2"/>
    <w:rsid w:val="00395B83"/>
    <w:rsid w:val="00396DF7"/>
    <w:rsid w:val="003A0106"/>
    <w:rsid w:val="003A0220"/>
    <w:rsid w:val="003A19B2"/>
    <w:rsid w:val="003A4F6C"/>
    <w:rsid w:val="003A53FC"/>
    <w:rsid w:val="003A60B0"/>
    <w:rsid w:val="003B4312"/>
    <w:rsid w:val="003B66FF"/>
    <w:rsid w:val="003C14AB"/>
    <w:rsid w:val="003C20A0"/>
    <w:rsid w:val="003C2179"/>
    <w:rsid w:val="003D1812"/>
    <w:rsid w:val="003D3F69"/>
    <w:rsid w:val="003D45DB"/>
    <w:rsid w:val="003D4944"/>
    <w:rsid w:val="003E0A83"/>
    <w:rsid w:val="003E325E"/>
    <w:rsid w:val="003E4B01"/>
    <w:rsid w:val="003E70F2"/>
    <w:rsid w:val="003F1372"/>
    <w:rsid w:val="003F191E"/>
    <w:rsid w:val="003F1B75"/>
    <w:rsid w:val="003F656E"/>
    <w:rsid w:val="003F7D1E"/>
    <w:rsid w:val="0040014B"/>
    <w:rsid w:val="004014B2"/>
    <w:rsid w:val="0040312B"/>
    <w:rsid w:val="0040394D"/>
    <w:rsid w:val="00405B2B"/>
    <w:rsid w:val="004064C3"/>
    <w:rsid w:val="00410DCC"/>
    <w:rsid w:val="004135BD"/>
    <w:rsid w:val="00414108"/>
    <w:rsid w:val="00416F21"/>
    <w:rsid w:val="004214AE"/>
    <w:rsid w:val="00422796"/>
    <w:rsid w:val="0042418F"/>
    <w:rsid w:val="00425711"/>
    <w:rsid w:val="004272EA"/>
    <w:rsid w:val="00430848"/>
    <w:rsid w:val="00434CB3"/>
    <w:rsid w:val="00437054"/>
    <w:rsid w:val="00440A7D"/>
    <w:rsid w:val="00443C24"/>
    <w:rsid w:val="00443EA2"/>
    <w:rsid w:val="00446353"/>
    <w:rsid w:val="00453E29"/>
    <w:rsid w:val="00454E76"/>
    <w:rsid w:val="00455194"/>
    <w:rsid w:val="00455F7D"/>
    <w:rsid w:val="004563DB"/>
    <w:rsid w:val="004568B8"/>
    <w:rsid w:val="00460E45"/>
    <w:rsid w:val="00462839"/>
    <w:rsid w:val="004634CE"/>
    <w:rsid w:val="00463FF0"/>
    <w:rsid w:val="00464A62"/>
    <w:rsid w:val="00464D54"/>
    <w:rsid w:val="00465E17"/>
    <w:rsid w:val="00470519"/>
    <w:rsid w:val="00471AA2"/>
    <w:rsid w:val="00472CD2"/>
    <w:rsid w:val="00475586"/>
    <w:rsid w:val="00475C21"/>
    <w:rsid w:val="0047688E"/>
    <w:rsid w:val="00480D4A"/>
    <w:rsid w:val="00483068"/>
    <w:rsid w:val="00486C1A"/>
    <w:rsid w:val="00490A8E"/>
    <w:rsid w:val="00490B6C"/>
    <w:rsid w:val="00494CAD"/>
    <w:rsid w:val="00494F9E"/>
    <w:rsid w:val="004954D5"/>
    <w:rsid w:val="00495BB8"/>
    <w:rsid w:val="00496616"/>
    <w:rsid w:val="004A0DE2"/>
    <w:rsid w:val="004A0F37"/>
    <w:rsid w:val="004A4931"/>
    <w:rsid w:val="004A572C"/>
    <w:rsid w:val="004A7069"/>
    <w:rsid w:val="004B5CE6"/>
    <w:rsid w:val="004B76AC"/>
    <w:rsid w:val="004B771C"/>
    <w:rsid w:val="004B7B9C"/>
    <w:rsid w:val="004C308E"/>
    <w:rsid w:val="004C4FA1"/>
    <w:rsid w:val="004C50FD"/>
    <w:rsid w:val="004C5269"/>
    <w:rsid w:val="004C52CA"/>
    <w:rsid w:val="004C5D5D"/>
    <w:rsid w:val="004C6163"/>
    <w:rsid w:val="004C7A00"/>
    <w:rsid w:val="004D3BF0"/>
    <w:rsid w:val="004D3D6D"/>
    <w:rsid w:val="004D494C"/>
    <w:rsid w:val="004D67E2"/>
    <w:rsid w:val="004D6E75"/>
    <w:rsid w:val="004E13C5"/>
    <w:rsid w:val="004E1FBE"/>
    <w:rsid w:val="004E267F"/>
    <w:rsid w:val="004E33C0"/>
    <w:rsid w:val="004F03E8"/>
    <w:rsid w:val="004F77AE"/>
    <w:rsid w:val="004F7EAD"/>
    <w:rsid w:val="00501A2D"/>
    <w:rsid w:val="00502E91"/>
    <w:rsid w:val="00506D71"/>
    <w:rsid w:val="0050775D"/>
    <w:rsid w:val="00510085"/>
    <w:rsid w:val="005107A4"/>
    <w:rsid w:val="005108E9"/>
    <w:rsid w:val="00515F1C"/>
    <w:rsid w:val="00516FE5"/>
    <w:rsid w:val="00520D77"/>
    <w:rsid w:val="005221D0"/>
    <w:rsid w:val="00523404"/>
    <w:rsid w:val="00524D4C"/>
    <w:rsid w:val="005252F2"/>
    <w:rsid w:val="005308F1"/>
    <w:rsid w:val="00531F88"/>
    <w:rsid w:val="00533F69"/>
    <w:rsid w:val="005365CC"/>
    <w:rsid w:val="005414FD"/>
    <w:rsid w:val="00541DF6"/>
    <w:rsid w:val="0054294C"/>
    <w:rsid w:val="0054474B"/>
    <w:rsid w:val="00550868"/>
    <w:rsid w:val="00554A67"/>
    <w:rsid w:val="005555B8"/>
    <w:rsid w:val="00556010"/>
    <w:rsid w:val="00556055"/>
    <w:rsid w:val="005576B0"/>
    <w:rsid w:val="0056030F"/>
    <w:rsid w:val="00561327"/>
    <w:rsid w:val="00561BB3"/>
    <w:rsid w:val="00562009"/>
    <w:rsid w:val="00564148"/>
    <w:rsid w:val="00567538"/>
    <w:rsid w:val="00570233"/>
    <w:rsid w:val="00573082"/>
    <w:rsid w:val="005733D6"/>
    <w:rsid w:val="0057609E"/>
    <w:rsid w:val="005768DE"/>
    <w:rsid w:val="005769C0"/>
    <w:rsid w:val="00577A72"/>
    <w:rsid w:val="00577DAE"/>
    <w:rsid w:val="005818F5"/>
    <w:rsid w:val="00584DBB"/>
    <w:rsid w:val="00587D50"/>
    <w:rsid w:val="005923DF"/>
    <w:rsid w:val="00592710"/>
    <w:rsid w:val="00592FC4"/>
    <w:rsid w:val="0059593A"/>
    <w:rsid w:val="005A26D6"/>
    <w:rsid w:val="005A2986"/>
    <w:rsid w:val="005A2C2A"/>
    <w:rsid w:val="005A3546"/>
    <w:rsid w:val="005A7599"/>
    <w:rsid w:val="005B1BF0"/>
    <w:rsid w:val="005B36FE"/>
    <w:rsid w:val="005B3F38"/>
    <w:rsid w:val="005B5295"/>
    <w:rsid w:val="005B5EFF"/>
    <w:rsid w:val="005B7B7B"/>
    <w:rsid w:val="005C2F03"/>
    <w:rsid w:val="005C6CCB"/>
    <w:rsid w:val="005C7B64"/>
    <w:rsid w:val="005D0922"/>
    <w:rsid w:val="005D125F"/>
    <w:rsid w:val="005D3BDB"/>
    <w:rsid w:val="005D50BD"/>
    <w:rsid w:val="005D67DD"/>
    <w:rsid w:val="005D7D3C"/>
    <w:rsid w:val="005E0E93"/>
    <w:rsid w:val="005E21E1"/>
    <w:rsid w:val="005E2683"/>
    <w:rsid w:val="005E60D3"/>
    <w:rsid w:val="005F10C8"/>
    <w:rsid w:val="005F576A"/>
    <w:rsid w:val="005F7285"/>
    <w:rsid w:val="005F793C"/>
    <w:rsid w:val="00600417"/>
    <w:rsid w:val="00600AE2"/>
    <w:rsid w:val="00602158"/>
    <w:rsid w:val="006026C9"/>
    <w:rsid w:val="00602CD3"/>
    <w:rsid w:val="00605507"/>
    <w:rsid w:val="00611AAC"/>
    <w:rsid w:val="006148F2"/>
    <w:rsid w:val="0061508E"/>
    <w:rsid w:val="006171AE"/>
    <w:rsid w:val="00620BC7"/>
    <w:rsid w:val="006254BF"/>
    <w:rsid w:val="00627C8E"/>
    <w:rsid w:val="00630008"/>
    <w:rsid w:val="0063592C"/>
    <w:rsid w:val="00635997"/>
    <w:rsid w:val="00636260"/>
    <w:rsid w:val="00644D43"/>
    <w:rsid w:val="00652F7F"/>
    <w:rsid w:val="0065447F"/>
    <w:rsid w:val="00657318"/>
    <w:rsid w:val="0066307A"/>
    <w:rsid w:val="0066362F"/>
    <w:rsid w:val="0066624A"/>
    <w:rsid w:val="0066634B"/>
    <w:rsid w:val="00667EB5"/>
    <w:rsid w:val="00670421"/>
    <w:rsid w:val="00670E49"/>
    <w:rsid w:val="0067301D"/>
    <w:rsid w:val="006739BE"/>
    <w:rsid w:val="0067526A"/>
    <w:rsid w:val="006905CB"/>
    <w:rsid w:val="00691043"/>
    <w:rsid w:val="00693BBB"/>
    <w:rsid w:val="0069462A"/>
    <w:rsid w:val="00695CA0"/>
    <w:rsid w:val="006967B9"/>
    <w:rsid w:val="006A28E0"/>
    <w:rsid w:val="006A3190"/>
    <w:rsid w:val="006A4F5D"/>
    <w:rsid w:val="006A585F"/>
    <w:rsid w:val="006A58DC"/>
    <w:rsid w:val="006A792E"/>
    <w:rsid w:val="006B0156"/>
    <w:rsid w:val="006B2120"/>
    <w:rsid w:val="006B3CA7"/>
    <w:rsid w:val="006B5430"/>
    <w:rsid w:val="006B70D6"/>
    <w:rsid w:val="006C0255"/>
    <w:rsid w:val="006C0A11"/>
    <w:rsid w:val="006C7C05"/>
    <w:rsid w:val="006D0347"/>
    <w:rsid w:val="006D16A3"/>
    <w:rsid w:val="006D3F19"/>
    <w:rsid w:val="006D55E1"/>
    <w:rsid w:val="006D7227"/>
    <w:rsid w:val="006D7B53"/>
    <w:rsid w:val="006E04A5"/>
    <w:rsid w:val="006E6FEB"/>
    <w:rsid w:val="006E7F9E"/>
    <w:rsid w:val="006F081A"/>
    <w:rsid w:val="006F289C"/>
    <w:rsid w:val="006F3765"/>
    <w:rsid w:val="006F3B05"/>
    <w:rsid w:val="006F401B"/>
    <w:rsid w:val="006F4037"/>
    <w:rsid w:val="006F49D2"/>
    <w:rsid w:val="006F5FCA"/>
    <w:rsid w:val="0070112E"/>
    <w:rsid w:val="00701E54"/>
    <w:rsid w:val="007022FB"/>
    <w:rsid w:val="00702FFD"/>
    <w:rsid w:val="00703B63"/>
    <w:rsid w:val="0070628D"/>
    <w:rsid w:val="00707983"/>
    <w:rsid w:val="00710AF9"/>
    <w:rsid w:val="00710B5B"/>
    <w:rsid w:val="007122E0"/>
    <w:rsid w:val="00712DA3"/>
    <w:rsid w:val="007130F5"/>
    <w:rsid w:val="00716AEC"/>
    <w:rsid w:val="00716B60"/>
    <w:rsid w:val="007177BD"/>
    <w:rsid w:val="007210AE"/>
    <w:rsid w:val="00721F9F"/>
    <w:rsid w:val="007231A4"/>
    <w:rsid w:val="00723999"/>
    <w:rsid w:val="00723D53"/>
    <w:rsid w:val="00725EE8"/>
    <w:rsid w:val="00726371"/>
    <w:rsid w:val="00731D13"/>
    <w:rsid w:val="00735082"/>
    <w:rsid w:val="00735BA0"/>
    <w:rsid w:val="007375C9"/>
    <w:rsid w:val="00740AB3"/>
    <w:rsid w:val="00745084"/>
    <w:rsid w:val="00754D4B"/>
    <w:rsid w:val="007566B8"/>
    <w:rsid w:val="0075728C"/>
    <w:rsid w:val="00757807"/>
    <w:rsid w:val="007600AD"/>
    <w:rsid w:val="00762623"/>
    <w:rsid w:val="007656B8"/>
    <w:rsid w:val="007661D5"/>
    <w:rsid w:val="00766499"/>
    <w:rsid w:val="00767DF0"/>
    <w:rsid w:val="00770AB4"/>
    <w:rsid w:val="0077508F"/>
    <w:rsid w:val="0078199C"/>
    <w:rsid w:val="00782C2C"/>
    <w:rsid w:val="00783CF9"/>
    <w:rsid w:val="007858A6"/>
    <w:rsid w:val="007871A0"/>
    <w:rsid w:val="0079298F"/>
    <w:rsid w:val="00793DF8"/>
    <w:rsid w:val="00793E59"/>
    <w:rsid w:val="00795DC8"/>
    <w:rsid w:val="0079702A"/>
    <w:rsid w:val="007979B0"/>
    <w:rsid w:val="007A1203"/>
    <w:rsid w:val="007A2651"/>
    <w:rsid w:val="007A38EA"/>
    <w:rsid w:val="007A3B39"/>
    <w:rsid w:val="007A3F51"/>
    <w:rsid w:val="007A5287"/>
    <w:rsid w:val="007B0423"/>
    <w:rsid w:val="007B385F"/>
    <w:rsid w:val="007B5E31"/>
    <w:rsid w:val="007B6DC1"/>
    <w:rsid w:val="007C256C"/>
    <w:rsid w:val="007C2CC5"/>
    <w:rsid w:val="007C41E3"/>
    <w:rsid w:val="007C4835"/>
    <w:rsid w:val="007C48C1"/>
    <w:rsid w:val="007C7CC3"/>
    <w:rsid w:val="007D233C"/>
    <w:rsid w:val="007D41A9"/>
    <w:rsid w:val="007D4B2C"/>
    <w:rsid w:val="007D5501"/>
    <w:rsid w:val="007D7286"/>
    <w:rsid w:val="007E1008"/>
    <w:rsid w:val="007E2E51"/>
    <w:rsid w:val="007E41E4"/>
    <w:rsid w:val="007E7F1C"/>
    <w:rsid w:val="007F1027"/>
    <w:rsid w:val="007F285B"/>
    <w:rsid w:val="007F332E"/>
    <w:rsid w:val="007F7FE5"/>
    <w:rsid w:val="008005CB"/>
    <w:rsid w:val="00803666"/>
    <w:rsid w:val="00806069"/>
    <w:rsid w:val="008060A0"/>
    <w:rsid w:val="00813C5D"/>
    <w:rsid w:val="00815D14"/>
    <w:rsid w:val="008166F7"/>
    <w:rsid w:val="00817EA8"/>
    <w:rsid w:val="00821417"/>
    <w:rsid w:val="008239FE"/>
    <w:rsid w:val="00825866"/>
    <w:rsid w:val="00831646"/>
    <w:rsid w:val="00833FBC"/>
    <w:rsid w:val="00837BA2"/>
    <w:rsid w:val="00842B96"/>
    <w:rsid w:val="0084587C"/>
    <w:rsid w:val="008458F8"/>
    <w:rsid w:val="00847776"/>
    <w:rsid w:val="0085062B"/>
    <w:rsid w:val="00855F62"/>
    <w:rsid w:val="00857FAF"/>
    <w:rsid w:val="0086097B"/>
    <w:rsid w:val="00865D37"/>
    <w:rsid w:val="00865DAD"/>
    <w:rsid w:val="00871264"/>
    <w:rsid w:val="00874BF1"/>
    <w:rsid w:val="0087547A"/>
    <w:rsid w:val="008810A7"/>
    <w:rsid w:val="00883640"/>
    <w:rsid w:val="00884ADF"/>
    <w:rsid w:val="00884DE3"/>
    <w:rsid w:val="008921F6"/>
    <w:rsid w:val="008927AC"/>
    <w:rsid w:val="00893AAD"/>
    <w:rsid w:val="00894D16"/>
    <w:rsid w:val="00894E34"/>
    <w:rsid w:val="008A19DF"/>
    <w:rsid w:val="008A226E"/>
    <w:rsid w:val="008A41D0"/>
    <w:rsid w:val="008A442A"/>
    <w:rsid w:val="008A46C8"/>
    <w:rsid w:val="008A6C5D"/>
    <w:rsid w:val="008A7773"/>
    <w:rsid w:val="008B10A0"/>
    <w:rsid w:val="008B5683"/>
    <w:rsid w:val="008B69A1"/>
    <w:rsid w:val="008B7696"/>
    <w:rsid w:val="008C0F02"/>
    <w:rsid w:val="008C1982"/>
    <w:rsid w:val="008C4983"/>
    <w:rsid w:val="008C63D3"/>
    <w:rsid w:val="008C696D"/>
    <w:rsid w:val="008D03C9"/>
    <w:rsid w:val="008D08A7"/>
    <w:rsid w:val="008D1AD7"/>
    <w:rsid w:val="008D29A9"/>
    <w:rsid w:val="008D3191"/>
    <w:rsid w:val="008D4B66"/>
    <w:rsid w:val="008D5340"/>
    <w:rsid w:val="008D5C67"/>
    <w:rsid w:val="008E0BD7"/>
    <w:rsid w:val="008E0FFD"/>
    <w:rsid w:val="008E1AAF"/>
    <w:rsid w:val="008E3CAC"/>
    <w:rsid w:val="008F6D0B"/>
    <w:rsid w:val="008F6D7C"/>
    <w:rsid w:val="00900BFB"/>
    <w:rsid w:val="00901B5F"/>
    <w:rsid w:val="00905761"/>
    <w:rsid w:val="009059A4"/>
    <w:rsid w:val="00906E7E"/>
    <w:rsid w:val="0091443C"/>
    <w:rsid w:val="0091509C"/>
    <w:rsid w:val="009216FE"/>
    <w:rsid w:val="009250EA"/>
    <w:rsid w:val="00933D33"/>
    <w:rsid w:val="0093705C"/>
    <w:rsid w:val="00942F00"/>
    <w:rsid w:val="00943B72"/>
    <w:rsid w:val="00946E94"/>
    <w:rsid w:val="00947D4C"/>
    <w:rsid w:val="00947F9A"/>
    <w:rsid w:val="009509CC"/>
    <w:rsid w:val="00955A39"/>
    <w:rsid w:val="00960607"/>
    <w:rsid w:val="00961C0E"/>
    <w:rsid w:val="009629B8"/>
    <w:rsid w:val="0096645D"/>
    <w:rsid w:val="009666D7"/>
    <w:rsid w:val="00967018"/>
    <w:rsid w:val="009709D9"/>
    <w:rsid w:val="00971290"/>
    <w:rsid w:val="0097310A"/>
    <w:rsid w:val="009737BB"/>
    <w:rsid w:val="00973E20"/>
    <w:rsid w:val="00974219"/>
    <w:rsid w:val="00975BBE"/>
    <w:rsid w:val="00980222"/>
    <w:rsid w:val="009805F1"/>
    <w:rsid w:val="00981462"/>
    <w:rsid w:val="00981A7D"/>
    <w:rsid w:val="00981FFD"/>
    <w:rsid w:val="009873C9"/>
    <w:rsid w:val="0098783C"/>
    <w:rsid w:val="00987E37"/>
    <w:rsid w:val="009901B0"/>
    <w:rsid w:val="009964BD"/>
    <w:rsid w:val="009A0745"/>
    <w:rsid w:val="009A0DE3"/>
    <w:rsid w:val="009A0FF6"/>
    <w:rsid w:val="009A114A"/>
    <w:rsid w:val="009A25A7"/>
    <w:rsid w:val="009A3245"/>
    <w:rsid w:val="009A3701"/>
    <w:rsid w:val="009A6477"/>
    <w:rsid w:val="009B09F2"/>
    <w:rsid w:val="009B1208"/>
    <w:rsid w:val="009B12AF"/>
    <w:rsid w:val="009B1FF1"/>
    <w:rsid w:val="009B254A"/>
    <w:rsid w:val="009B338F"/>
    <w:rsid w:val="009B3855"/>
    <w:rsid w:val="009B74FF"/>
    <w:rsid w:val="009C024E"/>
    <w:rsid w:val="009C0EAE"/>
    <w:rsid w:val="009C1602"/>
    <w:rsid w:val="009C1F5C"/>
    <w:rsid w:val="009C3F18"/>
    <w:rsid w:val="009C52F9"/>
    <w:rsid w:val="009C5644"/>
    <w:rsid w:val="009C654A"/>
    <w:rsid w:val="009C6BC5"/>
    <w:rsid w:val="009C77BC"/>
    <w:rsid w:val="009D002C"/>
    <w:rsid w:val="009D13BF"/>
    <w:rsid w:val="009D204D"/>
    <w:rsid w:val="009D29F6"/>
    <w:rsid w:val="009D3CF4"/>
    <w:rsid w:val="009D65C8"/>
    <w:rsid w:val="009D7062"/>
    <w:rsid w:val="009E3BFD"/>
    <w:rsid w:val="009E3EA6"/>
    <w:rsid w:val="009E5785"/>
    <w:rsid w:val="009F0A38"/>
    <w:rsid w:val="009F12E2"/>
    <w:rsid w:val="009F19AA"/>
    <w:rsid w:val="009F4A23"/>
    <w:rsid w:val="009F4C91"/>
    <w:rsid w:val="009F4F49"/>
    <w:rsid w:val="009F5002"/>
    <w:rsid w:val="009F50F4"/>
    <w:rsid w:val="009F6E33"/>
    <w:rsid w:val="00A0122C"/>
    <w:rsid w:val="00A017D2"/>
    <w:rsid w:val="00A02696"/>
    <w:rsid w:val="00A03504"/>
    <w:rsid w:val="00A038C9"/>
    <w:rsid w:val="00A06E80"/>
    <w:rsid w:val="00A078DA"/>
    <w:rsid w:val="00A10032"/>
    <w:rsid w:val="00A10FE3"/>
    <w:rsid w:val="00A121E3"/>
    <w:rsid w:val="00A129EE"/>
    <w:rsid w:val="00A16428"/>
    <w:rsid w:val="00A200FF"/>
    <w:rsid w:val="00A20C4A"/>
    <w:rsid w:val="00A2217A"/>
    <w:rsid w:val="00A23CA5"/>
    <w:rsid w:val="00A25BF1"/>
    <w:rsid w:val="00A275E7"/>
    <w:rsid w:val="00A30C21"/>
    <w:rsid w:val="00A36704"/>
    <w:rsid w:val="00A425B4"/>
    <w:rsid w:val="00A43BC4"/>
    <w:rsid w:val="00A51700"/>
    <w:rsid w:val="00A53A97"/>
    <w:rsid w:val="00A53C20"/>
    <w:rsid w:val="00A552F0"/>
    <w:rsid w:val="00A56D8F"/>
    <w:rsid w:val="00A60918"/>
    <w:rsid w:val="00A6179E"/>
    <w:rsid w:val="00A628BD"/>
    <w:rsid w:val="00A64410"/>
    <w:rsid w:val="00A656BE"/>
    <w:rsid w:val="00A65853"/>
    <w:rsid w:val="00A660BB"/>
    <w:rsid w:val="00A67B10"/>
    <w:rsid w:val="00A71332"/>
    <w:rsid w:val="00A71DBB"/>
    <w:rsid w:val="00A71E51"/>
    <w:rsid w:val="00A73BF6"/>
    <w:rsid w:val="00A76888"/>
    <w:rsid w:val="00A82163"/>
    <w:rsid w:val="00A86194"/>
    <w:rsid w:val="00A87C7C"/>
    <w:rsid w:val="00A87CA1"/>
    <w:rsid w:val="00A94039"/>
    <w:rsid w:val="00A94CD6"/>
    <w:rsid w:val="00A971F1"/>
    <w:rsid w:val="00A9773A"/>
    <w:rsid w:val="00AA0E88"/>
    <w:rsid w:val="00AA26C1"/>
    <w:rsid w:val="00AA278F"/>
    <w:rsid w:val="00AA3E9C"/>
    <w:rsid w:val="00AA760D"/>
    <w:rsid w:val="00AB10AA"/>
    <w:rsid w:val="00AB2B29"/>
    <w:rsid w:val="00AB345D"/>
    <w:rsid w:val="00AB3EF7"/>
    <w:rsid w:val="00AB435C"/>
    <w:rsid w:val="00AB5B02"/>
    <w:rsid w:val="00AB7391"/>
    <w:rsid w:val="00AC0A61"/>
    <w:rsid w:val="00AC1D45"/>
    <w:rsid w:val="00AC3499"/>
    <w:rsid w:val="00AC36EC"/>
    <w:rsid w:val="00AC4A22"/>
    <w:rsid w:val="00AD2A8B"/>
    <w:rsid w:val="00AD2ADE"/>
    <w:rsid w:val="00AD5BE5"/>
    <w:rsid w:val="00AD75F9"/>
    <w:rsid w:val="00AE0270"/>
    <w:rsid w:val="00AE05F5"/>
    <w:rsid w:val="00AE1723"/>
    <w:rsid w:val="00AE20B1"/>
    <w:rsid w:val="00AE273A"/>
    <w:rsid w:val="00AE6ED6"/>
    <w:rsid w:val="00AF01AB"/>
    <w:rsid w:val="00AF612F"/>
    <w:rsid w:val="00B00399"/>
    <w:rsid w:val="00B0208E"/>
    <w:rsid w:val="00B05F34"/>
    <w:rsid w:val="00B0626B"/>
    <w:rsid w:val="00B0643B"/>
    <w:rsid w:val="00B10E4B"/>
    <w:rsid w:val="00B1134A"/>
    <w:rsid w:val="00B15780"/>
    <w:rsid w:val="00B15B5B"/>
    <w:rsid w:val="00B17BD6"/>
    <w:rsid w:val="00B20194"/>
    <w:rsid w:val="00B22EDA"/>
    <w:rsid w:val="00B2353E"/>
    <w:rsid w:val="00B25CF9"/>
    <w:rsid w:val="00B26927"/>
    <w:rsid w:val="00B27A18"/>
    <w:rsid w:val="00B32B2A"/>
    <w:rsid w:val="00B333DF"/>
    <w:rsid w:val="00B34F7D"/>
    <w:rsid w:val="00B35C9F"/>
    <w:rsid w:val="00B37E24"/>
    <w:rsid w:val="00B40BAE"/>
    <w:rsid w:val="00B4228E"/>
    <w:rsid w:val="00B424AE"/>
    <w:rsid w:val="00B43E5C"/>
    <w:rsid w:val="00B456FF"/>
    <w:rsid w:val="00B5405C"/>
    <w:rsid w:val="00B70E0B"/>
    <w:rsid w:val="00B76388"/>
    <w:rsid w:val="00B81E31"/>
    <w:rsid w:val="00B82957"/>
    <w:rsid w:val="00B9044C"/>
    <w:rsid w:val="00B94741"/>
    <w:rsid w:val="00BA4DFA"/>
    <w:rsid w:val="00BA6AED"/>
    <w:rsid w:val="00BA75B3"/>
    <w:rsid w:val="00BB1F1E"/>
    <w:rsid w:val="00BB2FFD"/>
    <w:rsid w:val="00BB314E"/>
    <w:rsid w:val="00BB41C7"/>
    <w:rsid w:val="00BB4379"/>
    <w:rsid w:val="00BB6182"/>
    <w:rsid w:val="00BB6D4A"/>
    <w:rsid w:val="00BD1331"/>
    <w:rsid w:val="00BD2F7D"/>
    <w:rsid w:val="00BD3777"/>
    <w:rsid w:val="00BE07FB"/>
    <w:rsid w:val="00BE174F"/>
    <w:rsid w:val="00BE33EC"/>
    <w:rsid w:val="00BE6AC8"/>
    <w:rsid w:val="00BE7948"/>
    <w:rsid w:val="00BF0282"/>
    <w:rsid w:val="00BF089C"/>
    <w:rsid w:val="00BF7023"/>
    <w:rsid w:val="00BF7D9C"/>
    <w:rsid w:val="00C0083E"/>
    <w:rsid w:val="00C00D93"/>
    <w:rsid w:val="00C03D4D"/>
    <w:rsid w:val="00C0620F"/>
    <w:rsid w:val="00C11717"/>
    <w:rsid w:val="00C130F8"/>
    <w:rsid w:val="00C13FEA"/>
    <w:rsid w:val="00C14B89"/>
    <w:rsid w:val="00C15CA1"/>
    <w:rsid w:val="00C16676"/>
    <w:rsid w:val="00C174E5"/>
    <w:rsid w:val="00C241BB"/>
    <w:rsid w:val="00C24BD0"/>
    <w:rsid w:val="00C273C4"/>
    <w:rsid w:val="00C27521"/>
    <w:rsid w:val="00C316AB"/>
    <w:rsid w:val="00C322AD"/>
    <w:rsid w:val="00C3783E"/>
    <w:rsid w:val="00C4006E"/>
    <w:rsid w:val="00C4045C"/>
    <w:rsid w:val="00C40FC9"/>
    <w:rsid w:val="00C42934"/>
    <w:rsid w:val="00C43E32"/>
    <w:rsid w:val="00C46CE3"/>
    <w:rsid w:val="00C473DA"/>
    <w:rsid w:val="00C47CA2"/>
    <w:rsid w:val="00C54AD0"/>
    <w:rsid w:val="00C55DB6"/>
    <w:rsid w:val="00C56E74"/>
    <w:rsid w:val="00C61A31"/>
    <w:rsid w:val="00C64963"/>
    <w:rsid w:val="00C728C9"/>
    <w:rsid w:val="00C72EA0"/>
    <w:rsid w:val="00C743B5"/>
    <w:rsid w:val="00C74C78"/>
    <w:rsid w:val="00C76281"/>
    <w:rsid w:val="00C77EEC"/>
    <w:rsid w:val="00C80B0D"/>
    <w:rsid w:val="00C858D3"/>
    <w:rsid w:val="00C86184"/>
    <w:rsid w:val="00C9500B"/>
    <w:rsid w:val="00C96A0E"/>
    <w:rsid w:val="00C978C7"/>
    <w:rsid w:val="00CA061C"/>
    <w:rsid w:val="00CA0B38"/>
    <w:rsid w:val="00CA2853"/>
    <w:rsid w:val="00CA2B2C"/>
    <w:rsid w:val="00CA34F2"/>
    <w:rsid w:val="00CA6756"/>
    <w:rsid w:val="00CB5FFE"/>
    <w:rsid w:val="00CB7D59"/>
    <w:rsid w:val="00CC0D5F"/>
    <w:rsid w:val="00CC114D"/>
    <w:rsid w:val="00CC4567"/>
    <w:rsid w:val="00CD15F8"/>
    <w:rsid w:val="00CD55EE"/>
    <w:rsid w:val="00CD73DB"/>
    <w:rsid w:val="00CE04D0"/>
    <w:rsid w:val="00CE4F04"/>
    <w:rsid w:val="00CE5E5E"/>
    <w:rsid w:val="00CE7998"/>
    <w:rsid w:val="00CF0C0E"/>
    <w:rsid w:val="00CF0FC4"/>
    <w:rsid w:val="00CF1C67"/>
    <w:rsid w:val="00CF232A"/>
    <w:rsid w:val="00CF2F55"/>
    <w:rsid w:val="00CF485B"/>
    <w:rsid w:val="00CF65B5"/>
    <w:rsid w:val="00CF6EC6"/>
    <w:rsid w:val="00D03772"/>
    <w:rsid w:val="00D0394F"/>
    <w:rsid w:val="00D04C38"/>
    <w:rsid w:val="00D05D85"/>
    <w:rsid w:val="00D11926"/>
    <w:rsid w:val="00D11FD2"/>
    <w:rsid w:val="00D14017"/>
    <w:rsid w:val="00D176EA"/>
    <w:rsid w:val="00D20EAF"/>
    <w:rsid w:val="00D22364"/>
    <w:rsid w:val="00D24A4D"/>
    <w:rsid w:val="00D275F2"/>
    <w:rsid w:val="00D32551"/>
    <w:rsid w:val="00D350B3"/>
    <w:rsid w:val="00D4069F"/>
    <w:rsid w:val="00D40CC7"/>
    <w:rsid w:val="00D41D41"/>
    <w:rsid w:val="00D43008"/>
    <w:rsid w:val="00D45F9D"/>
    <w:rsid w:val="00D47C8B"/>
    <w:rsid w:val="00D47D11"/>
    <w:rsid w:val="00D50068"/>
    <w:rsid w:val="00D514FE"/>
    <w:rsid w:val="00D56742"/>
    <w:rsid w:val="00D60ED6"/>
    <w:rsid w:val="00D62810"/>
    <w:rsid w:val="00D6494F"/>
    <w:rsid w:val="00D66D10"/>
    <w:rsid w:val="00D70021"/>
    <w:rsid w:val="00D71F6F"/>
    <w:rsid w:val="00D72FBB"/>
    <w:rsid w:val="00D741A4"/>
    <w:rsid w:val="00D77DF1"/>
    <w:rsid w:val="00D80718"/>
    <w:rsid w:val="00D85783"/>
    <w:rsid w:val="00D86CBA"/>
    <w:rsid w:val="00D8742A"/>
    <w:rsid w:val="00D917FA"/>
    <w:rsid w:val="00D91B92"/>
    <w:rsid w:val="00D9497B"/>
    <w:rsid w:val="00DA06BB"/>
    <w:rsid w:val="00DA1ADC"/>
    <w:rsid w:val="00DA1E8A"/>
    <w:rsid w:val="00DA20FF"/>
    <w:rsid w:val="00DA2BB6"/>
    <w:rsid w:val="00DB2CEC"/>
    <w:rsid w:val="00DB41B3"/>
    <w:rsid w:val="00DB507A"/>
    <w:rsid w:val="00DB5D6F"/>
    <w:rsid w:val="00DB5EDF"/>
    <w:rsid w:val="00DB63EB"/>
    <w:rsid w:val="00DC4415"/>
    <w:rsid w:val="00DC4568"/>
    <w:rsid w:val="00DC5C56"/>
    <w:rsid w:val="00DD1096"/>
    <w:rsid w:val="00DD21F3"/>
    <w:rsid w:val="00DD420A"/>
    <w:rsid w:val="00DD42A8"/>
    <w:rsid w:val="00DD532C"/>
    <w:rsid w:val="00DD591E"/>
    <w:rsid w:val="00DD6A7C"/>
    <w:rsid w:val="00DE03F3"/>
    <w:rsid w:val="00DE03FD"/>
    <w:rsid w:val="00DE0D4C"/>
    <w:rsid w:val="00DE6876"/>
    <w:rsid w:val="00DE68C9"/>
    <w:rsid w:val="00DF3347"/>
    <w:rsid w:val="00DF361D"/>
    <w:rsid w:val="00DF79A2"/>
    <w:rsid w:val="00E01770"/>
    <w:rsid w:val="00E03717"/>
    <w:rsid w:val="00E03E0A"/>
    <w:rsid w:val="00E03F9F"/>
    <w:rsid w:val="00E04859"/>
    <w:rsid w:val="00E07845"/>
    <w:rsid w:val="00E153B1"/>
    <w:rsid w:val="00E15A1D"/>
    <w:rsid w:val="00E17D36"/>
    <w:rsid w:val="00E17F35"/>
    <w:rsid w:val="00E201D4"/>
    <w:rsid w:val="00E21291"/>
    <w:rsid w:val="00E26338"/>
    <w:rsid w:val="00E2698B"/>
    <w:rsid w:val="00E3042F"/>
    <w:rsid w:val="00E35CD8"/>
    <w:rsid w:val="00E41C44"/>
    <w:rsid w:val="00E47404"/>
    <w:rsid w:val="00E53AF6"/>
    <w:rsid w:val="00E53D04"/>
    <w:rsid w:val="00E5517F"/>
    <w:rsid w:val="00E56DDB"/>
    <w:rsid w:val="00E60D99"/>
    <w:rsid w:val="00E612AE"/>
    <w:rsid w:val="00E653D3"/>
    <w:rsid w:val="00E6766B"/>
    <w:rsid w:val="00E723E4"/>
    <w:rsid w:val="00E72D94"/>
    <w:rsid w:val="00E8013E"/>
    <w:rsid w:val="00E80731"/>
    <w:rsid w:val="00E81840"/>
    <w:rsid w:val="00E81A07"/>
    <w:rsid w:val="00E824CA"/>
    <w:rsid w:val="00E91AC6"/>
    <w:rsid w:val="00E92D08"/>
    <w:rsid w:val="00E94CF3"/>
    <w:rsid w:val="00EA03C3"/>
    <w:rsid w:val="00EB01DB"/>
    <w:rsid w:val="00EB164C"/>
    <w:rsid w:val="00EB489F"/>
    <w:rsid w:val="00EB4985"/>
    <w:rsid w:val="00EB69D4"/>
    <w:rsid w:val="00EB7955"/>
    <w:rsid w:val="00EC0602"/>
    <w:rsid w:val="00EC4659"/>
    <w:rsid w:val="00EC579E"/>
    <w:rsid w:val="00EC68A6"/>
    <w:rsid w:val="00EC68ED"/>
    <w:rsid w:val="00EC7327"/>
    <w:rsid w:val="00EC7E94"/>
    <w:rsid w:val="00ED64D9"/>
    <w:rsid w:val="00EE130E"/>
    <w:rsid w:val="00EE2AC3"/>
    <w:rsid w:val="00EE4273"/>
    <w:rsid w:val="00EE5019"/>
    <w:rsid w:val="00EE5514"/>
    <w:rsid w:val="00EE6D6D"/>
    <w:rsid w:val="00EE7479"/>
    <w:rsid w:val="00EF0D1A"/>
    <w:rsid w:val="00EF5ED2"/>
    <w:rsid w:val="00EF609D"/>
    <w:rsid w:val="00EF60D9"/>
    <w:rsid w:val="00EF796D"/>
    <w:rsid w:val="00F0041F"/>
    <w:rsid w:val="00F00BCC"/>
    <w:rsid w:val="00F022CC"/>
    <w:rsid w:val="00F03A44"/>
    <w:rsid w:val="00F0608A"/>
    <w:rsid w:val="00F10865"/>
    <w:rsid w:val="00F11CF6"/>
    <w:rsid w:val="00F15B8C"/>
    <w:rsid w:val="00F178F4"/>
    <w:rsid w:val="00F21D21"/>
    <w:rsid w:val="00F24CAD"/>
    <w:rsid w:val="00F268F2"/>
    <w:rsid w:val="00F30196"/>
    <w:rsid w:val="00F30703"/>
    <w:rsid w:val="00F30E81"/>
    <w:rsid w:val="00F330BE"/>
    <w:rsid w:val="00F3442D"/>
    <w:rsid w:val="00F367C1"/>
    <w:rsid w:val="00F40D76"/>
    <w:rsid w:val="00F420A8"/>
    <w:rsid w:val="00F430A8"/>
    <w:rsid w:val="00F43B10"/>
    <w:rsid w:val="00F43B89"/>
    <w:rsid w:val="00F46E6F"/>
    <w:rsid w:val="00F50582"/>
    <w:rsid w:val="00F53467"/>
    <w:rsid w:val="00F552E5"/>
    <w:rsid w:val="00F56E18"/>
    <w:rsid w:val="00F57F52"/>
    <w:rsid w:val="00F60A92"/>
    <w:rsid w:val="00F65D9A"/>
    <w:rsid w:val="00F667BE"/>
    <w:rsid w:val="00F67964"/>
    <w:rsid w:val="00F71A98"/>
    <w:rsid w:val="00F71E0F"/>
    <w:rsid w:val="00F8072B"/>
    <w:rsid w:val="00F83296"/>
    <w:rsid w:val="00F83372"/>
    <w:rsid w:val="00F83543"/>
    <w:rsid w:val="00F85DB3"/>
    <w:rsid w:val="00F86172"/>
    <w:rsid w:val="00F90635"/>
    <w:rsid w:val="00F93207"/>
    <w:rsid w:val="00F9347A"/>
    <w:rsid w:val="00F95EEF"/>
    <w:rsid w:val="00FA20AF"/>
    <w:rsid w:val="00FA3946"/>
    <w:rsid w:val="00FA4680"/>
    <w:rsid w:val="00FA7179"/>
    <w:rsid w:val="00FB0061"/>
    <w:rsid w:val="00FB118B"/>
    <w:rsid w:val="00FB1279"/>
    <w:rsid w:val="00FB5949"/>
    <w:rsid w:val="00FB6325"/>
    <w:rsid w:val="00FB71B5"/>
    <w:rsid w:val="00FC043E"/>
    <w:rsid w:val="00FC23E8"/>
    <w:rsid w:val="00FC3494"/>
    <w:rsid w:val="00FD13EE"/>
    <w:rsid w:val="00FD1AA0"/>
    <w:rsid w:val="00FD23CE"/>
    <w:rsid w:val="00FD2C29"/>
    <w:rsid w:val="00FD3BA3"/>
    <w:rsid w:val="00FD6BF5"/>
    <w:rsid w:val="00FE0CA2"/>
    <w:rsid w:val="00FE5E62"/>
    <w:rsid w:val="00FF1048"/>
    <w:rsid w:val="00FF16E6"/>
    <w:rsid w:val="00FF31C1"/>
    <w:rsid w:val="00FF4B9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2722E"/>
  <w15:chartTrackingRefBased/>
  <w15:docId w15:val="{23396AA3-0591-4DC1-8CA7-478EBD675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4A67"/>
    <w:rPr>
      <w:rFonts w:ascii="Tahoma" w:hAnsi="Tahoma"/>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C7C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7CC3"/>
    <w:rPr>
      <w:rFonts w:ascii="Segoe UI" w:hAnsi="Segoe UI" w:cs="Segoe UI"/>
      <w:sz w:val="18"/>
      <w:szCs w:val="18"/>
    </w:rPr>
  </w:style>
  <w:style w:type="paragraph" w:styleId="Prrafodelista">
    <w:name w:val="List Paragraph"/>
    <w:basedOn w:val="Normal"/>
    <w:uiPriority w:val="34"/>
    <w:qFormat/>
    <w:rsid w:val="00B00399"/>
    <w:pPr>
      <w:ind w:left="720"/>
      <w:contextualSpacing/>
    </w:pPr>
  </w:style>
  <w:style w:type="paragraph" w:customStyle="1" w:styleId="fnCarCar1">
    <w:name w:val="fn Car Car1"/>
    <w:basedOn w:val="Normal"/>
    <w:next w:val="Textonotapie"/>
    <w:link w:val="TextonotapieCar"/>
    <w:uiPriority w:val="99"/>
    <w:unhideWhenUsed/>
    <w:qFormat/>
    <w:rsid w:val="007210AE"/>
    <w:pPr>
      <w:spacing w:after="0" w:line="240" w:lineRule="auto"/>
    </w:pPr>
    <w:rPr>
      <w:rFonts w:asciiTheme="minorHAnsi" w:hAnsiTheme="minorHAnsi"/>
      <w:sz w:val="20"/>
      <w:szCs w:val="20"/>
      <w:lang w:val="es-ES"/>
    </w:rPr>
  </w:style>
  <w:style w:type="character" w:customStyle="1" w:styleId="TextonotapieCar">
    <w:name w:val="Texto nota pie Car"/>
    <w:aliases w:val="ALTS FOOTNOTE Car,fn Car,Footnote Text 2 Car,Footnote ak Car,fn Car Car Car"/>
    <w:basedOn w:val="Fuentedeprrafopredeter"/>
    <w:link w:val="fnCarCar1"/>
    <w:uiPriority w:val="99"/>
    <w:rsid w:val="007210AE"/>
    <w:rPr>
      <w:sz w:val="20"/>
      <w:szCs w:val="20"/>
      <w:lang w:val="es-ES"/>
    </w:rPr>
  </w:style>
  <w:style w:type="character" w:styleId="Refdenotaalpie">
    <w:name w:val="footnote reference"/>
    <w:aliases w:val="Ref,de nota al pie,(Ref. de nota al pie),FC"/>
    <w:basedOn w:val="Fuentedeprrafopredeter"/>
    <w:uiPriority w:val="99"/>
    <w:unhideWhenUsed/>
    <w:qFormat/>
    <w:rsid w:val="007210AE"/>
    <w:rPr>
      <w:vertAlign w:val="superscript"/>
    </w:rPr>
  </w:style>
  <w:style w:type="paragraph" w:styleId="Textonotapie">
    <w:name w:val="footnote text"/>
    <w:basedOn w:val="Normal"/>
    <w:link w:val="TextonotapieCar1"/>
    <w:uiPriority w:val="99"/>
    <w:semiHidden/>
    <w:unhideWhenUsed/>
    <w:rsid w:val="007210AE"/>
    <w:pPr>
      <w:spacing w:after="0" w:line="240" w:lineRule="auto"/>
    </w:pPr>
    <w:rPr>
      <w:sz w:val="20"/>
      <w:szCs w:val="20"/>
    </w:rPr>
  </w:style>
  <w:style w:type="character" w:customStyle="1" w:styleId="TextonotapieCar1">
    <w:name w:val="Texto nota pie Car1"/>
    <w:basedOn w:val="Fuentedeprrafopredeter"/>
    <w:link w:val="Textonotapie"/>
    <w:uiPriority w:val="99"/>
    <w:semiHidden/>
    <w:rsid w:val="007210AE"/>
    <w:rPr>
      <w:rFonts w:ascii="Tahoma" w:hAnsi="Tahoma"/>
      <w:sz w:val="20"/>
      <w:szCs w:val="20"/>
    </w:rPr>
  </w:style>
  <w:style w:type="table" w:styleId="Tablaconcuadrcula">
    <w:name w:val="Table Grid"/>
    <w:basedOn w:val="Tablanormal"/>
    <w:rsid w:val="00BE07FB"/>
    <w:pPr>
      <w:spacing w:after="0" w:line="240" w:lineRule="auto"/>
    </w:pPr>
    <w:rPr>
      <w:rFonts w:ascii="Arial" w:eastAsia="Calibri" w:hAnsi="Arial" w:cs="Times New Roman"/>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A6C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A6C5D"/>
    <w:rPr>
      <w:rFonts w:ascii="Tahoma" w:hAnsi="Tahoma"/>
      <w:sz w:val="24"/>
    </w:rPr>
  </w:style>
  <w:style w:type="paragraph" w:styleId="Piedepgina">
    <w:name w:val="footer"/>
    <w:basedOn w:val="Normal"/>
    <w:link w:val="PiedepginaCar"/>
    <w:uiPriority w:val="99"/>
    <w:unhideWhenUsed/>
    <w:rsid w:val="008A6C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A6C5D"/>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92931">
      <w:bodyDiv w:val="1"/>
      <w:marLeft w:val="0"/>
      <w:marRight w:val="0"/>
      <w:marTop w:val="0"/>
      <w:marBottom w:val="0"/>
      <w:divBdr>
        <w:top w:val="none" w:sz="0" w:space="0" w:color="auto"/>
        <w:left w:val="none" w:sz="0" w:space="0" w:color="auto"/>
        <w:bottom w:val="none" w:sz="0" w:space="0" w:color="auto"/>
        <w:right w:val="none" w:sz="0" w:space="0" w:color="auto"/>
      </w:divBdr>
    </w:div>
    <w:div w:id="960040256">
      <w:bodyDiv w:val="1"/>
      <w:marLeft w:val="0"/>
      <w:marRight w:val="0"/>
      <w:marTop w:val="0"/>
      <w:marBottom w:val="0"/>
      <w:divBdr>
        <w:top w:val="none" w:sz="0" w:space="0" w:color="auto"/>
        <w:left w:val="none" w:sz="0" w:space="0" w:color="auto"/>
        <w:bottom w:val="none" w:sz="0" w:space="0" w:color="auto"/>
        <w:right w:val="none" w:sz="0" w:space="0" w:color="auto"/>
      </w:divBdr>
    </w:div>
    <w:div w:id="201957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E3C3D-4B72-49C3-BCED-CA94F2F4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742</Words>
  <Characters>4082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 Bertrand</dc:creator>
  <cp:keywords/>
  <dc:description/>
  <cp:lastModifiedBy>Narda del Rosario Rivera</cp:lastModifiedBy>
  <cp:revision>4</cp:revision>
  <cp:lastPrinted>2018-06-05T21:34:00Z</cp:lastPrinted>
  <dcterms:created xsi:type="dcterms:W3CDTF">2018-07-18T17:46:00Z</dcterms:created>
  <dcterms:modified xsi:type="dcterms:W3CDTF">2019-05-07T15:23:00Z</dcterms:modified>
</cp:coreProperties>
</file>