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FD" w:rsidRPr="0078559D" w:rsidRDefault="00473A99" w:rsidP="00473A9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8559D">
        <w:rPr>
          <w:rFonts w:ascii="Arial" w:hAnsi="Arial" w:cs="Arial"/>
          <w:b/>
          <w:sz w:val="20"/>
        </w:rPr>
        <w:t xml:space="preserve">ACTA DE INEXISTENCIA DE PROCESO DE </w:t>
      </w:r>
      <w:r w:rsidR="0078559D" w:rsidRPr="0078559D">
        <w:rPr>
          <w:rFonts w:ascii="Arial" w:hAnsi="Arial" w:cs="Arial"/>
          <w:b/>
          <w:sz w:val="20"/>
        </w:rPr>
        <w:t>TABLAS DE PLAZOS DE CONSERVACIÓN DE DOCUMENTOS</w:t>
      </w:r>
    </w:p>
    <w:p w:rsidR="00473A99" w:rsidRPr="0078559D" w:rsidRDefault="00473A99" w:rsidP="00473A99">
      <w:pPr>
        <w:spacing w:line="360" w:lineRule="auto"/>
        <w:jc w:val="both"/>
        <w:rPr>
          <w:rFonts w:ascii="Arial" w:hAnsi="Arial" w:cs="Arial"/>
          <w:sz w:val="20"/>
        </w:rPr>
      </w:pPr>
      <w:r w:rsidRPr="0078559D">
        <w:rPr>
          <w:rFonts w:ascii="Arial" w:hAnsi="Arial" w:cs="Arial"/>
          <w:sz w:val="20"/>
        </w:rPr>
        <w:t>En Antiguo Cuscatlán</w:t>
      </w:r>
      <w:r w:rsidR="004B7B75" w:rsidRPr="0078559D">
        <w:rPr>
          <w:rFonts w:ascii="Arial" w:hAnsi="Arial" w:cs="Arial"/>
          <w:sz w:val="20"/>
        </w:rPr>
        <w:t>, d</w:t>
      </w:r>
      <w:r w:rsidRPr="0078559D">
        <w:rPr>
          <w:rFonts w:ascii="Arial" w:hAnsi="Arial" w:cs="Arial"/>
          <w:sz w:val="20"/>
        </w:rPr>
        <w:t xml:space="preserve">epartamento de La Libertad, a las </w:t>
      </w:r>
      <w:r w:rsidR="0078559D" w:rsidRPr="0078559D">
        <w:rPr>
          <w:rFonts w:ascii="Arial" w:hAnsi="Arial" w:cs="Arial"/>
          <w:sz w:val="20"/>
        </w:rPr>
        <w:t>quince</w:t>
      </w:r>
      <w:r w:rsidR="00B82B44" w:rsidRPr="0078559D">
        <w:rPr>
          <w:rFonts w:ascii="Arial" w:hAnsi="Arial" w:cs="Arial"/>
          <w:sz w:val="20"/>
        </w:rPr>
        <w:t xml:space="preserve"> </w:t>
      </w:r>
      <w:r w:rsidRPr="0078559D">
        <w:rPr>
          <w:rFonts w:ascii="Arial" w:hAnsi="Arial" w:cs="Arial"/>
          <w:sz w:val="20"/>
        </w:rPr>
        <w:t xml:space="preserve">horas del día </w:t>
      </w:r>
      <w:r w:rsidR="0078559D" w:rsidRPr="0078559D">
        <w:rPr>
          <w:rFonts w:ascii="Arial" w:hAnsi="Arial" w:cs="Arial"/>
          <w:sz w:val="20"/>
        </w:rPr>
        <w:t>tres</w:t>
      </w:r>
      <w:r w:rsidRPr="0078559D">
        <w:rPr>
          <w:rFonts w:ascii="Arial" w:hAnsi="Arial" w:cs="Arial"/>
          <w:sz w:val="20"/>
        </w:rPr>
        <w:t xml:space="preserve"> de </w:t>
      </w:r>
      <w:r w:rsidR="0078559D" w:rsidRPr="0078559D">
        <w:rPr>
          <w:rFonts w:ascii="Arial" w:hAnsi="Arial" w:cs="Arial"/>
          <w:sz w:val="20"/>
        </w:rPr>
        <w:t>octubre</w:t>
      </w:r>
      <w:r w:rsidRPr="0078559D">
        <w:rPr>
          <w:rFonts w:ascii="Arial" w:hAnsi="Arial" w:cs="Arial"/>
          <w:sz w:val="20"/>
        </w:rPr>
        <w:t xml:space="preserve"> del año dos mil diecinueve, </w:t>
      </w:r>
    </w:p>
    <w:p w:rsidR="00473A99" w:rsidRPr="0078559D" w:rsidRDefault="00473A99" w:rsidP="00473A99">
      <w:pPr>
        <w:spacing w:line="360" w:lineRule="auto"/>
        <w:jc w:val="both"/>
        <w:rPr>
          <w:rFonts w:ascii="Arial" w:hAnsi="Arial" w:cs="Arial"/>
          <w:sz w:val="20"/>
        </w:rPr>
      </w:pPr>
      <w:r w:rsidRPr="0078559D">
        <w:rPr>
          <w:rFonts w:ascii="Arial" w:hAnsi="Arial" w:cs="Arial"/>
          <w:sz w:val="20"/>
        </w:rPr>
        <w:t>La Superintendencia de Competencia informa al público en general lo siguiente:</w:t>
      </w:r>
    </w:p>
    <w:p w:rsidR="00473A99" w:rsidRPr="0078559D" w:rsidRDefault="00B82B44" w:rsidP="00473A9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78559D">
        <w:rPr>
          <w:rFonts w:ascii="Arial" w:hAnsi="Arial" w:cs="Arial"/>
          <w:sz w:val="20"/>
        </w:rPr>
        <w:t>Que</w:t>
      </w:r>
      <w:r w:rsidR="00473A99" w:rsidRPr="0078559D">
        <w:rPr>
          <w:rFonts w:ascii="Arial" w:hAnsi="Arial" w:cs="Arial"/>
          <w:sz w:val="20"/>
        </w:rPr>
        <w:t xml:space="preserve"> </w:t>
      </w:r>
      <w:r w:rsidR="0078559D" w:rsidRPr="0078559D">
        <w:rPr>
          <w:rFonts w:ascii="Arial" w:hAnsi="Arial" w:cs="Arial"/>
          <w:sz w:val="20"/>
        </w:rPr>
        <w:t>el artículo 2 del lineamiento 8</w:t>
      </w:r>
      <w:r w:rsidRPr="0078559D">
        <w:rPr>
          <w:rFonts w:ascii="Arial" w:hAnsi="Arial" w:cs="Arial"/>
          <w:sz w:val="20"/>
        </w:rPr>
        <w:t xml:space="preserve"> </w:t>
      </w:r>
      <w:r w:rsidR="0078559D" w:rsidRPr="0078559D">
        <w:rPr>
          <w:rFonts w:ascii="Arial" w:hAnsi="Arial" w:cs="Arial"/>
          <w:sz w:val="20"/>
        </w:rPr>
        <w:t xml:space="preserve">para el acceso a la información pública a través de la gestión documental y archivos emitido por </w:t>
      </w:r>
      <w:r w:rsidR="00473A99" w:rsidRPr="0078559D">
        <w:rPr>
          <w:rFonts w:ascii="Arial" w:hAnsi="Arial" w:cs="Arial"/>
          <w:sz w:val="20"/>
        </w:rPr>
        <w:t xml:space="preserve">el Instituto de </w:t>
      </w:r>
      <w:r w:rsidRPr="0078559D">
        <w:rPr>
          <w:rFonts w:ascii="Arial" w:hAnsi="Arial" w:cs="Arial"/>
          <w:sz w:val="20"/>
        </w:rPr>
        <w:t>Acceso a la Información Pública</w:t>
      </w:r>
      <w:r w:rsidR="00473A99" w:rsidRPr="0078559D">
        <w:rPr>
          <w:rFonts w:ascii="Arial" w:hAnsi="Arial" w:cs="Arial"/>
          <w:sz w:val="20"/>
        </w:rPr>
        <w:t xml:space="preserve"> </w:t>
      </w:r>
      <w:r w:rsidR="0078559D" w:rsidRPr="0078559D">
        <w:rPr>
          <w:rFonts w:ascii="Arial" w:hAnsi="Arial" w:cs="Arial"/>
          <w:sz w:val="20"/>
        </w:rPr>
        <w:t>establece que los entes obligados deben publicar, entre otros instrumentos, las tablas de plazos de conservación documental</w:t>
      </w:r>
      <w:r w:rsidRPr="0078559D">
        <w:rPr>
          <w:rFonts w:ascii="Arial" w:hAnsi="Arial" w:cs="Arial"/>
          <w:sz w:val="20"/>
        </w:rPr>
        <w:t xml:space="preserve">. </w:t>
      </w:r>
    </w:p>
    <w:p w:rsidR="00473A99" w:rsidRPr="0078559D" w:rsidRDefault="00473A99" w:rsidP="00473A99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sz w:val="20"/>
        </w:rPr>
      </w:pPr>
    </w:p>
    <w:p w:rsidR="00473A99" w:rsidRPr="0078559D" w:rsidRDefault="00473A99" w:rsidP="00473A9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78559D">
        <w:rPr>
          <w:rFonts w:ascii="Arial" w:hAnsi="Arial" w:cs="Arial"/>
          <w:sz w:val="20"/>
        </w:rPr>
        <w:t>Que por acuerdo 36/2017 fue creado el Comité de Archivo Institucional (CAI) de la Superintendencia de Competencia, cuyas atribuciones incluyen</w:t>
      </w:r>
      <w:r w:rsidR="0078559D" w:rsidRPr="0078559D">
        <w:rPr>
          <w:rFonts w:ascii="Arial" w:hAnsi="Arial" w:cs="Arial"/>
          <w:sz w:val="20"/>
        </w:rPr>
        <w:t xml:space="preserve"> fijar criterios de valoración de las series documentales de la institución</w:t>
      </w:r>
      <w:r w:rsidR="00B82B44" w:rsidRPr="0078559D">
        <w:rPr>
          <w:rFonts w:ascii="Arial" w:hAnsi="Arial" w:cs="Arial"/>
          <w:sz w:val="20"/>
        </w:rPr>
        <w:t xml:space="preserve">, </w:t>
      </w:r>
      <w:r w:rsidR="0078559D" w:rsidRPr="0078559D">
        <w:rPr>
          <w:rFonts w:ascii="Arial" w:hAnsi="Arial" w:cs="Arial"/>
          <w:sz w:val="20"/>
        </w:rPr>
        <w:t xml:space="preserve">entre ellos las tablas de plazos de conservación documental. </w:t>
      </w:r>
      <w:r w:rsidR="00B82B44" w:rsidRPr="0078559D">
        <w:rPr>
          <w:rFonts w:ascii="Arial" w:hAnsi="Arial" w:cs="Arial"/>
          <w:sz w:val="20"/>
        </w:rPr>
        <w:t xml:space="preserve"> </w:t>
      </w:r>
    </w:p>
    <w:p w:rsidR="00B82B44" w:rsidRPr="0078559D" w:rsidRDefault="00B82B44" w:rsidP="00B82B44">
      <w:pPr>
        <w:pStyle w:val="Prrafodelista"/>
        <w:rPr>
          <w:rFonts w:ascii="Arial" w:hAnsi="Arial" w:cs="Arial"/>
          <w:b/>
          <w:sz w:val="20"/>
        </w:rPr>
      </w:pPr>
    </w:p>
    <w:p w:rsidR="00B82B44" w:rsidRPr="0078559D" w:rsidRDefault="00B82B44" w:rsidP="00473A9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78559D">
        <w:rPr>
          <w:rFonts w:ascii="Arial" w:hAnsi="Arial" w:cs="Arial"/>
          <w:sz w:val="20"/>
        </w:rPr>
        <w:t xml:space="preserve">Que la Superintendencia de Competencia es una institución de creación reciente </w:t>
      </w:r>
      <w:r w:rsidR="0078559D" w:rsidRPr="0078559D">
        <w:rPr>
          <w:rFonts w:ascii="Arial" w:hAnsi="Arial" w:cs="Arial"/>
          <w:sz w:val="20"/>
        </w:rPr>
        <w:t>y sus archivos y expedientes no exceden los trece años de antigüedad y, en su mayoría, se utilizan hasta el cierre definitivo de expedientes</w:t>
      </w:r>
      <w:r w:rsidR="0078559D">
        <w:rPr>
          <w:rFonts w:ascii="Arial" w:hAnsi="Arial" w:cs="Arial"/>
          <w:sz w:val="20"/>
        </w:rPr>
        <w:t xml:space="preserve">; momento en que </w:t>
      </w:r>
      <w:r w:rsidR="0078559D" w:rsidRPr="0078559D">
        <w:rPr>
          <w:rFonts w:ascii="Arial" w:hAnsi="Arial" w:cs="Arial"/>
          <w:sz w:val="20"/>
        </w:rPr>
        <w:t xml:space="preserve">son transferidos al archivo central </w:t>
      </w:r>
      <w:r w:rsidR="0078559D">
        <w:rPr>
          <w:rFonts w:ascii="Arial" w:hAnsi="Arial" w:cs="Arial"/>
          <w:sz w:val="20"/>
        </w:rPr>
        <w:t>a través</w:t>
      </w:r>
      <w:r w:rsidR="0078559D" w:rsidRPr="0078559D">
        <w:rPr>
          <w:rFonts w:ascii="Arial" w:hAnsi="Arial" w:cs="Arial"/>
          <w:sz w:val="20"/>
        </w:rPr>
        <w:t xml:space="preserve"> </w:t>
      </w:r>
      <w:r w:rsidR="0078559D">
        <w:rPr>
          <w:rFonts w:ascii="Arial" w:hAnsi="Arial" w:cs="Arial"/>
          <w:sz w:val="20"/>
        </w:rPr>
        <w:t>d</w:t>
      </w:r>
      <w:r w:rsidR="0078559D" w:rsidRPr="0078559D">
        <w:rPr>
          <w:rFonts w:ascii="Arial" w:hAnsi="Arial" w:cs="Arial"/>
          <w:sz w:val="20"/>
        </w:rPr>
        <w:t>el procedimiento regulado en la normativa UGDA.</w:t>
      </w:r>
    </w:p>
    <w:p w:rsidR="00473A99" w:rsidRPr="0078559D" w:rsidRDefault="00473A99" w:rsidP="00473A99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sz w:val="20"/>
        </w:rPr>
      </w:pPr>
    </w:p>
    <w:p w:rsidR="00B82B44" w:rsidRPr="0078559D" w:rsidRDefault="00473A99" w:rsidP="00473A9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78559D">
        <w:rPr>
          <w:rFonts w:ascii="Arial" w:hAnsi="Arial" w:cs="Arial"/>
          <w:sz w:val="20"/>
        </w:rPr>
        <w:t>En razón de lo anterior</w:t>
      </w:r>
      <w:r w:rsidR="00B82B44" w:rsidRPr="0078559D">
        <w:rPr>
          <w:rFonts w:ascii="Arial" w:hAnsi="Arial" w:cs="Arial"/>
          <w:sz w:val="20"/>
        </w:rPr>
        <w:t>, el Comité de Archivo Institucional</w:t>
      </w:r>
      <w:r w:rsidRPr="0078559D">
        <w:rPr>
          <w:rFonts w:ascii="Arial" w:hAnsi="Arial" w:cs="Arial"/>
          <w:sz w:val="20"/>
        </w:rPr>
        <w:t xml:space="preserve"> informa que</w:t>
      </w:r>
      <w:r w:rsidR="00B82B44" w:rsidRPr="0078559D">
        <w:rPr>
          <w:rFonts w:ascii="Arial" w:hAnsi="Arial" w:cs="Arial"/>
          <w:sz w:val="20"/>
        </w:rPr>
        <w:t>,</w:t>
      </w:r>
      <w:r w:rsidRPr="0078559D">
        <w:rPr>
          <w:rFonts w:ascii="Arial" w:hAnsi="Arial" w:cs="Arial"/>
          <w:sz w:val="20"/>
        </w:rPr>
        <w:t xml:space="preserve"> </w:t>
      </w:r>
      <w:r w:rsidR="00B82B44" w:rsidRPr="0078559D">
        <w:rPr>
          <w:rFonts w:ascii="Arial" w:hAnsi="Arial" w:cs="Arial"/>
          <w:sz w:val="20"/>
        </w:rPr>
        <w:t>hasta la fecha,</w:t>
      </w:r>
      <w:r w:rsidRPr="0078559D">
        <w:rPr>
          <w:rFonts w:ascii="Arial" w:hAnsi="Arial" w:cs="Arial"/>
          <w:sz w:val="20"/>
        </w:rPr>
        <w:t xml:space="preserve"> no se ha</w:t>
      </w:r>
      <w:r w:rsidR="0078559D" w:rsidRPr="0078559D">
        <w:rPr>
          <w:rFonts w:ascii="Arial" w:hAnsi="Arial" w:cs="Arial"/>
          <w:sz w:val="20"/>
        </w:rPr>
        <w:t>n</w:t>
      </w:r>
      <w:r w:rsidRPr="0078559D">
        <w:rPr>
          <w:rFonts w:ascii="Arial" w:hAnsi="Arial" w:cs="Arial"/>
          <w:sz w:val="20"/>
        </w:rPr>
        <w:t xml:space="preserve"> realizado </w:t>
      </w:r>
      <w:r w:rsidR="0078559D" w:rsidRPr="0078559D">
        <w:rPr>
          <w:rFonts w:ascii="Arial" w:hAnsi="Arial" w:cs="Arial"/>
          <w:sz w:val="20"/>
        </w:rPr>
        <w:t>tablas de plazos de conservación documental</w:t>
      </w:r>
      <w:r w:rsidRPr="0078559D">
        <w:rPr>
          <w:rFonts w:ascii="Arial" w:hAnsi="Arial" w:cs="Arial"/>
          <w:sz w:val="20"/>
        </w:rPr>
        <w:t xml:space="preserve"> de las unidades productoras de la institución. </w:t>
      </w:r>
    </w:p>
    <w:p w:rsidR="00B82B44" w:rsidRPr="0078559D" w:rsidRDefault="00B82B44" w:rsidP="00B82B44">
      <w:pPr>
        <w:pStyle w:val="Prrafodelista"/>
        <w:rPr>
          <w:rFonts w:ascii="Arial" w:hAnsi="Arial" w:cs="Arial"/>
          <w:sz w:val="20"/>
        </w:rPr>
      </w:pPr>
    </w:p>
    <w:p w:rsidR="00473A99" w:rsidRPr="0078559D" w:rsidRDefault="00473A99" w:rsidP="00B82B44">
      <w:pPr>
        <w:pStyle w:val="Prrafodelista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78559D">
        <w:rPr>
          <w:rFonts w:ascii="Arial" w:hAnsi="Arial" w:cs="Arial"/>
          <w:sz w:val="20"/>
        </w:rPr>
        <w:t>Y para constancia</w:t>
      </w:r>
      <w:r w:rsidR="004B7B75" w:rsidRPr="0078559D">
        <w:rPr>
          <w:rFonts w:ascii="Arial" w:hAnsi="Arial" w:cs="Arial"/>
          <w:sz w:val="20"/>
        </w:rPr>
        <w:t xml:space="preserve"> firmo y sello</w:t>
      </w:r>
      <w:r w:rsidR="00B82B44" w:rsidRPr="0078559D">
        <w:rPr>
          <w:rFonts w:ascii="Arial" w:hAnsi="Arial" w:cs="Arial"/>
          <w:sz w:val="20"/>
        </w:rPr>
        <w:t xml:space="preserve"> la presente acta, </w:t>
      </w:r>
    </w:p>
    <w:p w:rsidR="004B7B75" w:rsidRPr="0078559D" w:rsidRDefault="004B7B75" w:rsidP="00B82B44">
      <w:pPr>
        <w:pStyle w:val="Prrafodelista"/>
        <w:spacing w:line="360" w:lineRule="auto"/>
        <w:ind w:left="0"/>
        <w:jc w:val="both"/>
        <w:rPr>
          <w:rFonts w:ascii="Arial" w:hAnsi="Arial" w:cs="Arial"/>
          <w:sz w:val="20"/>
        </w:rPr>
      </w:pPr>
    </w:p>
    <w:p w:rsidR="004B7B75" w:rsidRPr="0078559D" w:rsidRDefault="004B7B75" w:rsidP="00B82B44">
      <w:pPr>
        <w:pStyle w:val="Prrafodelista"/>
        <w:spacing w:line="360" w:lineRule="auto"/>
        <w:ind w:left="0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4B7B75" w:rsidRPr="0078559D" w:rsidRDefault="004B7B75" w:rsidP="00B82B44">
      <w:pPr>
        <w:pStyle w:val="Prrafodelista"/>
        <w:spacing w:line="360" w:lineRule="auto"/>
        <w:ind w:left="0"/>
        <w:jc w:val="both"/>
        <w:rPr>
          <w:rFonts w:ascii="Arial" w:hAnsi="Arial" w:cs="Arial"/>
          <w:sz w:val="20"/>
        </w:rPr>
      </w:pPr>
    </w:p>
    <w:p w:rsidR="00134CD2" w:rsidRPr="0078559D" w:rsidRDefault="00134CD2" w:rsidP="00B82B44">
      <w:pPr>
        <w:pStyle w:val="Prrafodelista"/>
        <w:spacing w:line="360" w:lineRule="auto"/>
        <w:ind w:left="0"/>
        <w:jc w:val="both"/>
        <w:rPr>
          <w:rFonts w:ascii="Arial" w:hAnsi="Arial" w:cs="Arial"/>
          <w:sz w:val="20"/>
        </w:rPr>
      </w:pPr>
    </w:p>
    <w:p w:rsidR="004B7B75" w:rsidRPr="0078559D" w:rsidRDefault="004B7B75" w:rsidP="004B7B75">
      <w:pPr>
        <w:pStyle w:val="Prrafodelista"/>
        <w:spacing w:line="360" w:lineRule="auto"/>
        <w:ind w:left="0"/>
        <w:jc w:val="center"/>
        <w:rPr>
          <w:rFonts w:ascii="Arial" w:hAnsi="Arial" w:cs="Arial"/>
          <w:sz w:val="20"/>
        </w:rPr>
      </w:pPr>
    </w:p>
    <w:p w:rsidR="004B7B75" w:rsidRPr="0078559D" w:rsidRDefault="00134CD2" w:rsidP="004B7B75">
      <w:pPr>
        <w:pStyle w:val="Prrafodelista"/>
        <w:spacing w:line="360" w:lineRule="auto"/>
        <w:ind w:left="0"/>
        <w:jc w:val="center"/>
        <w:rPr>
          <w:rFonts w:ascii="Arial" w:hAnsi="Arial" w:cs="Arial"/>
          <w:b/>
          <w:sz w:val="20"/>
        </w:rPr>
      </w:pPr>
      <w:r w:rsidRPr="0078559D">
        <w:rPr>
          <w:rFonts w:ascii="Arial" w:hAnsi="Arial" w:cs="Arial"/>
          <w:b/>
          <w:sz w:val="20"/>
        </w:rPr>
        <w:t xml:space="preserve">Lic. </w:t>
      </w:r>
      <w:r w:rsidR="004B7B75" w:rsidRPr="0078559D">
        <w:rPr>
          <w:rFonts w:ascii="Arial" w:hAnsi="Arial" w:cs="Arial"/>
          <w:b/>
          <w:sz w:val="20"/>
        </w:rPr>
        <w:t>Gabriela Beatriz Alvarenga</w:t>
      </w:r>
    </w:p>
    <w:p w:rsidR="004B7B75" w:rsidRPr="0078559D" w:rsidRDefault="004B7B75" w:rsidP="004B7B75">
      <w:pPr>
        <w:pStyle w:val="Prrafodelista"/>
        <w:spacing w:line="360" w:lineRule="auto"/>
        <w:ind w:left="0"/>
        <w:jc w:val="center"/>
        <w:rPr>
          <w:rFonts w:ascii="Arial" w:hAnsi="Arial" w:cs="Arial"/>
          <w:b/>
          <w:sz w:val="20"/>
        </w:rPr>
      </w:pPr>
      <w:r w:rsidRPr="0078559D">
        <w:rPr>
          <w:rFonts w:ascii="Arial" w:hAnsi="Arial" w:cs="Arial"/>
          <w:b/>
          <w:sz w:val="20"/>
        </w:rPr>
        <w:t>Oficial de Gestión Documental y Archivo</w:t>
      </w:r>
    </w:p>
    <w:sectPr w:rsidR="004B7B75" w:rsidRPr="0078559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A99" w:rsidRDefault="00473A99" w:rsidP="00473A99">
      <w:pPr>
        <w:spacing w:after="0" w:line="240" w:lineRule="auto"/>
      </w:pPr>
      <w:r>
        <w:separator/>
      </w:r>
    </w:p>
  </w:endnote>
  <w:endnote w:type="continuationSeparator" w:id="0">
    <w:p w:rsidR="00473A99" w:rsidRDefault="00473A99" w:rsidP="0047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99" w:rsidRDefault="00473A99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04417B0" wp14:editId="6F4D89FC">
          <wp:simplePos x="0" y="0"/>
          <wp:positionH relativeFrom="page">
            <wp:align>left</wp:align>
          </wp:positionH>
          <wp:positionV relativeFrom="paragraph">
            <wp:posOffset>-563525</wp:posOffset>
          </wp:positionV>
          <wp:extent cx="7876540" cy="93916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654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A99" w:rsidRDefault="00473A99" w:rsidP="00473A99">
      <w:pPr>
        <w:spacing w:after="0" w:line="240" w:lineRule="auto"/>
      </w:pPr>
      <w:r>
        <w:separator/>
      </w:r>
    </w:p>
  </w:footnote>
  <w:footnote w:type="continuationSeparator" w:id="0">
    <w:p w:rsidR="00473A99" w:rsidRDefault="00473A99" w:rsidP="0047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99" w:rsidRDefault="00473A99">
    <w:pPr>
      <w:pStyle w:val="Encabezado"/>
    </w:pPr>
    <w:r>
      <w:rPr>
        <w:rFonts w:ascii="Arial" w:hAnsi="Arial" w:cs="Arial"/>
        <w:b/>
        <w:noProof/>
        <w:sz w:val="32"/>
        <w:szCs w:val="32"/>
        <w:lang w:eastAsia="es-SV"/>
      </w:rPr>
      <w:drawing>
        <wp:anchor distT="0" distB="0" distL="114300" distR="114300" simplePos="0" relativeHeight="251659264" behindDoc="1" locked="0" layoutInCell="1" allowOverlap="1" wp14:anchorId="1409496E" wp14:editId="4352BC87">
          <wp:simplePos x="0" y="0"/>
          <wp:positionH relativeFrom="page">
            <wp:align>left</wp:align>
          </wp:positionH>
          <wp:positionV relativeFrom="paragraph">
            <wp:posOffset>-330067</wp:posOffset>
          </wp:positionV>
          <wp:extent cx="7913370" cy="1247775"/>
          <wp:effectExtent l="0" t="0" r="0" b="9525"/>
          <wp:wrapTight wrapText="bothSides">
            <wp:wrapPolygon edited="0">
              <wp:start x="0" y="0"/>
              <wp:lineTo x="0" y="21435"/>
              <wp:lineTo x="21527" y="21435"/>
              <wp:lineTo x="21527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19-07-17 a la(s) 08.22.3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88" b="12382"/>
                  <a:stretch/>
                </pic:blipFill>
                <pic:spPr bwMode="auto">
                  <a:xfrm>
                    <a:off x="0" y="0"/>
                    <a:ext cx="7913370" cy="1247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70F51"/>
    <w:multiLevelType w:val="hybridMultilevel"/>
    <w:tmpl w:val="4FDAC872"/>
    <w:lvl w:ilvl="0" w:tplc="B27A6894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BF374A8"/>
    <w:multiLevelType w:val="hybridMultilevel"/>
    <w:tmpl w:val="316EAC6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99"/>
    <w:rsid w:val="00134CD2"/>
    <w:rsid w:val="00473A99"/>
    <w:rsid w:val="004B7B75"/>
    <w:rsid w:val="006A7EFD"/>
    <w:rsid w:val="0078559D"/>
    <w:rsid w:val="00B8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02BA10"/>
  <w15:chartTrackingRefBased/>
  <w15:docId w15:val="{C4699B8B-E02B-4D9C-B984-C96756E6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3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A99"/>
  </w:style>
  <w:style w:type="paragraph" w:styleId="Piedepgina">
    <w:name w:val="footer"/>
    <w:basedOn w:val="Normal"/>
    <w:link w:val="PiedepginaCar"/>
    <w:uiPriority w:val="99"/>
    <w:unhideWhenUsed/>
    <w:rsid w:val="00473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A99"/>
  </w:style>
  <w:style w:type="paragraph" w:styleId="Prrafodelista">
    <w:name w:val="List Paragraph"/>
    <w:basedOn w:val="Normal"/>
    <w:uiPriority w:val="34"/>
    <w:qFormat/>
    <w:rsid w:val="00473A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Beatriz Alvarenga Perdomo</dc:creator>
  <cp:keywords/>
  <dc:description/>
  <cp:lastModifiedBy>Gabriela Alvarenga</cp:lastModifiedBy>
  <cp:revision>2</cp:revision>
  <cp:lastPrinted>2019-09-23T20:18:00Z</cp:lastPrinted>
  <dcterms:created xsi:type="dcterms:W3CDTF">2019-10-03T21:40:00Z</dcterms:created>
  <dcterms:modified xsi:type="dcterms:W3CDTF">2019-10-03T21:40:00Z</dcterms:modified>
</cp:coreProperties>
</file>