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608" w:rsidRPr="00AE3608" w:rsidRDefault="00AE3608" w:rsidP="00AE3608">
      <w:pPr>
        <w:spacing w:after="0" w:line="240" w:lineRule="auto"/>
        <w:jc w:val="both"/>
        <w:rPr>
          <w:rFonts w:ascii="Museo Sans 300" w:eastAsia="Arial" w:hAnsi="Museo Sans 300" w:cs="Arial"/>
          <w:b/>
          <w:bCs/>
          <w:sz w:val="24"/>
          <w:szCs w:val="24"/>
          <w:lang w:val="es-ES_tradnl" w:eastAsia="es-SV"/>
        </w:rPr>
      </w:pPr>
      <w:bookmarkStart w:id="0" w:name="_GoBack"/>
      <w:bookmarkEnd w:id="0"/>
    </w:p>
    <w:p w:rsidR="00AE3608" w:rsidRPr="00AE3608" w:rsidRDefault="00AE3608" w:rsidP="00AE3608">
      <w:pPr>
        <w:spacing w:after="0" w:line="240" w:lineRule="auto"/>
        <w:jc w:val="both"/>
        <w:rPr>
          <w:rFonts w:ascii="Museo Sans 300" w:eastAsia="Calibri" w:hAnsi="Museo Sans 300" w:cs="Times New Roman"/>
          <w:b/>
          <w:bCs/>
          <w:sz w:val="24"/>
          <w:szCs w:val="24"/>
          <w:lang w:val="es-ES_tradnl"/>
        </w:rPr>
      </w:pPr>
    </w:p>
    <w:p w:rsidR="00AE3608" w:rsidRPr="00AE3608" w:rsidRDefault="00AE3608" w:rsidP="00AE3608">
      <w:pPr>
        <w:spacing w:after="0" w:line="240" w:lineRule="auto"/>
        <w:jc w:val="both"/>
        <w:rPr>
          <w:rFonts w:ascii="Museo Sans 300" w:eastAsia="Calibri" w:hAnsi="Museo Sans 300" w:cs="Times New Roman"/>
          <w:lang w:val="es-ES_tradnl"/>
        </w:rPr>
      </w:pPr>
      <w:r w:rsidRPr="00AE3608">
        <w:rPr>
          <w:rFonts w:ascii="Museo Sans 900" w:eastAsia="Calibri" w:hAnsi="Museo Sans 900" w:cs="Times New Roman"/>
          <w:b/>
          <w:bCs/>
          <w:lang w:val="es-ES_tradnl"/>
        </w:rPr>
        <w:t>ACUERDO N.° E-464-2019-CAU.</w:t>
      </w:r>
      <w:r w:rsidRPr="00AE3608">
        <w:rPr>
          <w:rFonts w:ascii="Museo Sans 500" w:eastAsia="Calibri" w:hAnsi="Museo Sans 500" w:cs="Times New Roman"/>
          <w:lang w:val="es-ES_tradnl"/>
        </w:rPr>
        <w:t xml:space="preserve"> </w:t>
      </w:r>
      <w:r w:rsidRPr="00AE3608">
        <w:rPr>
          <w:rFonts w:ascii="Museo Sans 300" w:eastAsia="Calibri" w:hAnsi="Museo Sans 300" w:cs="Times New Roman"/>
          <w:lang w:val="es-ES_tradnl"/>
        </w:rPr>
        <w:t>SUPERINTENDENCIA GENERAL DE ELECTRICIDAD Y TELECOMUNICACIONES. San Salvador, a las nueve horas con diez minutos del día once de octubre de dos mil diecinueve.</w:t>
      </w:r>
    </w:p>
    <w:p w:rsidR="00AE3608" w:rsidRPr="00AE3608" w:rsidRDefault="00AE3608" w:rsidP="00AE3608">
      <w:pPr>
        <w:spacing w:after="0" w:line="240" w:lineRule="auto"/>
        <w:jc w:val="both"/>
        <w:rPr>
          <w:rFonts w:ascii="Museo Sans 300" w:eastAsia="Calibri" w:hAnsi="Museo Sans 300" w:cs="Times New Roman"/>
          <w:lang w:val="es-ES_tradnl"/>
        </w:rPr>
      </w:pPr>
    </w:p>
    <w:p w:rsidR="00AE3608" w:rsidRPr="00AE3608" w:rsidRDefault="00AE3608" w:rsidP="00AE3608">
      <w:pPr>
        <w:spacing w:after="0" w:line="240" w:lineRule="auto"/>
        <w:jc w:val="both"/>
        <w:rPr>
          <w:rFonts w:ascii="Museo Sans 300" w:eastAsia="Calibri" w:hAnsi="Museo Sans 300" w:cs="Times New Roman"/>
          <w:lang w:val="es-ES_tradnl"/>
        </w:rPr>
      </w:pPr>
      <w:r w:rsidRPr="00AE3608">
        <w:rPr>
          <w:rFonts w:ascii="Museo Sans 300" w:eastAsia="Calibri" w:hAnsi="Museo Sans 300" w:cs="Times New Roman"/>
          <w:lang w:val="es-ES_tradnl"/>
        </w:rPr>
        <w:t>Esta Superintendencia, CONSIDERANDO QUE:</w:t>
      </w:r>
    </w:p>
    <w:p w:rsidR="00AE3608" w:rsidRPr="00AE3608" w:rsidRDefault="00AE3608" w:rsidP="00AE3608">
      <w:pPr>
        <w:spacing w:after="0" w:line="240" w:lineRule="auto"/>
        <w:jc w:val="both"/>
        <w:rPr>
          <w:rFonts w:ascii="Museo Sans 300" w:eastAsia="Calibri" w:hAnsi="Museo Sans 300" w:cs="Times New Roman"/>
        </w:rPr>
      </w:pPr>
    </w:p>
    <w:p w:rsidR="00AE3608" w:rsidRPr="00AE3608" w:rsidRDefault="00AE3608" w:rsidP="00AE3608">
      <w:pPr>
        <w:numPr>
          <w:ilvl w:val="0"/>
          <w:numId w:val="1"/>
        </w:numPr>
        <w:spacing w:after="0" w:line="240" w:lineRule="auto"/>
        <w:ind w:left="426" w:hanging="284"/>
        <w:jc w:val="both"/>
        <w:rPr>
          <w:rFonts w:ascii="Museo Sans 300" w:eastAsia="Times New Roman" w:hAnsi="Museo Sans 300" w:cs="Times New Roman"/>
          <w:lang w:val="es-ES" w:eastAsia="es-ES"/>
        </w:rPr>
      </w:pPr>
      <w:r w:rsidRPr="00AE3608">
        <w:rPr>
          <w:rFonts w:ascii="Museo Sans 300" w:eastAsia="Times New Roman" w:hAnsi="Museo Sans 300" w:cs="Times New Roman"/>
          <w:lang w:val="es-ES" w:eastAsia="es-ES"/>
        </w:rPr>
        <w:t xml:space="preserve">El señor </w:t>
      </w:r>
      <w:r w:rsidR="00BA3776">
        <w:rPr>
          <w:rFonts w:ascii="Museo Sans 300" w:eastAsia="Times New Roman" w:hAnsi="Museo Sans 300" w:cs="Times New Roman"/>
          <w:lang w:val="es-ES" w:eastAsia="es-ES"/>
        </w:rPr>
        <w:t>Xxxxxxxxxxx</w:t>
      </w:r>
      <w:r w:rsidRPr="00AE3608">
        <w:rPr>
          <w:rFonts w:ascii="Museo Sans 300" w:eastAsia="Times New Roman" w:hAnsi="Museo Sans 300" w:cs="Times New Roman"/>
          <w:lang w:val="es-ES" w:eastAsia="es-ES"/>
        </w:rPr>
        <w:t xml:space="preserve"> interpuso un reclamo en contra de la sociedad </w:t>
      </w:r>
      <w:r w:rsidR="00BA3776">
        <w:rPr>
          <w:rFonts w:ascii="Museo Sans 300" w:eastAsia="Times New Roman" w:hAnsi="Museo Sans 300" w:cs="Times New Roman"/>
          <w:lang w:val="es-ES" w:eastAsia="es-ES"/>
        </w:rPr>
        <w:t>XXXXXXXXXXX</w:t>
      </w:r>
      <w:r w:rsidRPr="00AE3608">
        <w:rPr>
          <w:rFonts w:ascii="Museo Sans 300" w:eastAsia="Times New Roman" w:hAnsi="Museo Sans 300" w:cs="Times New Roman"/>
          <w:lang w:val="es-ES" w:eastAsia="es-ES"/>
        </w:rPr>
        <w:t xml:space="preserve">, S.A. de C.V., debido a su inconformidad con el cobro de la cantidad de UN MIL TRESCIENTOS CINCO 21/100 DÓLARES DE LOS ESTADOS UNIDOS DE AMÉRICA (USD 1,305.21) IVA incluido, en concepto de Energía No Registrada, por la presunta existencia de una condición irregular que afectó el correcto registro del consumo de energía eléctrica en el suministro identificado con el NIC </w:t>
      </w:r>
      <w:r w:rsidR="00BA3776">
        <w:rPr>
          <w:rFonts w:ascii="Museo Sans 300" w:eastAsia="Times New Roman" w:hAnsi="Museo Sans 300" w:cs="Times New Roman"/>
          <w:lang w:val="es-ES" w:eastAsia="es-ES"/>
        </w:rPr>
        <w:t>xxxxxxxxxxx</w:t>
      </w:r>
      <w:r w:rsidRPr="00AE3608">
        <w:rPr>
          <w:rFonts w:ascii="Museo Sans 300" w:eastAsia="Times New Roman" w:hAnsi="Museo Sans 300" w:cs="Times New Roman"/>
          <w:lang w:val="es-ES" w:eastAsia="es-ES"/>
        </w:rPr>
        <w:t>.</w:t>
      </w:r>
    </w:p>
    <w:p w:rsidR="00AE3608" w:rsidRPr="00AE3608" w:rsidRDefault="00AE3608" w:rsidP="00AE3608">
      <w:pPr>
        <w:spacing w:after="0" w:line="240" w:lineRule="auto"/>
        <w:ind w:left="567"/>
        <w:jc w:val="both"/>
        <w:rPr>
          <w:rFonts w:ascii="Museo Sans 300" w:eastAsia="Times New Roman" w:hAnsi="Museo Sans 300" w:cs="Times New Roman"/>
          <w:lang w:val="es-ES" w:eastAsia="es-ES"/>
        </w:rPr>
      </w:pPr>
    </w:p>
    <w:p w:rsidR="00AE3608" w:rsidRPr="00AE3608" w:rsidRDefault="00AE3608" w:rsidP="00AE3608">
      <w:pPr>
        <w:numPr>
          <w:ilvl w:val="0"/>
          <w:numId w:val="1"/>
        </w:numPr>
        <w:spacing w:after="0" w:line="240" w:lineRule="auto"/>
        <w:ind w:left="426" w:hanging="284"/>
        <w:jc w:val="both"/>
        <w:rPr>
          <w:rFonts w:ascii="Museo Sans 300" w:eastAsia="Times New Roman" w:hAnsi="Museo Sans 300" w:cs="Times New Roman"/>
          <w:lang w:val="es-ES" w:eastAsia="es-ES"/>
        </w:rPr>
      </w:pPr>
      <w:r w:rsidRPr="00AE3608">
        <w:rPr>
          <w:rFonts w:ascii="Museo Sans 300" w:eastAsia="Times New Roman" w:hAnsi="Museo Sans 300" w:cs="Times New Roman"/>
          <w:lang w:val="es-ES" w:eastAsia="es-ES"/>
        </w:rPr>
        <w:t xml:space="preserve">Mediante el acuerdo N.° E-227-2015-CAU, esta Superintendencia requirió a la sociedad </w:t>
      </w:r>
      <w:r w:rsidR="00BA3776">
        <w:rPr>
          <w:rFonts w:ascii="Museo Sans 300" w:eastAsia="Times New Roman" w:hAnsi="Museo Sans 300" w:cs="Times New Roman"/>
          <w:lang w:val="es-ES" w:eastAsia="es-ES"/>
        </w:rPr>
        <w:t>XXXXXXXXXXX</w:t>
      </w:r>
      <w:r w:rsidRPr="00AE3608">
        <w:rPr>
          <w:rFonts w:ascii="Museo Sans 300" w:eastAsia="Times New Roman" w:hAnsi="Museo Sans 300" w:cs="Times New Roman"/>
          <w:lang w:val="es-ES" w:eastAsia="es-ES"/>
        </w:rPr>
        <w:t xml:space="preserve">, S.A. de C.V., que en el plazo de diez días hábiles contados a partir del día siguiente a la notificación de dicho proveído, presentara por escrito los argumentos y posiciones relacionados al reclamo del señor </w:t>
      </w:r>
      <w:r w:rsidR="00BA3776">
        <w:rPr>
          <w:rFonts w:ascii="Museo Sans 300" w:eastAsia="Times New Roman" w:hAnsi="Museo Sans 300" w:cs="Times New Roman"/>
          <w:lang w:val="es-ES" w:eastAsia="es-ES"/>
        </w:rPr>
        <w:t>Xxxxxxxxxxx</w:t>
      </w:r>
      <w:r w:rsidRPr="00AE3608">
        <w:rPr>
          <w:rFonts w:ascii="Museo Sans 300" w:eastAsia="Times New Roman" w:hAnsi="Museo Sans 300" w:cs="Times New Roman"/>
          <w:lang w:val="es-ES" w:eastAsia="es-ES"/>
        </w:rPr>
        <w:t>, debiendo remitir determinada información.</w:t>
      </w:r>
    </w:p>
    <w:p w:rsidR="00AE3608" w:rsidRPr="00AE3608" w:rsidRDefault="00AE3608" w:rsidP="00AE3608">
      <w:pPr>
        <w:spacing w:after="0" w:line="240" w:lineRule="auto"/>
        <w:ind w:left="708"/>
        <w:rPr>
          <w:rFonts w:ascii="Museo Sans 300" w:eastAsia="Times New Roman" w:hAnsi="Museo Sans 300" w:cs="Times New Roman"/>
          <w:lang w:val="es-ES" w:eastAsia="es-ES"/>
        </w:rPr>
      </w:pPr>
    </w:p>
    <w:p w:rsidR="00AE3608" w:rsidRPr="00AE3608" w:rsidRDefault="00AE3608" w:rsidP="00AE3608">
      <w:pPr>
        <w:spacing w:after="0" w:line="240" w:lineRule="auto"/>
        <w:ind w:left="426"/>
        <w:jc w:val="both"/>
        <w:rPr>
          <w:rFonts w:ascii="Museo Sans 300" w:eastAsia="Times New Roman" w:hAnsi="Museo Sans 300" w:cs="Times New Roman"/>
          <w:lang w:val="es-ES" w:eastAsia="es-ES"/>
        </w:rPr>
      </w:pPr>
      <w:r w:rsidRPr="00AE3608">
        <w:rPr>
          <w:rFonts w:ascii="Museo Sans 300" w:eastAsia="Times New Roman" w:hAnsi="Museo Sans 300" w:cs="Times New Roman"/>
          <w:lang w:val="es-ES" w:eastAsia="es-ES"/>
        </w:rPr>
        <w:t xml:space="preserve">Asimismo, se comisionó al Centro de Atención al Usuario de la SIGET, para que vencido el plazo otorgado a la sociedad </w:t>
      </w:r>
      <w:r w:rsidR="00BA3776">
        <w:rPr>
          <w:rFonts w:ascii="Museo Sans 300" w:eastAsia="Times New Roman" w:hAnsi="Museo Sans 300" w:cs="Times New Roman"/>
          <w:lang w:val="es-ES" w:eastAsia="es-ES"/>
        </w:rPr>
        <w:t>XXXXXXXXXXX</w:t>
      </w:r>
      <w:r w:rsidRPr="00AE3608">
        <w:rPr>
          <w:rFonts w:ascii="Museo Sans 300" w:eastAsia="Times New Roman" w:hAnsi="Museo Sans 300" w:cs="Times New Roman"/>
          <w:lang w:val="es-ES" w:eastAsia="es-ES"/>
        </w:rPr>
        <w:t>, S.A. de C.V. para remitir lo pertinente, manifestara por escrito si era necesaria la intervención de un perito externo para dirimir el presente diferendo; y de no serlo, indicara que dicho Centro realizaría la investigación correspondiente.</w:t>
      </w:r>
    </w:p>
    <w:p w:rsidR="00AE3608" w:rsidRPr="00AE3608" w:rsidRDefault="00AE3608" w:rsidP="00AE3608">
      <w:pPr>
        <w:spacing w:after="0" w:line="276" w:lineRule="auto"/>
        <w:ind w:left="426"/>
        <w:jc w:val="both"/>
        <w:rPr>
          <w:rFonts w:ascii="Museo Sans 300" w:eastAsia="Calibri" w:hAnsi="Museo Sans 300" w:cs="Times New Roman"/>
        </w:rPr>
      </w:pPr>
    </w:p>
    <w:p w:rsidR="00AE3608" w:rsidRPr="00AE3608" w:rsidRDefault="00AE3608" w:rsidP="00AE3608">
      <w:pPr>
        <w:numPr>
          <w:ilvl w:val="0"/>
          <w:numId w:val="1"/>
        </w:numPr>
        <w:spacing w:after="0" w:line="240" w:lineRule="auto"/>
        <w:ind w:left="426" w:hanging="284"/>
        <w:jc w:val="both"/>
        <w:rPr>
          <w:rFonts w:ascii="Museo Sans 300" w:eastAsia="Times New Roman" w:hAnsi="Museo Sans 300" w:cs="Times New Roman"/>
          <w:lang w:val="es-ES" w:eastAsia="es-ES"/>
        </w:rPr>
      </w:pPr>
      <w:r w:rsidRPr="00AE3608">
        <w:rPr>
          <w:rFonts w:ascii="Museo Sans 300" w:eastAsia="Times New Roman" w:hAnsi="Museo Sans 300" w:cs="Times New Roman"/>
          <w:lang w:val="es-ES" w:eastAsia="es-ES"/>
        </w:rPr>
        <w:t xml:space="preserve">El licenciado </w:t>
      </w:r>
      <w:r w:rsidR="00BA3776">
        <w:rPr>
          <w:rFonts w:ascii="Museo Sans 300" w:eastAsia="Times New Roman" w:hAnsi="Museo Sans 300" w:cs="Times New Roman"/>
          <w:lang w:val="es-ES" w:eastAsia="es-ES"/>
        </w:rPr>
        <w:t>xxxxxxx</w:t>
      </w:r>
      <w:r w:rsidRPr="00AE3608">
        <w:rPr>
          <w:rFonts w:ascii="Museo Sans 300" w:eastAsia="Times New Roman" w:hAnsi="Museo Sans 300" w:cs="Times New Roman"/>
          <w:lang w:val="es-ES" w:eastAsia="es-ES"/>
        </w:rPr>
        <w:t xml:space="preserve">, actuando en su calidad de apoderado general judicial con cláusula especial de la sociedad </w:t>
      </w:r>
      <w:r w:rsidR="00BA3776">
        <w:rPr>
          <w:rFonts w:ascii="Museo Sans 300" w:eastAsia="Times New Roman" w:hAnsi="Museo Sans 300" w:cs="Times New Roman"/>
          <w:lang w:val="es-ES" w:eastAsia="es-ES"/>
        </w:rPr>
        <w:t>XXXXXXXXXXX</w:t>
      </w:r>
      <w:r w:rsidRPr="00AE3608">
        <w:rPr>
          <w:rFonts w:ascii="Museo Sans 300" w:eastAsia="Times New Roman" w:hAnsi="Museo Sans 300" w:cs="Times New Roman"/>
          <w:lang w:val="es-ES" w:eastAsia="es-ES"/>
        </w:rPr>
        <w:t xml:space="preserve">, S.A. de C.V., presentó una copia del informe técnico rendido por su poderdante reiterando la existencia de una condición irregular en el suministro identificado con el NIC </w:t>
      </w:r>
      <w:r w:rsidR="00BA3776">
        <w:rPr>
          <w:rFonts w:ascii="Museo Sans 300" w:eastAsia="Times New Roman" w:hAnsi="Museo Sans 300" w:cs="Times New Roman"/>
          <w:lang w:val="es-ES" w:eastAsia="es-ES"/>
        </w:rPr>
        <w:t>xxxxxxxxxxx</w:t>
      </w:r>
      <w:r w:rsidRPr="00AE3608">
        <w:rPr>
          <w:rFonts w:ascii="Museo Sans 300" w:eastAsia="Times New Roman" w:hAnsi="Museo Sans 300" w:cs="Times New Roman"/>
          <w:lang w:val="es-ES" w:eastAsia="es-ES"/>
        </w:rPr>
        <w:t>; sin embargo, realizaron una revisión del caso y modificaron el cálculo a la cantidad de QUINIENTOS CINCUENTA Y TRES 25/100 DÓLARES DE LOS ESTADOS UNIDOS DE AMÉRICA (USD 553.25) IVA incluido, en concepto de Energía No Registrada.</w:t>
      </w:r>
    </w:p>
    <w:p w:rsidR="00AE3608" w:rsidRPr="00AE3608" w:rsidRDefault="00AE3608" w:rsidP="00AE3608">
      <w:pPr>
        <w:spacing w:after="0" w:line="240" w:lineRule="auto"/>
        <w:ind w:left="426"/>
        <w:jc w:val="both"/>
        <w:rPr>
          <w:rFonts w:ascii="Museo Sans 300" w:eastAsia="Times New Roman" w:hAnsi="Museo Sans 300" w:cs="Times New Roman"/>
          <w:lang w:val="es-ES" w:eastAsia="es-ES"/>
        </w:rPr>
      </w:pPr>
    </w:p>
    <w:p w:rsidR="00AE3608" w:rsidRPr="00AE3608" w:rsidRDefault="00AE3608" w:rsidP="00AE3608">
      <w:pPr>
        <w:spacing w:after="0" w:line="240" w:lineRule="auto"/>
        <w:ind w:left="426"/>
        <w:jc w:val="both"/>
        <w:rPr>
          <w:rFonts w:ascii="Museo Sans 300" w:eastAsia="Times New Roman" w:hAnsi="Museo Sans 300" w:cs="Times New Roman"/>
          <w:lang w:val="es-ES" w:eastAsia="es-ES"/>
        </w:rPr>
      </w:pPr>
      <w:r w:rsidRPr="00AE3608">
        <w:rPr>
          <w:rFonts w:ascii="Museo Sans 300" w:eastAsia="Times New Roman" w:hAnsi="Museo Sans 300" w:cs="Times New Roman"/>
          <w:lang w:val="es-ES" w:eastAsia="es-ES"/>
        </w:rPr>
        <w:t>En ese sentido, manifestó que habiendo pagado el usuario el monto cobrado inicialmente, reintegraría la cantidad cobrada en exceso que asciende a SETECIENTOS CINCUENTA Y UNO 96/100 DÓLARES DE LOS ESTADOS UNIDOS DE AMÉRICA (USD 751.96) mediante una nota de crédito aplicada al servicio de energía eléctrica.</w:t>
      </w:r>
    </w:p>
    <w:p w:rsidR="00AE3608" w:rsidRPr="00AE3608" w:rsidRDefault="00AE3608" w:rsidP="00AE3608">
      <w:pPr>
        <w:spacing w:after="0" w:line="240" w:lineRule="auto"/>
        <w:ind w:left="426"/>
        <w:jc w:val="both"/>
        <w:rPr>
          <w:rFonts w:ascii="Museo Sans 300" w:eastAsia="Times New Roman" w:hAnsi="Museo Sans 300" w:cs="Times New Roman"/>
          <w:lang w:val="es-ES" w:eastAsia="es-ES"/>
        </w:rPr>
      </w:pPr>
    </w:p>
    <w:p w:rsidR="00AE3608" w:rsidRPr="00AE3608" w:rsidRDefault="00AE3608" w:rsidP="00AE3608">
      <w:pPr>
        <w:spacing w:after="0" w:line="240" w:lineRule="auto"/>
        <w:ind w:left="426"/>
        <w:jc w:val="both"/>
        <w:rPr>
          <w:rFonts w:ascii="Museo Sans 300" w:eastAsia="Times New Roman" w:hAnsi="Museo Sans 300" w:cs="Times New Roman"/>
          <w:lang w:val="es-ES" w:eastAsia="es-ES"/>
        </w:rPr>
      </w:pPr>
      <w:r w:rsidRPr="00AE3608">
        <w:rPr>
          <w:rFonts w:ascii="Museo Sans 300" w:eastAsia="Times New Roman" w:hAnsi="Museo Sans 300" w:cs="Times New Roman"/>
          <w:lang w:val="es-ES" w:eastAsia="es-ES"/>
        </w:rPr>
        <w:t>Además, el apoderado adjuntó información de forma digital vinculada con los argumentos y posiciones de la distribuidora.</w:t>
      </w:r>
    </w:p>
    <w:p w:rsidR="00AE3608" w:rsidRPr="00AE3608" w:rsidRDefault="00AE3608" w:rsidP="00AE3608">
      <w:pPr>
        <w:spacing w:after="0" w:line="240" w:lineRule="auto"/>
        <w:ind w:left="426"/>
        <w:jc w:val="both"/>
        <w:rPr>
          <w:rFonts w:ascii="Museo Sans 300" w:eastAsia="Times New Roman" w:hAnsi="Museo Sans 300" w:cs="Times New Roman"/>
          <w:lang w:val="es-ES" w:eastAsia="es-ES"/>
        </w:rPr>
      </w:pPr>
    </w:p>
    <w:p w:rsidR="00AE3608" w:rsidRPr="00AE3608" w:rsidRDefault="00AE3608" w:rsidP="00AE3608">
      <w:pPr>
        <w:numPr>
          <w:ilvl w:val="0"/>
          <w:numId w:val="1"/>
        </w:numPr>
        <w:spacing w:after="0" w:line="240" w:lineRule="auto"/>
        <w:ind w:left="426" w:hanging="284"/>
        <w:jc w:val="both"/>
        <w:rPr>
          <w:rFonts w:ascii="Museo Sans 300" w:eastAsia="Times New Roman" w:hAnsi="Museo Sans 300" w:cs="Times New Roman"/>
          <w:lang w:val="es-ES" w:eastAsia="es-ES"/>
        </w:rPr>
      </w:pPr>
      <w:r w:rsidRPr="00AE3608">
        <w:rPr>
          <w:rFonts w:ascii="Museo Sans 300" w:eastAsia="Times New Roman" w:hAnsi="Museo Sans 300" w:cs="Times New Roman"/>
          <w:lang w:val="es-ES" w:eastAsia="es-ES"/>
        </w:rPr>
        <w:t>Por su parte, el Centro de Atención al Usuario de la SIGET informó que basados en los argumentos y comentarios vertidos por las partes, no era necesaria la contratación de un perito externo para la solución del presente diferendo, por lo que dicha instancia realizaría la investigación correspondiente.</w:t>
      </w:r>
    </w:p>
    <w:p w:rsidR="00AE3608" w:rsidRPr="00AE3608" w:rsidRDefault="00AE3608" w:rsidP="00AE3608">
      <w:pPr>
        <w:spacing w:after="0" w:line="240" w:lineRule="auto"/>
        <w:ind w:left="567"/>
        <w:jc w:val="both"/>
        <w:rPr>
          <w:rFonts w:ascii="Museo Sans 300" w:eastAsia="Times New Roman" w:hAnsi="Museo Sans 300" w:cs="Times New Roman"/>
          <w:lang w:val="es-ES" w:eastAsia="es-ES"/>
        </w:rPr>
      </w:pPr>
    </w:p>
    <w:p w:rsidR="00AE3608" w:rsidRPr="00AE3608" w:rsidRDefault="00AE3608" w:rsidP="00AE3608">
      <w:pPr>
        <w:numPr>
          <w:ilvl w:val="0"/>
          <w:numId w:val="1"/>
        </w:numPr>
        <w:spacing w:after="0" w:line="240" w:lineRule="auto"/>
        <w:ind w:left="426" w:hanging="284"/>
        <w:jc w:val="both"/>
        <w:rPr>
          <w:rFonts w:ascii="Museo Sans 300" w:eastAsia="Times New Roman" w:hAnsi="Museo Sans 300" w:cs="Times New Roman"/>
          <w:lang w:val="es-ES" w:eastAsia="es-ES"/>
        </w:rPr>
      </w:pPr>
      <w:r w:rsidRPr="00AE3608">
        <w:rPr>
          <w:rFonts w:ascii="Museo Sans 300" w:eastAsia="Times New Roman" w:hAnsi="Museo Sans 300" w:cs="Times New Roman"/>
          <w:lang w:val="es-ES" w:eastAsia="es-ES"/>
        </w:rPr>
        <w:t xml:space="preserve">Por medio del acuerdo N.° E-291-2015-CAU, esta Superintendencia  comisionó al Centro de Atención al Usuario para que rindiera el informe técnico correspondiente en el cual determinara la existencia o no de la condición irregular que facilitó la obtención de energía eléctrica de forma indebida en el suministro identificado con el NIC </w:t>
      </w:r>
      <w:r w:rsidR="00BA3776">
        <w:rPr>
          <w:rFonts w:ascii="Museo Sans 300" w:eastAsia="Times New Roman" w:hAnsi="Museo Sans 300" w:cs="Times New Roman"/>
          <w:lang w:val="es-ES" w:eastAsia="es-ES"/>
        </w:rPr>
        <w:t>xxxxxxxxxxx</w:t>
      </w:r>
      <w:r w:rsidRPr="00AE3608">
        <w:rPr>
          <w:rFonts w:ascii="Museo Sans 300" w:eastAsia="Times New Roman" w:hAnsi="Museo Sans 300" w:cs="Times New Roman"/>
          <w:lang w:val="es-ES" w:eastAsia="es-ES"/>
        </w:rPr>
        <w:t xml:space="preserve">; y, de ser procedente, verificara la exactitud del </w:t>
      </w:r>
      <w:r w:rsidRPr="00AE3608">
        <w:rPr>
          <w:rFonts w:ascii="Museo Sans 300" w:eastAsia="Times New Roman" w:hAnsi="Museo Sans 300" w:cs="Times New Roman"/>
          <w:lang w:val="es-ES" w:eastAsia="es-ES"/>
        </w:rPr>
        <w:lastRenderedPageBreak/>
        <w:t xml:space="preserve">cálculo de recuperación de energía no facturada, de conformidad con lo establecido en los Términos y Condiciones Generales al Consumidor Final del Pliego Tarifario aprobados a la sociedad </w:t>
      </w:r>
      <w:r w:rsidR="00BA3776">
        <w:rPr>
          <w:rFonts w:ascii="Museo Sans 300" w:eastAsia="Times New Roman" w:hAnsi="Museo Sans 300" w:cs="Times New Roman"/>
          <w:lang w:val="es-ES" w:eastAsia="es-ES"/>
        </w:rPr>
        <w:t>XXXXXXXXXXX</w:t>
      </w:r>
      <w:r w:rsidRPr="00AE3608">
        <w:rPr>
          <w:rFonts w:ascii="Museo Sans 300" w:eastAsia="Times New Roman" w:hAnsi="Museo Sans 300" w:cs="Times New Roman"/>
          <w:lang w:val="es-ES" w:eastAsia="es-ES"/>
        </w:rPr>
        <w:t>, S.A. de C.V.</w:t>
      </w:r>
    </w:p>
    <w:p w:rsidR="00AE3608" w:rsidRPr="00AE3608" w:rsidRDefault="00AE3608" w:rsidP="00AE3608">
      <w:pPr>
        <w:spacing w:after="0" w:line="240" w:lineRule="auto"/>
        <w:ind w:left="708"/>
        <w:jc w:val="both"/>
        <w:rPr>
          <w:rFonts w:ascii="Museo Sans 300" w:eastAsia="Times New Roman" w:hAnsi="Museo Sans 300" w:cs="Times New Roman"/>
          <w:lang w:val="es-ES" w:eastAsia="es-ES"/>
        </w:rPr>
      </w:pPr>
    </w:p>
    <w:p w:rsidR="00AE3608" w:rsidRPr="00AE3608" w:rsidRDefault="00AE3608" w:rsidP="00AE3608">
      <w:pPr>
        <w:numPr>
          <w:ilvl w:val="0"/>
          <w:numId w:val="1"/>
        </w:numPr>
        <w:spacing w:after="0" w:line="240" w:lineRule="auto"/>
        <w:ind w:left="426" w:hanging="284"/>
        <w:jc w:val="both"/>
        <w:rPr>
          <w:rFonts w:ascii="Museo Sans 300" w:eastAsia="Times New Roman" w:hAnsi="Museo Sans 300" w:cs="Times New Roman"/>
          <w:lang w:val="es-ES" w:eastAsia="es-ES"/>
        </w:rPr>
      </w:pPr>
      <w:r w:rsidRPr="00AE3608">
        <w:rPr>
          <w:rFonts w:ascii="Museo Sans 300" w:eastAsia="Times New Roman" w:hAnsi="Museo Sans 300" w:cs="Times New Roman"/>
          <w:lang w:val="es-ES" w:eastAsia="es-ES"/>
        </w:rPr>
        <w:t>El Centro de Atención al Usuario de la SIGET rindió el informe técnico N.° IT-075-30387-CAU, dictaminando lo siguiente:</w:t>
      </w:r>
      <w:bookmarkStart w:id="1" w:name="_Toc390086808"/>
      <w:bookmarkStart w:id="2" w:name="_Toc396214141"/>
      <w:bookmarkStart w:id="3" w:name="_Toc405463494"/>
    </w:p>
    <w:p w:rsidR="00AE3608" w:rsidRPr="00AE3608" w:rsidRDefault="00AE3608" w:rsidP="00AE3608">
      <w:pPr>
        <w:spacing w:after="0" w:line="240" w:lineRule="auto"/>
        <w:ind w:left="708"/>
        <w:rPr>
          <w:rFonts w:ascii="Museo Sans 300" w:eastAsia="Times New Roman" w:hAnsi="Museo Sans 300" w:cs="Times New Roman"/>
          <w:sz w:val="18"/>
          <w:szCs w:val="18"/>
          <w:lang w:val="es-ES" w:eastAsia="es-ES"/>
        </w:rPr>
      </w:pPr>
    </w:p>
    <w:p w:rsidR="00AE3608" w:rsidRPr="00AE3608" w:rsidRDefault="00AE3608" w:rsidP="00AE3608">
      <w:pPr>
        <w:spacing w:after="0" w:line="240" w:lineRule="auto"/>
        <w:ind w:left="851" w:right="565"/>
        <w:jc w:val="both"/>
        <w:rPr>
          <w:rFonts w:ascii="Museo 300" w:eastAsia="Times New Roman" w:hAnsi="Museo 300" w:cs="Arial"/>
          <w:sz w:val="18"/>
          <w:szCs w:val="18"/>
          <w:lang w:val="es-ES" w:eastAsia="es-ES"/>
        </w:rPr>
      </w:pPr>
      <w:r w:rsidRPr="00AE3608">
        <w:rPr>
          <w:rFonts w:ascii="Museo Sans 300" w:eastAsia="Times New Roman" w:hAnsi="Museo Sans 300" w:cs="Times New Roman"/>
          <w:sz w:val="18"/>
          <w:szCs w:val="18"/>
          <w:lang w:val="es-ES" w:eastAsia="es-ES"/>
        </w:rPr>
        <w:t xml:space="preserve">“[…] </w:t>
      </w:r>
      <w:bookmarkEnd w:id="1"/>
      <w:bookmarkEnd w:id="2"/>
      <w:bookmarkEnd w:id="3"/>
      <w:r w:rsidRPr="00AE3608">
        <w:rPr>
          <w:rFonts w:ascii="Museo Sans 300" w:eastAsia="Times New Roman" w:hAnsi="Museo Sans 300" w:cs="Times New Roman"/>
          <w:sz w:val="18"/>
          <w:szCs w:val="18"/>
          <w:lang w:val="es-ES" w:eastAsia="es-ES"/>
        </w:rPr>
        <w:t xml:space="preserve">a) </w:t>
      </w:r>
      <w:r w:rsidRPr="00AE3608">
        <w:rPr>
          <w:rFonts w:ascii="Museo 300" w:eastAsia="Times New Roman" w:hAnsi="Museo 300" w:cs="Arial"/>
          <w:sz w:val="18"/>
          <w:szCs w:val="18"/>
          <w:lang w:val="es-ES" w:eastAsia="es-ES"/>
        </w:rPr>
        <w:t xml:space="preserve">Las pruebas presentadas por la empresa distribuidora son aceptables, ya que con estas se ha podido comprobar y demostrar fehacientemente la existencia de una irregularidad la cual es vinculante al suministro del usuario final con </w:t>
      </w:r>
      <w:r w:rsidRPr="00AE3608">
        <w:rPr>
          <w:rFonts w:ascii="Museo 300" w:eastAsia="Times New Roman" w:hAnsi="Museo 300" w:cs="Arial"/>
          <w:b/>
          <w:sz w:val="18"/>
          <w:szCs w:val="18"/>
          <w:lang w:val="es-ES" w:eastAsia="es-ES"/>
        </w:rPr>
        <w:t xml:space="preserve">NIC </w:t>
      </w:r>
      <w:r w:rsidR="00BA3776">
        <w:rPr>
          <w:rFonts w:ascii="Museo 300" w:eastAsia="Times New Roman" w:hAnsi="Museo 300" w:cs="Arial"/>
          <w:b/>
          <w:sz w:val="18"/>
          <w:szCs w:val="18"/>
          <w:lang w:val="es-ES" w:eastAsia="es-ES"/>
        </w:rPr>
        <w:t>xxxxxxxxxxx</w:t>
      </w:r>
      <w:r w:rsidRPr="00AE3608">
        <w:rPr>
          <w:rFonts w:ascii="Museo 300" w:eastAsia="Times New Roman" w:hAnsi="Museo 300" w:cs="Arial"/>
          <w:sz w:val="18"/>
          <w:szCs w:val="18"/>
          <w:lang w:val="es-ES" w:eastAsia="es-ES"/>
        </w:rPr>
        <w:t xml:space="preserve"> a nombre del señor </w:t>
      </w:r>
      <w:r w:rsidR="00BA3776">
        <w:rPr>
          <w:rFonts w:ascii="Museo 300" w:eastAsia="Times New Roman" w:hAnsi="Museo 300" w:cs="Arial"/>
          <w:sz w:val="18"/>
          <w:szCs w:val="18"/>
          <w:lang w:val="es-ES" w:eastAsia="es-ES"/>
        </w:rPr>
        <w:t>Xxxxxxxxxxx</w:t>
      </w:r>
      <w:r w:rsidRPr="00AE3608">
        <w:rPr>
          <w:rFonts w:ascii="Museo 300" w:eastAsia="Times New Roman" w:hAnsi="Museo 300" w:cs="Arial"/>
          <w:sz w:val="18"/>
          <w:szCs w:val="18"/>
          <w:lang w:val="es-ES" w:eastAsia="es-ES"/>
        </w:rPr>
        <w:t>,  relacionado con la conexión efectuada por terceras personas en el equipo de medición identificado con el número 198548, el cual fue diseñado para un voltaje de operación de 120VAC, y modificado a una tensión de 240VAC, lo cual ocasionó la falla interna en el mismo y por tanto dejó de registrar la energía que se estaba consumiendo energía en el inmueble, lo cual constituye un claro incumplimiento a las Condiciones Contractuales del Servicio de Energía Eléctrica del usuario final.  […]</w:t>
      </w:r>
    </w:p>
    <w:p w:rsidR="00AE3608" w:rsidRPr="00AE3608" w:rsidRDefault="00AE3608" w:rsidP="00AE3608">
      <w:pPr>
        <w:spacing w:after="0" w:line="240" w:lineRule="auto"/>
        <w:ind w:left="851" w:right="565"/>
        <w:jc w:val="both"/>
        <w:rPr>
          <w:rFonts w:ascii="Museo 300" w:eastAsia="Times New Roman" w:hAnsi="Museo 300" w:cs="Arial"/>
          <w:sz w:val="18"/>
          <w:szCs w:val="18"/>
          <w:lang w:val="es-ES" w:eastAsia="es-ES"/>
        </w:rPr>
      </w:pPr>
    </w:p>
    <w:p w:rsidR="00AE3608" w:rsidRPr="00AE3608" w:rsidRDefault="00AE3608" w:rsidP="00AE3608">
      <w:pPr>
        <w:spacing w:after="0" w:line="240" w:lineRule="auto"/>
        <w:ind w:left="851" w:right="565"/>
        <w:jc w:val="both"/>
        <w:rPr>
          <w:rFonts w:ascii="Museo 300" w:eastAsia="Times New Roman" w:hAnsi="Museo 300" w:cs="Arial"/>
          <w:sz w:val="18"/>
          <w:szCs w:val="18"/>
          <w:lang w:val="es-ES" w:eastAsia="es-ES"/>
        </w:rPr>
      </w:pPr>
      <w:r w:rsidRPr="00AE3608">
        <w:rPr>
          <w:rFonts w:ascii="Museo 300" w:eastAsia="Times New Roman" w:hAnsi="Museo 300" w:cs="Arial"/>
          <w:sz w:val="18"/>
          <w:szCs w:val="18"/>
          <w:lang w:val="es-ES" w:eastAsia="es-ES"/>
        </w:rPr>
        <w:t xml:space="preserve">c) Se ha determinado que la Empresa Distribuidora </w:t>
      </w:r>
      <w:r w:rsidR="00BA3776">
        <w:rPr>
          <w:rFonts w:ascii="Museo 300" w:eastAsia="Times New Roman" w:hAnsi="Museo 300" w:cs="Arial"/>
          <w:sz w:val="18"/>
          <w:szCs w:val="18"/>
          <w:lang w:val="es-ES" w:eastAsia="es-ES"/>
        </w:rPr>
        <w:t>XXXXXXXXXXX</w:t>
      </w:r>
      <w:r w:rsidRPr="00AE3608">
        <w:rPr>
          <w:rFonts w:ascii="Museo 300" w:eastAsia="Times New Roman" w:hAnsi="Museo 300" w:cs="Arial"/>
          <w:sz w:val="18"/>
          <w:szCs w:val="18"/>
          <w:lang w:val="es-ES" w:eastAsia="es-ES"/>
        </w:rPr>
        <w:t>, ha realizado el cobro  en concepto de una energía no registrada, apegándose a lo establecido en la normativa correspondiente, por un total de setenta  y cuatro días, comprendidos entre el doce de febrero al veintisiete de abril, ambas fechas del año dos mil quince, equivalentes</w:t>
      </w:r>
      <w:r w:rsidRPr="00AE3608">
        <w:rPr>
          <w:rFonts w:ascii="Museo 300" w:eastAsia="Times New Roman" w:hAnsi="Museo 300" w:cs="Arial"/>
          <w:b/>
          <w:sz w:val="18"/>
          <w:szCs w:val="18"/>
          <w:lang w:val="es-ES" w:eastAsia="es-ES"/>
        </w:rPr>
        <w:t xml:space="preserve"> </w:t>
      </w:r>
      <w:r w:rsidRPr="00AE3608">
        <w:rPr>
          <w:rFonts w:ascii="Museo 300" w:eastAsia="Times New Roman" w:hAnsi="Museo 300" w:cs="Arial"/>
          <w:sz w:val="18"/>
          <w:szCs w:val="18"/>
          <w:lang w:val="es-ES" w:eastAsia="es-ES"/>
        </w:rPr>
        <w:t>a la cantidad de energía eléctrica de</w:t>
      </w:r>
      <w:r w:rsidRPr="00AE3608">
        <w:rPr>
          <w:rFonts w:ascii="Museo 300" w:eastAsia="Times New Roman" w:hAnsi="Museo 300" w:cs="Arial"/>
          <w:b/>
          <w:sz w:val="18"/>
          <w:szCs w:val="18"/>
          <w:lang w:val="es-ES" w:eastAsia="es-ES"/>
        </w:rPr>
        <w:t xml:space="preserve"> 1,977.00 kWh, </w:t>
      </w:r>
      <w:r w:rsidRPr="00AE3608">
        <w:rPr>
          <w:rFonts w:ascii="Museo 300" w:eastAsia="Times New Roman" w:hAnsi="Museo 300" w:cs="Arial"/>
          <w:sz w:val="18"/>
          <w:szCs w:val="18"/>
          <w:lang w:val="es-ES" w:eastAsia="es-ES"/>
        </w:rPr>
        <w:t>con un valor económico de</w:t>
      </w:r>
      <w:r w:rsidRPr="00AE3608">
        <w:rPr>
          <w:rFonts w:ascii="Museo 300" w:eastAsia="Times New Roman" w:hAnsi="Museo 300" w:cs="Arial"/>
          <w:b/>
          <w:sz w:val="18"/>
          <w:szCs w:val="18"/>
          <w:lang w:val="es-ES" w:eastAsia="es-ES"/>
        </w:rPr>
        <w:t xml:space="preserve"> </w:t>
      </w:r>
      <w:r w:rsidRPr="00AE3608">
        <w:rPr>
          <w:rFonts w:ascii="Museo 300" w:eastAsia="Times New Roman" w:hAnsi="Museo 300" w:cs="Times New Roman"/>
          <w:b/>
          <w:sz w:val="18"/>
          <w:szCs w:val="18"/>
          <w:lang w:val="es-ES" w:eastAsia="es-ES"/>
        </w:rPr>
        <w:t>Quinientos Cincuenta y Tres 25/100 Dólares de los Estados Unidos de América (US $553.25)</w:t>
      </w:r>
      <w:r w:rsidRPr="00AE3608">
        <w:rPr>
          <w:rFonts w:ascii="Museo 300" w:eastAsia="Times New Roman" w:hAnsi="Museo 300" w:cs="Arial"/>
          <w:b/>
          <w:sz w:val="18"/>
          <w:szCs w:val="18"/>
          <w:lang w:val="es-ES" w:eastAsia="es-ES"/>
        </w:rPr>
        <w:t>,</w:t>
      </w:r>
      <w:r w:rsidRPr="00AE3608">
        <w:rPr>
          <w:rFonts w:ascii="Museo 300" w:eastAsia="Times New Roman" w:hAnsi="Museo 300" w:cs="Arial"/>
          <w:sz w:val="18"/>
          <w:szCs w:val="18"/>
          <w:lang w:val="es-ES" w:eastAsia="es-ES"/>
        </w:rPr>
        <w:t xml:space="preserve"> </w:t>
      </w:r>
      <w:r w:rsidRPr="00AE3608">
        <w:rPr>
          <w:rFonts w:ascii="Museo 300" w:eastAsia="Times New Roman" w:hAnsi="Museo 300" w:cs="Arial"/>
          <w:b/>
          <w:sz w:val="18"/>
          <w:szCs w:val="18"/>
          <w:lang w:val="es-ES" w:eastAsia="es-ES"/>
        </w:rPr>
        <w:t>con IVA incluido.</w:t>
      </w:r>
      <w:r w:rsidRPr="00AE3608">
        <w:rPr>
          <w:rFonts w:ascii="Museo 300" w:eastAsia="Times New Roman" w:hAnsi="Museo 300" w:cs="Times New Roman"/>
          <w:sz w:val="18"/>
          <w:szCs w:val="18"/>
          <w:lang w:val="es-ES" w:eastAsia="es-ES"/>
        </w:rPr>
        <w:t xml:space="preserve"> […]”</w:t>
      </w:r>
    </w:p>
    <w:p w:rsidR="00AE3608" w:rsidRPr="00AE3608" w:rsidRDefault="00AE3608" w:rsidP="00AE3608">
      <w:pPr>
        <w:spacing w:after="0" w:line="240" w:lineRule="auto"/>
        <w:ind w:left="851" w:right="565"/>
        <w:jc w:val="both"/>
        <w:rPr>
          <w:rFonts w:ascii="Museo Sans 300" w:eastAsia="Times New Roman" w:hAnsi="Museo Sans 300" w:cs="Times New Roman"/>
          <w:lang w:val="es-ES" w:eastAsia="es-ES"/>
        </w:rPr>
      </w:pPr>
    </w:p>
    <w:p w:rsidR="00AE3608" w:rsidRPr="00AE3608" w:rsidRDefault="00AE3608" w:rsidP="00AE3608">
      <w:pPr>
        <w:numPr>
          <w:ilvl w:val="0"/>
          <w:numId w:val="1"/>
        </w:numPr>
        <w:spacing w:after="0" w:line="240" w:lineRule="auto"/>
        <w:ind w:left="426" w:hanging="284"/>
        <w:jc w:val="both"/>
        <w:rPr>
          <w:rFonts w:ascii="Museo Sans 300" w:eastAsia="Times New Roman" w:hAnsi="Museo Sans 300" w:cs="Times New Roman"/>
          <w:lang w:val="es-ES" w:eastAsia="es-ES"/>
        </w:rPr>
      </w:pPr>
      <w:r w:rsidRPr="00AE3608">
        <w:rPr>
          <w:rFonts w:ascii="Museo Sans 300" w:eastAsia="Times New Roman" w:hAnsi="Museo Sans 300" w:cs="Times New Roman"/>
          <w:lang w:val="es-ES" w:eastAsia="es-ES"/>
        </w:rPr>
        <w:t>En consideración de lo expuesto y con fundamento en el informe técnico N.° IT-075-30387-CAU, rendido por el Centro de Atención al Usuario de esta Superintendencia, se realizan las valoraciones siguientes:</w:t>
      </w:r>
    </w:p>
    <w:p w:rsidR="00AE3608" w:rsidRPr="00AE3608" w:rsidRDefault="00AE3608" w:rsidP="00AE3608">
      <w:pPr>
        <w:spacing w:after="0" w:line="240" w:lineRule="auto"/>
        <w:ind w:left="567"/>
        <w:jc w:val="both"/>
        <w:rPr>
          <w:rFonts w:ascii="Museo Sans 300" w:eastAsia="Times New Roman" w:hAnsi="Museo Sans 300" w:cs="Times New Roman"/>
          <w:lang w:val="es-ES" w:eastAsia="es-ES"/>
        </w:rPr>
      </w:pPr>
    </w:p>
    <w:p w:rsidR="00AE3608" w:rsidRPr="00AE3608" w:rsidRDefault="00AE3608" w:rsidP="00AE3608">
      <w:pPr>
        <w:numPr>
          <w:ilvl w:val="3"/>
          <w:numId w:val="1"/>
        </w:numPr>
        <w:spacing w:after="0" w:line="240" w:lineRule="auto"/>
        <w:ind w:left="426"/>
        <w:contextualSpacing/>
        <w:jc w:val="center"/>
        <w:rPr>
          <w:rFonts w:ascii="Museo Sans 500" w:eastAsia="Times New Roman" w:hAnsi="Museo Sans 500" w:cs="Times New Roman"/>
          <w:b/>
          <w:lang w:val="es-ES" w:eastAsia="es-ES"/>
        </w:rPr>
      </w:pPr>
      <w:r w:rsidRPr="00AE3608">
        <w:rPr>
          <w:rFonts w:ascii="Museo Sans 500" w:eastAsia="Times New Roman" w:hAnsi="Museo Sans 500" w:cs="Times New Roman"/>
          <w:b/>
          <w:lang w:val="es-ES" w:eastAsia="es-ES"/>
        </w:rPr>
        <w:t>MARCO LEGAL</w:t>
      </w:r>
    </w:p>
    <w:p w:rsidR="00AE3608" w:rsidRPr="00AE3608" w:rsidRDefault="00AE3608" w:rsidP="00AE3608">
      <w:pPr>
        <w:spacing w:after="0" w:line="240" w:lineRule="auto"/>
        <w:ind w:left="1068"/>
        <w:jc w:val="both"/>
        <w:rPr>
          <w:rFonts w:ascii="Museo Sans 300" w:eastAsia="Times New Roman" w:hAnsi="Museo Sans 300" w:cs="Times New Roman"/>
          <w:b/>
          <w:bCs/>
          <w:u w:val="single"/>
          <w:lang w:val="es-ES" w:eastAsia="es-ES"/>
        </w:rPr>
      </w:pPr>
    </w:p>
    <w:p w:rsidR="00AE3608" w:rsidRPr="00AE3608" w:rsidRDefault="00AE3608" w:rsidP="00AE3608">
      <w:pPr>
        <w:spacing w:after="0" w:line="240" w:lineRule="auto"/>
        <w:ind w:firstLine="426"/>
        <w:contextualSpacing/>
        <w:rPr>
          <w:rFonts w:ascii="Museo Sans 500" w:eastAsia="Times New Roman" w:hAnsi="Museo Sans 500" w:cs="Times New Roman"/>
          <w:b/>
          <w:lang w:val="es-ES" w:eastAsia="es-ES"/>
        </w:rPr>
      </w:pPr>
      <w:r w:rsidRPr="00AE3608">
        <w:rPr>
          <w:rFonts w:ascii="Museo Sans 500" w:eastAsia="Times New Roman" w:hAnsi="Museo Sans 500" w:cs="Times New Roman"/>
          <w:b/>
          <w:lang w:val="es-ES" w:eastAsia="es-ES"/>
        </w:rPr>
        <w:t>1.A. Ley de Creación de la SIGET</w:t>
      </w:r>
    </w:p>
    <w:p w:rsidR="00AE3608" w:rsidRPr="00AE3608" w:rsidRDefault="00AE3608" w:rsidP="00AE3608">
      <w:pPr>
        <w:autoSpaceDE w:val="0"/>
        <w:autoSpaceDN w:val="0"/>
        <w:adjustRightInd w:val="0"/>
        <w:spacing w:after="0" w:line="240" w:lineRule="auto"/>
        <w:ind w:left="567"/>
        <w:jc w:val="both"/>
        <w:rPr>
          <w:rFonts w:ascii="Museo Sans 300" w:eastAsia="Calibri" w:hAnsi="Museo Sans 300" w:cs="Times New Roman"/>
        </w:rPr>
      </w:pPr>
    </w:p>
    <w:p w:rsidR="00AE3608" w:rsidRPr="00AE3608" w:rsidRDefault="00AE3608" w:rsidP="00AE3608">
      <w:pPr>
        <w:autoSpaceDE w:val="0"/>
        <w:autoSpaceDN w:val="0"/>
        <w:adjustRightInd w:val="0"/>
        <w:spacing w:after="0" w:line="240" w:lineRule="auto"/>
        <w:ind w:left="426"/>
        <w:jc w:val="both"/>
        <w:rPr>
          <w:rFonts w:ascii="Museo Sans 300" w:eastAsia="Calibri" w:hAnsi="Museo Sans 300" w:cs="Times New Roman"/>
        </w:rPr>
      </w:pPr>
      <w:r w:rsidRPr="00AE3608">
        <w:rPr>
          <w:rFonts w:ascii="Museo Sans 300" w:eastAsia="Calibri" w:hAnsi="Museo Sans 300" w:cs="Times New Roman"/>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las mismas. El artículo 5 de la misma Ley, en la letra d) se contempla como una de sus atribuciones, la de dirimir conflictos en el sector de electricidad, de conformidad a lo dispuesto en las normas aplicables.</w:t>
      </w:r>
    </w:p>
    <w:p w:rsidR="00AE3608" w:rsidRPr="00AE3608" w:rsidRDefault="00AE3608" w:rsidP="00AE3608">
      <w:pPr>
        <w:autoSpaceDE w:val="0"/>
        <w:autoSpaceDN w:val="0"/>
        <w:adjustRightInd w:val="0"/>
        <w:spacing w:after="0" w:line="240" w:lineRule="auto"/>
        <w:ind w:left="567"/>
        <w:jc w:val="both"/>
        <w:rPr>
          <w:rFonts w:ascii="Museo Sans 300" w:eastAsia="Calibri" w:hAnsi="Museo Sans 300" w:cs="Times New Roman"/>
        </w:rPr>
      </w:pPr>
    </w:p>
    <w:p w:rsidR="00AE3608" w:rsidRPr="00AE3608" w:rsidRDefault="00AE3608" w:rsidP="00AE3608">
      <w:pPr>
        <w:tabs>
          <w:tab w:val="left" w:pos="426"/>
        </w:tabs>
        <w:spacing w:after="0" w:line="240" w:lineRule="auto"/>
        <w:jc w:val="both"/>
        <w:rPr>
          <w:rFonts w:ascii="Museo Sans 300" w:eastAsia="Times New Roman" w:hAnsi="Museo Sans 300" w:cs="Times New Roman"/>
          <w:b/>
          <w:bCs/>
          <w:lang w:val="es-ES" w:eastAsia="es-ES"/>
        </w:rPr>
      </w:pPr>
      <w:r w:rsidRPr="00AE3608">
        <w:rPr>
          <w:rFonts w:ascii="Museo Sans 300" w:eastAsia="Times New Roman" w:hAnsi="Museo Sans 300" w:cs="Times New Roman"/>
          <w:b/>
          <w:bCs/>
          <w:lang w:val="es-ES" w:eastAsia="es-ES"/>
        </w:rPr>
        <w:tab/>
      </w:r>
      <w:r w:rsidRPr="00AE3608">
        <w:rPr>
          <w:rFonts w:ascii="Museo Sans 500" w:eastAsia="Times New Roman" w:hAnsi="Museo Sans 500" w:cs="Times New Roman"/>
          <w:b/>
          <w:lang w:val="es-ES" w:eastAsia="es-ES"/>
        </w:rPr>
        <w:t>1.B. Ley General de Electricidad</w:t>
      </w:r>
    </w:p>
    <w:p w:rsidR="00AE3608" w:rsidRPr="00AE3608" w:rsidRDefault="00AE3608" w:rsidP="00AE3608">
      <w:pPr>
        <w:tabs>
          <w:tab w:val="left" w:pos="993"/>
        </w:tabs>
        <w:spacing w:after="0" w:line="240" w:lineRule="auto"/>
        <w:ind w:left="993"/>
        <w:jc w:val="both"/>
        <w:rPr>
          <w:rFonts w:ascii="Museo Sans 300" w:eastAsia="Times New Roman" w:hAnsi="Museo Sans 300" w:cs="Times New Roman"/>
          <w:b/>
          <w:bCs/>
          <w:lang w:val="es-ES" w:eastAsia="es-ES"/>
        </w:rPr>
      </w:pPr>
    </w:p>
    <w:p w:rsidR="00AE3608" w:rsidRPr="00AE3608" w:rsidRDefault="00AE3608" w:rsidP="00AE3608">
      <w:pPr>
        <w:autoSpaceDE w:val="0"/>
        <w:autoSpaceDN w:val="0"/>
        <w:adjustRightInd w:val="0"/>
        <w:spacing w:after="0" w:line="240" w:lineRule="auto"/>
        <w:ind w:left="426"/>
        <w:jc w:val="both"/>
        <w:rPr>
          <w:rFonts w:ascii="Museo Sans 300" w:eastAsia="Calibri" w:hAnsi="Museo Sans 300" w:cs="Times New Roman"/>
        </w:rPr>
      </w:pPr>
      <w:r w:rsidRPr="00AE3608">
        <w:rPr>
          <w:rFonts w:ascii="Museo Sans 300" w:eastAsia="Calibri" w:hAnsi="Museo Sans 300" w:cs="Times New Roman"/>
        </w:rPr>
        <w:t>De acuerdo al artículo 2 letra e) de la Ley General de Electricidad, uno de los objetivos de dicho cuerpo legal es la protección de los derechos de los usuarios y de todas las entidades que desarrollan actividades en el sector.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rsidR="00AE3608" w:rsidRPr="00AE3608" w:rsidRDefault="00AE3608" w:rsidP="00AE3608">
      <w:pPr>
        <w:autoSpaceDE w:val="0"/>
        <w:autoSpaceDN w:val="0"/>
        <w:adjustRightInd w:val="0"/>
        <w:spacing w:after="0" w:line="240" w:lineRule="auto"/>
        <w:ind w:left="567"/>
        <w:jc w:val="both"/>
        <w:rPr>
          <w:rFonts w:ascii="Museo Sans 300" w:eastAsia="Calibri" w:hAnsi="Museo Sans 300" w:cs="Times New Roman"/>
        </w:rPr>
      </w:pPr>
    </w:p>
    <w:p w:rsidR="00AE3608" w:rsidRPr="00AE3608" w:rsidRDefault="00AE3608" w:rsidP="00AE3608">
      <w:pPr>
        <w:tabs>
          <w:tab w:val="left" w:pos="426"/>
        </w:tabs>
        <w:spacing w:after="0" w:line="240" w:lineRule="auto"/>
        <w:ind w:left="426"/>
        <w:jc w:val="both"/>
        <w:rPr>
          <w:rFonts w:ascii="Museo Sans 300" w:eastAsia="Times New Roman" w:hAnsi="Museo Sans 300" w:cs="Times New Roman"/>
          <w:b/>
          <w:bCs/>
          <w:lang w:val="es-ES" w:eastAsia="es-ES"/>
        </w:rPr>
      </w:pPr>
      <w:r w:rsidRPr="00AE3608">
        <w:rPr>
          <w:rFonts w:ascii="Museo Sans 500" w:eastAsia="Times New Roman" w:hAnsi="Museo Sans 500" w:cs="Times New Roman"/>
          <w:b/>
          <w:lang w:val="es-ES" w:eastAsia="es-ES"/>
        </w:rPr>
        <w:t xml:space="preserve">1.C. Términos y Condiciones Generales al Consumidor Final del Pliego Tarifario autorizado a la distribuidora </w:t>
      </w:r>
      <w:r w:rsidR="00BA3776">
        <w:rPr>
          <w:rFonts w:ascii="Museo Sans 500" w:eastAsia="Times New Roman" w:hAnsi="Museo Sans 500" w:cs="Times New Roman"/>
          <w:b/>
          <w:lang w:val="es-ES" w:eastAsia="es-ES"/>
        </w:rPr>
        <w:t>XXXXXXXXXXX</w:t>
      </w:r>
      <w:r w:rsidRPr="00AE3608">
        <w:rPr>
          <w:rFonts w:ascii="Museo Sans 500" w:eastAsia="Times New Roman" w:hAnsi="Museo Sans 500" w:cs="Times New Roman"/>
          <w:b/>
          <w:lang w:val="es-ES" w:eastAsia="es-ES"/>
        </w:rPr>
        <w:t>, S.A. de C.V.</w:t>
      </w:r>
    </w:p>
    <w:p w:rsidR="00AE3608" w:rsidRPr="00AE3608" w:rsidRDefault="00AE3608" w:rsidP="00AE3608">
      <w:pPr>
        <w:spacing w:after="0" w:line="240" w:lineRule="auto"/>
        <w:ind w:left="567"/>
        <w:jc w:val="both"/>
        <w:rPr>
          <w:rFonts w:ascii="Museo Sans 300" w:eastAsia="Times New Roman" w:hAnsi="Museo Sans 300" w:cs="Times New Roman"/>
          <w:b/>
          <w:bCs/>
          <w:u w:val="single"/>
          <w:lang w:val="es-ES" w:eastAsia="es-ES"/>
        </w:rPr>
      </w:pPr>
    </w:p>
    <w:p w:rsidR="00AE3608" w:rsidRPr="00AE3608" w:rsidRDefault="00AE3608" w:rsidP="00AE3608">
      <w:pPr>
        <w:autoSpaceDE w:val="0"/>
        <w:autoSpaceDN w:val="0"/>
        <w:adjustRightInd w:val="0"/>
        <w:spacing w:after="0" w:line="240" w:lineRule="auto"/>
        <w:ind w:left="426"/>
        <w:jc w:val="both"/>
        <w:rPr>
          <w:rFonts w:ascii="Museo Sans 300" w:eastAsia="Calibri" w:hAnsi="Museo Sans 300" w:cs="Times New Roman"/>
        </w:rPr>
      </w:pPr>
      <w:r w:rsidRPr="00AE3608">
        <w:rPr>
          <w:rFonts w:ascii="Museo Sans 300" w:eastAsia="Calibri" w:hAnsi="Museo Sans 300" w:cs="Times New Roman"/>
        </w:rPr>
        <w:t xml:space="preserve">El artículo 6 detalla las situaciones en las cuales se presume que el usuario final está incumpliendo las condiciones contractuales del suministro, cuando sin previo aviso al Distribuidor se modifiquen </w:t>
      </w:r>
      <w:r w:rsidRPr="00AE3608">
        <w:rPr>
          <w:rFonts w:ascii="Museo Sans 300" w:eastAsia="Calibri" w:hAnsi="Museo Sans 300" w:cs="Times New Roman"/>
        </w:rPr>
        <w:lastRenderedPageBreak/>
        <w:t xml:space="preserve">circuitos internos o se conecten cargas, que alteren la exactitud de la medición de la energía consumida o se sobrepase la capacidad para lo cual ha sido contratado el servicio. </w:t>
      </w:r>
    </w:p>
    <w:p w:rsidR="00AE3608" w:rsidRPr="00AE3608" w:rsidRDefault="00AE3608" w:rsidP="00AE3608">
      <w:pPr>
        <w:spacing w:after="0" w:line="240" w:lineRule="auto"/>
        <w:ind w:left="567"/>
        <w:jc w:val="both"/>
        <w:rPr>
          <w:rFonts w:ascii="Museo Sans 300" w:eastAsia="Calibri" w:hAnsi="Museo Sans 300" w:cs="Times New Roman"/>
        </w:rPr>
      </w:pPr>
    </w:p>
    <w:p w:rsidR="00AE3608" w:rsidRPr="00AE3608" w:rsidRDefault="00AE3608" w:rsidP="00AE3608">
      <w:pPr>
        <w:autoSpaceDE w:val="0"/>
        <w:autoSpaceDN w:val="0"/>
        <w:adjustRightInd w:val="0"/>
        <w:spacing w:after="0" w:line="240" w:lineRule="auto"/>
        <w:ind w:left="426"/>
        <w:jc w:val="both"/>
        <w:rPr>
          <w:rFonts w:ascii="Museo Sans 300" w:eastAsia="Calibri" w:hAnsi="Museo Sans 300" w:cs="Times New Roman"/>
        </w:rPr>
      </w:pPr>
      <w:r w:rsidRPr="00AE3608">
        <w:rPr>
          <w:rFonts w:ascii="Museo Sans 300" w:eastAsia="Calibri" w:hAnsi="Museo Sans 300" w:cs="Times New Roman"/>
        </w:rPr>
        <w:t>De igual manera</w:t>
      </w:r>
      <w:r w:rsidRPr="00AE3608">
        <w:rPr>
          <w:rFonts w:ascii="Museo Sans 300" w:eastAsia="Calibri" w:hAnsi="Museo Sans 300" w:cs="Times New Roman"/>
          <w:color w:val="000000"/>
        </w:rPr>
        <w:t xml:space="preserve"> determina que el Distribuidor tiene la responsabilidad de recabar y conservar de forma íntegra toda la evidencia que conlleve a comprobar que existe el incumplimiento, por ejemplo: fotografías, actas, testigos, inspecciones, entre otras.</w:t>
      </w:r>
    </w:p>
    <w:p w:rsidR="00AE3608" w:rsidRPr="00AE3608" w:rsidRDefault="00AE3608" w:rsidP="00AE3608">
      <w:pPr>
        <w:spacing w:after="0" w:line="240" w:lineRule="auto"/>
        <w:ind w:left="1068"/>
        <w:jc w:val="both"/>
        <w:rPr>
          <w:rFonts w:ascii="Museo Sans 300" w:eastAsia="Times New Roman" w:hAnsi="Museo Sans 300" w:cs="Times New Roman"/>
          <w:b/>
          <w:bCs/>
          <w:u w:val="single"/>
          <w:lang w:val="es-ES" w:eastAsia="es-ES"/>
        </w:rPr>
      </w:pPr>
    </w:p>
    <w:p w:rsidR="00AE3608" w:rsidRPr="00AE3608" w:rsidRDefault="00AE3608" w:rsidP="00AE3608">
      <w:pPr>
        <w:tabs>
          <w:tab w:val="left" w:pos="426"/>
        </w:tabs>
        <w:spacing w:after="0" w:line="240" w:lineRule="auto"/>
        <w:ind w:left="426"/>
        <w:jc w:val="both"/>
        <w:rPr>
          <w:rFonts w:ascii="Museo Sans 300" w:eastAsia="Times New Roman" w:hAnsi="Museo Sans 300" w:cs="Times New Roman"/>
          <w:b/>
          <w:bCs/>
          <w:lang w:val="es-ES" w:eastAsia="es-ES"/>
        </w:rPr>
      </w:pPr>
      <w:r w:rsidRPr="00AE3608">
        <w:rPr>
          <w:rFonts w:ascii="Museo Sans 500" w:eastAsia="Times New Roman" w:hAnsi="Museo Sans 500" w:cs="Times New Roman"/>
          <w:b/>
          <w:lang w:val="es-ES" w:eastAsia="es-ES"/>
        </w:rPr>
        <w:t>1.D. Procedimiento para Investigar la Existencia de Condiciones Irregulares en el Suministro de Energía Eléctrica del Usuario Final</w:t>
      </w:r>
    </w:p>
    <w:p w:rsidR="00AE3608" w:rsidRPr="00AE3608" w:rsidRDefault="00AE3608" w:rsidP="00AE3608">
      <w:pPr>
        <w:autoSpaceDE w:val="0"/>
        <w:autoSpaceDN w:val="0"/>
        <w:adjustRightInd w:val="0"/>
        <w:spacing w:after="0" w:line="240" w:lineRule="auto"/>
        <w:ind w:left="567"/>
        <w:jc w:val="both"/>
        <w:rPr>
          <w:rFonts w:ascii="Museo Sans 300" w:eastAsia="Calibri" w:hAnsi="Museo Sans 300" w:cs="Times New Roman"/>
        </w:rPr>
      </w:pPr>
    </w:p>
    <w:p w:rsidR="00AE3608" w:rsidRPr="00AE3608" w:rsidRDefault="00AE3608" w:rsidP="00AE3608">
      <w:pPr>
        <w:autoSpaceDE w:val="0"/>
        <w:autoSpaceDN w:val="0"/>
        <w:adjustRightInd w:val="0"/>
        <w:spacing w:after="0" w:line="240" w:lineRule="auto"/>
        <w:ind w:left="426"/>
        <w:jc w:val="both"/>
        <w:rPr>
          <w:rFonts w:ascii="Museo Sans 300" w:eastAsia="Calibri" w:hAnsi="Museo Sans 300" w:cs="Times New Roman"/>
        </w:rPr>
      </w:pPr>
      <w:r w:rsidRPr="00AE3608">
        <w:rPr>
          <w:rFonts w:ascii="Museo Sans 300" w:eastAsia="Calibri" w:hAnsi="Museo Sans 300" w:cs="Times New Roman"/>
        </w:rPr>
        <w:t>El Procedimiento contenido en el acuerdo N.° 283-E-2011,</w:t>
      </w:r>
      <w:r w:rsidRPr="00AE3608">
        <w:rPr>
          <w:rFonts w:ascii="Museo Sans 300" w:eastAsia="Calibri" w:hAnsi="Museo Sans 300" w:cs="Times New Roman"/>
          <w:b/>
        </w:rPr>
        <w:t xml:space="preserve"> </w:t>
      </w:r>
      <w:r w:rsidRPr="00AE3608">
        <w:rPr>
          <w:rFonts w:ascii="Museo Sans 300" w:eastAsia="Calibri" w:hAnsi="Museo Sans 300" w:cs="Times New Roman"/>
        </w:rPr>
        <w:t>define y establece el procedimiento que deberán seguir las empresas distribuidoras de electricidad, los usuarios finales y esta Superintendencia para la investigación, detección y resolución de casos de energía eléctrica no registrada a causa de una condición irregular en el suministro de los usuarios finales.</w:t>
      </w:r>
    </w:p>
    <w:p w:rsidR="00AE3608" w:rsidRPr="00AE3608" w:rsidRDefault="00AE3608" w:rsidP="00AE3608">
      <w:pPr>
        <w:autoSpaceDE w:val="0"/>
        <w:autoSpaceDN w:val="0"/>
        <w:adjustRightInd w:val="0"/>
        <w:spacing w:after="0" w:line="240" w:lineRule="auto"/>
        <w:ind w:left="284"/>
        <w:jc w:val="both"/>
        <w:rPr>
          <w:rFonts w:ascii="Museo Sans 300" w:eastAsia="Calibri" w:hAnsi="Museo Sans 300" w:cs="Times New Roman"/>
        </w:rPr>
      </w:pPr>
      <w:r w:rsidRPr="00AE3608">
        <w:rPr>
          <w:rFonts w:ascii="Museo Sans 300" w:eastAsia="Calibri" w:hAnsi="Museo Sans 300" w:cs="Times New Roman"/>
        </w:rPr>
        <w:tab/>
      </w:r>
    </w:p>
    <w:p w:rsidR="00AE3608" w:rsidRPr="00AE3608" w:rsidRDefault="00AE3608" w:rsidP="00AE3608">
      <w:pPr>
        <w:autoSpaceDE w:val="0"/>
        <w:autoSpaceDN w:val="0"/>
        <w:adjustRightInd w:val="0"/>
        <w:spacing w:after="0" w:line="240" w:lineRule="auto"/>
        <w:ind w:left="426"/>
        <w:jc w:val="both"/>
        <w:rPr>
          <w:rFonts w:ascii="Museo Sans 300" w:eastAsia="Calibri" w:hAnsi="Museo Sans 300" w:cs="Times New Roman"/>
          <w:color w:val="000000"/>
        </w:rPr>
      </w:pPr>
      <w:r w:rsidRPr="00AE3608">
        <w:rPr>
          <w:rFonts w:ascii="Museo Sans 300" w:eastAsia="Calibri" w:hAnsi="Museo Sans 300" w:cs="Times New Roman"/>
          <w:color w:val="000000"/>
        </w:rPr>
        <w:t xml:space="preserve">Dicho procedimiento </w:t>
      </w:r>
      <w:r w:rsidRPr="00AE3608">
        <w:rPr>
          <w:rFonts w:ascii="Museo Sans 300" w:eastAsia="Calibri" w:hAnsi="Museo Sans 300" w:cs="Times New Roman"/>
        </w:rPr>
        <w:t>conceptualiza</w:t>
      </w:r>
      <w:r w:rsidRPr="00AE3608">
        <w:rPr>
          <w:rFonts w:ascii="Museo Sans 300" w:eastAsia="Calibri" w:hAnsi="Museo Sans 300" w:cs="Times New Roman"/>
          <w:color w:val="000000"/>
        </w:rPr>
        <w:t xml:space="preserve"> una condición irregular de la siguiente manera: </w:t>
      </w:r>
      <w:r w:rsidRPr="00AE3608">
        <w:rPr>
          <w:rFonts w:ascii="Museo Sans 300" w:eastAsia="Calibri" w:hAnsi="Museo Sans 300" w:cs="Times New Roman"/>
          <w:i/>
          <w:color w:val="000000"/>
        </w:rPr>
        <w:t>“Estado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w:t>
      </w:r>
    </w:p>
    <w:p w:rsidR="00AE3608" w:rsidRPr="00AE3608" w:rsidRDefault="00AE3608" w:rsidP="00AE3608">
      <w:pPr>
        <w:tabs>
          <w:tab w:val="left" w:pos="142"/>
        </w:tabs>
        <w:spacing w:after="0" w:line="240" w:lineRule="auto"/>
        <w:jc w:val="both"/>
        <w:rPr>
          <w:rFonts w:ascii="Museo Sans 300" w:eastAsia="Calibri" w:hAnsi="Museo Sans 300" w:cs="Times New Roman"/>
          <w:color w:val="000000"/>
        </w:rPr>
      </w:pPr>
      <w:r w:rsidRPr="00AE3608">
        <w:rPr>
          <w:rFonts w:ascii="Museo Sans 300" w:eastAsia="Calibri" w:hAnsi="Museo Sans 300" w:cs="Times New Roman"/>
          <w:color w:val="000000"/>
        </w:rPr>
        <w:tab/>
      </w:r>
      <w:r w:rsidRPr="00AE3608">
        <w:rPr>
          <w:rFonts w:ascii="Museo Sans 300" w:eastAsia="Calibri" w:hAnsi="Museo Sans 300" w:cs="Times New Roman"/>
          <w:color w:val="000000"/>
        </w:rPr>
        <w:tab/>
      </w:r>
    </w:p>
    <w:p w:rsidR="00AE3608" w:rsidRPr="00AE3608" w:rsidRDefault="00AE3608" w:rsidP="00AE3608">
      <w:pPr>
        <w:autoSpaceDE w:val="0"/>
        <w:autoSpaceDN w:val="0"/>
        <w:adjustRightInd w:val="0"/>
        <w:spacing w:after="0" w:line="240" w:lineRule="auto"/>
        <w:ind w:left="426"/>
        <w:jc w:val="both"/>
        <w:rPr>
          <w:rFonts w:ascii="Museo Sans 300" w:eastAsia="Calibri" w:hAnsi="Museo Sans 300" w:cs="Times New Roman"/>
        </w:rPr>
      </w:pPr>
      <w:r w:rsidRPr="00AE3608">
        <w:rPr>
          <w:rFonts w:ascii="Museo Sans 300" w:eastAsia="Calibri" w:hAnsi="Museo Sans 300" w:cs="Times New Roman"/>
        </w:rPr>
        <w:t>Por su parte, el apartado 6.2.1 del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rsidR="00AE3608" w:rsidRPr="00AE3608" w:rsidRDefault="00AE3608" w:rsidP="00AE3608">
      <w:pPr>
        <w:tabs>
          <w:tab w:val="left" w:pos="142"/>
        </w:tabs>
        <w:autoSpaceDE w:val="0"/>
        <w:autoSpaceDN w:val="0"/>
        <w:adjustRightInd w:val="0"/>
        <w:spacing w:after="0" w:line="240" w:lineRule="auto"/>
        <w:ind w:left="284"/>
        <w:jc w:val="both"/>
        <w:rPr>
          <w:rFonts w:ascii="Museo Sans 300" w:eastAsia="Calibri" w:hAnsi="Museo Sans 300" w:cs="Times New Roman"/>
        </w:rPr>
      </w:pPr>
    </w:p>
    <w:p w:rsidR="00AE3608" w:rsidRPr="00AE3608" w:rsidRDefault="00AE3608" w:rsidP="00AE3608">
      <w:pPr>
        <w:autoSpaceDE w:val="0"/>
        <w:autoSpaceDN w:val="0"/>
        <w:adjustRightInd w:val="0"/>
        <w:spacing w:after="0" w:line="240" w:lineRule="auto"/>
        <w:ind w:left="426"/>
        <w:jc w:val="both"/>
        <w:rPr>
          <w:rFonts w:ascii="Museo Sans 300" w:eastAsia="Calibri" w:hAnsi="Museo Sans 300" w:cs="Times New Roman"/>
        </w:rPr>
      </w:pPr>
      <w:r w:rsidRPr="00AE3608">
        <w:rPr>
          <w:rFonts w:ascii="Museo Sans 300" w:eastAsia="Calibri" w:hAnsi="Museo Sans 300" w:cs="Times New Roman"/>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a lo establecido en dicho Procedimiento.</w:t>
      </w:r>
    </w:p>
    <w:p w:rsidR="00AE3608" w:rsidRPr="00AE3608" w:rsidRDefault="00AE3608" w:rsidP="00AE3608">
      <w:pPr>
        <w:spacing w:after="0" w:line="240" w:lineRule="auto"/>
        <w:ind w:left="1068"/>
        <w:jc w:val="both"/>
        <w:rPr>
          <w:rFonts w:ascii="Museo Sans 300" w:eastAsia="Times New Roman" w:hAnsi="Museo Sans 300" w:cs="Times New Roman"/>
          <w:b/>
          <w:bCs/>
          <w:u w:val="single"/>
          <w:lang w:val="es-ES" w:eastAsia="es-ES"/>
        </w:rPr>
      </w:pPr>
    </w:p>
    <w:p w:rsidR="00AE3608" w:rsidRPr="00AE3608" w:rsidRDefault="00AE3608" w:rsidP="00AE3608">
      <w:pPr>
        <w:tabs>
          <w:tab w:val="left" w:pos="426"/>
        </w:tabs>
        <w:spacing w:after="0" w:line="240" w:lineRule="auto"/>
        <w:ind w:left="426"/>
        <w:jc w:val="both"/>
        <w:rPr>
          <w:rFonts w:ascii="Museo Sans 500" w:eastAsia="Times New Roman" w:hAnsi="Museo Sans 500" w:cs="Times New Roman"/>
          <w:b/>
          <w:lang w:val="es-ES" w:eastAsia="es-ES"/>
        </w:rPr>
      </w:pPr>
      <w:r w:rsidRPr="00AE3608">
        <w:rPr>
          <w:rFonts w:ascii="Museo Sans 500" w:eastAsia="Times New Roman" w:hAnsi="Museo Sans 500" w:cs="Times New Roman"/>
          <w:b/>
          <w:lang w:val="es-ES" w:eastAsia="es-ES"/>
        </w:rPr>
        <w:t>1.E. Ley de Protección al Consumidor</w:t>
      </w:r>
    </w:p>
    <w:p w:rsidR="00AE3608" w:rsidRPr="00AE3608" w:rsidRDefault="00AE3608" w:rsidP="00AE3608">
      <w:pPr>
        <w:tabs>
          <w:tab w:val="left" w:pos="142"/>
        </w:tabs>
        <w:autoSpaceDE w:val="0"/>
        <w:autoSpaceDN w:val="0"/>
        <w:adjustRightInd w:val="0"/>
        <w:spacing w:after="0" w:line="240" w:lineRule="auto"/>
        <w:ind w:left="567"/>
        <w:jc w:val="both"/>
        <w:rPr>
          <w:rFonts w:ascii="Museo Sans 300" w:eastAsia="Calibri" w:hAnsi="Museo Sans 300" w:cs="Times New Roman"/>
        </w:rPr>
      </w:pPr>
    </w:p>
    <w:p w:rsidR="00AE3608" w:rsidRPr="00AE3608" w:rsidRDefault="00AE3608" w:rsidP="00AE3608">
      <w:pPr>
        <w:autoSpaceDE w:val="0"/>
        <w:autoSpaceDN w:val="0"/>
        <w:adjustRightInd w:val="0"/>
        <w:spacing w:after="0" w:line="240" w:lineRule="auto"/>
        <w:ind w:left="426"/>
        <w:jc w:val="both"/>
        <w:rPr>
          <w:rFonts w:ascii="Museo Sans 300" w:eastAsia="Calibri" w:hAnsi="Museo Sans 300" w:cs="Times New Roman"/>
        </w:rPr>
      </w:pPr>
      <w:r w:rsidRPr="00AE3608">
        <w:rPr>
          <w:rFonts w:ascii="Museo Sans 300" w:eastAsia="Calibri" w:hAnsi="Museo Sans 300" w:cs="Times New Roman"/>
        </w:rPr>
        <w:t>De conformidad con lo establecido en las letras j) y k) del artículo 4 de la Ley de Protección al Consumidor, se indica como derechos básicos de los consumidores o usuarios los siguientes: Acceder a los órganos administrativos establecidos para ventilar los reclamos por violaciones a sus derechos, mediante un proceso simple, breve y gratuito; y, Defender sus derechos, en procedimientos administrativos de solución de conflictos, con la inversión de la carga de la prueba a su favor, cuando se trate de la prestación de servicios públicos.</w:t>
      </w:r>
    </w:p>
    <w:p w:rsidR="00AE3608" w:rsidRPr="00AE3608" w:rsidRDefault="00AE3608" w:rsidP="00AE3608">
      <w:pPr>
        <w:tabs>
          <w:tab w:val="left" w:pos="142"/>
        </w:tabs>
        <w:autoSpaceDE w:val="0"/>
        <w:autoSpaceDN w:val="0"/>
        <w:adjustRightInd w:val="0"/>
        <w:spacing w:after="0" w:line="240" w:lineRule="auto"/>
        <w:ind w:left="567"/>
        <w:jc w:val="both"/>
        <w:rPr>
          <w:rFonts w:ascii="Museo Sans 300" w:eastAsia="Calibri" w:hAnsi="Museo Sans 300" w:cs="Times New Roman"/>
        </w:rPr>
      </w:pPr>
    </w:p>
    <w:p w:rsidR="00AE3608" w:rsidRPr="00AE3608" w:rsidRDefault="00AE3608" w:rsidP="00AE3608">
      <w:pPr>
        <w:autoSpaceDE w:val="0"/>
        <w:autoSpaceDN w:val="0"/>
        <w:adjustRightInd w:val="0"/>
        <w:spacing w:after="0" w:line="240" w:lineRule="auto"/>
        <w:ind w:left="426"/>
        <w:jc w:val="both"/>
        <w:rPr>
          <w:rFonts w:ascii="Museo Sans 300" w:eastAsia="Calibri" w:hAnsi="Museo Sans 300" w:cs="Times New Roman"/>
        </w:rPr>
      </w:pPr>
      <w:r w:rsidRPr="00AE3608">
        <w:rPr>
          <w:rFonts w:ascii="Museo Sans 300" w:eastAsia="Calibri" w:hAnsi="Museo Sans 300" w:cs="Times New Roman"/>
        </w:rPr>
        <w:lastRenderedPageBreak/>
        <w:t>Siendo lo anterior de obligatoria aplicación por parte de esta Superintendencia, en el marco de funcionamiento del Sistema Nacional de Protección al Consumidor del cual forma parte.</w:t>
      </w:r>
    </w:p>
    <w:p w:rsidR="00AE3608" w:rsidRPr="00AE3608" w:rsidRDefault="00AE3608" w:rsidP="00AE3608">
      <w:pPr>
        <w:spacing w:after="0" w:line="240" w:lineRule="auto"/>
        <w:ind w:left="993"/>
        <w:jc w:val="both"/>
        <w:rPr>
          <w:rFonts w:ascii="Museo Sans 300" w:eastAsia="Times New Roman" w:hAnsi="Museo Sans 300" w:cs="Times New Roman"/>
          <w:b/>
          <w:u w:val="single"/>
          <w:lang w:val="es-ES" w:eastAsia="es-ES"/>
        </w:rPr>
      </w:pPr>
    </w:p>
    <w:p w:rsidR="00AE3608" w:rsidRPr="00AE3608" w:rsidRDefault="00AE3608" w:rsidP="00AE3608">
      <w:pPr>
        <w:numPr>
          <w:ilvl w:val="3"/>
          <w:numId w:val="1"/>
        </w:numPr>
        <w:spacing w:after="0" w:line="240" w:lineRule="auto"/>
        <w:ind w:left="426"/>
        <w:contextualSpacing/>
        <w:jc w:val="center"/>
        <w:rPr>
          <w:rFonts w:ascii="Museo Sans 500" w:eastAsia="Times New Roman" w:hAnsi="Museo Sans 500" w:cs="Times New Roman"/>
          <w:b/>
          <w:lang w:val="es-ES" w:eastAsia="es-ES"/>
        </w:rPr>
      </w:pPr>
      <w:r w:rsidRPr="00AE3608">
        <w:rPr>
          <w:rFonts w:ascii="Museo Sans 500" w:eastAsia="Times New Roman" w:hAnsi="Museo Sans 500" w:cs="Times New Roman"/>
          <w:b/>
          <w:lang w:val="es-ES" w:eastAsia="es-ES"/>
        </w:rPr>
        <w:t>ANÁLISIS</w:t>
      </w:r>
    </w:p>
    <w:p w:rsidR="00AE3608" w:rsidRPr="00AE3608" w:rsidRDefault="00AE3608" w:rsidP="00AE3608">
      <w:pPr>
        <w:spacing w:after="0" w:line="240" w:lineRule="auto"/>
        <w:ind w:firstLine="567"/>
        <w:jc w:val="both"/>
        <w:rPr>
          <w:rFonts w:ascii="Museo Sans 300" w:eastAsia="Times New Roman" w:hAnsi="Museo Sans 300" w:cs="Times New Roman"/>
          <w:b/>
          <w:lang w:val="es-MX" w:eastAsia="es-ES"/>
        </w:rPr>
      </w:pPr>
    </w:p>
    <w:p w:rsidR="00AE3608" w:rsidRPr="00AE3608" w:rsidRDefault="00AE3608" w:rsidP="00AE3608">
      <w:pPr>
        <w:autoSpaceDE w:val="0"/>
        <w:autoSpaceDN w:val="0"/>
        <w:adjustRightInd w:val="0"/>
        <w:spacing w:after="0" w:line="240" w:lineRule="auto"/>
        <w:ind w:left="426"/>
        <w:jc w:val="both"/>
        <w:rPr>
          <w:rFonts w:ascii="Museo Sans 300" w:eastAsia="Calibri" w:hAnsi="Museo Sans 300" w:cs="Times New Roman"/>
        </w:rPr>
      </w:pPr>
      <w:r w:rsidRPr="00AE3608">
        <w:rPr>
          <w:rFonts w:ascii="Museo Sans 300" w:eastAsia="Calibri" w:hAnsi="Museo Sans 300" w:cs="Times New Roman"/>
        </w:rPr>
        <w:t>El Procedimiento para Investigar la Existencia de Condiciones Irregulares en el Suministro de Energía Eléctrica del Usuario Final tiene como objetivo definir los lineamientos a seguir para la investigación, detección y resolución de casos de energía eléctrica no registrada a causa de una condición irregular en los suministros de los usuarios finales.</w:t>
      </w:r>
    </w:p>
    <w:p w:rsidR="00AE3608" w:rsidRPr="00AE3608" w:rsidRDefault="00AE3608" w:rsidP="00AE3608">
      <w:pPr>
        <w:autoSpaceDE w:val="0"/>
        <w:autoSpaceDN w:val="0"/>
        <w:adjustRightInd w:val="0"/>
        <w:spacing w:after="0" w:line="240" w:lineRule="auto"/>
        <w:ind w:left="426"/>
        <w:jc w:val="both"/>
        <w:rPr>
          <w:rFonts w:ascii="Museo Sans 300" w:eastAsia="Calibri" w:hAnsi="Museo Sans 300" w:cs="Times New Roman"/>
        </w:rPr>
      </w:pPr>
      <w:r w:rsidRPr="00AE3608">
        <w:rPr>
          <w:rFonts w:ascii="Museo Sans 300" w:eastAsia="Calibri" w:hAnsi="Museo Sans 300" w:cs="Times New Roman"/>
        </w:rPr>
        <w:tab/>
      </w:r>
    </w:p>
    <w:p w:rsidR="00AE3608" w:rsidRPr="00AE3608" w:rsidRDefault="00AE3608" w:rsidP="00AE3608">
      <w:pPr>
        <w:autoSpaceDE w:val="0"/>
        <w:autoSpaceDN w:val="0"/>
        <w:adjustRightInd w:val="0"/>
        <w:spacing w:after="0" w:line="240" w:lineRule="auto"/>
        <w:ind w:left="426"/>
        <w:jc w:val="both"/>
        <w:rPr>
          <w:rFonts w:ascii="Museo Sans 300" w:eastAsia="Calibri" w:hAnsi="Museo Sans 300" w:cs="Times New Roman"/>
        </w:rPr>
      </w:pPr>
      <w:r w:rsidRPr="00AE3608">
        <w:rPr>
          <w:rFonts w:ascii="Museo Sans 300" w:eastAsia="Calibri" w:hAnsi="Museo Sans 300" w:cs="Times New Roman"/>
        </w:rPr>
        <w:t>La intervención de esta Superintendencia en el procedimiento en comento, inicia cuando el usuario final no acepta la existencia de la condición irregular y el monto de recuperación que ha determinado la distribuidora, y en razón de ello, el usuario tiene el derecho de interponer el reclamo correspondiente a fin de que la SIGET -mediante el apoyo del Centro de Atención al Usuario o de un perito externo si fuera el caso-, establezca la existencia o no de la condición irregular que facilitó la obtención de energía eléctrica en forma indebida, y la verificación de la exactitud del cálculo de recuperación de energía no facturada, si corresponde.</w:t>
      </w:r>
    </w:p>
    <w:p w:rsidR="00AE3608" w:rsidRPr="00AE3608" w:rsidRDefault="00AE3608" w:rsidP="00AE3608">
      <w:pPr>
        <w:autoSpaceDE w:val="0"/>
        <w:autoSpaceDN w:val="0"/>
        <w:adjustRightInd w:val="0"/>
        <w:spacing w:after="0" w:line="240" w:lineRule="auto"/>
        <w:ind w:left="426"/>
        <w:jc w:val="both"/>
        <w:rPr>
          <w:rFonts w:ascii="Museo Sans 300" w:eastAsia="Calibri" w:hAnsi="Museo Sans 300" w:cs="Times New Roman"/>
        </w:rPr>
      </w:pPr>
    </w:p>
    <w:p w:rsidR="00AE3608" w:rsidRPr="00AE3608" w:rsidRDefault="00AE3608" w:rsidP="00AE3608">
      <w:pPr>
        <w:autoSpaceDE w:val="0"/>
        <w:autoSpaceDN w:val="0"/>
        <w:adjustRightInd w:val="0"/>
        <w:spacing w:after="0" w:line="240" w:lineRule="auto"/>
        <w:ind w:left="426"/>
        <w:jc w:val="both"/>
        <w:rPr>
          <w:rFonts w:ascii="Museo Sans 300" w:eastAsia="Calibri" w:hAnsi="Museo Sans 300" w:cs="Times New Roman"/>
        </w:rPr>
      </w:pPr>
      <w:r w:rsidRPr="00AE3608">
        <w:rPr>
          <w:rFonts w:ascii="Museo Sans 300" w:eastAsia="Calibri" w:hAnsi="Museo Sans 300" w:cs="Times New Roman"/>
        </w:rPr>
        <w:t>En el presente procedimiento de reclamo, habiéndose determinado que no existía la necesidad de intervención de un perito externo, el Centro de Atención al Usuario de la SIGET realizó la investigación de los hechos acaecidos, para posteriormente realizar un análisis de los elementos relevantes, a efecto de emitir el informe técnico correspondiente.</w:t>
      </w:r>
    </w:p>
    <w:p w:rsidR="00AE3608" w:rsidRPr="00AE3608" w:rsidRDefault="00AE3608" w:rsidP="00AE3608">
      <w:pPr>
        <w:autoSpaceDE w:val="0"/>
        <w:autoSpaceDN w:val="0"/>
        <w:adjustRightInd w:val="0"/>
        <w:spacing w:after="0" w:line="240" w:lineRule="auto"/>
        <w:ind w:left="426"/>
        <w:jc w:val="both"/>
        <w:rPr>
          <w:rFonts w:ascii="Museo Sans 300" w:eastAsia="Calibri" w:hAnsi="Museo Sans 300" w:cs="Times New Roman"/>
        </w:rPr>
      </w:pPr>
    </w:p>
    <w:p w:rsidR="00AE3608" w:rsidRPr="00AE3608" w:rsidRDefault="00AE3608" w:rsidP="00AE3608">
      <w:pPr>
        <w:autoSpaceDE w:val="0"/>
        <w:autoSpaceDN w:val="0"/>
        <w:adjustRightInd w:val="0"/>
        <w:spacing w:after="0" w:line="240" w:lineRule="auto"/>
        <w:ind w:left="426"/>
        <w:jc w:val="both"/>
        <w:rPr>
          <w:rFonts w:ascii="Museo Sans 300" w:eastAsia="Calibri" w:hAnsi="Museo Sans 300" w:cs="Times New Roman"/>
        </w:rPr>
      </w:pPr>
      <w:r w:rsidRPr="00AE3608">
        <w:rPr>
          <w:rFonts w:ascii="Museo Sans 300" w:eastAsia="Calibri" w:hAnsi="Museo Sans 300" w:cs="Times New Roman"/>
        </w:rPr>
        <w:t>Dicho análisis consistió en:</w:t>
      </w:r>
    </w:p>
    <w:p w:rsidR="00AE3608" w:rsidRPr="00AE3608" w:rsidRDefault="00AE3608" w:rsidP="00AE3608">
      <w:pPr>
        <w:spacing w:after="0" w:line="240" w:lineRule="auto"/>
        <w:ind w:left="851"/>
        <w:jc w:val="both"/>
        <w:rPr>
          <w:rFonts w:ascii="Museo Sans 300" w:eastAsia="Times New Roman" w:hAnsi="Museo Sans 300" w:cs="Times New Roman"/>
          <w:lang w:val="es-ES" w:eastAsia="es-ES"/>
        </w:rPr>
      </w:pPr>
    </w:p>
    <w:p w:rsidR="00AE3608" w:rsidRPr="00AE3608" w:rsidRDefault="00AE3608" w:rsidP="00AE3608">
      <w:pPr>
        <w:numPr>
          <w:ilvl w:val="1"/>
          <w:numId w:val="2"/>
        </w:numPr>
        <w:spacing w:after="0" w:line="240" w:lineRule="auto"/>
        <w:ind w:left="709" w:hanging="283"/>
        <w:contextualSpacing/>
        <w:jc w:val="both"/>
        <w:rPr>
          <w:rFonts w:ascii="Museo Sans 300" w:eastAsia="Times New Roman" w:hAnsi="Museo Sans 300" w:cs="Times New Roman"/>
          <w:lang w:val="es-ES" w:eastAsia="es-ES"/>
        </w:rPr>
      </w:pPr>
      <w:r w:rsidRPr="00AE3608">
        <w:rPr>
          <w:rFonts w:ascii="Museo Sans 300" w:eastAsia="Times New Roman" w:hAnsi="Museo Sans 300" w:cs="Times New Roman"/>
          <w:lang w:val="es-ES" w:eastAsia="es-ES"/>
        </w:rPr>
        <w:t xml:space="preserve">Un estudio de los alegatos y documentación presentados por el usuario y por la sociedad </w:t>
      </w:r>
      <w:r w:rsidR="00BA3776">
        <w:rPr>
          <w:rFonts w:ascii="Museo Sans 300" w:eastAsia="Times New Roman" w:hAnsi="Museo Sans 300" w:cs="Times New Roman"/>
          <w:lang w:val="es-ES" w:eastAsia="es-ES"/>
        </w:rPr>
        <w:t>XXXXXXXXXXX</w:t>
      </w:r>
      <w:r w:rsidRPr="00AE3608">
        <w:rPr>
          <w:rFonts w:ascii="Museo Sans 300" w:eastAsia="Times New Roman" w:hAnsi="Museo Sans 300" w:cs="Times New Roman"/>
          <w:lang w:val="es-ES" w:eastAsia="es-ES"/>
        </w:rPr>
        <w:t>, S.A. de C.V.</w:t>
      </w:r>
    </w:p>
    <w:p w:rsidR="00AE3608" w:rsidRPr="00AE3608" w:rsidRDefault="00AE3608" w:rsidP="00AE3608">
      <w:pPr>
        <w:spacing w:after="0" w:line="240" w:lineRule="auto"/>
        <w:ind w:left="851"/>
        <w:jc w:val="both"/>
        <w:rPr>
          <w:rFonts w:ascii="Museo Sans 300" w:eastAsia="Times New Roman" w:hAnsi="Museo Sans 300" w:cs="Times New Roman"/>
          <w:lang w:val="es-ES" w:eastAsia="es-ES"/>
        </w:rPr>
      </w:pPr>
    </w:p>
    <w:p w:rsidR="00AE3608" w:rsidRPr="00AE3608" w:rsidRDefault="00AE3608" w:rsidP="00AE3608">
      <w:pPr>
        <w:numPr>
          <w:ilvl w:val="1"/>
          <w:numId w:val="2"/>
        </w:numPr>
        <w:spacing w:after="0" w:line="240" w:lineRule="auto"/>
        <w:ind w:left="709" w:hanging="283"/>
        <w:contextualSpacing/>
        <w:jc w:val="both"/>
        <w:rPr>
          <w:rFonts w:ascii="Museo Sans 300" w:eastAsia="Times New Roman" w:hAnsi="Museo Sans 300" w:cs="Times New Roman"/>
          <w:lang w:val="es-ES" w:eastAsia="es-ES"/>
        </w:rPr>
      </w:pPr>
      <w:r w:rsidRPr="00AE3608">
        <w:rPr>
          <w:rFonts w:ascii="Museo Sans 300" w:eastAsia="Times New Roman" w:hAnsi="Museo Sans 300" w:cs="Times New Roman"/>
          <w:lang w:val="es-ES" w:eastAsia="es-ES"/>
        </w:rPr>
        <w:t>Una evaluación y análisis teórico-práctico de la documentación recolectada, específicamente en lo que respecta a los registros de consumo, censo de carga, fotografías y lecturas del suministro registradas.</w:t>
      </w:r>
    </w:p>
    <w:p w:rsidR="00AE3608" w:rsidRPr="00AE3608" w:rsidRDefault="00AE3608" w:rsidP="00AE3608">
      <w:pPr>
        <w:spacing w:after="0" w:line="240" w:lineRule="auto"/>
        <w:ind w:left="567"/>
        <w:jc w:val="both"/>
        <w:rPr>
          <w:rFonts w:ascii="Museo Sans 300" w:eastAsia="Calibri" w:hAnsi="Museo Sans 300" w:cs="Times New Roman"/>
        </w:rPr>
      </w:pPr>
    </w:p>
    <w:p w:rsidR="00AE3608" w:rsidRPr="00AE3608" w:rsidRDefault="00AE3608" w:rsidP="00AE3608">
      <w:pPr>
        <w:autoSpaceDE w:val="0"/>
        <w:autoSpaceDN w:val="0"/>
        <w:adjustRightInd w:val="0"/>
        <w:spacing w:after="0" w:line="240" w:lineRule="auto"/>
        <w:ind w:left="426"/>
        <w:jc w:val="both"/>
        <w:rPr>
          <w:rFonts w:ascii="Museo Sans 300" w:eastAsia="Calibri" w:hAnsi="Museo Sans 300" w:cs="Times New Roman"/>
        </w:rPr>
      </w:pPr>
      <w:r w:rsidRPr="00AE3608">
        <w:rPr>
          <w:rFonts w:ascii="Museo Sans 300" w:eastAsia="Calibri" w:hAnsi="Museo Sans 300" w:cs="Times New Roman"/>
        </w:rPr>
        <w:t>En ese sentido, debe señalarse que el informe técnico resultado de la investigación efectuada por el Centro de Atención al Usuario de la SIGET, al poseer valor probatorio de prueba, es el elemento técnico definitivo con el que cuenta esta Superintendencia para determinar la existencia o no de la condición irregular atribuida al usuario final por parte de la distribuidora, o si es el caso, para verificar la exactitud del cálculo de recuperación de energía no facturada.</w:t>
      </w:r>
    </w:p>
    <w:p w:rsidR="00AE3608" w:rsidRPr="00AE3608" w:rsidRDefault="00AE3608" w:rsidP="00AE3608">
      <w:pPr>
        <w:spacing w:after="0" w:line="240" w:lineRule="auto"/>
        <w:ind w:left="426"/>
        <w:jc w:val="both"/>
        <w:rPr>
          <w:rFonts w:ascii="Museo Sans 300" w:eastAsia="Calibri" w:hAnsi="Museo Sans 300" w:cs="Times New Roman"/>
        </w:rPr>
      </w:pPr>
      <w:r w:rsidRPr="00AE3608">
        <w:rPr>
          <w:rFonts w:ascii="Museo Sans 300" w:eastAsia="Calibri" w:hAnsi="Museo Sans 300" w:cs="Times New Roman"/>
        </w:rPr>
        <w:tab/>
      </w:r>
    </w:p>
    <w:p w:rsidR="00AE3608" w:rsidRPr="00AE3608" w:rsidRDefault="00AE3608" w:rsidP="00AE3608">
      <w:pPr>
        <w:tabs>
          <w:tab w:val="left" w:pos="426"/>
        </w:tabs>
        <w:spacing w:after="0" w:line="240" w:lineRule="auto"/>
        <w:ind w:left="426"/>
        <w:jc w:val="both"/>
        <w:rPr>
          <w:rFonts w:ascii="Museo Sans 300" w:eastAsia="Times New Roman" w:hAnsi="Museo Sans 300" w:cs="Times New Roman"/>
          <w:b/>
          <w:lang w:val="es-ES" w:eastAsia="es-ES"/>
        </w:rPr>
      </w:pPr>
      <w:r w:rsidRPr="00AE3608">
        <w:rPr>
          <w:rFonts w:ascii="Museo Sans 500" w:eastAsia="Times New Roman" w:hAnsi="Museo Sans 500" w:cs="Times New Roman"/>
          <w:b/>
          <w:lang w:val="es-ES" w:eastAsia="es-ES"/>
        </w:rPr>
        <w:t xml:space="preserve">2.A. Condición encontrada en el suministro identificado con el NIC </w:t>
      </w:r>
      <w:r w:rsidR="00BA3776">
        <w:rPr>
          <w:rFonts w:ascii="Museo Sans 500" w:eastAsia="Times New Roman" w:hAnsi="Museo Sans 500" w:cs="Times New Roman"/>
          <w:b/>
          <w:lang w:val="es-ES" w:eastAsia="es-ES"/>
        </w:rPr>
        <w:t>xxxxxxxxxxx</w:t>
      </w:r>
    </w:p>
    <w:p w:rsidR="00AE3608" w:rsidRPr="00AE3608" w:rsidRDefault="00AE3608" w:rsidP="00AE3608">
      <w:pPr>
        <w:tabs>
          <w:tab w:val="left" w:pos="993"/>
        </w:tabs>
        <w:spacing w:after="0" w:line="240" w:lineRule="auto"/>
        <w:jc w:val="both"/>
        <w:rPr>
          <w:rFonts w:ascii="Museo Sans 300" w:eastAsia="Times New Roman" w:hAnsi="Museo Sans 300" w:cs="Times New Roman"/>
          <w:b/>
          <w:lang w:val="es-ES" w:eastAsia="es-ES"/>
        </w:rPr>
      </w:pPr>
      <w:r w:rsidRPr="00AE3608">
        <w:rPr>
          <w:rFonts w:ascii="Museo Sans 300" w:eastAsia="Times New Roman" w:hAnsi="Museo Sans 300" w:cs="Times New Roman"/>
          <w:b/>
          <w:lang w:val="es-ES" w:eastAsia="es-ES"/>
        </w:rPr>
        <w:tab/>
      </w:r>
    </w:p>
    <w:p w:rsidR="00AE3608" w:rsidRPr="00AE3608" w:rsidRDefault="00AE3608" w:rsidP="00AE3608">
      <w:pPr>
        <w:autoSpaceDE w:val="0"/>
        <w:autoSpaceDN w:val="0"/>
        <w:adjustRightInd w:val="0"/>
        <w:spacing w:after="0" w:line="240" w:lineRule="auto"/>
        <w:ind w:left="426"/>
        <w:jc w:val="both"/>
        <w:rPr>
          <w:rFonts w:ascii="Museo Sans 300" w:eastAsia="Calibri" w:hAnsi="Museo Sans 300" w:cs="Times New Roman"/>
        </w:rPr>
      </w:pPr>
      <w:r w:rsidRPr="00AE3608">
        <w:rPr>
          <w:rFonts w:ascii="Museo Sans 300" w:eastAsia="Calibri" w:hAnsi="Museo Sans 300" w:cs="Times New Roman"/>
        </w:rPr>
        <w:t>El Centro de Atención al Usuario de la SIGET, efectuó el análisis de la información, determinando en el informe técnico N.° IT-075-30387-CAU, lo siguiente:</w:t>
      </w:r>
    </w:p>
    <w:p w:rsidR="00AE3608" w:rsidRPr="00AE3608" w:rsidRDefault="00AE3608" w:rsidP="00AE3608">
      <w:pPr>
        <w:tabs>
          <w:tab w:val="left" w:pos="993"/>
        </w:tabs>
        <w:spacing w:after="0" w:line="240" w:lineRule="auto"/>
        <w:ind w:left="567"/>
        <w:jc w:val="both"/>
        <w:rPr>
          <w:rFonts w:ascii="Museo Sans 300" w:eastAsia="Times New Roman" w:hAnsi="Museo Sans 300" w:cs="Times New Roman"/>
          <w:lang w:val="es-ES" w:eastAsia="es-ES"/>
        </w:rPr>
      </w:pPr>
    </w:p>
    <w:p w:rsidR="00AE3608" w:rsidRPr="00AE3608" w:rsidRDefault="00AE3608" w:rsidP="00AE3608">
      <w:pPr>
        <w:numPr>
          <w:ilvl w:val="0"/>
          <w:numId w:val="3"/>
        </w:numPr>
        <w:tabs>
          <w:tab w:val="left" w:pos="709"/>
        </w:tabs>
        <w:spacing w:after="0" w:line="240" w:lineRule="auto"/>
        <w:ind w:left="709" w:hanging="283"/>
        <w:jc w:val="both"/>
        <w:rPr>
          <w:rFonts w:ascii="Museo Sans 300" w:eastAsia="Times New Roman" w:hAnsi="Museo Sans 300" w:cs="Times New Roman"/>
          <w:lang w:val="es-ES" w:eastAsia="es-ES"/>
        </w:rPr>
      </w:pPr>
      <w:r w:rsidRPr="00AE3608">
        <w:rPr>
          <w:rFonts w:ascii="Museo Sans 300" w:eastAsia="Times New Roman" w:hAnsi="Museo Sans 300" w:cs="Times New Roman"/>
          <w:lang w:val="es-ES" w:eastAsia="es-ES"/>
        </w:rPr>
        <w:t xml:space="preserve">De las pruebas presentadas por la sociedad </w:t>
      </w:r>
      <w:r w:rsidR="00BA3776">
        <w:rPr>
          <w:rFonts w:ascii="Museo Sans 300" w:eastAsia="Times New Roman" w:hAnsi="Museo Sans 300" w:cs="Times New Roman"/>
          <w:lang w:val="es-ES" w:eastAsia="es-ES"/>
        </w:rPr>
        <w:t>XXXXXXXXXXX</w:t>
      </w:r>
      <w:r w:rsidRPr="00AE3608">
        <w:rPr>
          <w:rFonts w:ascii="Museo Sans 300" w:eastAsia="Times New Roman" w:hAnsi="Museo Sans 300" w:cs="Times New Roman"/>
          <w:lang w:val="es-ES" w:eastAsia="es-ES"/>
        </w:rPr>
        <w:t>, S.A. de C.V., concretamente las fotografías, constataron que:</w:t>
      </w:r>
    </w:p>
    <w:p w:rsidR="00AE3608" w:rsidRPr="00AE3608" w:rsidRDefault="00AE3608" w:rsidP="00AE3608">
      <w:pPr>
        <w:tabs>
          <w:tab w:val="left" w:pos="709"/>
        </w:tabs>
        <w:spacing w:after="0" w:line="240" w:lineRule="auto"/>
        <w:ind w:left="709"/>
        <w:jc w:val="both"/>
        <w:rPr>
          <w:rFonts w:ascii="Museo Sans 300" w:eastAsia="Times New Roman" w:hAnsi="Museo Sans 300" w:cs="Times New Roman"/>
          <w:lang w:val="es-ES" w:eastAsia="es-ES"/>
        </w:rPr>
      </w:pPr>
    </w:p>
    <w:p w:rsidR="00AE3608" w:rsidRPr="00AE3608" w:rsidRDefault="00AE3608" w:rsidP="00AE3608">
      <w:pPr>
        <w:numPr>
          <w:ilvl w:val="0"/>
          <w:numId w:val="5"/>
        </w:numPr>
        <w:tabs>
          <w:tab w:val="left" w:pos="709"/>
        </w:tabs>
        <w:spacing w:after="0" w:line="240" w:lineRule="auto"/>
        <w:jc w:val="both"/>
        <w:rPr>
          <w:rFonts w:ascii="Museo Sans 300" w:eastAsia="Times New Roman" w:hAnsi="Museo Sans 300" w:cs="Times New Roman"/>
          <w:lang w:val="es-ES" w:eastAsia="es-ES"/>
        </w:rPr>
      </w:pPr>
      <w:r w:rsidRPr="00AE3608">
        <w:rPr>
          <w:rFonts w:ascii="Museo Sans 300" w:eastAsia="Times New Roman" w:hAnsi="Museo Sans 300" w:cs="Times New Roman"/>
          <w:lang w:eastAsia="es-ES"/>
        </w:rPr>
        <w:t>Se encontraba roto el sello de plomo del bloque de terminales del equipo de medición N.° 198548.</w:t>
      </w:r>
    </w:p>
    <w:p w:rsidR="00AE3608" w:rsidRPr="00AE3608" w:rsidRDefault="00AE3608" w:rsidP="00AE3608">
      <w:pPr>
        <w:tabs>
          <w:tab w:val="left" w:pos="709"/>
        </w:tabs>
        <w:spacing w:after="0" w:line="240" w:lineRule="auto"/>
        <w:ind w:left="1069"/>
        <w:jc w:val="both"/>
        <w:rPr>
          <w:rFonts w:ascii="Museo Sans 300" w:eastAsia="Times New Roman" w:hAnsi="Museo Sans 300" w:cs="Times New Roman"/>
          <w:lang w:val="es-ES" w:eastAsia="es-ES"/>
        </w:rPr>
      </w:pPr>
    </w:p>
    <w:p w:rsidR="00AE3608" w:rsidRPr="00AE3608" w:rsidRDefault="00AE3608" w:rsidP="00AE3608">
      <w:pPr>
        <w:numPr>
          <w:ilvl w:val="0"/>
          <w:numId w:val="5"/>
        </w:numPr>
        <w:tabs>
          <w:tab w:val="left" w:pos="709"/>
        </w:tabs>
        <w:spacing w:after="0" w:line="240" w:lineRule="auto"/>
        <w:jc w:val="both"/>
        <w:rPr>
          <w:rFonts w:ascii="Museo Sans 300" w:eastAsia="Times New Roman" w:hAnsi="Museo Sans 300" w:cs="Times New Roman"/>
          <w:lang w:val="es-ES" w:eastAsia="es-ES"/>
        </w:rPr>
      </w:pPr>
      <w:r w:rsidRPr="00AE3608">
        <w:rPr>
          <w:rFonts w:ascii="Museo Sans 300" w:eastAsia="Times New Roman" w:hAnsi="Museo Sans 300" w:cs="Times New Roman"/>
          <w:lang w:eastAsia="es-ES"/>
        </w:rPr>
        <w:t>Se verificó la manipulación de los cables conductores en el bloque de terminales del medidor N.° 198548, pues se había retirado el conductor de la línea neutro y en su lugar se había conectado una fase adicional al suministro (fase B).</w:t>
      </w:r>
    </w:p>
    <w:p w:rsidR="00AE3608" w:rsidRPr="00AE3608" w:rsidRDefault="00AE3608" w:rsidP="00AE3608">
      <w:pPr>
        <w:spacing w:after="0" w:line="240" w:lineRule="auto"/>
        <w:ind w:left="708"/>
        <w:rPr>
          <w:rFonts w:ascii="Museo Sans 300" w:eastAsia="Times New Roman" w:hAnsi="Museo Sans 300" w:cs="Times New Roman"/>
          <w:lang w:eastAsia="es-ES"/>
        </w:rPr>
      </w:pPr>
    </w:p>
    <w:p w:rsidR="00AE3608" w:rsidRPr="00AE3608" w:rsidRDefault="00AE3608" w:rsidP="00AE3608">
      <w:pPr>
        <w:numPr>
          <w:ilvl w:val="0"/>
          <w:numId w:val="5"/>
        </w:numPr>
        <w:tabs>
          <w:tab w:val="left" w:pos="709"/>
        </w:tabs>
        <w:spacing w:after="0" w:line="240" w:lineRule="auto"/>
        <w:jc w:val="both"/>
        <w:rPr>
          <w:rFonts w:ascii="Museo Sans 300" w:eastAsia="Times New Roman" w:hAnsi="Museo Sans 300" w:cs="Times New Roman"/>
          <w:lang w:eastAsia="es-ES"/>
        </w:rPr>
      </w:pPr>
      <w:r w:rsidRPr="00AE3608">
        <w:rPr>
          <w:rFonts w:ascii="Museo Sans 300" w:eastAsia="Times New Roman" w:hAnsi="Museo Sans 300" w:cs="Times New Roman"/>
          <w:lang w:val="es-ES" w:eastAsia="es-ES"/>
        </w:rPr>
        <w:t xml:space="preserve">Personal de la distribuidora utilizó un amperímetro para medir </w:t>
      </w:r>
      <w:r w:rsidRPr="00AE3608">
        <w:rPr>
          <w:rFonts w:ascii="Museo Sans 300" w:eastAsia="Times New Roman" w:hAnsi="Museo Sans 300" w:cs="Times New Roman"/>
          <w:lang w:eastAsia="es-ES"/>
        </w:rPr>
        <w:t>las corrientes eléctricas instantáneas de las fases en el bloque de terminales, obteniendo un resultado de veinte punto siete amperios en fase A y cero amperios en la fase B, YA que no estaba conectada a la salida del medidor.</w:t>
      </w:r>
    </w:p>
    <w:p w:rsidR="00AE3608" w:rsidRPr="00AE3608" w:rsidRDefault="00AE3608" w:rsidP="00AE3608">
      <w:pPr>
        <w:tabs>
          <w:tab w:val="left" w:pos="709"/>
        </w:tabs>
        <w:spacing w:after="0" w:line="240" w:lineRule="auto"/>
        <w:ind w:left="1069"/>
        <w:jc w:val="both"/>
        <w:rPr>
          <w:rFonts w:ascii="Museo Sans 300" w:eastAsia="Times New Roman" w:hAnsi="Museo Sans 300" w:cs="Times New Roman"/>
          <w:lang w:val="es-ES" w:eastAsia="es-ES"/>
        </w:rPr>
      </w:pPr>
    </w:p>
    <w:p w:rsidR="00AE3608" w:rsidRPr="00AE3608" w:rsidRDefault="00AE3608" w:rsidP="00AE3608">
      <w:pPr>
        <w:numPr>
          <w:ilvl w:val="0"/>
          <w:numId w:val="3"/>
        </w:numPr>
        <w:tabs>
          <w:tab w:val="left" w:pos="709"/>
        </w:tabs>
        <w:spacing w:after="0" w:line="240" w:lineRule="auto"/>
        <w:ind w:left="709" w:hanging="283"/>
        <w:jc w:val="both"/>
        <w:rPr>
          <w:rFonts w:ascii="Museo Sans 300" w:eastAsia="Times New Roman" w:hAnsi="Museo Sans 300" w:cs="Times New Roman"/>
          <w:lang w:val="es-ES" w:eastAsia="es-ES"/>
        </w:rPr>
      </w:pPr>
      <w:r w:rsidRPr="00AE3608">
        <w:rPr>
          <w:rFonts w:ascii="Museo Sans 300" w:eastAsia="Times New Roman" w:hAnsi="Museo Sans 300" w:cs="Times New Roman"/>
          <w:lang w:val="es-ES" w:eastAsia="es-ES"/>
        </w:rPr>
        <w:t>En los registros históricos del servicio eléctrico se advierte que en el período comprendido entre los días trece de marzo y veintisiete de abril de dos mil quince, no se registraron consumos de energía eléctrica.</w:t>
      </w:r>
    </w:p>
    <w:p w:rsidR="00AE3608" w:rsidRPr="00AE3608" w:rsidRDefault="00AE3608" w:rsidP="00AE3608">
      <w:pPr>
        <w:tabs>
          <w:tab w:val="left" w:pos="851"/>
        </w:tabs>
        <w:spacing w:after="0" w:line="240" w:lineRule="auto"/>
        <w:jc w:val="both"/>
        <w:rPr>
          <w:rFonts w:ascii="Museo Sans 300" w:eastAsia="Times New Roman" w:hAnsi="Museo Sans 300" w:cs="Times New Roman"/>
          <w:lang w:val="es-ES" w:eastAsia="es-ES"/>
        </w:rPr>
      </w:pPr>
      <w:r w:rsidRPr="00AE3608">
        <w:rPr>
          <w:rFonts w:ascii="Museo Sans 300" w:eastAsia="Times New Roman" w:hAnsi="Museo Sans 300" w:cs="Times New Roman"/>
          <w:lang w:val="es-ES" w:eastAsia="es-ES"/>
        </w:rPr>
        <w:tab/>
      </w:r>
    </w:p>
    <w:p w:rsidR="00AE3608" w:rsidRPr="00AE3608" w:rsidRDefault="00AE3608" w:rsidP="00AE3608">
      <w:pPr>
        <w:autoSpaceDE w:val="0"/>
        <w:autoSpaceDN w:val="0"/>
        <w:adjustRightInd w:val="0"/>
        <w:spacing w:after="0" w:line="240" w:lineRule="auto"/>
        <w:ind w:left="426"/>
        <w:jc w:val="both"/>
        <w:rPr>
          <w:rFonts w:ascii="Museo Sans 300" w:eastAsia="Calibri" w:hAnsi="Museo Sans 300" w:cs="Times New Roman"/>
        </w:rPr>
      </w:pPr>
      <w:r w:rsidRPr="00AE3608">
        <w:rPr>
          <w:rFonts w:ascii="Museo Sans 300" w:eastAsia="Calibri" w:hAnsi="Museo Sans 300" w:cs="Times New Roman"/>
        </w:rPr>
        <w:t xml:space="preserve">Con fundamento en lo expuesto, el CAU de la SIGET comprobó la existencia de una condición irregular en el suministro identificado con el NIC </w:t>
      </w:r>
      <w:r w:rsidR="00BA3776">
        <w:rPr>
          <w:rFonts w:ascii="Museo Sans 300" w:eastAsia="Calibri" w:hAnsi="Museo Sans 300" w:cs="Times New Roman"/>
        </w:rPr>
        <w:t>xxxxxxxxxxx</w:t>
      </w:r>
      <w:r w:rsidRPr="00AE3608">
        <w:rPr>
          <w:rFonts w:ascii="Museo Sans 300" w:eastAsia="Calibri" w:hAnsi="Museo Sans 300" w:cs="Times New Roman"/>
        </w:rPr>
        <w:t xml:space="preserve">, que impedía el correcto registro del consumo de energía eléctrica, de conformidad con lo establecido en el Procedimiento para Investigar la Existencia de Condiciones Irregulares en el Suministro de Energía Eléctrica del Usuario Final y el artículo 6 de los Términos y Condiciones Generales al Consumidor Final del Pliego Tarifario aprobado a la sociedad </w:t>
      </w:r>
      <w:r w:rsidR="00BA3776">
        <w:rPr>
          <w:rFonts w:ascii="Museo Sans 300" w:eastAsia="Calibri" w:hAnsi="Museo Sans 300" w:cs="Times New Roman"/>
        </w:rPr>
        <w:t>XXXXXXXXXXX</w:t>
      </w:r>
      <w:r w:rsidRPr="00AE3608">
        <w:rPr>
          <w:rFonts w:ascii="Museo Sans 300" w:eastAsia="Calibri" w:hAnsi="Museo Sans 300" w:cs="Times New Roman"/>
        </w:rPr>
        <w:t>, S.A. de C.V.</w:t>
      </w:r>
    </w:p>
    <w:p w:rsidR="00AE3608" w:rsidRPr="00AE3608" w:rsidRDefault="00AE3608" w:rsidP="00AE3608">
      <w:pPr>
        <w:spacing w:after="0" w:line="240" w:lineRule="auto"/>
        <w:contextualSpacing/>
        <w:jc w:val="both"/>
        <w:rPr>
          <w:rFonts w:ascii="Museo Sans 300" w:eastAsia="Calibri" w:hAnsi="Museo Sans 300" w:cs="Times New Roman"/>
        </w:rPr>
      </w:pPr>
    </w:p>
    <w:p w:rsidR="00AE3608" w:rsidRPr="00AE3608" w:rsidRDefault="00AE3608" w:rsidP="00AE3608">
      <w:pPr>
        <w:tabs>
          <w:tab w:val="left" w:pos="426"/>
        </w:tabs>
        <w:spacing w:after="0" w:line="240" w:lineRule="auto"/>
        <w:ind w:left="426"/>
        <w:jc w:val="both"/>
        <w:rPr>
          <w:rFonts w:ascii="Museo Sans 300" w:eastAsia="Times New Roman" w:hAnsi="Museo Sans 300" w:cs="Times New Roman"/>
          <w:b/>
          <w:bCs/>
          <w:lang w:val="es-ES" w:eastAsia="es-ES"/>
        </w:rPr>
      </w:pPr>
      <w:r w:rsidRPr="00AE3608">
        <w:rPr>
          <w:rFonts w:ascii="Museo Sans 500" w:eastAsia="Times New Roman" w:hAnsi="Museo Sans 500" w:cs="Times New Roman"/>
          <w:b/>
          <w:bCs/>
          <w:lang w:val="es-ES" w:eastAsia="es-ES"/>
        </w:rPr>
        <w:t>2.B.</w:t>
      </w:r>
      <w:r w:rsidRPr="00AE3608">
        <w:rPr>
          <w:rFonts w:ascii="Museo Sans 500" w:eastAsia="Times New Roman" w:hAnsi="Museo Sans 500" w:cs="Times New Roman"/>
          <w:b/>
          <w:lang w:val="es-ES" w:eastAsia="es-ES"/>
        </w:rPr>
        <w:t xml:space="preserve"> Determinación del cálculo de energía a recuperar</w:t>
      </w:r>
    </w:p>
    <w:p w:rsidR="00AE3608" w:rsidRPr="00AE3608" w:rsidRDefault="00AE3608" w:rsidP="00AE3608">
      <w:pPr>
        <w:tabs>
          <w:tab w:val="left" w:pos="993"/>
        </w:tabs>
        <w:spacing w:after="0" w:line="240" w:lineRule="auto"/>
        <w:ind w:left="1637"/>
        <w:jc w:val="both"/>
        <w:rPr>
          <w:rFonts w:ascii="Museo Sans 300" w:eastAsia="Calibri" w:hAnsi="Museo Sans 300" w:cs="Times New Roman"/>
          <w:b/>
          <w:bCs/>
        </w:rPr>
      </w:pPr>
    </w:p>
    <w:p w:rsidR="00AE3608" w:rsidRPr="00AE3608" w:rsidRDefault="00AE3608" w:rsidP="00AE3608">
      <w:pPr>
        <w:autoSpaceDE w:val="0"/>
        <w:autoSpaceDN w:val="0"/>
        <w:adjustRightInd w:val="0"/>
        <w:spacing w:after="0" w:line="240" w:lineRule="auto"/>
        <w:ind w:left="426"/>
        <w:jc w:val="both"/>
        <w:rPr>
          <w:rFonts w:ascii="Museo Sans 300" w:eastAsia="Calibri" w:hAnsi="Museo Sans 300" w:cs="Times New Roman"/>
        </w:rPr>
      </w:pPr>
      <w:r w:rsidRPr="00AE3608">
        <w:rPr>
          <w:rFonts w:ascii="Museo Sans 300" w:eastAsia="Calibri" w:hAnsi="Museo Sans 300" w:cs="Times New Roman"/>
        </w:rPr>
        <w:t>El Centro de Atención al Usuario de la SIGET validó el cálculo de la distribuidora por estar apegado al Procedimiento para Investigar la Existencia de Condiciones Irregulares en el Suministro de Energía Eléctrica del Usuario Final, numeral 5.2 literal c), al haber tomado como base la carga no medida o registrada, a raíz del daño interno del equipo de medición N.° 198548.</w:t>
      </w:r>
    </w:p>
    <w:p w:rsidR="00AE3608" w:rsidRPr="00AE3608" w:rsidRDefault="00AE3608" w:rsidP="00AE3608">
      <w:pPr>
        <w:autoSpaceDE w:val="0"/>
        <w:autoSpaceDN w:val="0"/>
        <w:adjustRightInd w:val="0"/>
        <w:spacing w:after="0" w:line="240" w:lineRule="auto"/>
        <w:ind w:left="426"/>
        <w:jc w:val="both"/>
        <w:rPr>
          <w:rFonts w:ascii="Museo Sans 300" w:eastAsia="Calibri" w:hAnsi="Museo Sans 300" w:cs="Times New Roman"/>
        </w:rPr>
      </w:pPr>
    </w:p>
    <w:p w:rsidR="00AE3608" w:rsidRPr="00AE3608" w:rsidRDefault="00AE3608" w:rsidP="00AE3608">
      <w:pPr>
        <w:autoSpaceDE w:val="0"/>
        <w:autoSpaceDN w:val="0"/>
        <w:adjustRightInd w:val="0"/>
        <w:spacing w:after="0" w:line="240" w:lineRule="auto"/>
        <w:ind w:left="426"/>
        <w:jc w:val="both"/>
        <w:rPr>
          <w:rFonts w:ascii="Museo Sans 300" w:eastAsia="Calibri" w:hAnsi="Museo Sans 300" w:cs="Times New Roman"/>
        </w:rPr>
      </w:pPr>
      <w:r w:rsidRPr="00AE3608">
        <w:rPr>
          <w:rFonts w:ascii="Museo Sans 300" w:eastAsia="Calibri" w:hAnsi="Museo Sans 300" w:cs="Times New Roman"/>
        </w:rPr>
        <w:t xml:space="preserve">Por lo anterior, dicho Centro determinó que la energía eléctrica a la que tiene derecho a recuperar la sociedad </w:t>
      </w:r>
      <w:r w:rsidR="00BA3776">
        <w:rPr>
          <w:rFonts w:ascii="Museo Sans 300" w:eastAsia="Calibri" w:hAnsi="Museo Sans 300" w:cs="Times New Roman"/>
        </w:rPr>
        <w:t>XXXXXXXXXXX</w:t>
      </w:r>
      <w:r w:rsidRPr="00AE3608">
        <w:rPr>
          <w:rFonts w:ascii="Museo Sans 300" w:eastAsia="Calibri" w:hAnsi="Museo Sans 300" w:cs="Times New Roman"/>
        </w:rPr>
        <w:t xml:space="preserve">, S.A. de C.V., corresponde a la cantidad de QUINIENTOS CINCUENTA Y TRES 25/100 DÓLARES DE LOS ESTADOS UNIDOS DE AMÉRICA (USD 553.25) IVA incluido, en concepto de Energía No Registrada por un período comprendido del trece de marzo al veintisiete de abril de dos mil quince. </w:t>
      </w:r>
    </w:p>
    <w:p w:rsidR="00AE3608" w:rsidRPr="00AE3608" w:rsidRDefault="00AE3608" w:rsidP="00AE3608">
      <w:pPr>
        <w:autoSpaceDE w:val="0"/>
        <w:autoSpaceDN w:val="0"/>
        <w:adjustRightInd w:val="0"/>
        <w:spacing w:after="0" w:line="240" w:lineRule="auto"/>
        <w:ind w:left="426"/>
        <w:jc w:val="both"/>
        <w:rPr>
          <w:rFonts w:ascii="Museo Sans 300" w:eastAsia="Calibri" w:hAnsi="Museo Sans 300" w:cs="Times New Roman"/>
        </w:rPr>
      </w:pPr>
    </w:p>
    <w:p w:rsidR="00AE3608" w:rsidRPr="00AE3608" w:rsidRDefault="00AE3608" w:rsidP="00AE3608">
      <w:pPr>
        <w:autoSpaceDE w:val="0"/>
        <w:autoSpaceDN w:val="0"/>
        <w:adjustRightInd w:val="0"/>
        <w:spacing w:after="0" w:line="240" w:lineRule="auto"/>
        <w:ind w:left="426"/>
        <w:jc w:val="both"/>
        <w:rPr>
          <w:rFonts w:ascii="Museo Sans 300" w:eastAsia="Calibri" w:hAnsi="Museo Sans 300" w:cs="Times New Roman"/>
        </w:rPr>
      </w:pPr>
      <w:r w:rsidRPr="00AE3608">
        <w:rPr>
          <w:rFonts w:ascii="Museo Sans 300" w:eastAsia="Calibri" w:hAnsi="Museo Sans 300" w:cs="Times New Roman"/>
        </w:rPr>
        <w:t>Es pertinente señalar que dicha cantidad fue pagada por el señor Alvarado Guevara el día veintitrés de septiembre de dos mil quince.</w:t>
      </w:r>
    </w:p>
    <w:p w:rsidR="00AE3608" w:rsidRPr="00AE3608" w:rsidRDefault="00AE3608" w:rsidP="00AE3608">
      <w:pPr>
        <w:autoSpaceDE w:val="0"/>
        <w:autoSpaceDN w:val="0"/>
        <w:adjustRightInd w:val="0"/>
        <w:spacing w:after="0" w:line="240" w:lineRule="auto"/>
        <w:ind w:left="426"/>
        <w:jc w:val="both"/>
        <w:rPr>
          <w:rFonts w:ascii="Museo Sans 300" w:eastAsia="Calibri" w:hAnsi="Museo Sans 300" w:cs="Times New Roman"/>
        </w:rPr>
      </w:pPr>
    </w:p>
    <w:p w:rsidR="00AE3608" w:rsidRPr="00AE3608" w:rsidRDefault="00AE3608" w:rsidP="00AE3608">
      <w:pPr>
        <w:numPr>
          <w:ilvl w:val="3"/>
          <w:numId w:val="1"/>
        </w:numPr>
        <w:spacing w:after="0" w:line="240" w:lineRule="auto"/>
        <w:ind w:left="426"/>
        <w:contextualSpacing/>
        <w:jc w:val="center"/>
        <w:rPr>
          <w:rFonts w:ascii="Museo Sans 500" w:eastAsia="Times New Roman" w:hAnsi="Museo Sans 500" w:cs="Times New Roman"/>
          <w:b/>
          <w:lang w:val="es-ES" w:eastAsia="es-ES"/>
        </w:rPr>
      </w:pPr>
      <w:r w:rsidRPr="00AE3608">
        <w:rPr>
          <w:rFonts w:ascii="Museo Sans 500" w:eastAsia="Times New Roman" w:hAnsi="Museo Sans 500" w:cs="Times New Roman"/>
          <w:b/>
          <w:lang w:val="es-ES" w:eastAsia="es-ES"/>
        </w:rPr>
        <w:t>CONCLUSIÓN</w:t>
      </w:r>
    </w:p>
    <w:p w:rsidR="00AE3608" w:rsidRPr="00AE3608" w:rsidRDefault="00AE3608" w:rsidP="00AE3608">
      <w:pPr>
        <w:spacing w:after="0" w:line="240" w:lineRule="auto"/>
        <w:jc w:val="both"/>
        <w:rPr>
          <w:rFonts w:ascii="Museo Sans 300" w:eastAsia="Calibri" w:hAnsi="Museo Sans 300" w:cs="Times New Roman"/>
          <w:b/>
          <w:caps/>
          <w:u w:val="single"/>
        </w:rPr>
      </w:pPr>
    </w:p>
    <w:p w:rsidR="00AE3608" w:rsidRPr="00AE3608" w:rsidRDefault="00AE3608" w:rsidP="00AE3608">
      <w:pPr>
        <w:autoSpaceDE w:val="0"/>
        <w:autoSpaceDN w:val="0"/>
        <w:adjustRightInd w:val="0"/>
        <w:spacing w:after="0" w:line="240" w:lineRule="auto"/>
        <w:ind w:left="426"/>
        <w:jc w:val="both"/>
        <w:rPr>
          <w:rFonts w:ascii="Museo Sans 300" w:eastAsia="Calibri" w:hAnsi="Museo Sans 300" w:cs="Times New Roman"/>
        </w:rPr>
      </w:pPr>
      <w:r w:rsidRPr="00AE3608">
        <w:rPr>
          <w:rFonts w:ascii="Museo Sans 300" w:eastAsia="Times New Roman" w:hAnsi="Museo Sans 300" w:cs="Times New Roman"/>
          <w:lang w:eastAsia="es-ES"/>
        </w:rPr>
        <w:t xml:space="preserve">Con fundamento en el informe técnico N.° IT-075-30387-CAU, rendido por el CAU de la SIGET, esta Superintendencia considera pertinente adherirse a lo dictaminado por dicha instancia técnica, siendo pertinente determinar que en el suministro identificado con el </w:t>
      </w:r>
      <w:r w:rsidRPr="00AE3608">
        <w:rPr>
          <w:rFonts w:ascii="Museo Sans 300" w:eastAsia="Calibri" w:hAnsi="Museo Sans 300" w:cs="Times New Roman"/>
        </w:rPr>
        <w:t xml:space="preserve">NIC </w:t>
      </w:r>
      <w:r w:rsidR="00BA3776">
        <w:rPr>
          <w:rFonts w:ascii="Museo Sans 300" w:eastAsia="Calibri" w:hAnsi="Museo Sans 300" w:cs="Times New Roman"/>
        </w:rPr>
        <w:t>xxxxxxxxxxx</w:t>
      </w:r>
      <w:r w:rsidRPr="00AE3608">
        <w:rPr>
          <w:rFonts w:ascii="Museo Sans 300" w:eastAsia="Calibri" w:hAnsi="Museo Sans 300" w:cs="Times New Roman"/>
        </w:rPr>
        <w:t xml:space="preserve">, </w:t>
      </w:r>
      <w:r w:rsidRPr="00AE3608">
        <w:rPr>
          <w:rFonts w:ascii="Museo Sans 300" w:eastAsia="Times New Roman" w:hAnsi="Museo Sans 300" w:cs="Times New Roman"/>
          <w:lang w:eastAsia="es-ES"/>
        </w:rPr>
        <w:t xml:space="preserve">existió una condición irregular que afectó el correcto registro del consumo de energía eléctrica, por lo que la sociedad </w:t>
      </w:r>
      <w:r w:rsidR="00BA3776">
        <w:rPr>
          <w:rFonts w:ascii="Museo Sans 300" w:eastAsia="Times New Roman" w:hAnsi="Museo Sans 300" w:cs="Times New Roman"/>
          <w:lang w:eastAsia="es-ES"/>
        </w:rPr>
        <w:t>XXXXXXXXXXX</w:t>
      </w:r>
      <w:r w:rsidRPr="00AE3608">
        <w:rPr>
          <w:rFonts w:ascii="Museo Sans 300" w:eastAsia="Times New Roman" w:hAnsi="Museo Sans 300" w:cs="Times New Roman"/>
          <w:lang w:eastAsia="es-ES"/>
        </w:rPr>
        <w:t xml:space="preserve">, S.A. de C.V., tiene el derecho a recuperar la cantidad de </w:t>
      </w:r>
      <w:r w:rsidRPr="00AE3608">
        <w:rPr>
          <w:rFonts w:ascii="Museo Sans 300" w:eastAsia="Calibri" w:hAnsi="Museo Sans 300" w:cs="Times New Roman"/>
        </w:rPr>
        <w:t>QUINIENTOS CINCUENTA Y TRES 25/100 DÓLARES DE LOS ESTADOS UNIDOS DE AMÉRICA (USD 553.25) IVA incluido, en concepto de Energía No Registrada.</w:t>
      </w:r>
    </w:p>
    <w:p w:rsidR="00AE3608" w:rsidRPr="00AE3608" w:rsidRDefault="00AE3608" w:rsidP="00AE3608">
      <w:pPr>
        <w:spacing w:after="0" w:line="240" w:lineRule="auto"/>
        <w:ind w:left="567"/>
        <w:contextualSpacing/>
        <w:jc w:val="both"/>
        <w:rPr>
          <w:rFonts w:ascii="Museo Sans 300" w:eastAsia="Calibri" w:hAnsi="Museo Sans 300" w:cs="Times New Roman"/>
        </w:rPr>
      </w:pPr>
    </w:p>
    <w:p w:rsidR="00AE3608" w:rsidRPr="00AE3608" w:rsidRDefault="00AE3608" w:rsidP="00AE3608">
      <w:pPr>
        <w:numPr>
          <w:ilvl w:val="3"/>
          <w:numId w:val="1"/>
        </w:numPr>
        <w:spacing w:after="0" w:line="240" w:lineRule="auto"/>
        <w:ind w:left="426"/>
        <w:contextualSpacing/>
        <w:jc w:val="center"/>
        <w:rPr>
          <w:rFonts w:ascii="Museo Sans 500" w:eastAsia="Times New Roman" w:hAnsi="Museo Sans 500" w:cs="Times New Roman"/>
          <w:b/>
          <w:lang w:val="es-ES" w:eastAsia="es-ES"/>
        </w:rPr>
      </w:pPr>
      <w:r w:rsidRPr="00AE3608">
        <w:rPr>
          <w:rFonts w:ascii="Museo Sans 500" w:eastAsia="Times New Roman" w:hAnsi="Museo Sans 500" w:cs="Times New Roman"/>
          <w:b/>
          <w:lang w:val="es-ES" w:eastAsia="es-ES"/>
        </w:rPr>
        <w:t>RECURSOS</w:t>
      </w:r>
    </w:p>
    <w:p w:rsidR="00AE3608" w:rsidRPr="00AE3608" w:rsidRDefault="00AE3608" w:rsidP="00AE3608">
      <w:pPr>
        <w:spacing w:after="0" w:line="240" w:lineRule="auto"/>
        <w:ind w:left="786"/>
        <w:jc w:val="both"/>
        <w:rPr>
          <w:rFonts w:ascii="Museo Sans 300" w:eastAsia="Calibri" w:hAnsi="Museo Sans 300" w:cs="Times New Roman"/>
          <w:lang w:val="es-ES" w:eastAsia="es-ES"/>
        </w:rPr>
      </w:pPr>
    </w:p>
    <w:p w:rsidR="00AE3608" w:rsidRPr="00AE3608" w:rsidRDefault="00AE3608" w:rsidP="00AE3608">
      <w:pPr>
        <w:autoSpaceDE w:val="0"/>
        <w:autoSpaceDN w:val="0"/>
        <w:adjustRightInd w:val="0"/>
        <w:spacing w:after="0" w:line="240" w:lineRule="auto"/>
        <w:ind w:left="426"/>
        <w:jc w:val="both"/>
        <w:rPr>
          <w:rFonts w:ascii="Museo Sans 300" w:eastAsia="Arial" w:hAnsi="Museo Sans 300" w:cs="Times New Roman"/>
        </w:rPr>
      </w:pPr>
      <w:r w:rsidRPr="00AE3608">
        <w:rPr>
          <w:rFonts w:ascii="Museo Sans 300" w:eastAsia="Calibri" w:hAnsi="Museo Sans 300" w:cs="Times New Roman"/>
        </w:rPr>
        <w:t xml:space="preserve">En </w:t>
      </w:r>
      <w:r w:rsidRPr="00AE3608">
        <w:rPr>
          <w:rFonts w:ascii="Museo Sans 300" w:eastAsia="Times New Roman" w:hAnsi="Museo Sans 300" w:cs="Times New Roman"/>
          <w:lang w:eastAsia="es-ES"/>
        </w:rPr>
        <w:t>cumplimiento</w:t>
      </w:r>
      <w:r w:rsidRPr="00AE3608">
        <w:rPr>
          <w:rFonts w:ascii="Museo Sans 300" w:eastAsia="Calibri" w:hAnsi="Museo Sans 300" w:cs="Times New Roman"/>
        </w:rPr>
        <w:t xml:space="preserve">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rsidR="00AE3608" w:rsidRPr="00AE3608" w:rsidRDefault="00AE3608" w:rsidP="00AE3608">
      <w:pPr>
        <w:spacing w:after="0" w:line="240" w:lineRule="auto"/>
        <w:ind w:left="567"/>
        <w:contextualSpacing/>
        <w:jc w:val="both"/>
        <w:rPr>
          <w:rFonts w:ascii="Museo Sans 300" w:eastAsia="Calibri" w:hAnsi="Museo Sans 300" w:cs="Times New Roman"/>
        </w:rPr>
      </w:pPr>
    </w:p>
    <w:p w:rsidR="00AE3608" w:rsidRPr="00AE3608" w:rsidRDefault="00AE3608" w:rsidP="00AE3608">
      <w:pPr>
        <w:tabs>
          <w:tab w:val="left" w:pos="993"/>
        </w:tabs>
        <w:spacing w:after="0" w:line="240" w:lineRule="auto"/>
        <w:jc w:val="both"/>
        <w:rPr>
          <w:rFonts w:ascii="Museo Sans 300" w:eastAsia="Times New Roman" w:hAnsi="Museo Sans 300" w:cs="Times New Roman"/>
          <w:lang w:val="es-ES" w:eastAsia="es-ES"/>
        </w:rPr>
      </w:pPr>
      <w:r w:rsidRPr="00AE3608">
        <w:rPr>
          <w:rFonts w:ascii="Museo Sans 300" w:eastAsia="Times New Roman" w:hAnsi="Museo Sans 300" w:cs="Times New Roman"/>
          <w:b/>
          <w:lang w:val="es-ES" w:eastAsia="es-ES"/>
        </w:rPr>
        <w:t>POR TANTO</w:t>
      </w:r>
      <w:r w:rsidRPr="00AE3608">
        <w:rPr>
          <w:rFonts w:ascii="Museo Sans 300" w:eastAsia="Times New Roman" w:hAnsi="Museo Sans 300" w:cs="Times New Roman"/>
          <w:lang w:val="es-ES" w:eastAsia="es-ES"/>
        </w:rPr>
        <w:t xml:space="preserve">, en uso de sus facultades legales y con base en la Ley de Creación de la SIGET, la Ley General de Electricidad y su Reglamento, el Procedimiento para Investigar la Existencia de Condiciones Irregulares en el Suministro de Energía Eléctrica del Usuario Final, </w:t>
      </w:r>
      <w:r w:rsidRPr="00AE3608">
        <w:rPr>
          <w:rFonts w:ascii="Museo Sans 300" w:eastAsia="Times New Roman" w:hAnsi="Museo Sans 300" w:cs="Times New Roman"/>
          <w:color w:val="000000"/>
          <w:lang w:val="es-ES" w:eastAsia="es-ES"/>
        </w:rPr>
        <w:t xml:space="preserve">los Términos y Condiciones Generales al Consumidor Final del Pliego Tarifario autorizado a la sociedad </w:t>
      </w:r>
      <w:r w:rsidR="00BA3776">
        <w:rPr>
          <w:rFonts w:ascii="Museo Sans 300" w:eastAsia="Times New Roman" w:hAnsi="Museo Sans 300" w:cs="Times New Roman"/>
          <w:lang w:val="es-ES" w:eastAsia="es-ES"/>
        </w:rPr>
        <w:t>XXXXXXXXXXX</w:t>
      </w:r>
      <w:r w:rsidRPr="00AE3608">
        <w:rPr>
          <w:rFonts w:ascii="Museo Sans 300" w:eastAsia="Times New Roman" w:hAnsi="Museo Sans 300" w:cs="Times New Roman"/>
          <w:lang w:val="es-ES" w:eastAsia="es-ES"/>
        </w:rPr>
        <w:t xml:space="preserve">, S.A. de C.V., </w:t>
      </w:r>
      <w:r w:rsidRPr="00AE3608">
        <w:rPr>
          <w:rFonts w:ascii="Museo Sans 300" w:eastAsia="Times New Roman" w:hAnsi="Museo Sans 300" w:cs="Times New Roman"/>
          <w:color w:val="000000"/>
          <w:lang w:val="es-ES" w:eastAsia="es-ES"/>
        </w:rPr>
        <w:t xml:space="preserve">la Ley de Protección al Consumidor </w:t>
      </w:r>
      <w:r w:rsidRPr="00AE3608">
        <w:rPr>
          <w:rFonts w:ascii="Museo Sans 300" w:eastAsia="Times New Roman" w:hAnsi="Museo Sans 300" w:cs="Times New Roman"/>
          <w:lang w:val="es-ES" w:eastAsia="es-ES"/>
        </w:rPr>
        <w:t xml:space="preserve">y el informe técnico N.° IT-075-30387-CAU rendido por el Centro de Atención al Usuario, esta Superintendencia </w:t>
      </w:r>
      <w:r w:rsidRPr="00AE3608">
        <w:rPr>
          <w:rFonts w:ascii="Museo Sans 300" w:eastAsia="Times New Roman" w:hAnsi="Museo Sans 300" w:cs="Times New Roman"/>
          <w:b/>
          <w:lang w:val="es-ES" w:eastAsia="es-ES"/>
        </w:rPr>
        <w:t>ACUERDA:</w:t>
      </w:r>
    </w:p>
    <w:p w:rsidR="00AE3608" w:rsidRPr="00AE3608" w:rsidRDefault="00AE3608" w:rsidP="00AE3608">
      <w:pPr>
        <w:widowControl w:val="0"/>
        <w:autoSpaceDE w:val="0"/>
        <w:autoSpaceDN w:val="0"/>
        <w:adjustRightInd w:val="0"/>
        <w:spacing w:after="0" w:line="240" w:lineRule="auto"/>
        <w:jc w:val="both"/>
        <w:rPr>
          <w:rFonts w:ascii="Museo Sans 300" w:eastAsia="Calibri" w:hAnsi="Museo Sans 300" w:cs="Times New Roman"/>
        </w:rPr>
      </w:pPr>
    </w:p>
    <w:p w:rsidR="00AE3608" w:rsidRPr="00AE3608" w:rsidRDefault="00AE3608" w:rsidP="00AE3608">
      <w:pPr>
        <w:numPr>
          <w:ilvl w:val="0"/>
          <w:numId w:val="4"/>
        </w:numPr>
        <w:tabs>
          <w:tab w:val="left" w:pos="709"/>
        </w:tabs>
        <w:spacing w:after="0" w:line="240" w:lineRule="auto"/>
        <w:ind w:left="709" w:hanging="567"/>
        <w:contextualSpacing/>
        <w:jc w:val="both"/>
        <w:rPr>
          <w:rFonts w:ascii="Museo Sans 300" w:eastAsia="Times New Roman" w:hAnsi="Museo Sans 300" w:cs="Times New Roman"/>
          <w:color w:val="000000"/>
          <w:lang w:val="es-ES" w:eastAsia="es-ES"/>
        </w:rPr>
      </w:pPr>
      <w:r w:rsidRPr="00AE3608">
        <w:rPr>
          <w:rFonts w:ascii="Museo Sans 300" w:eastAsia="Times New Roman" w:hAnsi="Museo Sans 300" w:cs="Times New Roman"/>
          <w:color w:val="000000"/>
          <w:lang w:val="es-ES" w:eastAsia="es-ES"/>
        </w:rPr>
        <w:t xml:space="preserve">Determinar que en el suministro identificado con el NIC </w:t>
      </w:r>
      <w:r w:rsidR="00BA3776">
        <w:rPr>
          <w:rFonts w:ascii="Museo Sans 300" w:eastAsia="Times New Roman" w:hAnsi="Museo Sans 300" w:cs="Times New Roman"/>
          <w:color w:val="000000"/>
          <w:lang w:val="es-ES" w:eastAsia="es-ES"/>
        </w:rPr>
        <w:t>xxxxxxxxxxx</w:t>
      </w:r>
      <w:r w:rsidRPr="00AE3608">
        <w:rPr>
          <w:rFonts w:ascii="Museo Sans 300" w:eastAsia="Times New Roman" w:hAnsi="Museo Sans 300" w:cs="Times New Roman"/>
          <w:color w:val="000000"/>
          <w:lang w:val="es-ES" w:eastAsia="es-ES"/>
        </w:rPr>
        <w:t>, se comprobó la existencia de una condición irregular que consistió en la manipulación de los cables conductores en el bloque de terminales, condición que provocó que el equipo de medición N.° 198548 dejara de registrar la energía eléctrica consumida en el inmueble.</w:t>
      </w:r>
    </w:p>
    <w:p w:rsidR="00AE3608" w:rsidRPr="00AE3608" w:rsidRDefault="00AE3608" w:rsidP="00AE3608">
      <w:pPr>
        <w:tabs>
          <w:tab w:val="left" w:pos="993"/>
        </w:tabs>
        <w:spacing w:after="0" w:line="240" w:lineRule="auto"/>
        <w:ind w:left="-1"/>
        <w:jc w:val="both"/>
        <w:rPr>
          <w:rFonts w:ascii="Museo Sans 300" w:eastAsia="Calibri" w:hAnsi="Museo Sans 300" w:cs="Times New Roman"/>
        </w:rPr>
      </w:pPr>
    </w:p>
    <w:p w:rsidR="00AE3608" w:rsidRPr="00AE3608" w:rsidRDefault="00AE3608" w:rsidP="00AE3608">
      <w:pPr>
        <w:numPr>
          <w:ilvl w:val="0"/>
          <w:numId w:val="4"/>
        </w:numPr>
        <w:tabs>
          <w:tab w:val="left" w:pos="709"/>
        </w:tabs>
        <w:spacing w:after="0" w:line="240" w:lineRule="auto"/>
        <w:ind w:left="709" w:hanging="567"/>
        <w:contextualSpacing/>
        <w:jc w:val="both"/>
        <w:rPr>
          <w:rFonts w:ascii="Museo Sans 300" w:eastAsia="Times New Roman" w:hAnsi="Museo Sans 300" w:cs="Times New Roman"/>
          <w:color w:val="000000"/>
          <w:lang w:val="es-ES" w:eastAsia="es-ES"/>
        </w:rPr>
      </w:pPr>
      <w:r w:rsidRPr="00AE3608">
        <w:rPr>
          <w:rFonts w:ascii="Museo Sans 300" w:eastAsia="Times New Roman" w:hAnsi="Museo Sans 300" w:cs="Times New Roman"/>
          <w:color w:val="000000"/>
          <w:lang w:val="es-ES" w:eastAsia="es-ES"/>
        </w:rPr>
        <w:t xml:space="preserve">Establecer que la sociedad </w:t>
      </w:r>
      <w:r w:rsidR="00BA3776">
        <w:rPr>
          <w:rFonts w:ascii="Museo Sans 300" w:eastAsia="Times New Roman" w:hAnsi="Museo Sans 300" w:cs="Times New Roman"/>
          <w:color w:val="000000"/>
          <w:lang w:val="es-ES" w:eastAsia="es-ES"/>
        </w:rPr>
        <w:t>XXXXXXXXXXX</w:t>
      </w:r>
      <w:r w:rsidRPr="00AE3608">
        <w:rPr>
          <w:rFonts w:ascii="Museo Sans 300" w:eastAsia="Times New Roman" w:hAnsi="Museo Sans 300" w:cs="Times New Roman"/>
          <w:color w:val="000000"/>
          <w:lang w:val="es-ES" w:eastAsia="es-ES"/>
        </w:rPr>
        <w:t xml:space="preserve">, S.A. de C.V. tiene el derecho a recuperar la cantidad de </w:t>
      </w:r>
      <w:r w:rsidRPr="00AE3608">
        <w:rPr>
          <w:rFonts w:ascii="Museo Sans 300" w:eastAsia="Times New Roman" w:hAnsi="Museo Sans 300" w:cs="Times New Roman"/>
          <w:lang w:val="es-ES" w:eastAsia="es-ES"/>
        </w:rPr>
        <w:t xml:space="preserve">QUINIENTOS CINCUENTA Y TRES 25/100 DÓLARES DE LOS ESTADOS UNIDOS DE AMÉRICA (USD 553.25) IVA incluido, en concepto de Energía No Registrada. </w:t>
      </w:r>
    </w:p>
    <w:p w:rsidR="00AE3608" w:rsidRPr="00AE3608" w:rsidRDefault="00AE3608" w:rsidP="00AE3608">
      <w:pPr>
        <w:spacing w:after="0" w:line="240" w:lineRule="auto"/>
        <w:ind w:left="708"/>
        <w:rPr>
          <w:rFonts w:ascii="Museo Sans 300" w:eastAsia="Times New Roman" w:hAnsi="Museo Sans 300" w:cs="Times New Roman"/>
          <w:lang w:val="es-ES" w:eastAsia="es-ES"/>
        </w:rPr>
      </w:pPr>
    </w:p>
    <w:p w:rsidR="00AE3608" w:rsidRPr="00AE3608" w:rsidRDefault="00AE3608" w:rsidP="00AE3608">
      <w:pPr>
        <w:tabs>
          <w:tab w:val="left" w:pos="709"/>
        </w:tabs>
        <w:spacing w:after="0" w:line="240" w:lineRule="auto"/>
        <w:ind w:left="709"/>
        <w:contextualSpacing/>
        <w:jc w:val="both"/>
        <w:rPr>
          <w:rFonts w:ascii="Museo Sans 300" w:eastAsia="Times New Roman" w:hAnsi="Museo Sans 300" w:cs="Times New Roman"/>
          <w:color w:val="000000"/>
          <w:lang w:val="es-ES" w:eastAsia="es-ES"/>
        </w:rPr>
      </w:pPr>
      <w:r w:rsidRPr="00AE3608">
        <w:rPr>
          <w:rFonts w:ascii="Museo Sans 300" w:eastAsia="Times New Roman" w:hAnsi="Museo Sans 300" w:cs="Times New Roman"/>
          <w:lang w:val="es-ES" w:eastAsia="es-ES"/>
        </w:rPr>
        <w:t xml:space="preserve">Asimismo, debe apuntarse que la cantidad establecida en el informe técnico N.° IT-075-30387-CAU rendido por el CAU de la SIGET, fue pagada por el señor </w:t>
      </w:r>
      <w:r w:rsidR="00BA3776">
        <w:rPr>
          <w:rFonts w:ascii="Museo Sans 300" w:eastAsia="Times New Roman" w:hAnsi="Museo Sans 300" w:cs="Times New Roman"/>
          <w:lang w:val="es-ES" w:eastAsia="es-ES"/>
        </w:rPr>
        <w:t>xxxx</w:t>
      </w:r>
      <w:r w:rsidRPr="00AE3608">
        <w:rPr>
          <w:rFonts w:ascii="Museo Sans 300" w:eastAsia="Times New Roman" w:hAnsi="Museo Sans 300" w:cs="Times New Roman"/>
          <w:lang w:val="es-ES" w:eastAsia="es-ES"/>
        </w:rPr>
        <w:t xml:space="preserve"> el día veintitrés de septiembre de dos mil quince.</w:t>
      </w:r>
    </w:p>
    <w:p w:rsidR="00AE3608" w:rsidRPr="00AE3608" w:rsidRDefault="00AE3608" w:rsidP="00AE3608">
      <w:pPr>
        <w:tabs>
          <w:tab w:val="left" w:pos="709"/>
        </w:tabs>
        <w:spacing w:after="0" w:line="240" w:lineRule="auto"/>
        <w:ind w:left="709"/>
        <w:contextualSpacing/>
        <w:jc w:val="both"/>
        <w:rPr>
          <w:rFonts w:ascii="Museo Sans 300" w:eastAsia="Times New Roman" w:hAnsi="Museo Sans 300" w:cs="Times New Roman"/>
          <w:color w:val="000000"/>
          <w:lang w:val="es-ES" w:eastAsia="es-ES"/>
        </w:rPr>
      </w:pPr>
    </w:p>
    <w:p w:rsidR="00AE3608" w:rsidRPr="00AE3608" w:rsidRDefault="00AE3608" w:rsidP="00AE3608">
      <w:pPr>
        <w:numPr>
          <w:ilvl w:val="0"/>
          <w:numId w:val="4"/>
        </w:numPr>
        <w:tabs>
          <w:tab w:val="left" w:pos="709"/>
        </w:tabs>
        <w:spacing w:after="0" w:line="240" w:lineRule="auto"/>
        <w:ind w:left="709" w:hanging="567"/>
        <w:contextualSpacing/>
        <w:jc w:val="both"/>
        <w:rPr>
          <w:rFonts w:ascii="Museo Sans 300" w:eastAsia="Times New Roman" w:hAnsi="Museo Sans 300" w:cs="Times New Roman"/>
          <w:color w:val="000000"/>
          <w:lang w:val="es-ES" w:eastAsia="es-ES"/>
        </w:rPr>
      </w:pPr>
      <w:r w:rsidRPr="00AE3608">
        <w:rPr>
          <w:rFonts w:ascii="Museo Sans 300" w:eastAsia="Times New Roman" w:hAnsi="Museo Sans 300" w:cs="Times New Roman"/>
          <w:color w:val="000000"/>
          <w:lang w:val="es-ES" w:eastAsia="es-ES"/>
        </w:rPr>
        <w:t xml:space="preserve">Notificar este acuerdo al señor </w:t>
      </w:r>
      <w:r w:rsidR="00BA3776">
        <w:rPr>
          <w:rFonts w:ascii="Museo Sans 300" w:eastAsia="Times New Roman" w:hAnsi="Museo Sans 300" w:cs="Times New Roman"/>
          <w:color w:val="000000"/>
          <w:lang w:val="es-ES" w:eastAsia="es-ES"/>
        </w:rPr>
        <w:t>Xxxxxxxxxxx</w:t>
      </w:r>
      <w:r w:rsidRPr="00AE3608">
        <w:rPr>
          <w:rFonts w:ascii="Museo Sans 300" w:eastAsia="Times New Roman" w:hAnsi="Museo Sans 300" w:cs="Times New Roman"/>
          <w:color w:val="000000"/>
          <w:lang w:val="es-ES" w:eastAsia="es-ES"/>
        </w:rPr>
        <w:t xml:space="preserve"> y a la sociedad </w:t>
      </w:r>
      <w:r w:rsidR="00BA3776">
        <w:rPr>
          <w:rFonts w:ascii="Museo Sans 300" w:eastAsia="Times New Roman" w:hAnsi="Museo Sans 300" w:cs="Times New Roman"/>
          <w:color w:val="000000"/>
          <w:lang w:val="es-ES" w:eastAsia="es-ES"/>
        </w:rPr>
        <w:t>XXXXXXXXXXX</w:t>
      </w:r>
      <w:r w:rsidRPr="00AE3608">
        <w:rPr>
          <w:rFonts w:ascii="Museo Sans 300" w:eastAsia="Times New Roman" w:hAnsi="Museo Sans 300" w:cs="Times New Roman"/>
          <w:color w:val="000000"/>
          <w:lang w:val="es-ES" w:eastAsia="es-ES"/>
        </w:rPr>
        <w:t xml:space="preserve">, S.A. de C.V.; y, </w:t>
      </w:r>
    </w:p>
    <w:p w:rsidR="00AE3608" w:rsidRPr="00AE3608" w:rsidRDefault="00AE3608" w:rsidP="00AE3608">
      <w:pPr>
        <w:tabs>
          <w:tab w:val="left" w:pos="709"/>
        </w:tabs>
        <w:spacing w:after="0" w:line="240" w:lineRule="auto"/>
        <w:ind w:left="709"/>
        <w:contextualSpacing/>
        <w:jc w:val="both"/>
        <w:rPr>
          <w:rFonts w:ascii="Museo Sans 300" w:eastAsia="Times New Roman" w:hAnsi="Museo Sans 300" w:cs="Times New Roman"/>
          <w:color w:val="000000"/>
          <w:lang w:val="es-ES" w:eastAsia="es-ES"/>
        </w:rPr>
      </w:pPr>
    </w:p>
    <w:p w:rsidR="00AE3608" w:rsidRPr="00AE3608" w:rsidRDefault="00AE3608" w:rsidP="00AE3608">
      <w:pPr>
        <w:numPr>
          <w:ilvl w:val="0"/>
          <w:numId w:val="4"/>
        </w:numPr>
        <w:tabs>
          <w:tab w:val="left" w:pos="709"/>
        </w:tabs>
        <w:spacing w:after="0" w:line="240" w:lineRule="auto"/>
        <w:ind w:left="709" w:hanging="567"/>
        <w:contextualSpacing/>
        <w:jc w:val="both"/>
        <w:rPr>
          <w:rFonts w:ascii="Museo Sans 300" w:eastAsia="Times New Roman" w:hAnsi="Museo Sans 300" w:cs="Times New Roman"/>
          <w:color w:val="000000"/>
          <w:lang w:val="es-ES" w:eastAsia="es-ES"/>
        </w:rPr>
      </w:pPr>
      <w:r w:rsidRPr="00AE3608">
        <w:rPr>
          <w:rFonts w:ascii="Museo Sans 300" w:eastAsia="Times New Roman" w:hAnsi="Museo Sans 300" w:cs="Times New Roman"/>
          <w:color w:val="000000"/>
          <w:lang w:val="es-ES" w:eastAsia="es-ES"/>
        </w:rPr>
        <w:t>Remitir copia de este acuerdo al Centro de Atención al Usuario de la SIGET y a la Defensoría del Consumidor.</w:t>
      </w:r>
    </w:p>
    <w:p w:rsidR="00AE3608" w:rsidRPr="00AE3608" w:rsidRDefault="00AE3608" w:rsidP="00AE3608">
      <w:pPr>
        <w:spacing w:after="0" w:line="240" w:lineRule="auto"/>
        <w:jc w:val="both"/>
        <w:rPr>
          <w:rFonts w:ascii="Museo Sans 300" w:eastAsia="Calibri" w:hAnsi="Museo Sans 300" w:cs="Times New Roman"/>
        </w:rPr>
      </w:pPr>
    </w:p>
    <w:p w:rsidR="00AE3608" w:rsidRPr="00AE3608" w:rsidRDefault="00AE3608" w:rsidP="00AE3608">
      <w:pPr>
        <w:spacing w:after="0" w:line="240" w:lineRule="auto"/>
        <w:jc w:val="both"/>
        <w:rPr>
          <w:rFonts w:ascii="Museo Sans 300" w:eastAsia="Calibri" w:hAnsi="Museo Sans 300" w:cs="Arial"/>
        </w:rPr>
      </w:pPr>
    </w:p>
    <w:p w:rsidR="00AE3608" w:rsidRPr="00AE3608" w:rsidRDefault="00AE3608" w:rsidP="00AE3608">
      <w:pPr>
        <w:spacing w:after="0" w:line="240" w:lineRule="auto"/>
        <w:jc w:val="both"/>
        <w:rPr>
          <w:rFonts w:ascii="Museo Sans 300" w:eastAsia="Calibri" w:hAnsi="Museo Sans 300" w:cs="Times New Roman"/>
        </w:rPr>
      </w:pPr>
    </w:p>
    <w:p w:rsidR="00AE3608" w:rsidRPr="00AE3608" w:rsidRDefault="00AE3608" w:rsidP="00AE3608">
      <w:pPr>
        <w:spacing w:after="0" w:line="240" w:lineRule="auto"/>
        <w:ind w:left="4955" w:firstLine="1"/>
        <w:jc w:val="both"/>
        <w:rPr>
          <w:rFonts w:ascii="Museo Sans 300" w:eastAsia="Calibri" w:hAnsi="Museo Sans 300" w:cs="Times New Roman"/>
        </w:rPr>
      </w:pPr>
      <w:r w:rsidRPr="00AE3608">
        <w:rPr>
          <w:rFonts w:ascii="Museo Sans 300" w:eastAsia="Calibri" w:hAnsi="Museo Sans 300" w:cs="Times New Roman"/>
        </w:rPr>
        <w:t>Manuel Ernesto Aguilar Flores</w:t>
      </w:r>
    </w:p>
    <w:p w:rsidR="00AE3608" w:rsidRPr="00AE3608" w:rsidRDefault="00AE3608" w:rsidP="00AE3608">
      <w:pPr>
        <w:spacing w:after="0" w:line="240" w:lineRule="auto"/>
        <w:ind w:left="4954" w:firstLine="1"/>
        <w:jc w:val="both"/>
        <w:rPr>
          <w:rFonts w:ascii="Museo Sans 300" w:eastAsia="Calibri" w:hAnsi="Museo Sans 300" w:cs="Arial"/>
        </w:rPr>
      </w:pPr>
      <w:r w:rsidRPr="00AE3608">
        <w:rPr>
          <w:rFonts w:ascii="Museo Sans 300" w:eastAsia="Calibri" w:hAnsi="Museo Sans 300" w:cs="Times New Roman"/>
        </w:rPr>
        <w:t>Superintendente</w:t>
      </w:r>
    </w:p>
    <w:p w:rsidR="00AE3608" w:rsidRPr="00AE3608" w:rsidRDefault="00AE3608" w:rsidP="00AE3608">
      <w:pPr>
        <w:spacing w:after="0" w:line="240" w:lineRule="auto"/>
        <w:jc w:val="both"/>
        <w:rPr>
          <w:rFonts w:ascii="Museo Sans 300" w:eastAsia="Calibri" w:hAnsi="Museo Sans 300" w:cs="Times New Roman"/>
          <w:lang w:val="es-ES_tradnl"/>
        </w:rPr>
      </w:pPr>
    </w:p>
    <w:p w:rsidR="00AE3608" w:rsidRPr="00AE3608" w:rsidRDefault="00AE3608" w:rsidP="00AE3608">
      <w:pPr>
        <w:spacing w:after="200" w:line="276" w:lineRule="auto"/>
        <w:rPr>
          <w:rFonts w:ascii="Calibri" w:eastAsia="Calibri" w:hAnsi="Calibri" w:cs="Times New Roman"/>
        </w:rPr>
      </w:pPr>
    </w:p>
    <w:p w:rsidR="00B576DE" w:rsidRDefault="00B576DE"/>
    <w:sectPr w:rsidR="00B576DE" w:rsidSect="002D13F1">
      <w:headerReference w:type="even" r:id="rId8"/>
      <w:headerReference w:type="default" r:id="rId9"/>
      <w:footerReference w:type="even" r:id="rId10"/>
      <w:footerReference w:type="default" r:id="rId11"/>
      <w:headerReference w:type="first" r:id="rId12"/>
      <w:footerReference w:type="first" r:id="rId13"/>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DB3" w:rsidRDefault="00AF6DB3">
      <w:pPr>
        <w:spacing w:after="0" w:line="240" w:lineRule="auto"/>
      </w:pPr>
      <w:r>
        <w:separator/>
      </w:r>
    </w:p>
  </w:endnote>
  <w:endnote w:type="continuationSeparator" w:id="0">
    <w:p w:rsidR="00AF6DB3" w:rsidRDefault="00AF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useo Sans 300">
    <w:altName w:val="Times New Roman"/>
    <w:panose1 w:val="00000000000000000000"/>
    <w:charset w:val="00"/>
    <w:family w:val="modern"/>
    <w:notTrueType/>
    <w:pitch w:val="variable"/>
    <w:sig w:usb0="00000001" w:usb1="4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300">
    <w:altName w:val="Times New Roman"/>
    <w:panose1 w:val="00000000000000000000"/>
    <w:charset w:val="00"/>
    <w:family w:val="modern"/>
    <w:notTrueType/>
    <w:pitch w:val="variable"/>
    <w:sig w:usb0="00000001" w:usb1="4000004A" w:usb2="00000000" w:usb3="00000000" w:csb0="00000093" w:csb1="00000000"/>
  </w:font>
  <w:font w:name="Bembo Std">
    <w:altName w:val="Nyala"/>
    <w:panose1 w:val="00000000000000000000"/>
    <w:charset w:val="00"/>
    <w:family w:val="roman"/>
    <w:notTrueType/>
    <w:pitch w:val="variable"/>
    <w:sig w:usb0="00000003"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CE" w:rsidRDefault="00AE3608">
    <w:pPr>
      <w:pStyle w:val="Piedepgina"/>
      <w:jc w:val="right"/>
    </w:pPr>
    <w:r>
      <w:fldChar w:fldCharType="begin"/>
    </w:r>
    <w:r>
      <w:instrText>PAGE   \* MERGEFORMAT</w:instrText>
    </w:r>
    <w:r>
      <w:fldChar w:fldCharType="separate"/>
    </w:r>
    <w:r>
      <w:rPr>
        <w:lang w:val="es-ES"/>
      </w:rPr>
      <w:t>2</w:t>
    </w:r>
    <w:r>
      <w:fldChar w:fldCharType="end"/>
    </w:r>
  </w:p>
  <w:p w:rsidR="000F1DCE" w:rsidRDefault="00AF6DB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E3" w:rsidRPr="00C56C46" w:rsidRDefault="00AE3608" w:rsidP="00CE40E3">
    <w:pPr>
      <w:tabs>
        <w:tab w:val="center" w:pos="4419"/>
        <w:tab w:val="right" w:pos="8838"/>
      </w:tabs>
      <w:spacing w:after="0" w:line="240" w:lineRule="auto"/>
      <w:jc w:val="center"/>
      <w:rPr>
        <w:rFonts w:ascii="Arial" w:eastAsia="Arial" w:hAnsi="Arial" w:cs="Arial"/>
        <w:sz w:val="20"/>
        <w:szCs w:val="20"/>
        <w:lang w:eastAsia="es-SV"/>
      </w:rPr>
    </w:pPr>
    <w:r w:rsidRPr="00C56C46">
      <w:rPr>
        <w:rFonts w:ascii="Museo Sans 300" w:eastAsia="Arial" w:hAnsi="Museo Sans 300" w:cs="Arial"/>
        <w:sz w:val="18"/>
        <w:szCs w:val="18"/>
        <w:lang w:val="es-ES" w:eastAsia="es-SV"/>
      </w:rPr>
      <w:t xml:space="preserve">Página </w:t>
    </w:r>
    <w:r w:rsidRPr="00C56C46">
      <w:rPr>
        <w:rFonts w:ascii="Museo Sans 300" w:eastAsia="Arial" w:hAnsi="Museo Sans 300" w:cs="Arial"/>
        <w:b/>
        <w:bCs/>
        <w:sz w:val="18"/>
        <w:szCs w:val="18"/>
        <w:lang w:eastAsia="es-SV"/>
      </w:rPr>
      <w:fldChar w:fldCharType="begin"/>
    </w:r>
    <w:r w:rsidRPr="00C56C46">
      <w:rPr>
        <w:rFonts w:ascii="Museo Sans 300" w:eastAsia="Arial" w:hAnsi="Museo Sans 300" w:cs="Arial"/>
        <w:b/>
        <w:bCs/>
        <w:sz w:val="18"/>
        <w:szCs w:val="18"/>
        <w:lang w:eastAsia="es-SV"/>
      </w:rPr>
      <w:instrText>PAGE</w:instrText>
    </w:r>
    <w:r w:rsidRPr="00C56C46">
      <w:rPr>
        <w:rFonts w:ascii="Museo Sans 300" w:eastAsia="Arial" w:hAnsi="Museo Sans 300" w:cs="Arial"/>
        <w:b/>
        <w:bCs/>
        <w:sz w:val="18"/>
        <w:szCs w:val="18"/>
        <w:lang w:eastAsia="es-SV"/>
      </w:rPr>
      <w:fldChar w:fldCharType="separate"/>
    </w:r>
    <w:r w:rsidR="008672F0">
      <w:rPr>
        <w:rFonts w:ascii="Museo Sans 300" w:eastAsia="Arial" w:hAnsi="Museo Sans 300" w:cs="Arial"/>
        <w:b/>
        <w:bCs/>
        <w:noProof/>
        <w:sz w:val="18"/>
        <w:szCs w:val="18"/>
        <w:lang w:eastAsia="es-SV"/>
      </w:rPr>
      <w:t>6</w:t>
    </w:r>
    <w:r w:rsidRPr="00C56C46">
      <w:rPr>
        <w:rFonts w:ascii="Museo Sans 300" w:eastAsia="Arial" w:hAnsi="Museo Sans 300" w:cs="Arial"/>
        <w:b/>
        <w:bCs/>
        <w:sz w:val="18"/>
        <w:szCs w:val="18"/>
        <w:lang w:eastAsia="es-SV"/>
      </w:rPr>
      <w:fldChar w:fldCharType="end"/>
    </w:r>
    <w:r w:rsidRPr="00C56C46">
      <w:rPr>
        <w:rFonts w:ascii="Museo Sans 300" w:eastAsia="Arial" w:hAnsi="Museo Sans 300" w:cs="Arial"/>
        <w:sz w:val="18"/>
        <w:szCs w:val="18"/>
        <w:lang w:val="es-ES" w:eastAsia="es-SV"/>
      </w:rPr>
      <w:t xml:space="preserve"> de </w:t>
    </w:r>
    <w:r w:rsidRPr="00C56C46">
      <w:rPr>
        <w:rFonts w:ascii="Museo Sans 300" w:eastAsia="Arial" w:hAnsi="Museo Sans 300" w:cs="Arial"/>
        <w:b/>
        <w:bCs/>
        <w:sz w:val="18"/>
        <w:szCs w:val="18"/>
        <w:lang w:eastAsia="es-SV"/>
      </w:rPr>
      <w:fldChar w:fldCharType="begin"/>
    </w:r>
    <w:r w:rsidRPr="00C56C46">
      <w:rPr>
        <w:rFonts w:ascii="Museo Sans 300" w:eastAsia="Arial" w:hAnsi="Museo Sans 300" w:cs="Arial"/>
        <w:b/>
        <w:bCs/>
        <w:sz w:val="18"/>
        <w:szCs w:val="18"/>
        <w:lang w:eastAsia="es-SV"/>
      </w:rPr>
      <w:instrText>NUMPAGES</w:instrText>
    </w:r>
    <w:r w:rsidRPr="00C56C46">
      <w:rPr>
        <w:rFonts w:ascii="Museo Sans 300" w:eastAsia="Arial" w:hAnsi="Museo Sans 300" w:cs="Arial"/>
        <w:b/>
        <w:bCs/>
        <w:sz w:val="18"/>
        <w:szCs w:val="18"/>
        <w:lang w:eastAsia="es-SV"/>
      </w:rPr>
      <w:fldChar w:fldCharType="separate"/>
    </w:r>
    <w:r w:rsidR="008672F0">
      <w:rPr>
        <w:rFonts w:ascii="Museo Sans 300" w:eastAsia="Arial" w:hAnsi="Museo Sans 300" w:cs="Arial"/>
        <w:b/>
        <w:bCs/>
        <w:noProof/>
        <w:sz w:val="18"/>
        <w:szCs w:val="18"/>
        <w:lang w:eastAsia="es-SV"/>
      </w:rPr>
      <w:t>6</w:t>
    </w:r>
    <w:r w:rsidRPr="00C56C46">
      <w:rPr>
        <w:rFonts w:ascii="Museo Sans 300" w:eastAsia="Arial" w:hAnsi="Museo Sans 300" w:cs="Arial"/>
        <w:b/>
        <w:bCs/>
        <w:sz w:val="18"/>
        <w:szCs w:val="18"/>
        <w:lang w:eastAsia="es-SV"/>
      </w:rPr>
      <w:fldChar w:fldCharType="end"/>
    </w:r>
  </w:p>
  <w:p w:rsidR="000F1DCE" w:rsidRDefault="00AF6DB3">
    <w:pPr>
      <w:pStyle w:val="Piedepgina"/>
      <w:jc w:val="right"/>
    </w:pPr>
  </w:p>
  <w:p w:rsidR="000F1DCE" w:rsidRDefault="00AF6DB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AC" w:rsidRPr="0019525B" w:rsidRDefault="00AE3608" w:rsidP="0019525B">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19525B">
      <w:rPr>
        <w:rFonts w:ascii="Bembo Std" w:hAnsi="Bembo Std"/>
        <w:b/>
        <w:color w:val="000000"/>
        <w:sz w:val="18"/>
        <w:szCs w:val="18"/>
      </w:rPr>
      <w:t xml:space="preserve">Sexta décima calle poniente y 37 Av. sur #2001, Col. Flor Blanca, San Salvador, El Salvador, C.A. </w:t>
    </w:r>
  </w:p>
  <w:p w:rsidR="00754E7A" w:rsidRPr="0019525B" w:rsidRDefault="00AE3608" w:rsidP="0019525B">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19525B">
      <w:rPr>
        <w:rFonts w:ascii="Bembo Std" w:hAnsi="Bembo Std"/>
        <w:b/>
        <w:color w:val="000000"/>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DB3" w:rsidRDefault="00AF6DB3">
      <w:pPr>
        <w:spacing w:after="0" w:line="240" w:lineRule="auto"/>
      </w:pPr>
      <w:r>
        <w:separator/>
      </w:r>
    </w:p>
  </w:footnote>
  <w:footnote w:type="continuationSeparator" w:id="0">
    <w:p w:rsidR="00AF6DB3" w:rsidRDefault="00AF6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Default="00AE3608">
    <w:pPr>
      <w:pStyle w:val="Encabezado"/>
    </w:pPr>
    <w:r>
      <w:rPr>
        <w:noProof/>
        <w:lang w:eastAsia="es-SV"/>
      </w:rPr>
      <w:drawing>
        <wp:anchor distT="36576" distB="36576" distL="36576" distR="36576" simplePos="0" relativeHeight="251660288" behindDoc="0" locked="0" layoutInCell="1" allowOverlap="1">
          <wp:simplePos x="0" y="0"/>
          <wp:positionH relativeFrom="page">
            <wp:align>right</wp:align>
          </wp:positionH>
          <wp:positionV relativeFrom="paragraph">
            <wp:posOffset>984885</wp:posOffset>
          </wp:positionV>
          <wp:extent cx="7736840" cy="6718935"/>
          <wp:effectExtent l="0" t="0" r="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51" w:rsidRDefault="00AE3608" w:rsidP="00754E7A">
    <w:pPr>
      <w:outlineLvl w:val="1"/>
    </w:pPr>
    <w:r w:rsidRPr="00000A37">
      <w:rPr>
        <w:noProof/>
        <w:lang w:eastAsia="es-SV"/>
      </w:rPr>
      <w:drawing>
        <wp:inline distT="0" distB="0" distL="0" distR="0">
          <wp:extent cx="1917700" cy="628015"/>
          <wp:effectExtent l="0" t="0" r="635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lang w:eastAsia="es-SV"/>
      </w:rPr>
      <w:drawing>
        <wp:anchor distT="36576" distB="36576" distL="36576" distR="36576" simplePos="0" relativeHeight="251659264" behindDoc="0" locked="0" layoutInCell="1" allowOverlap="1">
          <wp:simplePos x="0" y="0"/>
          <wp:positionH relativeFrom="page">
            <wp:align>right</wp:align>
          </wp:positionH>
          <wp:positionV relativeFrom="paragraph">
            <wp:posOffset>1507490</wp:posOffset>
          </wp:positionV>
          <wp:extent cx="7736840" cy="6718935"/>
          <wp:effectExtent l="0" t="0" r="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Pr="00754E7A" w:rsidRDefault="00AE3608" w:rsidP="004F15AC">
    <w:pPr>
      <w:pStyle w:val="Encabezado"/>
      <w:jc w:val="center"/>
    </w:pPr>
    <w:r>
      <w:rPr>
        <w:noProof/>
        <w:lang w:eastAsia="es-SV"/>
      </w:rPr>
      <w:drawing>
        <wp:anchor distT="0" distB="0" distL="114300" distR="114300" simplePos="0" relativeHeight="251662336" behindDoc="1" locked="0" layoutInCell="1" allowOverlap="1">
          <wp:simplePos x="0" y="0"/>
          <wp:positionH relativeFrom="page">
            <wp:posOffset>10795</wp:posOffset>
          </wp:positionH>
          <wp:positionV relativeFrom="line">
            <wp:posOffset>-369570</wp:posOffset>
          </wp:positionV>
          <wp:extent cx="7772400" cy="10057765"/>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61312" behindDoc="1" locked="0" layoutInCell="1" allowOverlap="1">
          <wp:simplePos x="0" y="0"/>
          <wp:positionH relativeFrom="page">
            <wp:align>right</wp:align>
          </wp:positionH>
          <wp:positionV relativeFrom="paragraph">
            <wp:posOffset>1489075</wp:posOffset>
          </wp:positionV>
          <wp:extent cx="7762875" cy="735520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F113D"/>
    <w:multiLevelType w:val="hybridMultilevel"/>
    <w:tmpl w:val="A0B49AB2"/>
    <w:lvl w:ilvl="0" w:tplc="FF085B78">
      <w:start w:val="2"/>
      <w:numFmt w:val="bullet"/>
      <w:lvlText w:val="-"/>
      <w:lvlJc w:val="left"/>
      <w:pPr>
        <w:ind w:left="1069" w:hanging="360"/>
      </w:pPr>
      <w:rPr>
        <w:rFonts w:ascii="Museo Sans 300" w:eastAsia="Times New Roman" w:hAnsi="Museo Sans 300" w:cs="Times New Roman"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nsid w:val="40AC3E60"/>
    <w:multiLevelType w:val="hybridMultilevel"/>
    <w:tmpl w:val="75FA966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4AE57474"/>
    <w:multiLevelType w:val="hybridMultilevel"/>
    <w:tmpl w:val="40FC92D8"/>
    <w:lvl w:ilvl="0" w:tplc="080A000B">
      <w:start w:val="1"/>
      <w:numFmt w:val="bullet"/>
      <w:lvlText w:val=""/>
      <w:lvlJc w:val="left"/>
      <w:pPr>
        <w:ind w:left="1287" w:hanging="360"/>
      </w:pPr>
      <w:rPr>
        <w:rFonts w:ascii="Wingdings" w:hAnsi="Wingdings"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4">
    <w:nsid w:val="7C53617A"/>
    <w:multiLevelType w:val="hybridMultilevel"/>
    <w:tmpl w:val="3208BFB2"/>
    <w:lvl w:ilvl="0" w:tplc="080A0017">
      <w:start w:val="1"/>
      <w:numFmt w:val="lowerLetter"/>
      <w:lvlText w:val="%1)"/>
      <w:lvlJc w:val="left"/>
      <w:pPr>
        <w:ind w:left="1287" w:hanging="360"/>
      </w:pPr>
    </w:lvl>
    <w:lvl w:ilvl="1" w:tplc="080A0011">
      <w:start w:val="1"/>
      <w:numFmt w:val="decimal"/>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08"/>
    <w:rsid w:val="00590C50"/>
    <w:rsid w:val="008672F0"/>
    <w:rsid w:val="00AE3608"/>
    <w:rsid w:val="00AF6DB3"/>
    <w:rsid w:val="00B576DE"/>
    <w:rsid w:val="00BA377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E36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E3608"/>
  </w:style>
  <w:style w:type="paragraph" w:styleId="Piedepgina">
    <w:name w:val="footer"/>
    <w:basedOn w:val="Normal"/>
    <w:link w:val="PiedepginaCar"/>
    <w:uiPriority w:val="99"/>
    <w:semiHidden/>
    <w:unhideWhenUsed/>
    <w:rsid w:val="00AE36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E3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E36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E3608"/>
  </w:style>
  <w:style w:type="paragraph" w:styleId="Piedepgina">
    <w:name w:val="footer"/>
    <w:basedOn w:val="Normal"/>
    <w:link w:val="PiedepginaCar"/>
    <w:uiPriority w:val="99"/>
    <w:semiHidden/>
    <w:unhideWhenUsed/>
    <w:rsid w:val="00AE36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E3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2700</Words>
  <Characters>14852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Elizabeth Benitez Bonilla</dc:creator>
  <cp:lastModifiedBy>Cinthya Escobar</cp:lastModifiedBy>
  <cp:revision>2</cp:revision>
  <dcterms:created xsi:type="dcterms:W3CDTF">2019-11-08T17:19:00Z</dcterms:created>
  <dcterms:modified xsi:type="dcterms:W3CDTF">2019-11-08T17:19:00Z</dcterms:modified>
</cp:coreProperties>
</file>