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ACB2" w14:textId="77777777" w:rsidR="001D6255" w:rsidRDefault="001D6255" w:rsidP="0005519C">
      <w:pPr>
        <w:spacing w:after="0" w:line="240" w:lineRule="atLeast"/>
        <w:jc w:val="both"/>
        <w:rPr>
          <w:rFonts w:ascii="Museo Sans 900" w:hAnsi="Museo Sans 900"/>
          <w:b/>
          <w:bCs/>
          <w:sz w:val="20"/>
          <w:szCs w:val="20"/>
          <w:lang w:val="es-MX" w:eastAsia="es-ES"/>
        </w:rPr>
      </w:pPr>
    </w:p>
    <w:p w14:paraId="49C52EDA" w14:textId="1DDC34D0" w:rsidR="00F47546" w:rsidRPr="00853292" w:rsidRDefault="00F47546" w:rsidP="0005519C">
      <w:pPr>
        <w:spacing w:after="0" w:line="240" w:lineRule="atLeast"/>
        <w:jc w:val="both"/>
        <w:rPr>
          <w:rFonts w:ascii="Museo Sans 300" w:hAnsi="Museo Sans 300"/>
          <w:sz w:val="20"/>
          <w:szCs w:val="20"/>
          <w:lang w:val="es-MX" w:eastAsia="es-ES"/>
        </w:rPr>
      </w:pPr>
      <w:r w:rsidRPr="00853292">
        <w:rPr>
          <w:rFonts w:ascii="Museo Sans 900" w:hAnsi="Museo Sans 900"/>
          <w:b/>
          <w:bCs/>
          <w:sz w:val="20"/>
          <w:szCs w:val="20"/>
          <w:lang w:val="es-MX" w:eastAsia="es-ES"/>
        </w:rPr>
        <w:t>ACUERDO N.° E-</w:t>
      </w:r>
      <w:r w:rsidR="001A7A1C">
        <w:rPr>
          <w:rFonts w:ascii="Museo Sans 900" w:hAnsi="Museo Sans 900"/>
          <w:b/>
          <w:bCs/>
          <w:sz w:val="20"/>
          <w:szCs w:val="20"/>
          <w:lang w:val="es-MX" w:eastAsia="es-ES"/>
        </w:rPr>
        <w:t>0466</w:t>
      </w:r>
      <w:r w:rsidR="00B50F4E">
        <w:rPr>
          <w:rFonts w:ascii="Museo Sans 900" w:hAnsi="Museo Sans 900"/>
          <w:b/>
          <w:bCs/>
          <w:sz w:val="20"/>
          <w:szCs w:val="20"/>
          <w:lang w:val="es-MX" w:eastAsia="es-ES"/>
        </w:rPr>
        <w:t>-2021</w:t>
      </w:r>
      <w:r w:rsidRPr="00853292">
        <w:rPr>
          <w:rFonts w:ascii="Museo Sans 900" w:hAnsi="Museo Sans 900"/>
          <w:b/>
          <w:bCs/>
          <w:sz w:val="20"/>
          <w:szCs w:val="20"/>
          <w:lang w:val="es-MX" w:eastAsia="es-ES"/>
        </w:rPr>
        <w:t xml:space="preserve">-CAU. </w:t>
      </w:r>
      <w:r w:rsidRPr="00853292">
        <w:rPr>
          <w:rFonts w:ascii="Museo Sans 300" w:hAnsi="Museo Sans 300"/>
          <w:sz w:val="20"/>
          <w:szCs w:val="20"/>
          <w:lang w:val="es-MX" w:eastAsia="es-ES"/>
        </w:rPr>
        <w:t>SUPERINTENDENCIA GENERAL DE ELECTRICIDAD Y TELECOMUNICACIONES. San Salvador, a las</w:t>
      </w:r>
      <w:r w:rsidR="00E85C75">
        <w:rPr>
          <w:rFonts w:ascii="Museo Sans 300" w:hAnsi="Museo Sans 300"/>
          <w:sz w:val="20"/>
          <w:szCs w:val="20"/>
          <w:lang w:val="es-MX" w:eastAsia="es-ES"/>
        </w:rPr>
        <w:t xml:space="preserve"> </w:t>
      </w:r>
      <w:r w:rsidR="001A7A1C">
        <w:rPr>
          <w:rFonts w:ascii="Museo Sans 300" w:hAnsi="Museo Sans 300"/>
          <w:sz w:val="20"/>
          <w:szCs w:val="20"/>
          <w:lang w:val="es-MX" w:eastAsia="es-ES"/>
        </w:rPr>
        <w:t>diez</w:t>
      </w:r>
      <w:r w:rsidR="00DC2DA1">
        <w:rPr>
          <w:rFonts w:ascii="Museo Sans 300" w:hAnsi="Museo Sans 300"/>
          <w:sz w:val="20"/>
          <w:szCs w:val="20"/>
          <w:lang w:val="es-MX" w:eastAsia="es-ES"/>
        </w:rPr>
        <w:t xml:space="preserve"> </w:t>
      </w:r>
      <w:r w:rsidRPr="00853292">
        <w:rPr>
          <w:rFonts w:ascii="Museo Sans 300" w:hAnsi="Museo Sans 300"/>
          <w:sz w:val="20"/>
          <w:szCs w:val="20"/>
          <w:lang w:val="es-MX" w:eastAsia="es-ES"/>
        </w:rPr>
        <w:t>horas con</w:t>
      </w:r>
      <w:r w:rsidR="001C0C1B">
        <w:rPr>
          <w:rFonts w:ascii="Museo Sans 300" w:hAnsi="Museo Sans 300"/>
          <w:sz w:val="20"/>
          <w:szCs w:val="20"/>
          <w:lang w:val="es-MX" w:eastAsia="es-ES"/>
        </w:rPr>
        <w:t xml:space="preserve"> </w:t>
      </w:r>
      <w:r w:rsidR="001A7A1C">
        <w:rPr>
          <w:rFonts w:ascii="Museo Sans 300" w:hAnsi="Museo Sans 300"/>
          <w:sz w:val="20"/>
          <w:szCs w:val="20"/>
          <w:lang w:val="es-MX" w:eastAsia="es-ES"/>
        </w:rPr>
        <w:t>diez</w:t>
      </w:r>
      <w:r w:rsidR="00DC2DA1">
        <w:rPr>
          <w:rFonts w:ascii="Museo Sans 300" w:hAnsi="Museo Sans 300"/>
          <w:sz w:val="20"/>
          <w:szCs w:val="20"/>
          <w:lang w:val="es-MX" w:eastAsia="es-ES"/>
        </w:rPr>
        <w:t xml:space="preserve"> </w:t>
      </w:r>
      <w:r w:rsidR="001C0C1B">
        <w:rPr>
          <w:rFonts w:ascii="Museo Sans 300" w:hAnsi="Museo Sans 300"/>
          <w:sz w:val="20"/>
          <w:szCs w:val="20"/>
          <w:lang w:val="es-MX" w:eastAsia="es-ES"/>
        </w:rPr>
        <w:t xml:space="preserve">minutos del día </w:t>
      </w:r>
      <w:r w:rsidR="001A7A1C">
        <w:rPr>
          <w:rFonts w:ascii="Museo Sans 300" w:hAnsi="Museo Sans 300"/>
          <w:sz w:val="20"/>
          <w:szCs w:val="20"/>
          <w:lang w:val="es-MX" w:eastAsia="es-ES"/>
        </w:rPr>
        <w:t>veintiuno</w:t>
      </w:r>
      <w:r w:rsidR="00DC2DA1">
        <w:rPr>
          <w:rFonts w:ascii="Museo Sans 300" w:hAnsi="Museo Sans 300"/>
          <w:sz w:val="20"/>
          <w:szCs w:val="20"/>
          <w:lang w:val="es-MX" w:eastAsia="es-ES"/>
        </w:rPr>
        <w:t xml:space="preserve"> </w:t>
      </w:r>
      <w:r w:rsidR="00BD534A" w:rsidRPr="00853292">
        <w:rPr>
          <w:rFonts w:ascii="Museo Sans 300" w:hAnsi="Museo Sans 300"/>
          <w:sz w:val="20"/>
          <w:szCs w:val="20"/>
          <w:lang w:val="es-MX" w:eastAsia="es-ES"/>
        </w:rPr>
        <w:t xml:space="preserve">de </w:t>
      </w:r>
      <w:r w:rsidR="001A7A1C">
        <w:rPr>
          <w:rFonts w:ascii="Museo Sans 300" w:hAnsi="Museo Sans 300"/>
          <w:sz w:val="20"/>
          <w:szCs w:val="20"/>
          <w:lang w:val="es-MX" w:eastAsia="es-ES"/>
        </w:rPr>
        <w:t xml:space="preserve">mayo </w:t>
      </w:r>
      <w:r w:rsidR="00B50F4E">
        <w:rPr>
          <w:rFonts w:ascii="Museo Sans 300" w:hAnsi="Museo Sans 300"/>
          <w:sz w:val="20"/>
          <w:szCs w:val="20"/>
          <w:lang w:val="es-MX" w:eastAsia="es-ES"/>
        </w:rPr>
        <w:t>del año dos mil veintiuno</w:t>
      </w:r>
      <w:r w:rsidRPr="00853292">
        <w:rPr>
          <w:rFonts w:ascii="Museo Sans 300" w:hAnsi="Museo Sans 300"/>
          <w:sz w:val="20"/>
          <w:szCs w:val="20"/>
          <w:lang w:val="es-MX" w:eastAsia="es-ES"/>
        </w:rPr>
        <w:t>.</w:t>
      </w:r>
    </w:p>
    <w:p w14:paraId="02EB378F" w14:textId="77777777" w:rsidR="00F47546" w:rsidRPr="00853292" w:rsidRDefault="00F47546" w:rsidP="0005519C">
      <w:pPr>
        <w:spacing w:after="0" w:line="240" w:lineRule="atLeast"/>
        <w:jc w:val="both"/>
        <w:rPr>
          <w:rFonts w:ascii="Museo Sans 300" w:hAnsi="Museo Sans 300"/>
          <w:sz w:val="20"/>
          <w:szCs w:val="20"/>
          <w:lang w:val="es-MX" w:eastAsia="es-ES"/>
        </w:rPr>
      </w:pPr>
    </w:p>
    <w:p w14:paraId="28404922" w14:textId="0B505DAA" w:rsidR="00F47546" w:rsidRPr="00853292" w:rsidRDefault="00A81548" w:rsidP="0005519C">
      <w:pPr>
        <w:spacing w:after="0" w:line="240" w:lineRule="atLeast"/>
        <w:jc w:val="both"/>
        <w:rPr>
          <w:rFonts w:ascii="Museo Sans 300" w:hAnsi="Museo Sans 300"/>
          <w:sz w:val="20"/>
          <w:szCs w:val="20"/>
          <w:lang w:val="es-MX" w:eastAsia="es-ES"/>
        </w:rPr>
      </w:pPr>
      <w:r>
        <w:rPr>
          <w:rFonts w:ascii="Museo Sans 300" w:hAnsi="Museo Sans 300"/>
          <w:sz w:val="20"/>
          <w:szCs w:val="20"/>
          <w:lang w:val="es-MX" w:eastAsia="es-ES"/>
        </w:rPr>
        <w:t>Esta S</w:t>
      </w:r>
      <w:r w:rsidR="00F47546" w:rsidRPr="00853292">
        <w:rPr>
          <w:rFonts w:ascii="Museo Sans 300" w:hAnsi="Museo Sans 300"/>
          <w:sz w:val="20"/>
          <w:szCs w:val="20"/>
          <w:lang w:val="es-MX" w:eastAsia="es-ES"/>
        </w:rPr>
        <w:t>uperintendencia CONSIDERANDO QUE:</w:t>
      </w:r>
    </w:p>
    <w:p w14:paraId="6A05A809" w14:textId="77777777" w:rsidR="00F47546" w:rsidRPr="00853292" w:rsidRDefault="00F47546" w:rsidP="0005519C">
      <w:pPr>
        <w:spacing w:after="0" w:line="240" w:lineRule="atLeast"/>
        <w:jc w:val="both"/>
        <w:rPr>
          <w:rFonts w:ascii="Museo Sans 300" w:hAnsi="Museo Sans 300"/>
          <w:sz w:val="20"/>
          <w:szCs w:val="20"/>
          <w:lang w:val="es-ES" w:eastAsia="es-ES"/>
        </w:rPr>
      </w:pPr>
      <w:r w:rsidRPr="00853292">
        <w:rPr>
          <w:rFonts w:ascii="Museo Sans 300" w:hAnsi="Museo Sans 300"/>
          <w:sz w:val="20"/>
          <w:szCs w:val="20"/>
          <w:lang w:val="es-ES" w:eastAsia="es-ES"/>
        </w:rPr>
        <w:tab/>
      </w:r>
    </w:p>
    <w:p w14:paraId="5CCFABFA" w14:textId="24128171" w:rsidR="000C0357" w:rsidRDefault="00963F87" w:rsidP="00CD116A">
      <w:pPr>
        <w:numPr>
          <w:ilvl w:val="0"/>
          <w:numId w:val="11"/>
        </w:numPr>
        <w:spacing w:after="0" w:line="240" w:lineRule="auto"/>
        <w:ind w:left="426" w:hanging="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El </w:t>
      </w:r>
      <w:r w:rsidR="00D14911">
        <w:rPr>
          <w:rFonts w:ascii="Museo Sans 300" w:hAnsi="Museo Sans 300"/>
          <w:sz w:val="20"/>
          <w:szCs w:val="20"/>
          <w:lang w:val="es-ES" w:eastAsia="es-ES"/>
        </w:rPr>
        <w:t>día</w:t>
      </w:r>
      <w:r w:rsidR="0030630E">
        <w:rPr>
          <w:rFonts w:ascii="Museo Sans 300" w:hAnsi="Museo Sans 300"/>
          <w:sz w:val="20"/>
          <w:szCs w:val="20"/>
          <w:lang w:val="es-ES" w:eastAsia="es-ES"/>
        </w:rPr>
        <w:t xml:space="preserve"> </w:t>
      </w:r>
      <w:r w:rsidR="00682B9A">
        <w:rPr>
          <w:rFonts w:ascii="Museo Sans 300" w:hAnsi="Museo Sans 300"/>
          <w:sz w:val="20"/>
          <w:szCs w:val="20"/>
          <w:lang w:val="es-ES" w:eastAsia="es-ES"/>
        </w:rPr>
        <w:t>dieci</w:t>
      </w:r>
      <w:r w:rsidR="00794D79">
        <w:rPr>
          <w:rFonts w:ascii="Museo Sans 300" w:hAnsi="Museo Sans 300"/>
          <w:sz w:val="20"/>
          <w:szCs w:val="20"/>
          <w:lang w:val="es-ES" w:eastAsia="es-ES"/>
        </w:rPr>
        <w:t>ocho</w:t>
      </w:r>
      <w:r w:rsidR="0007095E">
        <w:rPr>
          <w:rFonts w:ascii="Museo Sans 300" w:hAnsi="Museo Sans 300"/>
          <w:sz w:val="20"/>
          <w:szCs w:val="20"/>
          <w:lang w:val="es-ES" w:eastAsia="es-ES"/>
        </w:rPr>
        <w:t xml:space="preserve"> de </w:t>
      </w:r>
      <w:r w:rsidR="00682B9A">
        <w:rPr>
          <w:rFonts w:ascii="Museo Sans 300" w:hAnsi="Museo Sans 300"/>
          <w:sz w:val="20"/>
          <w:szCs w:val="20"/>
          <w:lang w:val="es-ES" w:eastAsia="es-ES"/>
        </w:rPr>
        <w:t>septiembre</w:t>
      </w:r>
      <w:r w:rsidR="00D14911">
        <w:rPr>
          <w:rFonts w:ascii="Museo Sans 300" w:hAnsi="Museo Sans 300"/>
          <w:sz w:val="20"/>
          <w:szCs w:val="20"/>
          <w:lang w:val="es-ES" w:eastAsia="es-ES"/>
        </w:rPr>
        <w:t xml:space="preserve"> del año dos mil </w:t>
      </w:r>
      <w:r w:rsidR="0030630E">
        <w:rPr>
          <w:rFonts w:ascii="Museo Sans 300" w:hAnsi="Museo Sans 300"/>
          <w:sz w:val="20"/>
          <w:szCs w:val="20"/>
          <w:lang w:val="es-ES" w:eastAsia="es-ES"/>
        </w:rPr>
        <w:t>veinte</w:t>
      </w:r>
      <w:r w:rsidR="00545BEE">
        <w:rPr>
          <w:rFonts w:ascii="Museo Sans 300" w:hAnsi="Museo Sans 300"/>
          <w:sz w:val="20"/>
          <w:szCs w:val="20"/>
          <w:lang w:val="es-ES" w:eastAsia="es-ES"/>
        </w:rPr>
        <w:t xml:space="preserve">, </w:t>
      </w:r>
      <w:r w:rsidR="0007095E">
        <w:rPr>
          <w:rFonts w:ascii="Museo Sans 300" w:hAnsi="Museo Sans 300"/>
          <w:sz w:val="20"/>
          <w:szCs w:val="20"/>
          <w:lang w:val="es-ES" w:eastAsia="es-ES"/>
        </w:rPr>
        <w:t xml:space="preserve">la señora </w:t>
      </w:r>
      <w:r w:rsidR="00625A09">
        <w:rPr>
          <w:rFonts w:ascii="Museo Sans 300" w:hAnsi="Museo Sans 300"/>
          <w:sz w:val="20"/>
          <w:szCs w:val="20"/>
          <w:lang w:val="es-ES" w:eastAsia="es-ES"/>
        </w:rPr>
        <w:t>+++</w:t>
      </w:r>
      <w:r w:rsidR="00E86960">
        <w:rPr>
          <w:rFonts w:ascii="Museo Sans 300" w:hAnsi="Museo Sans 300"/>
          <w:sz w:val="20"/>
          <w:szCs w:val="20"/>
          <w:lang w:val="es-ES" w:eastAsia="es-ES"/>
        </w:rPr>
        <w:t xml:space="preserve"> </w:t>
      </w:r>
      <w:r w:rsidR="000C0357" w:rsidRPr="00853292">
        <w:rPr>
          <w:rFonts w:ascii="Museo Sans 300" w:hAnsi="Museo Sans 300"/>
          <w:sz w:val="20"/>
          <w:szCs w:val="20"/>
          <w:lang w:val="es-ES" w:eastAsia="es-ES"/>
        </w:rPr>
        <w:t>interpuso un r</w:t>
      </w:r>
      <w:r w:rsidR="005D4E55" w:rsidRPr="00853292">
        <w:rPr>
          <w:rFonts w:ascii="Museo Sans 300" w:hAnsi="Museo Sans 300"/>
          <w:sz w:val="20"/>
          <w:szCs w:val="20"/>
          <w:lang w:val="es-ES" w:eastAsia="es-ES"/>
        </w:rPr>
        <w:t>eclam</w:t>
      </w:r>
      <w:r w:rsidR="002447F0" w:rsidRPr="00853292">
        <w:rPr>
          <w:rFonts w:ascii="Museo Sans 300" w:hAnsi="Museo Sans 300"/>
          <w:sz w:val="20"/>
          <w:szCs w:val="20"/>
          <w:lang w:val="es-ES" w:eastAsia="es-ES"/>
        </w:rPr>
        <w:t xml:space="preserve">o en contra de la sociedad </w:t>
      </w:r>
      <w:r w:rsidR="00682B9A">
        <w:rPr>
          <w:rFonts w:ascii="Museo Sans 300" w:hAnsi="Museo Sans 300"/>
          <w:sz w:val="20"/>
          <w:szCs w:val="20"/>
          <w:lang w:val="es-ES" w:eastAsia="es-ES"/>
        </w:rPr>
        <w:t>AES CLESA y CÍA, S. en C. de C.V</w:t>
      </w:r>
      <w:r w:rsidR="00DE6826" w:rsidRPr="00853292">
        <w:rPr>
          <w:rFonts w:ascii="Museo Sans 300" w:hAnsi="Museo Sans 300"/>
          <w:sz w:val="20"/>
          <w:szCs w:val="20"/>
          <w:lang w:val="es-ES" w:eastAsia="es-ES"/>
        </w:rPr>
        <w:t>.</w:t>
      </w:r>
      <w:r w:rsidR="000C0357" w:rsidRPr="00853292">
        <w:rPr>
          <w:rFonts w:ascii="Museo Sans 300" w:hAnsi="Museo Sans 300"/>
          <w:sz w:val="20"/>
          <w:szCs w:val="20"/>
          <w:lang w:val="es-ES" w:eastAsia="es-ES"/>
        </w:rPr>
        <w:t xml:space="preserve"> </w:t>
      </w:r>
      <w:r w:rsidR="006549D4" w:rsidRPr="00853292">
        <w:rPr>
          <w:rFonts w:ascii="Museo Sans 300" w:hAnsi="Museo Sans 300"/>
          <w:sz w:val="20"/>
          <w:szCs w:val="20"/>
          <w:lang w:val="es-ES" w:eastAsia="es-ES"/>
        </w:rPr>
        <w:t>por</w:t>
      </w:r>
      <w:r w:rsidR="0046645B">
        <w:rPr>
          <w:rFonts w:ascii="Museo Sans 300" w:hAnsi="Museo Sans 300"/>
          <w:sz w:val="20"/>
          <w:szCs w:val="20"/>
          <w:lang w:val="es-ES" w:eastAsia="es-ES"/>
        </w:rPr>
        <w:t xml:space="preserve"> su inconformidad con el cobro de la cantida</w:t>
      </w:r>
      <w:r w:rsidR="00D14911">
        <w:rPr>
          <w:rFonts w:ascii="Museo Sans 300" w:hAnsi="Museo Sans 300"/>
          <w:sz w:val="20"/>
          <w:szCs w:val="20"/>
          <w:lang w:val="es-ES" w:eastAsia="es-ES"/>
        </w:rPr>
        <w:t xml:space="preserve">d de </w:t>
      </w:r>
      <w:r w:rsidR="00682B9A">
        <w:rPr>
          <w:rFonts w:ascii="Museo Sans 300" w:hAnsi="Museo Sans 300"/>
          <w:sz w:val="20"/>
          <w:szCs w:val="20"/>
          <w:lang w:val="es-ES" w:eastAsia="es-ES"/>
        </w:rPr>
        <w:t>NOVECIENTOS SETENTA Y DOS 27</w:t>
      </w:r>
      <w:r w:rsidR="0007095E">
        <w:rPr>
          <w:rFonts w:ascii="Museo Sans 300" w:hAnsi="Museo Sans 300"/>
          <w:sz w:val="20"/>
          <w:szCs w:val="20"/>
          <w:lang w:val="es-ES" w:eastAsia="es-ES"/>
        </w:rPr>
        <w:t xml:space="preserve">/100 DÓLARES DE LOS ESTADOS UNIDOS DE AMÉRICA (USD </w:t>
      </w:r>
      <w:r w:rsidR="00682B9A">
        <w:rPr>
          <w:rFonts w:ascii="Museo Sans 300" w:hAnsi="Museo Sans 300"/>
          <w:sz w:val="20"/>
          <w:szCs w:val="20"/>
          <w:lang w:val="es-ES" w:eastAsia="es-ES"/>
        </w:rPr>
        <w:t>972.27</w:t>
      </w:r>
      <w:r w:rsidR="0007095E">
        <w:rPr>
          <w:rFonts w:ascii="Museo Sans 300" w:hAnsi="Museo Sans 300"/>
          <w:sz w:val="20"/>
          <w:szCs w:val="20"/>
          <w:lang w:val="es-ES" w:eastAsia="es-ES"/>
        </w:rPr>
        <w:t>)</w:t>
      </w:r>
      <w:r w:rsidR="0046645B">
        <w:rPr>
          <w:rFonts w:ascii="Museo Sans 300" w:hAnsi="Museo Sans 300"/>
          <w:sz w:val="20"/>
          <w:szCs w:val="20"/>
          <w:lang w:val="es-ES" w:eastAsia="es-ES"/>
        </w:rPr>
        <w:t xml:space="preserve"> IVA incluido, debido a la presunta existencia de una condición irregular </w:t>
      </w:r>
      <w:r w:rsidR="0046645B" w:rsidRPr="00A15118">
        <w:rPr>
          <w:rFonts w:ascii="Museo Sans 300" w:hAnsi="Museo Sans 300"/>
          <w:sz w:val="20"/>
          <w:szCs w:val="20"/>
          <w:lang w:val="es-ES" w:eastAsia="es-ES"/>
        </w:rPr>
        <w:t>que afectó el correcto reg</w:t>
      </w:r>
      <w:r w:rsidR="00016EAA" w:rsidRPr="00A15118">
        <w:rPr>
          <w:rFonts w:ascii="Museo Sans 300" w:hAnsi="Museo Sans 300"/>
          <w:sz w:val="20"/>
          <w:szCs w:val="20"/>
          <w:lang w:val="es-ES" w:eastAsia="es-ES"/>
        </w:rPr>
        <w:t>istro del consumo de energía eléctrica en el suministro</w:t>
      </w:r>
      <w:r w:rsidR="00D14911" w:rsidRPr="00A15118">
        <w:rPr>
          <w:rFonts w:ascii="Museo Sans 300" w:hAnsi="Museo Sans 300"/>
          <w:sz w:val="20"/>
          <w:szCs w:val="20"/>
          <w:lang w:val="es-ES" w:eastAsia="es-ES"/>
        </w:rPr>
        <w:t xml:space="preserve"> identificado con el NIC </w:t>
      </w:r>
      <w:r w:rsidR="00625A09">
        <w:rPr>
          <w:rFonts w:ascii="Museo Sans 300" w:hAnsi="Museo Sans 300"/>
          <w:sz w:val="20"/>
          <w:szCs w:val="20"/>
          <w:lang w:val="es-ES" w:eastAsia="es-ES"/>
        </w:rPr>
        <w:t>+++</w:t>
      </w:r>
      <w:r w:rsidR="00016EAA" w:rsidRPr="00A15118">
        <w:rPr>
          <w:rFonts w:ascii="Museo Sans 300" w:hAnsi="Museo Sans 300"/>
          <w:sz w:val="20"/>
          <w:szCs w:val="20"/>
          <w:lang w:val="es-ES" w:eastAsia="es-ES"/>
        </w:rPr>
        <w:t>.</w:t>
      </w:r>
    </w:p>
    <w:p w14:paraId="6E0D453C" w14:textId="0E260DBB" w:rsidR="006D4E12" w:rsidRDefault="006D4E12" w:rsidP="006D4E12">
      <w:pPr>
        <w:spacing w:after="0" w:line="240" w:lineRule="auto"/>
        <w:ind w:left="426"/>
        <w:jc w:val="both"/>
        <w:rPr>
          <w:rFonts w:ascii="Museo Sans 300" w:hAnsi="Museo Sans 300"/>
          <w:sz w:val="20"/>
          <w:szCs w:val="20"/>
          <w:lang w:val="es-ES" w:eastAsia="es-ES"/>
        </w:rPr>
      </w:pPr>
    </w:p>
    <w:p w14:paraId="5CA64E39" w14:textId="367C73DA" w:rsidR="006D4E12" w:rsidRDefault="006D4E12" w:rsidP="00C42818">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La señora </w:t>
      </w:r>
      <w:r w:rsidR="00625A09">
        <w:rPr>
          <w:rFonts w:ascii="Museo Sans 300" w:hAnsi="Museo Sans 300"/>
          <w:sz w:val="20"/>
          <w:szCs w:val="20"/>
          <w:lang w:val="es-ES" w:eastAsia="es-ES"/>
        </w:rPr>
        <w:t>+++</w:t>
      </w:r>
      <w:r>
        <w:rPr>
          <w:rFonts w:ascii="Museo Sans 300" w:hAnsi="Museo Sans 300"/>
          <w:sz w:val="20"/>
          <w:szCs w:val="20"/>
          <w:lang w:val="es-ES" w:eastAsia="es-ES"/>
        </w:rPr>
        <w:t xml:space="preserve"> adjuntó a su reclamo </w:t>
      </w:r>
      <w:r w:rsidR="001A7A1C">
        <w:rPr>
          <w:rFonts w:ascii="Museo Sans 300" w:hAnsi="Museo Sans 300"/>
          <w:sz w:val="20"/>
          <w:szCs w:val="20"/>
          <w:lang w:val="es-ES" w:eastAsia="es-ES"/>
        </w:rPr>
        <w:t>fotocopia simple</w:t>
      </w:r>
      <w:r>
        <w:rPr>
          <w:rFonts w:ascii="Museo Sans 300" w:hAnsi="Museo Sans 300"/>
          <w:sz w:val="20"/>
          <w:szCs w:val="20"/>
          <w:lang w:val="es-ES" w:eastAsia="es-ES"/>
        </w:rPr>
        <w:t xml:space="preserve"> </w:t>
      </w:r>
      <w:r w:rsidR="001A7A1C">
        <w:rPr>
          <w:rFonts w:ascii="Museo Sans 300" w:hAnsi="Museo Sans 300"/>
          <w:sz w:val="20"/>
          <w:szCs w:val="20"/>
          <w:lang w:val="es-ES" w:eastAsia="es-ES"/>
        </w:rPr>
        <w:t xml:space="preserve">de testimonio </w:t>
      </w:r>
      <w:r>
        <w:rPr>
          <w:rFonts w:ascii="Museo Sans 300" w:hAnsi="Museo Sans 300"/>
          <w:sz w:val="20"/>
          <w:szCs w:val="20"/>
          <w:lang w:val="es-ES" w:eastAsia="es-ES"/>
        </w:rPr>
        <w:t>de escritura</w:t>
      </w:r>
      <w:r w:rsidR="001A7A1C">
        <w:rPr>
          <w:rFonts w:ascii="Museo Sans 300" w:hAnsi="Museo Sans 300"/>
          <w:sz w:val="20"/>
          <w:szCs w:val="20"/>
          <w:lang w:val="es-ES" w:eastAsia="es-ES"/>
        </w:rPr>
        <w:t xml:space="preserve"> pública</w:t>
      </w:r>
      <w:r>
        <w:rPr>
          <w:rFonts w:ascii="Museo Sans 300" w:hAnsi="Museo Sans 300"/>
          <w:sz w:val="20"/>
          <w:szCs w:val="20"/>
          <w:lang w:val="es-ES" w:eastAsia="es-ES"/>
        </w:rPr>
        <w:t xml:space="preserve"> de</w:t>
      </w:r>
      <w:r w:rsidR="001A7A1C">
        <w:rPr>
          <w:rFonts w:ascii="Museo Sans 300" w:hAnsi="Museo Sans 300"/>
          <w:sz w:val="20"/>
          <w:szCs w:val="20"/>
          <w:lang w:val="es-ES" w:eastAsia="es-ES"/>
        </w:rPr>
        <w:t xml:space="preserve"> contrato de</w:t>
      </w:r>
      <w:r>
        <w:rPr>
          <w:rFonts w:ascii="Museo Sans 300" w:hAnsi="Museo Sans 300"/>
          <w:sz w:val="20"/>
          <w:szCs w:val="20"/>
          <w:lang w:val="es-ES" w:eastAsia="es-ES"/>
        </w:rPr>
        <w:t xml:space="preserve"> compraventa del inmueble donde se encuentra instalado </w:t>
      </w:r>
      <w:r w:rsidRPr="00A15118">
        <w:rPr>
          <w:rFonts w:ascii="Museo Sans 300" w:hAnsi="Museo Sans 300"/>
          <w:sz w:val="20"/>
          <w:szCs w:val="20"/>
          <w:lang w:val="es-ES" w:eastAsia="es-ES"/>
        </w:rPr>
        <w:t xml:space="preserve">el suministro identificado con el NIC </w:t>
      </w:r>
      <w:r w:rsidR="00625A09">
        <w:rPr>
          <w:rFonts w:ascii="Museo Sans 300" w:hAnsi="Museo Sans 300"/>
          <w:sz w:val="20"/>
          <w:szCs w:val="20"/>
          <w:lang w:val="es-ES" w:eastAsia="es-ES"/>
        </w:rPr>
        <w:t>+++</w:t>
      </w:r>
      <w:r>
        <w:rPr>
          <w:rFonts w:ascii="Museo Sans 300" w:hAnsi="Museo Sans 300"/>
          <w:sz w:val="20"/>
          <w:szCs w:val="20"/>
          <w:lang w:val="es-ES" w:eastAsia="es-ES"/>
        </w:rPr>
        <w:t xml:space="preserve">, </w:t>
      </w:r>
      <w:r w:rsidR="001A7A1C">
        <w:rPr>
          <w:rFonts w:ascii="Museo Sans 300" w:hAnsi="Museo Sans 300"/>
          <w:sz w:val="20"/>
          <w:szCs w:val="20"/>
          <w:lang w:val="es-ES" w:eastAsia="es-ES"/>
        </w:rPr>
        <w:t xml:space="preserve">otorgado a favor de la señora </w:t>
      </w:r>
      <w:r w:rsidR="00625A09">
        <w:rPr>
          <w:rFonts w:ascii="Museo Sans 300" w:hAnsi="Museo Sans 300"/>
          <w:sz w:val="20"/>
          <w:szCs w:val="20"/>
          <w:lang w:val="es-ES" w:eastAsia="es-ES"/>
        </w:rPr>
        <w:t>+++</w:t>
      </w:r>
      <w:r w:rsidR="001A7A1C">
        <w:rPr>
          <w:rFonts w:ascii="Museo Sans 300" w:hAnsi="Museo Sans 300"/>
          <w:sz w:val="20"/>
          <w:szCs w:val="20"/>
          <w:lang w:val="es-ES" w:eastAsia="es-ES"/>
        </w:rPr>
        <w:t xml:space="preserve">, </w:t>
      </w:r>
      <w:r w:rsidR="008B10AC">
        <w:rPr>
          <w:rFonts w:ascii="Museo Sans 300" w:hAnsi="Museo Sans 300"/>
          <w:sz w:val="20"/>
          <w:szCs w:val="20"/>
          <w:lang w:val="es-ES" w:eastAsia="es-ES"/>
        </w:rPr>
        <w:t xml:space="preserve">por lo que demostró </w:t>
      </w:r>
      <w:r w:rsidR="00FB43A5">
        <w:rPr>
          <w:rFonts w:ascii="Museo Sans 300" w:hAnsi="Museo Sans 300"/>
          <w:sz w:val="20"/>
          <w:szCs w:val="20"/>
          <w:lang w:val="es-ES" w:eastAsia="es-ES"/>
        </w:rPr>
        <w:t xml:space="preserve">que ostenta un </w:t>
      </w:r>
      <w:r w:rsidR="008B10AC">
        <w:rPr>
          <w:rFonts w:ascii="Museo Sans 300" w:hAnsi="Museo Sans 300"/>
          <w:sz w:val="20"/>
          <w:szCs w:val="20"/>
          <w:lang w:val="es-ES" w:eastAsia="es-ES"/>
        </w:rPr>
        <w:t>derecho para solicitar la intervención de esta institución</w:t>
      </w:r>
      <w:r w:rsidR="00212431">
        <w:rPr>
          <w:rFonts w:ascii="Museo Sans 300" w:hAnsi="Museo Sans 300"/>
          <w:sz w:val="20"/>
          <w:szCs w:val="20"/>
          <w:lang w:val="es-ES" w:eastAsia="es-ES"/>
        </w:rPr>
        <w:t>.</w:t>
      </w:r>
    </w:p>
    <w:p w14:paraId="5A39BBE3"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22B7DADA" w14:textId="51D28F58" w:rsidR="000C0357" w:rsidRDefault="000C0357" w:rsidP="000C0357">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Dicho reclamo se tramitó conforme a las etapas procedimentales que se detallan a continuación:</w:t>
      </w:r>
    </w:p>
    <w:p w14:paraId="41C8F396" w14:textId="408250B8" w:rsidR="005D4AF3" w:rsidRDefault="005D4AF3" w:rsidP="000C0357">
      <w:pPr>
        <w:spacing w:after="0" w:line="240" w:lineRule="auto"/>
        <w:ind w:left="426"/>
        <w:jc w:val="both"/>
        <w:rPr>
          <w:rFonts w:ascii="Museo Sans 300" w:hAnsi="Museo Sans 300"/>
          <w:lang w:val="es-ES" w:eastAsia="es-ES"/>
        </w:rPr>
      </w:pPr>
    </w:p>
    <w:p w14:paraId="23DCF9A0" w14:textId="77777777" w:rsidR="000C0357" w:rsidRPr="00853292" w:rsidRDefault="000C0357" w:rsidP="000C0357">
      <w:pPr>
        <w:numPr>
          <w:ilvl w:val="0"/>
          <w:numId w:val="4"/>
        </w:numPr>
        <w:spacing w:after="0" w:line="240" w:lineRule="auto"/>
        <w:jc w:val="center"/>
        <w:rPr>
          <w:rFonts w:ascii="Museo Sans 500" w:hAnsi="Museo Sans 500"/>
          <w:b/>
          <w:sz w:val="20"/>
          <w:szCs w:val="20"/>
          <w:u w:val="single"/>
          <w:lang w:val="es-ES" w:eastAsia="es-ES"/>
        </w:rPr>
      </w:pPr>
      <w:r w:rsidRPr="00853292">
        <w:rPr>
          <w:rFonts w:ascii="Museo Sans 500" w:hAnsi="Museo Sans 500"/>
          <w:b/>
          <w:sz w:val="20"/>
          <w:szCs w:val="20"/>
          <w:u w:val="single"/>
          <w:lang w:val="es-ES" w:eastAsia="es-ES"/>
        </w:rPr>
        <w:t>TRAMITACIÓN DEL PROCEDIMIENTO</w:t>
      </w:r>
    </w:p>
    <w:p w14:paraId="1D41BEBF" w14:textId="7CD6F4DC" w:rsidR="009B7FE9" w:rsidRDefault="009B7FE9" w:rsidP="000C0357">
      <w:pPr>
        <w:spacing w:after="0" w:line="240" w:lineRule="auto"/>
        <w:contextualSpacing/>
        <w:jc w:val="both"/>
        <w:rPr>
          <w:rFonts w:ascii="Museo Sans 300" w:hAnsi="Museo Sans 300"/>
          <w:lang w:val="es-ES" w:eastAsia="es-ES"/>
        </w:rPr>
      </w:pPr>
    </w:p>
    <w:p w14:paraId="728D6A03" w14:textId="0336A245" w:rsidR="000C0357" w:rsidRPr="00853292" w:rsidRDefault="000C0357" w:rsidP="000C0357">
      <w:pPr>
        <w:numPr>
          <w:ilvl w:val="0"/>
          <w:numId w:val="10"/>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 xml:space="preserve">Audiencia </w:t>
      </w:r>
    </w:p>
    <w:p w14:paraId="0D0B940D" w14:textId="77777777" w:rsidR="000C0357" w:rsidRPr="00853292" w:rsidRDefault="000C0357" w:rsidP="000C0357">
      <w:pPr>
        <w:spacing w:after="0" w:line="240" w:lineRule="auto"/>
        <w:ind w:left="360"/>
        <w:jc w:val="both"/>
        <w:rPr>
          <w:rFonts w:ascii="Museo Sans 300" w:hAnsi="Museo Sans 300"/>
          <w:sz w:val="20"/>
          <w:szCs w:val="20"/>
          <w:lang w:val="es-ES" w:eastAsia="es-ES"/>
        </w:rPr>
      </w:pPr>
    </w:p>
    <w:p w14:paraId="11830541" w14:textId="65047C6D" w:rsidR="000C0357" w:rsidRPr="00255E1A" w:rsidRDefault="000C0357" w:rsidP="00255E1A">
      <w:pPr>
        <w:spacing w:after="0" w:line="240" w:lineRule="auto"/>
        <w:ind w:left="426"/>
        <w:jc w:val="both"/>
        <w:rPr>
          <w:rFonts w:ascii="Museo Sans 300" w:hAnsi="Museo Sans 300"/>
          <w:sz w:val="20"/>
          <w:szCs w:val="20"/>
          <w:lang w:eastAsia="es-ES"/>
        </w:rPr>
      </w:pPr>
      <w:r w:rsidRPr="00853292">
        <w:rPr>
          <w:rFonts w:ascii="Museo Sans 300" w:hAnsi="Museo Sans 300"/>
          <w:sz w:val="20"/>
          <w:szCs w:val="20"/>
          <w:lang w:val="es-ES" w:eastAsia="es-ES"/>
        </w:rPr>
        <w:t xml:space="preserve">Mediante el </w:t>
      </w:r>
      <w:bookmarkStart w:id="0" w:name="_Hlk51937141"/>
      <w:r w:rsidRPr="00853292">
        <w:rPr>
          <w:rFonts w:ascii="Museo Sans 300" w:hAnsi="Museo Sans 300"/>
          <w:sz w:val="20"/>
          <w:szCs w:val="20"/>
          <w:lang w:val="es-ES" w:eastAsia="es-ES"/>
        </w:rPr>
        <w:t>acuerdo N.° E-</w:t>
      </w:r>
      <w:r w:rsidR="008E7B4A">
        <w:rPr>
          <w:rFonts w:ascii="Museo Sans 300" w:hAnsi="Museo Sans 300"/>
          <w:sz w:val="20"/>
          <w:szCs w:val="20"/>
          <w:lang w:val="es-ES" w:eastAsia="es-ES"/>
        </w:rPr>
        <w:t>1005</w:t>
      </w:r>
      <w:r w:rsidR="00E917A1">
        <w:rPr>
          <w:rFonts w:ascii="Museo Sans 300" w:hAnsi="Museo Sans 300"/>
          <w:sz w:val="20"/>
          <w:szCs w:val="20"/>
          <w:lang w:val="es-ES" w:eastAsia="es-ES"/>
        </w:rPr>
        <w:t>-2020</w:t>
      </w:r>
      <w:r w:rsidRPr="00853292">
        <w:rPr>
          <w:rFonts w:ascii="Museo Sans 300" w:hAnsi="Museo Sans 300"/>
          <w:sz w:val="20"/>
          <w:szCs w:val="20"/>
          <w:lang w:val="es-ES" w:eastAsia="es-ES"/>
        </w:rPr>
        <w:t>-CAU</w:t>
      </w:r>
      <w:bookmarkEnd w:id="0"/>
      <w:r w:rsidRPr="00853292">
        <w:rPr>
          <w:rFonts w:ascii="Museo Sans 300" w:hAnsi="Museo Sans 300"/>
          <w:sz w:val="20"/>
          <w:szCs w:val="20"/>
          <w:lang w:val="es-ES" w:eastAsia="es-ES"/>
        </w:rPr>
        <w:t>,</w:t>
      </w:r>
      <w:r w:rsidR="00D14911">
        <w:rPr>
          <w:rFonts w:ascii="Museo Sans 300" w:hAnsi="Museo Sans 300"/>
          <w:sz w:val="20"/>
          <w:szCs w:val="20"/>
          <w:lang w:val="es-ES" w:eastAsia="es-ES"/>
        </w:rPr>
        <w:t xml:space="preserve"> de fecha </w:t>
      </w:r>
      <w:r w:rsidR="008E7B4A">
        <w:rPr>
          <w:rFonts w:ascii="Museo Sans 300" w:hAnsi="Museo Sans 300"/>
          <w:sz w:val="20"/>
          <w:szCs w:val="20"/>
          <w:lang w:val="es-ES" w:eastAsia="es-ES"/>
        </w:rPr>
        <w:t>veintitrés</w:t>
      </w:r>
      <w:r w:rsidR="00CC47D7">
        <w:rPr>
          <w:rFonts w:ascii="Museo Sans 300" w:hAnsi="Museo Sans 300"/>
          <w:sz w:val="20"/>
          <w:szCs w:val="20"/>
          <w:lang w:val="es-ES" w:eastAsia="es-ES"/>
        </w:rPr>
        <w:t xml:space="preserve"> de </w:t>
      </w:r>
      <w:r w:rsidR="008E7B4A">
        <w:rPr>
          <w:rFonts w:ascii="Museo Sans 300" w:hAnsi="Museo Sans 300"/>
          <w:sz w:val="20"/>
          <w:szCs w:val="20"/>
          <w:lang w:val="es-ES" w:eastAsia="es-ES"/>
        </w:rPr>
        <w:t>septiembre</w:t>
      </w:r>
      <w:r w:rsidR="00D14911">
        <w:rPr>
          <w:rFonts w:ascii="Museo Sans 300" w:hAnsi="Museo Sans 300"/>
          <w:sz w:val="20"/>
          <w:szCs w:val="20"/>
          <w:lang w:val="es-ES" w:eastAsia="es-ES"/>
        </w:rPr>
        <w:t xml:space="preserve"> del año dos mil </w:t>
      </w:r>
      <w:r w:rsidR="00E917A1">
        <w:rPr>
          <w:rFonts w:ascii="Museo Sans 300" w:hAnsi="Museo Sans 300"/>
          <w:sz w:val="20"/>
          <w:szCs w:val="20"/>
          <w:lang w:val="es-ES" w:eastAsia="es-ES"/>
        </w:rPr>
        <w:t>veinte</w:t>
      </w:r>
      <w:r w:rsidR="0026056D">
        <w:rPr>
          <w:rFonts w:ascii="Museo Sans 300" w:hAnsi="Museo Sans 300"/>
          <w:sz w:val="20"/>
          <w:szCs w:val="20"/>
          <w:lang w:val="es-ES" w:eastAsia="es-ES"/>
        </w:rPr>
        <w:t>,</w:t>
      </w:r>
      <w:r w:rsidRPr="00853292">
        <w:rPr>
          <w:rFonts w:ascii="Museo Sans 300" w:hAnsi="Museo Sans 300"/>
          <w:sz w:val="20"/>
          <w:szCs w:val="20"/>
          <w:lang w:val="es-ES" w:eastAsia="es-ES"/>
        </w:rPr>
        <w:t xml:space="preserve"> </w:t>
      </w:r>
      <w:r w:rsidR="34962CF0" w:rsidRPr="00853292">
        <w:rPr>
          <w:rFonts w:ascii="Museo Sans 300" w:hAnsi="Museo Sans 300"/>
          <w:sz w:val="20"/>
          <w:szCs w:val="20"/>
          <w:lang w:val="es-ES" w:eastAsia="es-ES"/>
        </w:rPr>
        <w:t xml:space="preserve">se </w:t>
      </w:r>
      <w:r w:rsidRPr="00853292">
        <w:rPr>
          <w:rFonts w:ascii="Museo Sans 300" w:hAnsi="Museo Sans 300"/>
          <w:sz w:val="20"/>
          <w:szCs w:val="20"/>
          <w:lang w:val="es-ES" w:eastAsia="es-ES"/>
        </w:rPr>
        <w:t xml:space="preserve">requirió a la sociedad </w:t>
      </w:r>
      <w:r w:rsidR="00682B9A">
        <w:rPr>
          <w:rFonts w:ascii="Museo Sans 300" w:hAnsi="Museo Sans 300"/>
          <w:sz w:val="20"/>
          <w:szCs w:val="20"/>
          <w:lang w:val="es-ES" w:eastAsia="es-ES"/>
        </w:rPr>
        <w:t>AES CLESA y CÍA, S. en C. de C.V</w:t>
      </w:r>
      <w:r w:rsidR="005D4E55" w:rsidRPr="00853292">
        <w:rPr>
          <w:rFonts w:ascii="Museo Sans 300" w:hAnsi="Museo Sans 300"/>
          <w:sz w:val="20"/>
          <w:szCs w:val="20"/>
          <w:lang w:val="es-ES" w:eastAsia="es-ES"/>
        </w:rPr>
        <w:t>.</w:t>
      </w:r>
      <w:r w:rsidRPr="00853292">
        <w:rPr>
          <w:rFonts w:ascii="Museo Sans 300" w:hAnsi="Museo Sans 300"/>
          <w:sz w:val="20"/>
          <w:szCs w:val="20"/>
          <w:lang w:val="es-ES" w:eastAsia="es-ES"/>
        </w:rPr>
        <w:t xml:space="preserve"> </w:t>
      </w:r>
      <w:r w:rsidRPr="00853292">
        <w:rPr>
          <w:rFonts w:ascii="Museo Sans 300" w:hAnsi="Museo Sans 300"/>
          <w:sz w:val="20"/>
          <w:szCs w:val="20"/>
          <w:lang w:eastAsia="es-ES"/>
        </w:rPr>
        <w:t>que</w:t>
      </w:r>
      <w:r w:rsidR="00856805">
        <w:rPr>
          <w:rFonts w:ascii="Museo Sans 300" w:hAnsi="Museo Sans 300"/>
          <w:sz w:val="20"/>
          <w:szCs w:val="20"/>
          <w:lang w:eastAsia="es-ES"/>
        </w:rPr>
        <w:t>,</w:t>
      </w:r>
      <w:r w:rsidRPr="00853292">
        <w:rPr>
          <w:rFonts w:ascii="Museo Sans 300" w:hAnsi="Museo Sans 300"/>
          <w:sz w:val="20"/>
          <w:szCs w:val="20"/>
          <w:lang w:eastAsia="es-ES"/>
        </w:rPr>
        <w:t xml:space="preserve"> </w:t>
      </w:r>
      <w:r w:rsidR="0042372B">
        <w:rPr>
          <w:rFonts w:ascii="Museo Sans 300" w:hAnsi="Museo Sans 300"/>
          <w:sz w:val="20"/>
          <w:szCs w:val="20"/>
          <w:lang w:eastAsia="es-ES"/>
        </w:rPr>
        <w:t xml:space="preserve">en el plazo de </w:t>
      </w:r>
      <w:r w:rsidR="00566EFF">
        <w:rPr>
          <w:rFonts w:ascii="Museo Sans 300" w:hAnsi="Museo Sans 300"/>
          <w:sz w:val="20"/>
          <w:szCs w:val="20"/>
          <w:lang w:eastAsia="es-ES"/>
        </w:rPr>
        <w:t>diez</w:t>
      </w:r>
      <w:r w:rsidR="008E4736">
        <w:rPr>
          <w:rFonts w:ascii="Museo Sans 300" w:hAnsi="Museo Sans 300"/>
          <w:sz w:val="20"/>
          <w:szCs w:val="20"/>
          <w:lang w:eastAsia="es-ES"/>
        </w:rPr>
        <w:t xml:space="preserve"> días hábiles contados a partir del día siguiente a la notificación de dicho acuerdo, </w:t>
      </w:r>
      <w:r w:rsidRPr="00853292">
        <w:rPr>
          <w:rFonts w:ascii="Museo Sans 300" w:hAnsi="Museo Sans 300"/>
          <w:sz w:val="20"/>
          <w:szCs w:val="20"/>
          <w:lang w:eastAsia="es-ES"/>
        </w:rPr>
        <w:t>presentara por escrito los argumentos y posiciones relacionados al reclamo</w:t>
      </w:r>
      <w:r w:rsidR="00BD534A" w:rsidRPr="00853292">
        <w:rPr>
          <w:rFonts w:ascii="Museo Sans 300" w:hAnsi="Museo Sans 300"/>
          <w:sz w:val="20"/>
          <w:szCs w:val="20"/>
          <w:lang w:eastAsia="es-ES"/>
        </w:rPr>
        <w:t>.</w:t>
      </w:r>
    </w:p>
    <w:p w14:paraId="0E27B00A"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7893172D" w14:textId="1F339461" w:rsidR="00AD2733" w:rsidRDefault="00AD2733" w:rsidP="00AD2733">
      <w:pPr>
        <w:spacing w:after="0" w:line="240" w:lineRule="auto"/>
        <w:ind w:left="426"/>
        <w:jc w:val="both"/>
        <w:rPr>
          <w:rFonts w:ascii="Museo Sans 300" w:hAnsi="Museo Sans 300"/>
          <w:sz w:val="20"/>
          <w:szCs w:val="20"/>
          <w:lang w:val="es-ES" w:eastAsia="es-ES"/>
        </w:rPr>
      </w:pPr>
      <w:r w:rsidRPr="5A8DDCD0">
        <w:rPr>
          <w:rFonts w:ascii="Museo Sans 300" w:hAnsi="Museo Sans 300"/>
          <w:sz w:val="20"/>
          <w:szCs w:val="20"/>
          <w:lang w:val="es-ES" w:eastAsia="es-ES"/>
        </w:rPr>
        <w:t>En el mismo proveído, se comisionó al Centro de Ate</w:t>
      </w:r>
      <w:r w:rsidR="007C0AD4">
        <w:rPr>
          <w:rFonts w:ascii="Museo Sans 300" w:hAnsi="Museo Sans 300"/>
          <w:sz w:val="20"/>
          <w:szCs w:val="20"/>
          <w:lang w:val="es-ES" w:eastAsia="es-ES"/>
        </w:rPr>
        <w:t>nción al Usuario (CAU) de esta S</w:t>
      </w:r>
      <w:r w:rsidRPr="5A8DDCD0">
        <w:rPr>
          <w:rFonts w:ascii="Museo Sans 300" w:hAnsi="Museo Sans 300"/>
          <w:sz w:val="20"/>
          <w:szCs w:val="20"/>
          <w:lang w:val="es-ES" w:eastAsia="es-ES"/>
        </w:rPr>
        <w:t>uperintendencia para que, una vez vencido el plazo de la distribuidora, determinara si era necesario contratar un perito externo para resolver el presente procedimiento; y de no serlo, indicara que dicho centro realizaría la investigación correspondiente.</w:t>
      </w:r>
    </w:p>
    <w:p w14:paraId="6F9DE436" w14:textId="1748CE60" w:rsidR="007B1FF6" w:rsidRDefault="007B1FF6" w:rsidP="00AD2733">
      <w:pPr>
        <w:spacing w:after="0" w:line="240" w:lineRule="auto"/>
        <w:ind w:left="426"/>
        <w:jc w:val="both"/>
        <w:rPr>
          <w:sz w:val="20"/>
          <w:szCs w:val="20"/>
        </w:rPr>
      </w:pPr>
    </w:p>
    <w:p w14:paraId="7D38D1E9" w14:textId="4761E514" w:rsidR="007C0AD4" w:rsidRDefault="007C0AD4" w:rsidP="007C0AD4">
      <w:pPr>
        <w:spacing w:after="0" w:line="240" w:lineRule="auto"/>
        <w:ind w:left="426"/>
        <w:contextualSpacing/>
        <w:jc w:val="both"/>
        <w:rPr>
          <w:rFonts w:ascii="Museo Sans 300" w:hAnsi="Museo Sans 300"/>
          <w:sz w:val="20"/>
          <w:szCs w:val="20"/>
          <w:lang w:val="es-ES_tradnl" w:eastAsia="es-SV"/>
        </w:rPr>
      </w:pPr>
      <w:r w:rsidRPr="00DB05A6">
        <w:rPr>
          <w:rFonts w:ascii="Museo Sans 300" w:hAnsi="Museo Sans 300"/>
          <w:sz w:val="20"/>
          <w:szCs w:val="20"/>
          <w:lang w:val="es-ES_tradnl" w:eastAsia="es-SV"/>
        </w:rPr>
        <w:t xml:space="preserve">Dicho acuerdo fue notificado a </w:t>
      </w:r>
      <w:r w:rsidR="00875B80">
        <w:rPr>
          <w:rFonts w:ascii="Museo Sans 300" w:hAnsi="Museo Sans 300"/>
          <w:sz w:val="20"/>
          <w:szCs w:val="20"/>
          <w:lang w:val="es-ES_tradnl" w:eastAsia="es-SV"/>
        </w:rPr>
        <w:t xml:space="preserve">distribuidora </w:t>
      </w:r>
      <w:r>
        <w:rPr>
          <w:rFonts w:ascii="Museo Sans 300" w:hAnsi="Museo Sans 300"/>
          <w:sz w:val="20"/>
          <w:szCs w:val="20"/>
          <w:lang w:val="es-ES_tradnl" w:eastAsia="es-SV"/>
        </w:rPr>
        <w:t>y a</w:t>
      </w:r>
      <w:r w:rsidR="00CC47D7">
        <w:rPr>
          <w:rFonts w:ascii="Museo Sans 300" w:hAnsi="Museo Sans 300"/>
          <w:sz w:val="20"/>
          <w:szCs w:val="20"/>
          <w:lang w:val="es-ES_tradnl" w:eastAsia="es-SV"/>
        </w:rPr>
        <w:t xml:space="preserve"> </w:t>
      </w:r>
      <w:r>
        <w:rPr>
          <w:rFonts w:ascii="Museo Sans 300" w:hAnsi="Museo Sans 300"/>
          <w:sz w:val="20"/>
          <w:szCs w:val="20"/>
          <w:lang w:val="es-ES_tradnl" w:eastAsia="es-SV"/>
        </w:rPr>
        <w:t>l</w:t>
      </w:r>
      <w:r w:rsidR="00CC47D7">
        <w:rPr>
          <w:rFonts w:ascii="Museo Sans 300" w:hAnsi="Museo Sans 300"/>
          <w:sz w:val="20"/>
          <w:szCs w:val="20"/>
          <w:lang w:val="es-ES_tradnl" w:eastAsia="es-SV"/>
        </w:rPr>
        <w:t>a</w:t>
      </w:r>
      <w:r>
        <w:rPr>
          <w:rFonts w:ascii="Museo Sans 300" w:hAnsi="Museo Sans 300"/>
          <w:sz w:val="20"/>
          <w:szCs w:val="20"/>
          <w:lang w:val="es-ES_tradnl" w:eastAsia="es-SV"/>
        </w:rPr>
        <w:t xml:space="preserve"> usuari</w:t>
      </w:r>
      <w:r w:rsidR="00CC47D7">
        <w:rPr>
          <w:rFonts w:ascii="Museo Sans 300" w:hAnsi="Museo Sans 300"/>
          <w:sz w:val="20"/>
          <w:szCs w:val="20"/>
          <w:lang w:val="es-ES_tradnl" w:eastAsia="es-SV"/>
        </w:rPr>
        <w:t>a</w:t>
      </w:r>
      <w:r>
        <w:rPr>
          <w:rFonts w:ascii="Museo Sans 300" w:hAnsi="Museo Sans 300"/>
          <w:sz w:val="20"/>
          <w:szCs w:val="20"/>
          <w:lang w:val="es-ES_tradnl" w:eastAsia="es-SV"/>
        </w:rPr>
        <w:t xml:space="preserve"> los</w:t>
      </w:r>
      <w:r w:rsidRPr="00DB05A6">
        <w:rPr>
          <w:rFonts w:ascii="Museo Sans 300" w:hAnsi="Museo Sans 300"/>
          <w:sz w:val="20"/>
          <w:szCs w:val="20"/>
          <w:lang w:val="es-ES_tradnl" w:eastAsia="es-SV"/>
        </w:rPr>
        <w:t xml:space="preserve"> día</w:t>
      </w:r>
      <w:r>
        <w:rPr>
          <w:rFonts w:ascii="Museo Sans 300" w:hAnsi="Museo Sans 300"/>
          <w:sz w:val="20"/>
          <w:szCs w:val="20"/>
          <w:lang w:val="es-ES_tradnl" w:eastAsia="es-SV"/>
        </w:rPr>
        <w:t>s</w:t>
      </w:r>
      <w:r w:rsidRPr="00DB05A6">
        <w:rPr>
          <w:rFonts w:ascii="Museo Sans 300" w:hAnsi="Museo Sans 300"/>
          <w:sz w:val="20"/>
          <w:szCs w:val="20"/>
          <w:lang w:val="es-ES_tradnl" w:eastAsia="es-SV"/>
        </w:rPr>
        <w:t xml:space="preserve"> </w:t>
      </w:r>
      <w:r w:rsidR="008E7B4A">
        <w:rPr>
          <w:rFonts w:ascii="Museo Sans 300" w:hAnsi="Museo Sans 300"/>
          <w:sz w:val="20"/>
          <w:szCs w:val="20"/>
          <w:lang w:val="es-ES_tradnl" w:eastAsia="es-SV"/>
        </w:rPr>
        <w:t>veintiocho y treinta de septiembre</w:t>
      </w:r>
      <w:r>
        <w:rPr>
          <w:rFonts w:ascii="Museo Sans 300" w:hAnsi="Museo Sans 300"/>
          <w:sz w:val="20"/>
          <w:szCs w:val="20"/>
          <w:lang w:val="es-ES_tradnl" w:eastAsia="es-SV"/>
        </w:rPr>
        <w:t xml:space="preserve"> de dos mil </w:t>
      </w:r>
      <w:r w:rsidR="00566EFF">
        <w:rPr>
          <w:rFonts w:ascii="Museo Sans 300" w:hAnsi="Museo Sans 300"/>
          <w:sz w:val="20"/>
          <w:szCs w:val="20"/>
          <w:lang w:val="es-ES_tradnl" w:eastAsia="es-SV"/>
        </w:rPr>
        <w:t>veinte</w:t>
      </w:r>
      <w:r w:rsidRPr="00DB05A6">
        <w:rPr>
          <w:rFonts w:ascii="Museo Sans 300" w:hAnsi="Museo Sans 300"/>
          <w:sz w:val="20"/>
          <w:szCs w:val="20"/>
          <w:lang w:val="es-ES_tradnl" w:eastAsia="es-SV"/>
        </w:rPr>
        <w:t>,</w:t>
      </w:r>
      <w:r>
        <w:rPr>
          <w:rFonts w:ascii="Museo Sans 300" w:hAnsi="Museo Sans 300"/>
          <w:sz w:val="20"/>
          <w:szCs w:val="20"/>
          <w:lang w:val="es-ES_tradnl" w:eastAsia="es-SV"/>
        </w:rPr>
        <w:t xml:space="preserve"> respectivamente,</w:t>
      </w:r>
      <w:r w:rsidRPr="00DB05A6">
        <w:rPr>
          <w:rFonts w:ascii="Museo Sans 300" w:hAnsi="Museo Sans 300"/>
          <w:sz w:val="20"/>
          <w:szCs w:val="20"/>
          <w:lang w:val="es-ES_tradnl" w:eastAsia="es-SV"/>
        </w:rPr>
        <w:t xml:space="preserve"> por </w:t>
      </w:r>
      <w:r>
        <w:rPr>
          <w:rFonts w:ascii="Museo Sans 300" w:hAnsi="Museo Sans 300"/>
          <w:sz w:val="20"/>
          <w:szCs w:val="20"/>
          <w:lang w:val="es-ES_tradnl" w:eastAsia="es-SV"/>
        </w:rPr>
        <w:t xml:space="preserve">lo que el período para que la distribuidora se pronunciara finalizó el día </w:t>
      </w:r>
      <w:r w:rsidR="008E7B4A">
        <w:rPr>
          <w:rFonts w:ascii="Museo Sans 300" w:hAnsi="Museo Sans 300"/>
          <w:sz w:val="20"/>
          <w:szCs w:val="20"/>
          <w:lang w:val="es-ES_tradnl" w:eastAsia="es-SV"/>
        </w:rPr>
        <w:t>d</w:t>
      </w:r>
      <w:r w:rsidR="002F2D44">
        <w:rPr>
          <w:rFonts w:ascii="Museo Sans 300" w:hAnsi="Museo Sans 300"/>
          <w:sz w:val="20"/>
          <w:szCs w:val="20"/>
          <w:lang w:val="es-ES_tradnl" w:eastAsia="es-SV"/>
        </w:rPr>
        <w:t>oce</w:t>
      </w:r>
      <w:r w:rsidR="008E7B4A">
        <w:rPr>
          <w:rFonts w:ascii="Museo Sans 300" w:hAnsi="Museo Sans 300"/>
          <w:sz w:val="20"/>
          <w:szCs w:val="20"/>
          <w:lang w:val="es-ES_tradnl" w:eastAsia="es-SV"/>
        </w:rPr>
        <w:t xml:space="preserve"> de octubre</w:t>
      </w:r>
      <w:r>
        <w:rPr>
          <w:rFonts w:ascii="Museo Sans 300" w:hAnsi="Museo Sans 300"/>
          <w:sz w:val="20"/>
          <w:szCs w:val="20"/>
          <w:lang w:val="es-ES_tradnl" w:eastAsia="es-SV"/>
        </w:rPr>
        <w:t xml:space="preserve"> del mismo</w:t>
      </w:r>
      <w:r w:rsidR="00CC47D7">
        <w:rPr>
          <w:rFonts w:ascii="Museo Sans 300" w:hAnsi="Museo Sans 300"/>
          <w:sz w:val="20"/>
          <w:szCs w:val="20"/>
          <w:lang w:val="es-ES_tradnl" w:eastAsia="es-SV"/>
        </w:rPr>
        <w:t xml:space="preserve"> </w:t>
      </w:r>
      <w:r>
        <w:rPr>
          <w:rFonts w:ascii="Museo Sans 300" w:hAnsi="Museo Sans 300"/>
          <w:sz w:val="20"/>
          <w:szCs w:val="20"/>
          <w:lang w:val="es-ES_tradnl" w:eastAsia="es-SV"/>
        </w:rPr>
        <w:t>año.</w:t>
      </w:r>
    </w:p>
    <w:p w14:paraId="2D99D07C" w14:textId="77777777" w:rsidR="007C0AD4" w:rsidRDefault="007C0AD4" w:rsidP="007C0AD4">
      <w:pPr>
        <w:spacing w:after="0" w:line="240" w:lineRule="auto"/>
        <w:ind w:left="426"/>
        <w:contextualSpacing/>
        <w:jc w:val="both"/>
        <w:rPr>
          <w:rFonts w:ascii="Museo Sans 300" w:hAnsi="Museo Sans 300"/>
          <w:sz w:val="20"/>
          <w:szCs w:val="20"/>
          <w:lang w:val="es-ES_tradnl" w:eastAsia="es-SV"/>
        </w:rPr>
      </w:pPr>
    </w:p>
    <w:p w14:paraId="4E996C71" w14:textId="31E46797" w:rsidR="0090437C" w:rsidRDefault="00576921" w:rsidP="00153C38">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El</w:t>
      </w:r>
      <w:r w:rsidR="008E7B4A">
        <w:rPr>
          <w:rFonts w:ascii="Museo Sans 300" w:hAnsi="Museo Sans 300"/>
          <w:sz w:val="20"/>
          <w:szCs w:val="20"/>
          <w:lang w:val="es-ES" w:eastAsia="es-ES"/>
        </w:rPr>
        <w:t xml:space="preserve"> día nueve</w:t>
      </w:r>
      <w:r>
        <w:rPr>
          <w:rFonts w:ascii="Museo Sans 300" w:hAnsi="Museo Sans 300"/>
          <w:sz w:val="20"/>
          <w:szCs w:val="20"/>
          <w:lang w:val="es-ES" w:eastAsia="es-ES"/>
        </w:rPr>
        <w:t xml:space="preserve"> de </w:t>
      </w:r>
      <w:r w:rsidR="008E7B4A">
        <w:rPr>
          <w:rFonts w:ascii="Museo Sans 300" w:hAnsi="Museo Sans 300"/>
          <w:sz w:val="20"/>
          <w:szCs w:val="20"/>
          <w:lang w:val="es-ES" w:eastAsia="es-ES"/>
        </w:rPr>
        <w:t>octubre</w:t>
      </w:r>
      <w:r>
        <w:rPr>
          <w:rFonts w:ascii="Museo Sans 300" w:hAnsi="Museo Sans 300"/>
          <w:sz w:val="20"/>
          <w:szCs w:val="20"/>
          <w:lang w:val="es-ES" w:eastAsia="es-ES"/>
        </w:rPr>
        <w:t xml:space="preserve"> </w:t>
      </w:r>
      <w:r>
        <w:rPr>
          <w:rFonts w:ascii="Museo Sans 300" w:hAnsi="Museo Sans 300"/>
          <w:sz w:val="20"/>
          <w:szCs w:val="20"/>
          <w:lang w:val="es-ES_tradnl" w:eastAsia="es-SV"/>
        </w:rPr>
        <w:t>de dos mil veinte</w:t>
      </w:r>
      <w:r>
        <w:rPr>
          <w:rFonts w:ascii="Museo Sans 300" w:hAnsi="Museo Sans 300"/>
          <w:sz w:val="20"/>
          <w:szCs w:val="20"/>
          <w:lang w:val="es-ES" w:eastAsia="es-ES"/>
        </w:rPr>
        <w:t xml:space="preserve">, </w:t>
      </w:r>
      <w:r w:rsidRPr="00137EE7">
        <w:rPr>
          <w:rFonts w:ascii="Museo Sans 300" w:hAnsi="Museo Sans 300"/>
          <w:sz w:val="20"/>
          <w:szCs w:val="20"/>
          <w:lang w:val="es-ES" w:eastAsia="es-ES"/>
        </w:rPr>
        <w:t xml:space="preserve">el ingeniero </w:t>
      </w:r>
      <w:r w:rsidR="00625A09">
        <w:rPr>
          <w:rFonts w:ascii="Museo Sans 300" w:hAnsi="Museo Sans 300"/>
          <w:sz w:val="20"/>
          <w:szCs w:val="20"/>
          <w:lang w:val="es-ES" w:eastAsia="es-ES"/>
        </w:rPr>
        <w:t>+++</w:t>
      </w:r>
      <w:r w:rsidRPr="00137EE7">
        <w:rPr>
          <w:rFonts w:ascii="Museo Sans 300" w:hAnsi="Museo Sans 300"/>
          <w:sz w:val="20"/>
          <w:szCs w:val="20"/>
          <w:lang w:val="es-ES" w:eastAsia="es-ES"/>
        </w:rPr>
        <w:t>, apoderado especial de la sociedad</w:t>
      </w:r>
      <w:r w:rsidRPr="00853292">
        <w:rPr>
          <w:rFonts w:ascii="Museo Sans 300" w:hAnsi="Museo Sans 300"/>
          <w:sz w:val="20"/>
          <w:szCs w:val="20"/>
          <w:lang w:val="es-ES" w:eastAsia="es-ES"/>
        </w:rPr>
        <w:t xml:space="preserve"> </w:t>
      </w:r>
      <w:r w:rsidR="00682B9A">
        <w:rPr>
          <w:rFonts w:ascii="Museo Sans 300" w:hAnsi="Museo Sans 300"/>
          <w:sz w:val="20"/>
          <w:szCs w:val="20"/>
          <w:lang w:val="es-ES" w:eastAsia="es-ES"/>
        </w:rPr>
        <w:t>AES CLESA y CÍA, S. en C. de C.V</w:t>
      </w:r>
      <w:r w:rsidR="008E7B4A">
        <w:rPr>
          <w:rFonts w:ascii="Museo Sans 300" w:hAnsi="Museo Sans 300"/>
          <w:sz w:val="20"/>
          <w:szCs w:val="20"/>
          <w:lang w:val="es-ES" w:eastAsia="es-ES"/>
        </w:rPr>
        <w:t xml:space="preserve">., </w:t>
      </w:r>
      <w:r w:rsidR="002447F0" w:rsidRPr="00853292">
        <w:rPr>
          <w:rFonts w:ascii="Museo Sans 300" w:hAnsi="Museo Sans 300"/>
          <w:sz w:val="20"/>
          <w:szCs w:val="20"/>
          <w:lang w:val="es-ES" w:eastAsia="es-ES"/>
        </w:rPr>
        <w:t>presentó un escr</w:t>
      </w:r>
      <w:r w:rsidR="00023643">
        <w:rPr>
          <w:rFonts w:ascii="Museo Sans 300" w:hAnsi="Museo Sans 300"/>
          <w:sz w:val="20"/>
          <w:szCs w:val="20"/>
          <w:lang w:val="es-ES" w:eastAsia="es-ES"/>
        </w:rPr>
        <w:t xml:space="preserve">ito mediante el cual </w:t>
      </w:r>
      <w:r w:rsidR="00A17F1A">
        <w:rPr>
          <w:rFonts w:ascii="Museo Sans 300" w:hAnsi="Museo Sans 300"/>
          <w:sz w:val="20"/>
          <w:szCs w:val="20"/>
          <w:lang w:val="es-ES" w:eastAsia="es-ES"/>
        </w:rPr>
        <w:t xml:space="preserve">manifestó </w:t>
      </w:r>
      <w:r w:rsidR="00F247EE">
        <w:rPr>
          <w:rFonts w:ascii="Museo Sans 300" w:hAnsi="Museo Sans 300"/>
          <w:sz w:val="20"/>
          <w:szCs w:val="20"/>
          <w:lang w:val="es-ES" w:eastAsia="es-ES"/>
        </w:rPr>
        <w:t xml:space="preserve">contar con evidencia para comprobar </w:t>
      </w:r>
      <w:r w:rsidR="00A17F1A">
        <w:rPr>
          <w:rFonts w:ascii="Museo Sans 300" w:hAnsi="Museo Sans 300"/>
          <w:sz w:val="20"/>
          <w:szCs w:val="20"/>
          <w:lang w:val="es-ES" w:eastAsia="es-ES"/>
        </w:rPr>
        <w:t>la</w:t>
      </w:r>
      <w:r w:rsidR="00023643">
        <w:rPr>
          <w:rFonts w:ascii="Museo Sans 300" w:hAnsi="Museo Sans 300"/>
          <w:sz w:val="20"/>
          <w:szCs w:val="20"/>
          <w:lang w:val="es-ES" w:eastAsia="es-ES"/>
        </w:rPr>
        <w:t xml:space="preserve"> existencia de una condición irregular en el suministro</w:t>
      </w:r>
      <w:r w:rsidR="0042372B">
        <w:rPr>
          <w:rFonts w:ascii="Museo Sans 300" w:hAnsi="Museo Sans 300"/>
          <w:sz w:val="20"/>
          <w:szCs w:val="20"/>
          <w:lang w:val="es-ES" w:eastAsia="es-ES"/>
        </w:rPr>
        <w:t xml:space="preserve"> identificado con el NIC </w:t>
      </w:r>
      <w:r w:rsidR="00625A09">
        <w:rPr>
          <w:rFonts w:ascii="Museo Sans 300" w:hAnsi="Museo Sans 300"/>
          <w:sz w:val="20"/>
          <w:szCs w:val="20"/>
          <w:lang w:val="es-ES" w:eastAsia="es-ES"/>
        </w:rPr>
        <w:t>+++</w:t>
      </w:r>
      <w:r w:rsidR="00023643">
        <w:rPr>
          <w:rFonts w:ascii="Museo Sans 300" w:hAnsi="Museo Sans 300"/>
          <w:sz w:val="20"/>
          <w:szCs w:val="20"/>
          <w:lang w:val="es-ES" w:eastAsia="es-ES"/>
        </w:rPr>
        <w:t>.</w:t>
      </w:r>
    </w:p>
    <w:p w14:paraId="705B2B11" w14:textId="77777777" w:rsidR="0090437C" w:rsidRDefault="0090437C" w:rsidP="00153C38">
      <w:pPr>
        <w:spacing w:after="0" w:line="240" w:lineRule="auto"/>
        <w:ind w:left="426"/>
        <w:jc w:val="both"/>
        <w:rPr>
          <w:rFonts w:ascii="Museo Sans 300" w:hAnsi="Museo Sans 300"/>
          <w:sz w:val="20"/>
          <w:szCs w:val="20"/>
          <w:lang w:val="es-ES" w:eastAsia="es-ES"/>
        </w:rPr>
      </w:pPr>
    </w:p>
    <w:p w14:paraId="72489127" w14:textId="119E0AB5" w:rsidR="0026056D" w:rsidRDefault="00EA1493" w:rsidP="00153C38">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se anexaba de forma digital los siguientes elementos:</w:t>
      </w:r>
    </w:p>
    <w:p w14:paraId="0426D04E" w14:textId="57B44C37" w:rsidR="00EA1493" w:rsidRDefault="00EA1493" w:rsidP="00153C38">
      <w:pPr>
        <w:spacing w:after="0" w:line="240" w:lineRule="auto"/>
        <w:ind w:left="426"/>
        <w:jc w:val="both"/>
        <w:rPr>
          <w:rFonts w:ascii="Museo Sans 300" w:hAnsi="Museo Sans 300"/>
          <w:sz w:val="20"/>
          <w:szCs w:val="20"/>
          <w:lang w:val="es-ES" w:eastAsia="es-ES"/>
        </w:rPr>
      </w:pPr>
    </w:p>
    <w:p w14:paraId="2D639EB5" w14:textId="770D7E71" w:rsidR="00EA1493" w:rsidRPr="006D3805" w:rsidRDefault="008E7B4A" w:rsidP="00EA1493">
      <w:pPr>
        <w:pStyle w:val="Prrafodelista"/>
        <w:numPr>
          <w:ilvl w:val="1"/>
          <w:numId w:val="38"/>
        </w:numPr>
        <w:tabs>
          <w:tab w:val="left" w:pos="426"/>
        </w:tabs>
        <w:spacing w:line="0" w:lineRule="atLeast"/>
        <w:contextualSpacing/>
        <w:jc w:val="both"/>
        <w:rPr>
          <w:rFonts w:ascii="Museo Sans 300" w:eastAsia="Museo Sans 300" w:hAnsi="Museo Sans 300" w:cs="Museo Sans 300"/>
          <w:sz w:val="20"/>
          <w:szCs w:val="20"/>
          <w:lang w:eastAsia="es-SV"/>
        </w:rPr>
      </w:pPr>
      <w:r>
        <w:rPr>
          <w:rFonts w:ascii="Museo Sans 300" w:eastAsia="Arial" w:hAnsi="Museo Sans 300"/>
          <w:sz w:val="20"/>
          <w:szCs w:val="20"/>
          <w:lang w:eastAsia="es-SV"/>
        </w:rPr>
        <w:t>H</w:t>
      </w:r>
      <w:r w:rsidR="00EA1493" w:rsidRPr="008F6657">
        <w:rPr>
          <w:rFonts w:ascii="Museo Sans 300" w:eastAsia="Arial" w:hAnsi="Museo Sans 300"/>
          <w:sz w:val="20"/>
          <w:szCs w:val="20"/>
          <w:lang w:eastAsia="es-SV"/>
        </w:rPr>
        <w:t>i</w:t>
      </w:r>
      <w:r>
        <w:rPr>
          <w:rFonts w:ascii="Museo Sans 300" w:eastAsia="Arial" w:hAnsi="Museo Sans 300"/>
          <w:sz w:val="20"/>
          <w:szCs w:val="20"/>
          <w:lang w:eastAsia="es-SV"/>
        </w:rPr>
        <w:t>stóricos de lecturas y consumos</w:t>
      </w:r>
    </w:p>
    <w:p w14:paraId="61CC491D" w14:textId="77BB8F4C" w:rsidR="00EA1493" w:rsidRPr="008E7B4A" w:rsidRDefault="008E7B4A" w:rsidP="00EA1493">
      <w:pPr>
        <w:pStyle w:val="Prrafodelista"/>
        <w:numPr>
          <w:ilvl w:val="1"/>
          <w:numId w:val="38"/>
        </w:numPr>
        <w:spacing w:line="0" w:lineRule="atLeast"/>
        <w:jc w:val="both"/>
        <w:rPr>
          <w:sz w:val="20"/>
          <w:szCs w:val="20"/>
          <w:lang w:eastAsia="es-SV"/>
        </w:rPr>
      </w:pPr>
      <w:r>
        <w:rPr>
          <w:rFonts w:ascii="Museo Sans 300" w:eastAsia="Arial" w:hAnsi="Museo Sans 300"/>
          <w:sz w:val="20"/>
          <w:szCs w:val="20"/>
          <w:lang w:eastAsia="es-SV"/>
        </w:rPr>
        <w:t>Histórico de órdenes de servicio</w:t>
      </w:r>
    </w:p>
    <w:p w14:paraId="1116CB98" w14:textId="5BB8BA32" w:rsidR="008E7B4A" w:rsidRDefault="008E7B4A" w:rsidP="00EA1493">
      <w:pPr>
        <w:pStyle w:val="Prrafodelista"/>
        <w:numPr>
          <w:ilvl w:val="1"/>
          <w:numId w:val="38"/>
        </w:numPr>
        <w:spacing w:line="0" w:lineRule="atLeast"/>
        <w:jc w:val="both"/>
        <w:rPr>
          <w:rFonts w:ascii="Museo Sans 300" w:eastAsia="Arial" w:hAnsi="Museo Sans 300"/>
          <w:sz w:val="20"/>
          <w:szCs w:val="20"/>
          <w:lang w:eastAsia="es-SV"/>
        </w:rPr>
      </w:pPr>
      <w:r w:rsidRPr="008E7B4A">
        <w:rPr>
          <w:rFonts w:ascii="Museo Sans 300" w:eastAsia="Arial" w:hAnsi="Museo Sans 300"/>
          <w:sz w:val="20"/>
          <w:szCs w:val="20"/>
          <w:lang w:eastAsia="es-SV"/>
        </w:rPr>
        <w:t xml:space="preserve">Histórico de sellos </w:t>
      </w:r>
      <w:r>
        <w:rPr>
          <w:rFonts w:ascii="Museo Sans 300" w:eastAsia="Arial" w:hAnsi="Museo Sans 300"/>
          <w:sz w:val="20"/>
          <w:szCs w:val="20"/>
          <w:lang w:eastAsia="es-SV"/>
        </w:rPr>
        <w:t>instalados</w:t>
      </w:r>
    </w:p>
    <w:p w14:paraId="2302EFF5" w14:textId="58CC07D3" w:rsidR="008E7B4A" w:rsidRDefault="008E7B4A" w:rsidP="00EA1493">
      <w:pPr>
        <w:pStyle w:val="Prrafodelista"/>
        <w:numPr>
          <w:ilvl w:val="1"/>
          <w:numId w:val="38"/>
        </w:numPr>
        <w:spacing w:line="0" w:lineRule="atLeast"/>
        <w:jc w:val="both"/>
        <w:rPr>
          <w:rFonts w:ascii="Museo Sans 300" w:eastAsia="Arial" w:hAnsi="Museo Sans 300"/>
          <w:sz w:val="20"/>
          <w:szCs w:val="20"/>
          <w:lang w:eastAsia="es-SV"/>
        </w:rPr>
      </w:pPr>
      <w:r>
        <w:rPr>
          <w:rFonts w:ascii="Museo Sans 300" w:eastAsia="Arial" w:hAnsi="Museo Sans 300"/>
          <w:sz w:val="20"/>
          <w:szCs w:val="20"/>
          <w:lang w:eastAsia="es-SV"/>
        </w:rPr>
        <w:t>Registro de incidencias</w:t>
      </w:r>
    </w:p>
    <w:p w14:paraId="62A0B081" w14:textId="26550691" w:rsidR="008E7B4A" w:rsidRDefault="008E7B4A" w:rsidP="00EA1493">
      <w:pPr>
        <w:pStyle w:val="Prrafodelista"/>
        <w:numPr>
          <w:ilvl w:val="1"/>
          <w:numId w:val="38"/>
        </w:numPr>
        <w:spacing w:line="0" w:lineRule="atLeast"/>
        <w:jc w:val="both"/>
        <w:rPr>
          <w:rFonts w:ascii="Museo Sans 300" w:eastAsia="Arial" w:hAnsi="Museo Sans 300"/>
          <w:sz w:val="20"/>
          <w:szCs w:val="20"/>
          <w:lang w:eastAsia="es-SV"/>
        </w:rPr>
      </w:pPr>
      <w:r>
        <w:rPr>
          <w:rFonts w:ascii="Museo Sans 300" w:eastAsia="Arial" w:hAnsi="Museo Sans 300"/>
          <w:sz w:val="20"/>
          <w:szCs w:val="20"/>
          <w:lang w:eastAsia="es-SV"/>
        </w:rPr>
        <w:t>Memoria de cálculo</w:t>
      </w:r>
    </w:p>
    <w:p w14:paraId="1DE4657D" w14:textId="26E9A525" w:rsidR="0076540C" w:rsidRDefault="0076540C" w:rsidP="00EA1493">
      <w:pPr>
        <w:pStyle w:val="Prrafodelista"/>
        <w:numPr>
          <w:ilvl w:val="1"/>
          <w:numId w:val="38"/>
        </w:numPr>
        <w:spacing w:line="0" w:lineRule="atLeast"/>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p>
    <w:p w14:paraId="270064F8" w14:textId="6C714651" w:rsidR="008E7B4A" w:rsidRDefault="008E7B4A" w:rsidP="00EA1493">
      <w:pPr>
        <w:pStyle w:val="Prrafodelista"/>
        <w:numPr>
          <w:ilvl w:val="1"/>
          <w:numId w:val="38"/>
        </w:numPr>
        <w:spacing w:line="0" w:lineRule="atLeast"/>
        <w:jc w:val="both"/>
        <w:rPr>
          <w:rFonts w:ascii="Museo Sans 300" w:eastAsia="Arial" w:hAnsi="Museo Sans 300"/>
          <w:sz w:val="20"/>
          <w:szCs w:val="20"/>
          <w:lang w:eastAsia="es-SV"/>
        </w:rPr>
      </w:pPr>
      <w:r>
        <w:rPr>
          <w:rFonts w:ascii="Museo Sans 300" w:eastAsia="Arial" w:hAnsi="Museo Sans 300"/>
          <w:sz w:val="20"/>
          <w:szCs w:val="20"/>
          <w:lang w:eastAsia="es-SV"/>
        </w:rPr>
        <w:t>Copia del acta</w:t>
      </w:r>
    </w:p>
    <w:p w14:paraId="43E0ABC9" w14:textId="50A39560" w:rsidR="008E7B4A" w:rsidRPr="008E7B4A" w:rsidRDefault="008E7B4A" w:rsidP="00EA1493">
      <w:pPr>
        <w:pStyle w:val="Prrafodelista"/>
        <w:numPr>
          <w:ilvl w:val="1"/>
          <w:numId w:val="38"/>
        </w:numPr>
        <w:spacing w:line="0" w:lineRule="atLeast"/>
        <w:jc w:val="both"/>
        <w:rPr>
          <w:rFonts w:ascii="Museo Sans 300" w:eastAsia="Arial" w:hAnsi="Museo Sans 300"/>
          <w:sz w:val="20"/>
          <w:szCs w:val="20"/>
          <w:lang w:eastAsia="es-SV"/>
        </w:rPr>
      </w:pPr>
      <w:r>
        <w:rPr>
          <w:rFonts w:ascii="Museo Sans 300" w:eastAsia="Arial" w:hAnsi="Museo Sans 300"/>
          <w:sz w:val="20"/>
          <w:szCs w:val="20"/>
          <w:lang w:eastAsia="es-SV"/>
        </w:rPr>
        <w:lastRenderedPageBreak/>
        <w:t>Denuncia policial</w:t>
      </w:r>
    </w:p>
    <w:p w14:paraId="60109FDF" w14:textId="77777777" w:rsidR="008E7B4A" w:rsidRDefault="008E7B4A" w:rsidP="002447F0">
      <w:pPr>
        <w:spacing w:after="0" w:line="240" w:lineRule="auto"/>
        <w:ind w:left="426"/>
        <w:jc w:val="both"/>
        <w:rPr>
          <w:rFonts w:ascii="Museo Sans 300" w:hAnsi="Museo Sans 300"/>
          <w:sz w:val="20"/>
          <w:szCs w:val="20"/>
          <w:lang w:val="es-ES" w:eastAsia="es-ES"/>
        </w:rPr>
      </w:pPr>
    </w:p>
    <w:p w14:paraId="10453086" w14:textId="5F45F6B7" w:rsidR="002447F0" w:rsidRDefault="00131DE1" w:rsidP="002447F0">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M</w:t>
      </w:r>
      <w:r w:rsidR="00931110">
        <w:rPr>
          <w:rFonts w:ascii="Museo Sans 300" w:hAnsi="Museo Sans 300"/>
          <w:sz w:val="20"/>
          <w:szCs w:val="20"/>
          <w:lang w:val="es-ES" w:eastAsia="es-ES"/>
        </w:rPr>
        <w:t xml:space="preserve">ediante memorando N.° </w:t>
      </w:r>
      <w:r w:rsidR="0076540C">
        <w:rPr>
          <w:rFonts w:ascii="Museo Sans 300" w:hAnsi="Museo Sans 300"/>
          <w:sz w:val="20"/>
          <w:szCs w:val="20"/>
          <w:lang w:val="es-ES" w:eastAsia="es-ES"/>
        </w:rPr>
        <w:t>F</w:t>
      </w:r>
      <w:r w:rsidR="00FE1C93">
        <w:rPr>
          <w:rFonts w:ascii="Museo Sans 300" w:hAnsi="Museo Sans 300"/>
          <w:sz w:val="20"/>
          <w:szCs w:val="20"/>
          <w:lang w:val="es-ES" w:eastAsia="es-ES"/>
        </w:rPr>
        <w:t>A/CAU-</w:t>
      </w:r>
      <w:r w:rsidR="0076540C">
        <w:rPr>
          <w:rFonts w:ascii="Museo Sans 300" w:hAnsi="Museo Sans 300"/>
          <w:sz w:val="20"/>
          <w:szCs w:val="20"/>
          <w:lang w:val="es-ES" w:eastAsia="es-ES"/>
        </w:rPr>
        <w:t>615</w:t>
      </w:r>
      <w:r w:rsidR="00FE1C93">
        <w:rPr>
          <w:rFonts w:ascii="Museo Sans 300" w:hAnsi="Museo Sans 300"/>
          <w:sz w:val="20"/>
          <w:szCs w:val="20"/>
          <w:lang w:val="es-ES" w:eastAsia="es-ES"/>
        </w:rPr>
        <w:t>/2020</w:t>
      </w:r>
      <w:r w:rsidR="00B02074">
        <w:rPr>
          <w:rFonts w:ascii="Museo Sans 300" w:hAnsi="Museo Sans 300"/>
          <w:sz w:val="20"/>
          <w:szCs w:val="20"/>
          <w:lang w:val="es-ES" w:eastAsia="es-ES"/>
        </w:rPr>
        <w:t>, de fecha</w:t>
      </w:r>
      <w:r w:rsidR="00931110">
        <w:rPr>
          <w:rFonts w:ascii="Museo Sans 300" w:hAnsi="Museo Sans 300"/>
          <w:sz w:val="20"/>
          <w:szCs w:val="20"/>
          <w:lang w:val="es-ES" w:eastAsia="es-ES"/>
        </w:rPr>
        <w:t xml:space="preserve"> </w:t>
      </w:r>
      <w:r w:rsidR="0076540C">
        <w:rPr>
          <w:rFonts w:ascii="Museo Sans 300" w:hAnsi="Museo Sans 300"/>
          <w:sz w:val="20"/>
          <w:szCs w:val="20"/>
          <w:lang w:val="es-ES" w:eastAsia="es-ES"/>
        </w:rPr>
        <w:t>trece</w:t>
      </w:r>
      <w:r w:rsidR="000765BB">
        <w:rPr>
          <w:rFonts w:ascii="Museo Sans 300" w:hAnsi="Museo Sans 300"/>
          <w:sz w:val="20"/>
          <w:szCs w:val="20"/>
          <w:lang w:val="es-ES" w:eastAsia="es-ES"/>
        </w:rPr>
        <w:t xml:space="preserve"> de </w:t>
      </w:r>
      <w:r w:rsidR="0076540C">
        <w:rPr>
          <w:rFonts w:ascii="Museo Sans 300" w:hAnsi="Museo Sans 300"/>
          <w:sz w:val="20"/>
          <w:szCs w:val="20"/>
          <w:lang w:val="es-ES" w:eastAsia="es-ES"/>
        </w:rPr>
        <w:t>octubre</w:t>
      </w:r>
      <w:r w:rsidR="00DE1A95">
        <w:rPr>
          <w:rFonts w:ascii="Museo Sans 300" w:hAnsi="Museo Sans 300"/>
          <w:sz w:val="20"/>
          <w:szCs w:val="20"/>
          <w:lang w:val="es-ES" w:eastAsia="es-ES"/>
        </w:rPr>
        <w:t xml:space="preserve"> de dos mil veinte</w:t>
      </w:r>
      <w:r w:rsidR="00153C38">
        <w:rPr>
          <w:rFonts w:ascii="Museo Sans 300" w:hAnsi="Museo Sans 300"/>
          <w:sz w:val="20"/>
          <w:szCs w:val="20"/>
          <w:lang w:val="es-ES" w:eastAsia="es-ES"/>
        </w:rPr>
        <w:t>, el</w:t>
      </w:r>
      <w:r w:rsidR="00B02074">
        <w:rPr>
          <w:rFonts w:ascii="Museo Sans 300" w:hAnsi="Museo Sans 300"/>
          <w:sz w:val="20"/>
          <w:szCs w:val="20"/>
          <w:lang w:val="es-ES" w:eastAsia="es-ES"/>
        </w:rPr>
        <w:t xml:space="preserve"> CAU informó</w:t>
      </w:r>
      <w:r w:rsidR="002447F0" w:rsidRPr="00853292">
        <w:rPr>
          <w:rFonts w:ascii="Museo Sans 300" w:hAnsi="Museo Sans 300"/>
          <w:sz w:val="20"/>
          <w:szCs w:val="20"/>
          <w:lang w:val="es-ES" w:eastAsia="es-ES"/>
        </w:rPr>
        <w:t xml:space="preserve"> que no era necesaria la contratación de un perito externo para la solución del presente </w:t>
      </w:r>
      <w:r w:rsidR="00D74DDE">
        <w:rPr>
          <w:rFonts w:ascii="Museo Sans 300" w:hAnsi="Museo Sans 300"/>
          <w:sz w:val="20"/>
          <w:szCs w:val="20"/>
          <w:lang w:val="es-ES" w:eastAsia="es-ES"/>
        </w:rPr>
        <w:t>reclamo</w:t>
      </w:r>
      <w:r w:rsidR="002447F0" w:rsidRPr="00853292">
        <w:rPr>
          <w:rFonts w:ascii="Museo Sans 300" w:hAnsi="Museo Sans 300"/>
          <w:sz w:val="20"/>
          <w:szCs w:val="20"/>
          <w:lang w:val="es-ES" w:eastAsia="es-ES"/>
        </w:rPr>
        <w:t>, debido que se cuenta con los recursos técnicos necesarios para realizar la investigación correspondiente.</w:t>
      </w:r>
    </w:p>
    <w:p w14:paraId="049F31CB" w14:textId="06B74C7A" w:rsidR="009B3DD2" w:rsidRDefault="009B3DD2" w:rsidP="002447F0">
      <w:pPr>
        <w:tabs>
          <w:tab w:val="left" w:pos="8479"/>
        </w:tabs>
        <w:spacing w:after="0" w:line="240" w:lineRule="auto"/>
        <w:jc w:val="both"/>
        <w:rPr>
          <w:rFonts w:ascii="Museo Sans 300" w:hAnsi="Museo Sans 300"/>
          <w:lang w:val="es-ES_tradnl" w:eastAsia="es-SV"/>
        </w:rPr>
      </w:pPr>
    </w:p>
    <w:p w14:paraId="54E68716" w14:textId="77777777" w:rsidR="007F3F17" w:rsidRPr="006E3E67" w:rsidRDefault="007F3F17" w:rsidP="007F3F17">
      <w:pPr>
        <w:numPr>
          <w:ilvl w:val="0"/>
          <w:numId w:val="10"/>
        </w:numPr>
        <w:spacing w:after="0" w:line="240" w:lineRule="auto"/>
        <w:ind w:left="851" w:hanging="425"/>
        <w:rPr>
          <w:rFonts w:ascii="Museo Sans 500" w:hAnsi="Museo Sans 500"/>
          <w:b/>
          <w:sz w:val="20"/>
          <w:szCs w:val="20"/>
          <w:lang w:eastAsia="es-ES"/>
        </w:rPr>
      </w:pPr>
      <w:r w:rsidRPr="006E3E67">
        <w:rPr>
          <w:rFonts w:ascii="Museo Sans 500" w:hAnsi="Museo Sans 500"/>
          <w:b/>
          <w:sz w:val="20"/>
          <w:szCs w:val="20"/>
          <w:lang w:eastAsia="es-ES"/>
        </w:rPr>
        <w:t>Apertura a pruebas </w:t>
      </w:r>
    </w:p>
    <w:p w14:paraId="2AD944FD" w14:textId="77777777" w:rsidR="007F3F17" w:rsidRPr="00263E33" w:rsidRDefault="007F3F17" w:rsidP="007F3F1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6C386A42" w14:textId="5252BD27" w:rsidR="007F3F17" w:rsidRPr="00263E33" w:rsidRDefault="007F3F17" w:rsidP="007F3F1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76540C">
        <w:rPr>
          <w:rFonts w:ascii="Museo Sans 300" w:hAnsi="Museo Sans 300"/>
          <w:sz w:val="20"/>
          <w:szCs w:val="20"/>
        </w:rPr>
        <w:t>1091</w:t>
      </w:r>
      <w:r>
        <w:rPr>
          <w:rFonts w:ascii="Museo Sans 300" w:hAnsi="Museo Sans 300"/>
          <w:sz w:val="20"/>
          <w:szCs w:val="20"/>
        </w:rPr>
        <w:t>-2020</w:t>
      </w:r>
      <w:r w:rsidRPr="00263E33">
        <w:rPr>
          <w:rFonts w:ascii="Museo Sans 300" w:hAnsi="Museo Sans 300"/>
          <w:sz w:val="20"/>
          <w:szCs w:val="20"/>
        </w:rPr>
        <w:t>-CAU</w:t>
      </w:r>
      <w:r>
        <w:rPr>
          <w:rFonts w:ascii="Museo Sans 300" w:hAnsi="Museo Sans 300"/>
          <w:sz w:val="20"/>
          <w:szCs w:val="20"/>
        </w:rPr>
        <w:t>,</w:t>
      </w:r>
      <w:r w:rsidRPr="00263E33">
        <w:rPr>
          <w:rFonts w:ascii="Museo Sans 300" w:hAnsi="Museo Sans 300"/>
          <w:sz w:val="20"/>
          <w:szCs w:val="20"/>
        </w:rPr>
        <w:t xml:space="preserve"> de fecha </w:t>
      </w:r>
      <w:r w:rsidR="0076540C">
        <w:rPr>
          <w:rFonts w:ascii="Museo Sans 300" w:hAnsi="Museo Sans 300"/>
          <w:sz w:val="20"/>
          <w:szCs w:val="20"/>
        </w:rPr>
        <w:t>veintiuno</w:t>
      </w:r>
      <w:r w:rsidR="000765BB">
        <w:rPr>
          <w:rFonts w:ascii="Museo Sans 300" w:hAnsi="Museo Sans 300"/>
          <w:sz w:val="20"/>
          <w:szCs w:val="20"/>
        </w:rPr>
        <w:t xml:space="preserve"> de </w:t>
      </w:r>
      <w:r w:rsidR="0076540C">
        <w:rPr>
          <w:rFonts w:ascii="Museo Sans 300" w:hAnsi="Museo Sans 300"/>
          <w:sz w:val="20"/>
          <w:szCs w:val="20"/>
        </w:rPr>
        <w:t>octubre</w:t>
      </w:r>
      <w:r>
        <w:rPr>
          <w:rFonts w:ascii="Museo Sans 300" w:hAnsi="Museo Sans 300"/>
          <w:sz w:val="20"/>
          <w:szCs w:val="20"/>
        </w:rPr>
        <w:t xml:space="preserve"> </w:t>
      </w:r>
      <w:r w:rsidRPr="00263E33">
        <w:rPr>
          <w:rFonts w:ascii="Museo Sans 300" w:hAnsi="Museo Sans 300"/>
          <w:sz w:val="20"/>
          <w:szCs w:val="20"/>
        </w:rPr>
        <w:t xml:space="preserve">de dos mil </w:t>
      </w:r>
      <w:r>
        <w:rPr>
          <w:rFonts w:ascii="Museo Sans 300" w:hAnsi="Museo Sans 300"/>
          <w:sz w:val="20"/>
          <w:szCs w:val="20"/>
        </w:rPr>
        <w:t>veint</w:t>
      </w:r>
      <w:r w:rsidRPr="00263E33">
        <w:rPr>
          <w:rFonts w:ascii="Museo Sans 300" w:hAnsi="Museo Sans 300"/>
          <w:sz w:val="20"/>
          <w:szCs w:val="20"/>
        </w:rPr>
        <w:t>e, se requirió a la sociedad </w:t>
      </w:r>
      <w:r w:rsidR="00682B9A">
        <w:rPr>
          <w:rFonts w:ascii="Museo Sans 300" w:hAnsi="Museo Sans 300"/>
          <w:sz w:val="20"/>
          <w:szCs w:val="20"/>
        </w:rPr>
        <w:t>AES CLESA y CÍA, S. en C. de C.V</w:t>
      </w:r>
      <w:r w:rsidRPr="00263E33">
        <w:rPr>
          <w:rFonts w:ascii="Museo Sans 300" w:hAnsi="Museo Sans 300"/>
          <w:sz w:val="20"/>
          <w:szCs w:val="20"/>
        </w:rPr>
        <w:t xml:space="preserve">. y a </w:t>
      </w:r>
      <w:r w:rsidR="0007095E">
        <w:rPr>
          <w:rFonts w:ascii="Museo Sans 300" w:hAnsi="Museo Sans 300"/>
          <w:sz w:val="20"/>
          <w:szCs w:val="20"/>
        </w:rPr>
        <w:t xml:space="preserve">la señora </w:t>
      </w:r>
      <w:r w:rsidR="00625A09">
        <w:rPr>
          <w:rFonts w:ascii="Museo Sans 300" w:hAnsi="Museo Sans 300"/>
          <w:sz w:val="20"/>
          <w:szCs w:val="20"/>
        </w:rPr>
        <w:t>+++</w:t>
      </w:r>
      <w:r w:rsidR="0076540C">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w:t>
      </w:r>
      <w:r w:rsidRPr="00263E33">
        <w:rPr>
          <w:rFonts w:ascii="Museo Sans 300" w:hAnsi="Museo Sans 300"/>
          <w:sz w:val="20"/>
          <w:szCs w:val="20"/>
        </w:rPr>
        <w:t xml:space="preserve"> en un plazo de veinte días hábiles contados a partir del día siguiente a la notificación de dicho acuerdo, presentaran las pruebas que estimaran pertinentes. </w:t>
      </w:r>
    </w:p>
    <w:p w14:paraId="4B5169B3" w14:textId="77777777" w:rsidR="007F3F17" w:rsidRPr="00263E33" w:rsidRDefault="007F3F17" w:rsidP="007F3F1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0D50DE75" w14:textId="30CC5ACB" w:rsidR="007F3F17" w:rsidRDefault="007F3F17" w:rsidP="007F3F17">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Pr="00263E33">
        <w:rPr>
          <w:rFonts w:ascii="Museo Sans 300" w:hAnsi="Museo Sans 300"/>
          <w:sz w:val="20"/>
          <w:szCs w:val="20"/>
        </w:rPr>
        <w:t> fue notificado a la distribuidora y a</w:t>
      </w:r>
      <w:r w:rsidR="00CC47D7">
        <w:rPr>
          <w:rFonts w:ascii="Museo Sans 300" w:hAnsi="Museo Sans 300"/>
          <w:sz w:val="20"/>
          <w:szCs w:val="20"/>
        </w:rPr>
        <w:t xml:space="preserve"> </w:t>
      </w:r>
      <w:r w:rsidR="00CC47D7">
        <w:rPr>
          <w:rFonts w:ascii="Museo Sans 300" w:hAnsi="Museo Sans 300"/>
          <w:sz w:val="20"/>
          <w:szCs w:val="20"/>
          <w:lang w:val="es-ES_tradnl" w:eastAsia="es-SV"/>
        </w:rPr>
        <w:t>la usuaria</w:t>
      </w:r>
      <w:r w:rsidRPr="00263E33">
        <w:rPr>
          <w:rFonts w:ascii="Museo Sans 300" w:hAnsi="Museo Sans 300"/>
          <w:sz w:val="20"/>
          <w:szCs w:val="20"/>
        </w:rPr>
        <w:t> </w:t>
      </w:r>
      <w:r w:rsidR="0076540C">
        <w:rPr>
          <w:rFonts w:ascii="Museo Sans 300" w:hAnsi="Museo Sans 300"/>
          <w:sz w:val="20"/>
          <w:szCs w:val="20"/>
        </w:rPr>
        <w:t>los días veintiséis y veintiocho de octubre</w:t>
      </w:r>
      <w:r>
        <w:rPr>
          <w:rFonts w:ascii="Museo Sans 300" w:hAnsi="Museo Sans 300"/>
          <w:sz w:val="20"/>
          <w:szCs w:val="20"/>
        </w:rPr>
        <w:t xml:space="preserve"> de </w:t>
      </w:r>
      <w:r w:rsidRPr="00263E33">
        <w:rPr>
          <w:rFonts w:ascii="Museo Sans 300" w:hAnsi="Museo Sans 300"/>
          <w:sz w:val="20"/>
          <w:szCs w:val="20"/>
        </w:rPr>
        <w:t xml:space="preserve">dos mil </w:t>
      </w:r>
      <w:r>
        <w:rPr>
          <w:rFonts w:ascii="Museo Sans 300" w:hAnsi="Museo Sans 300"/>
          <w:sz w:val="20"/>
          <w:szCs w:val="20"/>
        </w:rPr>
        <w:t>veint</w:t>
      </w:r>
      <w:r w:rsidRPr="00263E33">
        <w:rPr>
          <w:rFonts w:ascii="Museo Sans 300" w:hAnsi="Museo Sans 300"/>
          <w:sz w:val="20"/>
          <w:szCs w:val="20"/>
        </w:rPr>
        <w:t>e</w:t>
      </w:r>
      <w:r>
        <w:rPr>
          <w:rFonts w:ascii="Museo Sans 300" w:hAnsi="Museo Sans 300"/>
          <w:sz w:val="20"/>
          <w:szCs w:val="20"/>
          <w:lang w:val="es-SV"/>
        </w:rPr>
        <w:t>,</w:t>
      </w:r>
      <w:r w:rsidR="0076540C">
        <w:rPr>
          <w:rFonts w:ascii="Museo Sans 300" w:hAnsi="Museo Sans 300"/>
          <w:sz w:val="20"/>
          <w:szCs w:val="20"/>
          <w:lang w:val="es-SV"/>
        </w:rPr>
        <w:t xml:space="preserve"> respectivamente,</w:t>
      </w:r>
      <w:r w:rsidRPr="00263E33">
        <w:rPr>
          <w:rFonts w:ascii="Museo Sans 300" w:hAnsi="Museo Sans 300"/>
          <w:sz w:val="20"/>
          <w:szCs w:val="20"/>
        </w:rPr>
        <w:t xml:space="preserve"> por lo que el plazo para pronunciarse</w:t>
      </w:r>
      <w:r>
        <w:rPr>
          <w:rFonts w:ascii="Museo Sans 300" w:hAnsi="Museo Sans 300"/>
          <w:sz w:val="20"/>
          <w:szCs w:val="20"/>
        </w:rPr>
        <w:t xml:space="preserve"> venció</w:t>
      </w:r>
      <w:r w:rsidR="0076540C">
        <w:rPr>
          <w:rFonts w:ascii="Museo Sans 300" w:hAnsi="Museo Sans 300"/>
          <w:sz w:val="20"/>
          <w:szCs w:val="20"/>
        </w:rPr>
        <w:t>, en el mismo orden</w:t>
      </w:r>
      <w:r>
        <w:rPr>
          <w:rFonts w:ascii="Museo Sans 300" w:hAnsi="Museo Sans 300"/>
          <w:sz w:val="20"/>
          <w:szCs w:val="20"/>
        </w:rPr>
        <w:t xml:space="preserve"> </w:t>
      </w:r>
      <w:r w:rsidRPr="00263E33">
        <w:rPr>
          <w:rFonts w:ascii="Museo Sans 300" w:hAnsi="Museo Sans 300"/>
          <w:sz w:val="20"/>
          <w:szCs w:val="20"/>
          <w:lang w:val="es-SV"/>
        </w:rPr>
        <w:t>los </w:t>
      </w:r>
      <w:r w:rsidR="00555E2E">
        <w:rPr>
          <w:rFonts w:ascii="Museo Sans 300" w:hAnsi="Museo Sans 300"/>
          <w:sz w:val="20"/>
          <w:szCs w:val="20"/>
          <w:lang w:val="es-SV"/>
        </w:rPr>
        <w:t xml:space="preserve">días </w:t>
      </w:r>
      <w:r w:rsidR="000B1075">
        <w:rPr>
          <w:rFonts w:ascii="Museo Sans 300" w:hAnsi="Museo Sans 300"/>
          <w:sz w:val="20"/>
          <w:szCs w:val="20"/>
          <w:lang w:val="es-SV"/>
        </w:rPr>
        <w:t>veinti</w:t>
      </w:r>
      <w:r w:rsidR="002F2D44">
        <w:rPr>
          <w:rFonts w:ascii="Museo Sans 300" w:hAnsi="Museo Sans 300"/>
          <w:sz w:val="20"/>
          <w:szCs w:val="20"/>
          <w:lang w:val="es-SV"/>
        </w:rPr>
        <w:t>trés</w:t>
      </w:r>
      <w:r w:rsidR="000B1075">
        <w:rPr>
          <w:rFonts w:ascii="Museo Sans 300" w:hAnsi="Museo Sans 300"/>
          <w:sz w:val="20"/>
          <w:szCs w:val="20"/>
          <w:lang w:val="es-SV"/>
        </w:rPr>
        <w:t xml:space="preserve"> y veinti</w:t>
      </w:r>
      <w:r w:rsidR="002F2D44">
        <w:rPr>
          <w:rFonts w:ascii="Museo Sans 300" w:hAnsi="Museo Sans 300"/>
          <w:sz w:val="20"/>
          <w:szCs w:val="20"/>
          <w:lang w:val="es-SV"/>
        </w:rPr>
        <w:t xml:space="preserve">cinco </w:t>
      </w:r>
      <w:r w:rsidR="0076540C">
        <w:rPr>
          <w:rFonts w:ascii="Museo Sans 300" w:hAnsi="Museo Sans 300"/>
          <w:sz w:val="20"/>
          <w:szCs w:val="20"/>
          <w:lang w:val="es-SV"/>
        </w:rPr>
        <w:t>de noviembre</w:t>
      </w:r>
      <w:r>
        <w:rPr>
          <w:rFonts w:ascii="Museo Sans 300" w:hAnsi="Museo Sans 300"/>
          <w:sz w:val="20"/>
          <w:szCs w:val="20"/>
          <w:lang w:val="es-SV"/>
        </w:rPr>
        <w:t xml:space="preserve"> </w:t>
      </w:r>
      <w:r w:rsidRPr="00263E33">
        <w:rPr>
          <w:rFonts w:ascii="Museo Sans 300" w:hAnsi="Museo Sans 300"/>
          <w:sz w:val="20"/>
          <w:szCs w:val="20"/>
          <w:lang w:val="es-SV"/>
        </w:rPr>
        <w:t>del mismo año</w:t>
      </w:r>
      <w:r>
        <w:rPr>
          <w:rFonts w:ascii="Museo Sans 300" w:hAnsi="Museo Sans 300"/>
          <w:sz w:val="20"/>
          <w:szCs w:val="20"/>
          <w:lang w:val="es-SV"/>
        </w:rPr>
        <w:t xml:space="preserve">. </w:t>
      </w:r>
    </w:p>
    <w:p w14:paraId="7272ED97" w14:textId="04AA78A2" w:rsidR="007F3F17" w:rsidRDefault="000B1075" w:rsidP="000B1075">
      <w:pPr>
        <w:pStyle w:val="Prrafodelista"/>
        <w:tabs>
          <w:tab w:val="left" w:pos="426"/>
          <w:tab w:val="left" w:pos="7065"/>
        </w:tabs>
        <w:ind w:left="426"/>
        <w:jc w:val="both"/>
        <w:rPr>
          <w:rFonts w:ascii="Museo Sans 300" w:hAnsi="Museo Sans 300"/>
          <w:sz w:val="20"/>
          <w:szCs w:val="20"/>
          <w:lang w:val="es-SV"/>
        </w:rPr>
      </w:pPr>
      <w:r>
        <w:rPr>
          <w:rFonts w:ascii="Museo Sans 300" w:hAnsi="Museo Sans 300"/>
          <w:sz w:val="20"/>
          <w:szCs w:val="20"/>
          <w:lang w:val="es-SV"/>
        </w:rPr>
        <w:tab/>
      </w:r>
    </w:p>
    <w:p w14:paraId="3E11B7CF" w14:textId="4E0B4025" w:rsidR="007F3F17" w:rsidRDefault="007F3F17" w:rsidP="007F3F17">
      <w:pPr>
        <w:pStyle w:val="Prrafodelista"/>
        <w:tabs>
          <w:tab w:val="left" w:pos="426"/>
        </w:tabs>
        <w:ind w:left="426"/>
        <w:jc w:val="both"/>
        <w:rPr>
          <w:rFonts w:ascii="Museo Sans 300" w:hAnsi="Museo Sans 300"/>
          <w:sz w:val="20"/>
          <w:szCs w:val="20"/>
          <w:lang w:val="es-ES_tradnl"/>
        </w:rPr>
      </w:pPr>
      <w:r w:rsidRPr="00650101">
        <w:rPr>
          <w:rFonts w:ascii="Museo Sans 300" w:hAnsi="Museo Sans 300"/>
          <w:sz w:val="20"/>
          <w:szCs w:val="20"/>
          <w:lang w:val="es-ES_tradnl"/>
        </w:rPr>
        <w:t>El</w:t>
      </w:r>
      <w:r>
        <w:rPr>
          <w:rFonts w:ascii="Museo Sans 300" w:hAnsi="Museo Sans 300"/>
          <w:sz w:val="20"/>
          <w:szCs w:val="20"/>
          <w:lang w:val="es-ES_tradnl"/>
        </w:rPr>
        <w:t xml:space="preserve"> día </w:t>
      </w:r>
      <w:r w:rsidR="005A2018">
        <w:rPr>
          <w:rFonts w:ascii="Museo Sans 300" w:hAnsi="Museo Sans 300"/>
          <w:sz w:val="20"/>
          <w:szCs w:val="20"/>
          <w:lang w:val="es-ES_tradnl"/>
        </w:rPr>
        <w:t>treinta</w:t>
      </w:r>
      <w:r w:rsidR="00FE61F3">
        <w:rPr>
          <w:rFonts w:ascii="Museo Sans 300" w:hAnsi="Museo Sans 300"/>
          <w:sz w:val="20"/>
          <w:szCs w:val="20"/>
          <w:lang w:val="es-ES_tradnl"/>
        </w:rPr>
        <w:t xml:space="preserve"> de </w:t>
      </w:r>
      <w:r w:rsidR="005A2018">
        <w:rPr>
          <w:rFonts w:ascii="Museo Sans 300" w:hAnsi="Museo Sans 300"/>
          <w:sz w:val="20"/>
          <w:szCs w:val="20"/>
          <w:lang w:val="es-ES_tradnl"/>
        </w:rPr>
        <w:t>octubre</w:t>
      </w:r>
      <w:r>
        <w:rPr>
          <w:rFonts w:ascii="Museo Sans 300" w:hAnsi="Museo Sans 300"/>
          <w:sz w:val="20"/>
          <w:szCs w:val="20"/>
          <w:lang w:val="es-ES_tradnl"/>
        </w:rPr>
        <w:t xml:space="preserve"> de </w:t>
      </w:r>
      <w:r w:rsidRPr="00263E33">
        <w:rPr>
          <w:rFonts w:ascii="Museo Sans 300" w:hAnsi="Museo Sans 300"/>
          <w:sz w:val="20"/>
          <w:szCs w:val="20"/>
        </w:rPr>
        <w:t xml:space="preserve">dos mil </w:t>
      </w:r>
      <w:r>
        <w:rPr>
          <w:rFonts w:ascii="Museo Sans 300" w:hAnsi="Museo Sans 300"/>
          <w:sz w:val="20"/>
          <w:szCs w:val="20"/>
        </w:rPr>
        <w:t>veint</w:t>
      </w:r>
      <w:r w:rsidRPr="00263E33">
        <w:rPr>
          <w:rFonts w:ascii="Museo Sans 300" w:hAnsi="Museo Sans 300"/>
          <w:sz w:val="20"/>
          <w:szCs w:val="20"/>
        </w:rPr>
        <w:t>e</w:t>
      </w:r>
      <w:r>
        <w:rPr>
          <w:rFonts w:ascii="Museo Sans 300" w:hAnsi="Museo Sans 300"/>
          <w:sz w:val="20"/>
          <w:szCs w:val="20"/>
          <w:lang w:val="es-ES_tradnl"/>
        </w:rPr>
        <w:t>, el</w:t>
      </w:r>
      <w:r w:rsidRPr="00650101">
        <w:rPr>
          <w:rFonts w:ascii="Museo Sans 300" w:hAnsi="Museo Sans 300"/>
          <w:sz w:val="20"/>
          <w:szCs w:val="20"/>
          <w:lang w:val="es-ES_tradnl"/>
        </w:rPr>
        <w:t xml:space="preserve"> ingeniero </w:t>
      </w:r>
      <w:r w:rsidR="00625A09">
        <w:rPr>
          <w:rFonts w:ascii="Museo Sans 300" w:hAnsi="Museo Sans 300"/>
          <w:sz w:val="20"/>
          <w:szCs w:val="20"/>
          <w:lang w:val="es-ES_tradnl"/>
        </w:rPr>
        <w:t>+++</w:t>
      </w:r>
      <w:r w:rsidRPr="00650101">
        <w:rPr>
          <w:rFonts w:ascii="Museo Sans 300" w:hAnsi="Museo Sans 300"/>
          <w:sz w:val="20"/>
          <w:szCs w:val="20"/>
          <w:lang w:val="es-ES_tradnl"/>
        </w:rPr>
        <w:t xml:space="preserve">, </w:t>
      </w:r>
      <w:r w:rsidR="00066BB0">
        <w:rPr>
          <w:rFonts w:ascii="Museo Sans 300" w:hAnsi="Museo Sans 300"/>
          <w:sz w:val="20"/>
          <w:szCs w:val="20"/>
          <w:lang w:val="es-ES_tradnl"/>
        </w:rPr>
        <w:t>en la calidad antes señalada</w:t>
      </w:r>
      <w:r w:rsidRPr="00650101">
        <w:rPr>
          <w:rFonts w:ascii="Museo Sans 300" w:hAnsi="Museo Sans 300"/>
          <w:sz w:val="20"/>
          <w:szCs w:val="20"/>
        </w:rPr>
        <w:t>,</w:t>
      </w:r>
      <w:r w:rsidRPr="00650101">
        <w:rPr>
          <w:rFonts w:ascii="Museo Sans 300" w:hAnsi="Museo Sans 300"/>
          <w:sz w:val="20"/>
          <w:szCs w:val="20"/>
          <w:lang w:val="es-ES_tradnl"/>
        </w:rPr>
        <w:t xml:space="preserve"> present</w:t>
      </w:r>
      <w:r w:rsidR="005A2018">
        <w:rPr>
          <w:rFonts w:ascii="Museo Sans 300" w:hAnsi="Museo Sans 300"/>
          <w:sz w:val="20"/>
          <w:szCs w:val="20"/>
          <w:lang w:val="es-ES_tradnl"/>
        </w:rPr>
        <w:t>ó un escrito en el cual manifestó que no existían pruebas adicionales a las presentadas.</w:t>
      </w:r>
      <w:r>
        <w:rPr>
          <w:rFonts w:ascii="Museo Sans 300" w:hAnsi="Museo Sans 300"/>
          <w:sz w:val="20"/>
          <w:szCs w:val="20"/>
        </w:rPr>
        <w:t xml:space="preserve"> </w:t>
      </w:r>
      <w:r w:rsidRPr="00C45832">
        <w:rPr>
          <w:rFonts w:ascii="Museo Sans 300" w:hAnsi="Museo Sans 300"/>
          <w:sz w:val="20"/>
          <w:szCs w:val="20"/>
        </w:rPr>
        <w:t xml:space="preserve">Por su parte, </w:t>
      </w:r>
      <w:r w:rsidR="0007095E">
        <w:rPr>
          <w:rFonts w:ascii="Museo Sans 300" w:hAnsi="Museo Sans 300"/>
          <w:sz w:val="20"/>
          <w:szCs w:val="20"/>
        </w:rPr>
        <w:t xml:space="preserve">la señora </w:t>
      </w:r>
      <w:r w:rsidR="00625A09">
        <w:rPr>
          <w:rFonts w:ascii="Museo Sans 300" w:hAnsi="Museo Sans 300"/>
          <w:sz w:val="20"/>
          <w:szCs w:val="20"/>
        </w:rPr>
        <w:t>+++</w:t>
      </w:r>
      <w:r w:rsidR="005A2018">
        <w:rPr>
          <w:rFonts w:ascii="Museo Sans 300" w:hAnsi="Museo Sans 300"/>
          <w:sz w:val="20"/>
          <w:szCs w:val="20"/>
        </w:rPr>
        <w:t xml:space="preserve"> </w:t>
      </w:r>
      <w:r>
        <w:rPr>
          <w:rFonts w:ascii="Museo Sans 300" w:hAnsi="Museo Sans 300"/>
          <w:sz w:val="20"/>
          <w:szCs w:val="20"/>
          <w:lang w:val="es-ES_tradnl"/>
        </w:rPr>
        <w:t>no hizo uso del derecho defensa otorgado.</w:t>
      </w:r>
    </w:p>
    <w:p w14:paraId="645B24A4" w14:textId="77777777" w:rsidR="007F3F17" w:rsidRPr="009B3DD2" w:rsidRDefault="007F3F17" w:rsidP="002447F0">
      <w:pPr>
        <w:tabs>
          <w:tab w:val="left" w:pos="8479"/>
        </w:tabs>
        <w:spacing w:after="0" w:line="240" w:lineRule="auto"/>
        <w:jc w:val="both"/>
        <w:rPr>
          <w:rFonts w:ascii="Museo Sans 300" w:hAnsi="Museo Sans 300"/>
          <w:lang w:val="es-ES_tradnl" w:eastAsia="es-SV"/>
        </w:rPr>
      </w:pPr>
    </w:p>
    <w:p w14:paraId="70E77C10" w14:textId="77777777" w:rsidR="000C0357" w:rsidRPr="00853292" w:rsidRDefault="000C0357" w:rsidP="000C0357">
      <w:pPr>
        <w:numPr>
          <w:ilvl w:val="0"/>
          <w:numId w:val="10"/>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Informe técnico</w:t>
      </w:r>
    </w:p>
    <w:p w14:paraId="53128261" w14:textId="77777777" w:rsidR="000C0357" w:rsidRPr="00DE0176" w:rsidRDefault="000C0357" w:rsidP="000C0357">
      <w:pPr>
        <w:spacing w:after="0" w:line="240" w:lineRule="auto"/>
        <w:ind w:left="426"/>
        <w:jc w:val="both"/>
        <w:rPr>
          <w:rFonts w:ascii="Museo Sans 300" w:hAnsi="Museo Sans 300"/>
          <w:lang w:val="es-ES" w:eastAsia="es-ES"/>
        </w:rPr>
      </w:pPr>
    </w:p>
    <w:p w14:paraId="3928A07C" w14:textId="469CB53B" w:rsidR="00131DE1" w:rsidRDefault="002447F0" w:rsidP="00131DE1">
      <w:pPr>
        <w:tabs>
          <w:tab w:val="left" w:pos="567"/>
        </w:tabs>
        <w:spacing w:after="0" w:line="240" w:lineRule="auto"/>
        <w:ind w:left="426"/>
        <w:jc w:val="both"/>
        <w:rPr>
          <w:rFonts w:ascii="Museo Sans 300" w:hAnsi="Museo Sans 300"/>
          <w:sz w:val="20"/>
          <w:szCs w:val="20"/>
          <w:lang w:eastAsia="es-ES"/>
        </w:rPr>
      </w:pPr>
      <w:r w:rsidRPr="00853292">
        <w:rPr>
          <w:rFonts w:ascii="Museo Sans 300" w:hAnsi="Museo Sans 300"/>
          <w:sz w:val="20"/>
          <w:szCs w:val="20"/>
          <w:lang w:val="es-ES" w:eastAsia="es-ES"/>
        </w:rPr>
        <w:t>Mediante el acuerdo N.° E-</w:t>
      </w:r>
      <w:r w:rsidR="009B276E">
        <w:rPr>
          <w:rFonts w:ascii="Museo Sans 300" w:hAnsi="Museo Sans 300"/>
          <w:sz w:val="20"/>
          <w:szCs w:val="20"/>
          <w:lang w:val="es-ES" w:eastAsia="es-ES"/>
        </w:rPr>
        <w:t>1204</w:t>
      </w:r>
      <w:r w:rsidR="00E53871">
        <w:rPr>
          <w:rFonts w:ascii="Museo Sans 300" w:hAnsi="Museo Sans 300"/>
          <w:sz w:val="20"/>
          <w:szCs w:val="20"/>
          <w:lang w:val="es-ES" w:eastAsia="es-ES"/>
        </w:rPr>
        <w:t>-2020</w:t>
      </w:r>
      <w:r w:rsidRPr="00853292">
        <w:rPr>
          <w:rFonts w:ascii="Museo Sans 300" w:hAnsi="Museo Sans 300"/>
          <w:sz w:val="20"/>
          <w:szCs w:val="20"/>
          <w:lang w:val="es-ES" w:eastAsia="es-ES"/>
        </w:rPr>
        <w:t>-CAU,</w:t>
      </w:r>
      <w:r w:rsidR="00931110">
        <w:rPr>
          <w:rFonts w:ascii="Museo Sans 300" w:hAnsi="Museo Sans 300"/>
          <w:sz w:val="20"/>
          <w:szCs w:val="20"/>
          <w:lang w:val="es-ES" w:eastAsia="es-ES"/>
        </w:rPr>
        <w:t xml:space="preserve"> de fecha </w:t>
      </w:r>
      <w:r w:rsidR="009B276E">
        <w:rPr>
          <w:rFonts w:ascii="Museo Sans 300" w:hAnsi="Museo Sans 300"/>
          <w:sz w:val="20"/>
          <w:szCs w:val="20"/>
          <w:lang w:val="es-ES" w:eastAsia="es-ES"/>
        </w:rPr>
        <w:t>dieciocho</w:t>
      </w:r>
      <w:r w:rsidR="000765BB">
        <w:rPr>
          <w:rFonts w:ascii="Museo Sans 300" w:hAnsi="Museo Sans 300"/>
          <w:sz w:val="20"/>
          <w:szCs w:val="20"/>
          <w:lang w:val="es-ES" w:eastAsia="es-ES"/>
        </w:rPr>
        <w:t xml:space="preserve"> de </w:t>
      </w:r>
      <w:r w:rsidR="009B276E">
        <w:rPr>
          <w:rFonts w:ascii="Museo Sans 300" w:hAnsi="Museo Sans 300"/>
          <w:sz w:val="20"/>
          <w:szCs w:val="20"/>
          <w:lang w:val="es-ES" w:eastAsia="es-ES"/>
        </w:rPr>
        <w:t>noviembre</w:t>
      </w:r>
      <w:r w:rsidR="00E53871">
        <w:rPr>
          <w:rFonts w:ascii="Museo Sans 300" w:hAnsi="Museo Sans 300"/>
          <w:sz w:val="20"/>
          <w:szCs w:val="20"/>
          <w:lang w:val="es-ES" w:eastAsia="es-ES"/>
        </w:rPr>
        <w:t xml:space="preserve"> de dos mil veinte</w:t>
      </w:r>
      <w:r w:rsidR="008302D7">
        <w:rPr>
          <w:rFonts w:ascii="Museo Sans 300" w:hAnsi="Museo Sans 300"/>
          <w:sz w:val="20"/>
          <w:szCs w:val="20"/>
          <w:lang w:val="es-ES" w:eastAsia="es-ES"/>
        </w:rPr>
        <w:t>,</w:t>
      </w:r>
      <w:r w:rsidRPr="00853292">
        <w:rPr>
          <w:rFonts w:ascii="Museo Sans 300" w:hAnsi="Museo Sans 300"/>
          <w:sz w:val="20"/>
          <w:szCs w:val="20"/>
          <w:lang w:val="es-ES" w:eastAsia="es-ES"/>
        </w:rPr>
        <w:t xml:space="preserve"> se comisionó al CAU para que rindiera un informe téc</w:t>
      </w:r>
      <w:r w:rsidR="00131DE1">
        <w:rPr>
          <w:rFonts w:ascii="Museo Sans 300" w:hAnsi="Museo Sans 300"/>
          <w:sz w:val="20"/>
          <w:szCs w:val="20"/>
          <w:lang w:val="es-ES" w:eastAsia="es-ES"/>
        </w:rPr>
        <w:t>nico en el cual establecer</w:t>
      </w:r>
      <w:r w:rsidR="00662EF5">
        <w:rPr>
          <w:rFonts w:ascii="Museo Sans 300" w:hAnsi="Museo Sans 300"/>
          <w:sz w:val="20"/>
          <w:szCs w:val="20"/>
          <w:lang w:val="es-ES" w:eastAsia="es-ES"/>
        </w:rPr>
        <w:t xml:space="preserve"> la existencia o no de la condición irregular atribuida a</w:t>
      </w:r>
      <w:r w:rsidR="00CC47D7">
        <w:rPr>
          <w:rFonts w:ascii="Museo Sans 300" w:hAnsi="Museo Sans 300"/>
          <w:sz w:val="20"/>
          <w:szCs w:val="20"/>
          <w:lang w:val="es-ES" w:eastAsia="es-ES"/>
        </w:rPr>
        <w:t xml:space="preserve"> </w:t>
      </w:r>
      <w:r w:rsidR="00CC47D7">
        <w:rPr>
          <w:rFonts w:ascii="Museo Sans 300" w:hAnsi="Museo Sans 300"/>
          <w:sz w:val="20"/>
          <w:szCs w:val="20"/>
          <w:lang w:val="es-ES_tradnl" w:eastAsia="es-SV"/>
        </w:rPr>
        <w:t>la usuaria</w:t>
      </w:r>
      <w:r w:rsidR="00662EF5">
        <w:rPr>
          <w:rFonts w:ascii="Museo Sans 300" w:hAnsi="Museo Sans 300"/>
          <w:sz w:val="20"/>
          <w:szCs w:val="20"/>
          <w:lang w:val="es-ES" w:eastAsia="es-ES"/>
        </w:rPr>
        <w:t xml:space="preserve"> </w:t>
      </w:r>
      <w:r w:rsidR="00131DE1" w:rsidRPr="00937F60">
        <w:rPr>
          <w:rFonts w:ascii="Museo Sans 300" w:hAnsi="Museo Sans 300"/>
          <w:sz w:val="20"/>
          <w:szCs w:val="20"/>
          <w:lang w:eastAsia="es-ES"/>
        </w:rPr>
        <w:t xml:space="preserve">que afectó el suministro identificado con el </w:t>
      </w:r>
      <w:r w:rsidR="00931110">
        <w:rPr>
          <w:rFonts w:ascii="Museo Sans 300" w:eastAsia="Times New Roman" w:hAnsi="Museo Sans 300"/>
          <w:sz w:val="20"/>
          <w:szCs w:val="20"/>
          <w:lang w:eastAsia="es-ES"/>
        </w:rPr>
        <w:t xml:space="preserve">NIC </w:t>
      </w:r>
      <w:r w:rsidR="00625A09">
        <w:rPr>
          <w:rFonts w:ascii="Museo Sans 300" w:eastAsia="Times New Roman" w:hAnsi="Museo Sans 300"/>
          <w:sz w:val="20"/>
          <w:szCs w:val="20"/>
          <w:lang w:eastAsia="es-ES"/>
        </w:rPr>
        <w:t>+++</w:t>
      </w:r>
      <w:r w:rsidR="00131DE1" w:rsidRPr="00937F60">
        <w:rPr>
          <w:rFonts w:ascii="Museo Sans 300" w:hAnsi="Museo Sans 300"/>
          <w:sz w:val="20"/>
          <w:szCs w:val="20"/>
          <w:lang w:eastAsia="es-ES"/>
        </w:rPr>
        <w:t xml:space="preserve"> y, de ser procedente, verificar la exactitud del cálculo de recuperación de energía no facturada.</w:t>
      </w:r>
    </w:p>
    <w:p w14:paraId="07C92AD8" w14:textId="2A423E34" w:rsidR="00131DE1" w:rsidRDefault="00131DE1" w:rsidP="00131DE1">
      <w:pPr>
        <w:tabs>
          <w:tab w:val="left" w:pos="567"/>
        </w:tabs>
        <w:spacing w:after="0" w:line="240" w:lineRule="auto"/>
        <w:ind w:left="426"/>
        <w:jc w:val="both"/>
        <w:rPr>
          <w:rFonts w:ascii="Museo Sans 300" w:hAnsi="Museo Sans 300"/>
          <w:sz w:val="20"/>
          <w:szCs w:val="20"/>
          <w:lang w:eastAsia="es-ES"/>
        </w:rPr>
      </w:pPr>
    </w:p>
    <w:p w14:paraId="0EED869D" w14:textId="74A55FE9" w:rsidR="00131DE1" w:rsidRDefault="00131DE1" w:rsidP="00131DE1">
      <w:pPr>
        <w:tabs>
          <w:tab w:val="num" w:pos="567"/>
        </w:tabs>
        <w:spacing w:after="0" w:line="240" w:lineRule="auto"/>
        <w:ind w:left="426"/>
        <w:jc w:val="both"/>
        <w:rPr>
          <w:rFonts w:ascii="Museo Sans 300" w:eastAsia="Calibri" w:hAnsi="Museo Sans 300"/>
          <w:sz w:val="20"/>
          <w:szCs w:val="20"/>
          <w:lang w:eastAsia="es-SV"/>
        </w:rPr>
      </w:pPr>
      <w:r w:rsidRPr="00937F60">
        <w:rPr>
          <w:rFonts w:ascii="Museo Sans 300" w:eastAsia="Calibri" w:hAnsi="Museo Sans 300"/>
          <w:sz w:val="20"/>
          <w:szCs w:val="20"/>
          <w:lang w:eastAsia="es-SV"/>
        </w:rPr>
        <w:t xml:space="preserve">Dicho acuerdo </w:t>
      </w:r>
      <w:r w:rsidRPr="001F1534">
        <w:rPr>
          <w:rFonts w:ascii="Museo Sans 300" w:eastAsia="Calibri" w:hAnsi="Museo Sans 300"/>
          <w:sz w:val="20"/>
          <w:szCs w:val="20"/>
          <w:lang w:eastAsia="es-SV"/>
        </w:rPr>
        <w:t>fue notificado a la distribuidora y a</w:t>
      </w:r>
      <w:r w:rsidR="00CC47D7">
        <w:rPr>
          <w:rFonts w:ascii="Museo Sans 300" w:eastAsia="Calibri" w:hAnsi="Museo Sans 300"/>
          <w:sz w:val="20"/>
          <w:szCs w:val="20"/>
          <w:lang w:eastAsia="es-SV"/>
        </w:rPr>
        <w:t xml:space="preserve"> </w:t>
      </w:r>
      <w:r w:rsidR="00CC47D7">
        <w:rPr>
          <w:rFonts w:ascii="Museo Sans 300" w:hAnsi="Museo Sans 300"/>
          <w:sz w:val="20"/>
          <w:szCs w:val="20"/>
          <w:lang w:val="es-ES_tradnl" w:eastAsia="es-SV"/>
        </w:rPr>
        <w:t>la usuaria</w:t>
      </w:r>
      <w:r w:rsidRPr="001F1534">
        <w:rPr>
          <w:rFonts w:ascii="Museo Sans 300" w:eastAsia="Calibri" w:hAnsi="Museo Sans 300"/>
          <w:sz w:val="20"/>
          <w:szCs w:val="20"/>
          <w:lang w:eastAsia="es-SV"/>
        </w:rPr>
        <w:t xml:space="preserve"> </w:t>
      </w:r>
      <w:r w:rsidR="00020CED" w:rsidRPr="001F1534">
        <w:rPr>
          <w:rFonts w:ascii="Museo Sans 300" w:eastAsia="Calibri" w:hAnsi="Museo Sans 300"/>
          <w:sz w:val="20"/>
          <w:szCs w:val="20"/>
          <w:lang w:eastAsia="es-SV"/>
        </w:rPr>
        <w:t>los</w:t>
      </w:r>
      <w:r w:rsidRPr="001F1534">
        <w:rPr>
          <w:rFonts w:ascii="Museo Sans 300" w:eastAsia="Calibri" w:hAnsi="Museo Sans 300"/>
          <w:sz w:val="20"/>
          <w:szCs w:val="20"/>
          <w:lang w:eastAsia="es-SV"/>
        </w:rPr>
        <w:t xml:space="preserve"> día</w:t>
      </w:r>
      <w:r w:rsidR="00020CED" w:rsidRPr="001F1534">
        <w:rPr>
          <w:rFonts w:ascii="Museo Sans 300" w:eastAsia="Calibri" w:hAnsi="Museo Sans 300"/>
          <w:sz w:val="20"/>
          <w:szCs w:val="20"/>
          <w:lang w:eastAsia="es-SV"/>
        </w:rPr>
        <w:t>s</w:t>
      </w:r>
      <w:r w:rsidR="009F37A9" w:rsidRPr="001F1534">
        <w:rPr>
          <w:rFonts w:ascii="Museo Sans 300" w:eastAsia="Calibri" w:hAnsi="Museo Sans 300"/>
          <w:sz w:val="20"/>
          <w:szCs w:val="20"/>
          <w:lang w:eastAsia="es-SV"/>
        </w:rPr>
        <w:t xml:space="preserve"> </w:t>
      </w:r>
      <w:r w:rsidR="009B276E">
        <w:rPr>
          <w:rFonts w:ascii="Museo Sans 300" w:eastAsia="Calibri" w:hAnsi="Museo Sans 300"/>
          <w:sz w:val="20"/>
          <w:szCs w:val="20"/>
          <w:lang w:eastAsia="es-SV"/>
        </w:rPr>
        <w:t>veintitrés y veinticuatro de noviembre</w:t>
      </w:r>
      <w:r w:rsidR="00020CED" w:rsidRPr="001F1534">
        <w:rPr>
          <w:rFonts w:ascii="Museo Sans 300" w:eastAsia="Calibri" w:hAnsi="Museo Sans 300"/>
          <w:sz w:val="20"/>
          <w:szCs w:val="20"/>
          <w:lang w:eastAsia="es-SV"/>
        </w:rPr>
        <w:t xml:space="preserve"> de dos mil veinte</w:t>
      </w:r>
      <w:r w:rsidRPr="001F1534">
        <w:rPr>
          <w:rFonts w:ascii="Museo Sans 300" w:eastAsia="Calibri" w:hAnsi="Museo Sans 300"/>
          <w:sz w:val="20"/>
          <w:szCs w:val="20"/>
          <w:lang w:eastAsia="es-SV"/>
        </w:rPr>
        <w:t>, respectivamente.</w:t>
      </w:r>
    </w:p>
    <w:p w14:paraId="075D6A67" w14:textId="25C7B588" w:rsidR="00446E91" w:rsidRDefault="00446E91" w:rsidP="00131DE1">
      <w:pPr>
        <w:tabs>
          <w:tab w:val="num" w:pos="567"/>
        </w:tabs>
        <w:spacing w:after="0" w:line="240" w:lineRule="auto"/>
        <w:ind w:left="426"/>
        <w:jc w:val="both"/>
        <w:rPr>
          <w:rFonts w:ascii="Museo Sans 300" w:eastAsia="Calibri" w:hAnsi="Museo Sans 300"/>
          <w:sz w:val="20"/>
          <w:szCs w:val="20"/>
          <w:lang w:eastAsia="es-SV"/>
        </w:rPr>
      </w:pPr>
    </w:p>
    <w:p w14:paraId="798BDA26" w14:textId="02AB37E2" w:rsidR="00446E91" w:rsidRPr="00937F60" w:rsidRDefault="00D35604" w:rsidP="00131DE1">
      <w:pPr>
        <w:tabs>
          <w:tab w:val="num" w:pos="567"/>
        </w:tabs>
        <w:spacing w:after="0" w:line="240" w:lineRule="auto"/>
        <w:ind w:left="426"/>
        <w:jc w:val="both"/>
        <w:rPr>
          <w:rFonts w:ascii="Museo Sans 300" w:hAnsi="Museo Sans 300"/>
          <w:sz w:val="20"/>
          <w:szCs w:val="20"/>
          <w:lang w:eastAsia="es-ES"/>
        </w:rPr>
      </w:pPr>
      <w:r>
        <w:rPr>
          <w:rFonts w:ascii="Museo Sans 300" w:eastAsia="Calibri" w:hAnsi="Museo Sans 300"/>
          <w:sz w:val="20"/>
          <w:szCs w:val="20"/>
          <w:lang w:eastAsia="es-SV"/>
        </w:rPr>
        <w:t xml:space="preserve">El día catorce de diciembre del año dos mil veinte, el ingeniero </w:t>
      </w:r>
      <w:r w:rsidR="00625A09">
        <w:rPr>
          <w:rFonts w:ascii="Museo Sans 300" w:hAnsi="Museo Sans 300"/>
          <w:sz w:val="20"/>
          <w:szCs w:val="20"/>
          <w:lang w:val="es-ES_tradnl"/>
        </w:rPr>
        <w:t>+++</w:t>
      </w:r>
      <w:r w:rsidRPr="00650101">
        <w:rPr>
          <w:rFonts w:ascii="Museo Sans 300" w:hAnsi="Museo Sans 300"/>
          <w:sz w:val="20"/>
          <w:szCs w:val="20"/>
          <w:lang w:val="es-ES_tradnl"/>
        </w:rPr>
        <w:t xml:space="preserve">, </w:t>
      </w:r>
      <w:r>
        <w:rPr>
          <w:rFonts w:ascii="Museo Sans 300" w:hAnsi="Museo Sans 300"/>
          <w:sz w:val="20"/>
          <w:szCs w:val="20"/>
          <w:lang w:val="es-ES_tradnl"/>
        </w:rPr>
        <w:t>en la calidad antes señalada</w:t>
      </w:r>
      <w:r w:rsidRPr="00650101">
        <w:rPr>
          <w:rFonts w:ascii="Museo Sans 300" w:hAnsi="Museo Sans 300"/>
          <w:sz w:val="20"/>
          <w:szCs w:val="20"/>
        </w:rPr>
        <w:t>,</w:t>
      </w:r>
      <w:r>
        <w:rPr>
          <w:rFonts w:ascii="Museo Sans 300" w:hAnsi="Museo Sans 300"/>
          <w:sz w:val="20"/>
          <w:szCs w:val="20"/>
        </w:rPr>
        <w:t xml:space="preserve"> presentó un escrito por medio del cual </w:t>
      </w:r>
      <w:r w:rsidR="00556DDD">
        <w:rPr>
          <w:rFonts w:ascii="Museo Sans 300" w:hAnsi="Museo Sans 300"/>
          <w:sz w:val="20"/>
          <w:szCs w:val="20"/>
        </w:rPr>
        <w:t xml:space="preserve">manifestó que no existen pruebas </w:t>
      </w:r>
      <w:r w:rsidR="00374C94">
        <w:rPr>
          <w:rFonts w:ascii="Museo Sans 300" w:hAnsi="Museo Sans 300"/>
          <w:sz w:val="20"/>
          <w:szCs w:val="20"/>
        </w:rPr>
        <w:t xml:space="preserve">documentales adicionales para complementar el cobro </w:t>
      </w:r>
      <w:r w:rsidR="00FF6EA9">
        <w:rPr>
          <w:rFonts w:ascii="Museo Sans 300" w:hAnsi="Museo Sans 300"/>
          <w:sz w:val="20"/>
          <w:szCs w:val="20"/>
        </w:rPr>
        <w:t xml:space="preserve">realizado en concepto de energía no registrada. </w:t>
      </w:r>
    </w:p>
    <w:p w14:paraId="4A592629" w14:textId="77777777" w:rsidR="00131DE1" w:rsidRPr="00131DE1" w:rsidRDefault="00131DE1" w:rsidP="00131DE1">
      <w:pPr>
        <w:tabs>
          <w:tab w:val="left" w:pos="567"/>
        </w:tabs>
        <w:spacing w:after="0" w:line="240" w:lineRule="auto"/>
        <w:ind w:left="426"/>
        <w:jc w:val="both"/>
        <w:rPr>
          <w:rFonts w:ascii="Museo Sans 300" w:hAnsi="Museo Sans 300"/>
          <w:sz w:val="20"/>
          <w:szCs w:val="20"/>
          <w:lang w:val="es-ES" w:eastAsia="es-ES"/>
        </w:rPr>
      </w:pPr>
    </w:p>
    <w:p w14:paraId="17634E2E" w14:textId="54F6C17E" w:rsidR="00CB5A98" w:rsidRDefault="007C0AD4" w:rsidP="00853292">
      <w:pPr>
        <w:spacing w:after="0" w:line="240" w:lineRule="auto"/>
        <w:ind w:left="426"/>
        <w:jc w:val="both"/>
        <w:rPr>
          <w:rFonts w:ascii="Museo Sans 300" w:hAnsi="Museo Sans 300"/>
          <w:sz w:val="20"/>
          <w:szCs w:val="20"/>
          <w:lang w:val="es-ES_tradnl"/>
        </w:rPr>
      </w:pPr>
      <w:r>
        <w:rPr>
          <w:rFonts w:ascii="Museo Sans 300" w:hAnsi="Museo Sans 300"/>
          <w:sz w:val="20"/>
          <w:szCs w:val="20"/>
          <w:lang w:val="es-ES_tradnl"/>
        </w:rPr>
        <w:t xml:space="preserve">Por medio de memorando de </w:t>
      </w:r>
      <w:r w:rsidR="00117750">
        <w:rPr>
          <w:rFonts w:ascii="Museo Sans 300" w:hAnsi="Museo Sans 300"/>
          <w:sz w:val="20"/>
          <w:szCs w:val="20"/>
          <w:lang w:val="es-ES_tradnl"/>
        </w:rPr>
        <w:t>fecha</w:t>
      </w:r>
      <w:r w:rsidR="00AC3F8D">
        <w:rPr>
          <w:rFonts w:ascii="Museo Sans 300" w:hAnsi="Museo Sans 300"/>
          <w:sz w:val="20"/>
          <w:szCs w:val="20"/>
          <w:lang w:val="es-ES_tradnl"/>
        </w:rPr>
        <w:t xml:space="preserve"> cuatro de marzo del presente año</w:t>
      </w:r>
      <w:r w:rsidR="00CD38F4">
        <w:rPr>
          <w:rFonts w:ascii="Museo Sans 300" w:hAnsi="Museo Sans 300"/>
          <w:sz w:val="20"/>
          <w:szCs w:val="20"/>
          <w:lang w:val="es-ES_tradnl"/>
        </w:rPr>
        <w:t>, el</w:t>
      </w:r>
      <w:r w:rsidR="00853292" w:rsidRPr="00030C7E">
        <w:rPr>
          <w:rFonts w:ascii="Museo Sans 300" w:hAnsi="Museo Sans 300"/>
          <w:sz w:val="20"/>
          <w:szCs w:val="20"/>
          <w:lang w:val="es-ES_tradnl"/>
        </w:rPr>
        <w:t xml:space="preserve"> CAU rindió el informe técnico </w:t>
      </w:r>
      <w:r w:rsidR="00931110">
        <w:rPr>
          <w:rFonts w:ascii="Museo Sans 300" w:hAnsi="Museo Sans 300"/>
          <w:sz w:val="20"/>
          <w:szCs w:val="20"/>
        </w:rPr>
        <w:t>N.° IT-</w:t>
      </w:r>
      <w:r w:rsidR="00FD3DDC">
        <w:rPr>
          <w:rFonts w:ascii="Museo Sans 300" w:hAnsi="Museo Sans 300"/>
          <w:sz w:val="20"/>
          <w:szCs w:val="20"/>
        </w:rPr>
        <w:t>0056</w:t>
      </w:r>
      <w:r w:rsidR="006A67D7">
        <w:rPr>
          <w:rFonts w:ascii="Museo Sans 300" w:hAnsi="Museo Sans 300"/>
          <w:sz w:val="20"/>
          <w:szCs w:val="20"/>
        </w:rPr>
        <w:t>-</w:t>
      </w:r>
      <w:r w:rsidR="00FD3DDC">
        <w:rPr>
          <w:rFonts w:ascii="Museo Sans 300" w:hAnsi="Museo Sans 300"/>
          <w:sz w:val="20"/>
          <w:szCs w:val="20"/>
        </w:rPr>
        <w:t>CAU-21</w:t>
      </w:r>
      <w:r w:rsidR="00853292" w:rsidRPr="003C2551">
        <w:rPr>
          <w:rFonts w:ascii="Museo Sans 300" w:hAnsi="Museo Sans 300"/>
          <w:sz w:val="20"/>
          <w:szCs w:val="20"/>
          <w:lang w:val="es-ES_tradnl"/>
        </w:rPr>
        <w:t xml:space="preserve"> </w:t>
      </w:r>
      <w:r w:rsidR="004831B4" w:rsidRPr="003C2551">
        <w:rPr>
          <w:rFonts w:ascii="Museo Sans 300" w:hAnsi="Museo Sans 300"/>
          <w:sz w:val="20"/>
          <w:szCs w:val="20"/>
          <w:lang w:val="es-ES_tradnl"/>
        </w:rPr>
        <w:t xml:space="preserve">en el cual </w:t>
      </w:r>
      <w:r w:rsidR="00853292" w:rsidRPr="003C2551">
        <w:rPr>
          <w:rFonts w:ascii="Museo Sans 300" w:hAnsi="Museo Sans 300"/>
          <w:sz w:val="20"/>
          <w:szCs w:val="20"/>
          <w:lang w:val="es-ES_tradnl"/>
        </w:rPr>
        <w:t xml:space="preserve">realizó un análisis, entre otros, de: a) </w:t>
      </w:r>
      <w:r w:rsidR="003A47D8" w:rsidRPr="003C2551">
        <w:rPr>
          <w:rFonts w:ascii="Museo Sans 300" w:hAnsi="Museo Sans 300"/>
          <w:sz w:val="20"/>
          <w:szCs w:val="20"/>
          <w:lang w:val="es-ES_tradnl"/>
        </w:rPr>
        <w:t xml:space="preserve">los </w:t>
      </w:r>
      <w:r w:rsidR="00853292" w:rsidRPr="003C2551">
        <w:rPr>
          <w:rFonts w:ascii="Museo Sans 300" w:hAnsi="Museo Sans 300"/>
          <w:sz w:val="20"/>
          <w:szCs w:val="20"/>
          <w:lang w:val="es-ES_tradnl"/>
        </w:rPr>
        <w:t>argumentos de las partes; b) pruebas aportadas; c) histórico de consumo;</w:t>
      </w:r>
      <w:r w:rsidR="00233908" w:rsidRPr="003C2551">
        <w:rPr>
          <w:rFonts w:ascii="Museo Sans 300" w:hAnsi="Museo Sans 300"/>
          <w:sz w:val="20"/>
          <w:szCs w:val="20"/>
          <w:lang w:val="es-ES_tradnl"/>
        </w:rPr>
        <w:t xml:space="preserve"> y</w:t>
      </w:r>
      <w:r w:rsidR="00853292" w:rsidRPr="003C2551">
        <w:rPr>
          <w:rFonts w:ascii="Museo Sans 300" w:hAnsi="Museo Sans 300"/>
          <w:sz w:val="20"/>
          <w:szCs w:val="20"/>
          <w:lang w:val="es-ES_tradnl"/>
        </w:rPr>
        <w:t xml:space="preserve"> d) fotografías del</w:t>
      </w:r>
      <w:r w:rsidR="002338FC" w:rsidRPr="003C2551">
        <w:rPr>
          <w:rFonts w:ascii="Museo Sans 300" w:hAnsi="Museo Sans 300"/>
          <w:sz w:val="20"/>
          <w:szCs w:val="20"/>
          <w:lang w:val="es-ES_tradnl"/>
        </w:rPr>
        <w:t xml:space="preserve"> </w:t>
      </w:r>
      <w:r w:rsidR="00853292" w:rsidRPr="003C2551">
        <w:rPr>
          <w:rFonts w:ascii="Museo Sans 300" w:hAnsi="Museo Sans 300"/>
          <w:sz w:val="20"/>
          <w:szCs w:val="20"/>
          <w:lang w:val="es-ES_tradnl"/>
        </w:rPr>
        <w:t xml:space="preserve">suministro. </w:t>
      </w:r>
    </w:p>
    <w:p w14:paraId="3D52AAF1" w14:textId="77777777" w:rsidR="00CB5A98" w:rsidRDefault="00CB5A98" w:rsidP="00853292">
      <w:pPr>
        <w:spacing w:after="0" w:line="240" w:lineRule="auto"/>
        <w:ind w:left="426"/>
        <w:jc w:val="both"/>
        <w:rPr>
          <w:rFonts w:ascii="Museo Sans 300" w:hAnsi="Museo Sans 300"/>
          <w:sz w:val="20"/>
          <w:szCs w:val="20"/>
          <w:lang w:val="es-ES_tradnl"/>
        </w:rPr>
      </w:pPr>
    </w:p>
    <w:p w14:paraId="44D32D9D" w14:textId="57BB08EF" w:rsidR="00853292" w:rsidRPr="00030C7E" w:rsidRDefault="00853292" w:rsidP="00853292">
      <w:pPr>
        <w:spacing w:after="0" w:line="240" w:lineRule="auto"/>
        <w:ind w:left="426"/>
        <w:jc w:val="both"/>
        <w:rPr>
          <w:rFonts w:ascii="Museo Sans 300" w:hAnsi="Museo Sans 300"/>
          <w:sz w:val="20"/>
          <w:szCs w:val="20"/>
          <w:lang w:val="es-ES_tradnl"/>
        </w:rPr>
      </w:pPr>
      <w:r w:rsidRPr="003C2551">
        <w:rPr>
          <w:rFonts w:ascii="Museo Sans 300" w:hAnsi="Museo Sans 300"/>
          <w:sz w:val="20"/>
          <w:szCs w:val="20"/>
          <w:lang w:val="es-ES_tradnl"/>
        </w:rPr>
        <w:t>De dichos elementos, es pertinente citar los siguientes:</w:t>
      </w:r>
    </w:p>
    <w:p w14:paraId="7257BDED" w14:textId="77777777" w:rsidR="00060CED" w:rsidRDefault="00060CED" w:rsidP="00853292">
      <w:pPr>
        <w:spacing w:after="0" w:line="240" w:lineRule="auto"/>
        <w:ind w:left="426"/>
        <w:jc w:val="both"/>
        <w:rPr>
          <w:rFonts w:ascii="Museo Sans 300" w:hAnsi="Museo Sans 300"/>
          <w:sz w:val="20"/>
          <w:szCs w:val="20"/>
          <w:u w:val="single"/>
          <w:lang w:val="es-ES_tradnl"/>
        </w:rPr>
      </w:pPr>
    </w:p>
    <w:p w14:paraId="12E98002" w14:textId="4D8C783A" w:rsidR="003C2551" w:rsidRDefault="00B24C97" w:rsidP="00853292">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6DD65F80" w14:textId="1969DDDC" w:rsidR="003D5D39" w:rsidRDefault="003D5D39" w:rsidP="00853292">
      <w:pPr>
        <w:spacing w:after="0" w:line="240" w:lineRule="auto"/>
        <w:ind w:left="426"/>
        <w:jc w:val="both"/>
        <w:rPr>
          <w:rFonts w:ascii="Museo Sans 300" w:hAnsi="Museo Sans 300"/>
          <w:sz w:val="20"/>
          <w:szCs w:val="20"/>
          <w:u w:val="single"/>
        </w:rPr>
      </w:pPr>
    </w:p>
    <w:p w14:paraId="2615CE96" w14:textId="65F987BF" w:rsidR="003C2551" w:rsidRDefault="00625A09" w:rsidP="00661305">
      <w:pPr>
        <w:spacing w:after="0" w:line="240" w:lineRule="auto"/>
        <w:ind w:left="426"/>
        <w:jc w:val="center"/>
        <w:rPr>
          <w:rFonts w:ascii="Museo Sans 300" w:hAnsi="Museo Sans 300"/>
          <w:sz w:val="20"/>
          <w:szCs w:val="20"/>
          <w:u w:val="single"/>
          <w:lang w:val="es-ES"/>
        </w:rPr>
      </w:pPr>
      <w:r>
        <w:rPr>
          <w:rFonts w:eastAsia="Calibri"/>
          <w:noProof/>
          <w:lang w:eastAsia="es-SV"/>
        </w:rPr>
        <w:t>+++</w:t>
      </w:r>
    </w:p>
    <w:p w14:paraId="3A9C108D" w14:textId="77777777" w:rsidR="00CB5A98" w:rsidRPr="00520A22" w:rsidRDefault="00CB5A98" w:rsidP="00520A22">
      <w:pPr>
        <w:spacing w:after="0" w:line="240" w:lineRule="auto"/>
        <w:ind w:left="851" w:right="565"/>
        <w:contextualSpacing/>
        <w:jc w:val="right"/>
        <w:rPr>
          <w:rFonts w:ascii="Museo 300" w:hAnsi="Museo 300"/>
          <w:sz w:val="16"/>
          <w:szCs w:val="16"/>
          <w:lang w:val="es-ES" w:eastAsia="es-SV"/>
        </w:rPr>
      </w:pPr>
    </w:p>
    <w:p w14:paraId="74CADE47" w14:textId="02B758AD" w:rsidR="00B24C97" w:rsidRPr="00B90016" w:rsidRDefault="00B24C97" w:rsidP="0072797B">
      <w:pPr>
        <w:spacing w:after="0" w:line="240" w:lineRule="auto"/>
        <w:ind w:left="426"/>
        <w:rPr>
          <w:rFonts w:ascii="Museo Sans 300" w:hAnsi="Museo Sans 300"/>
          <w:sz w:val="20"/>
          <w:szCs w:val="20"/>
        </w:rPr>
      </w:pPr>
      <w:r>
        <w:rPr>
          <w:rFonts w:ascii="Museo Sans 300" w:hAnsi="Museo Sans 300"/>
          <w:sz w:val="20"/>
          <w:szCs w:val="20"/>
          <w:u w:val="single"/>
        </w:rPr>
        <w:t>Determinación de la condición irregular:</w:t>
      </w:r>
    </w:p>
    <w:p w14:paraId="7B1685A6" w14:textId="77777777" w:rsidR="00AF57EF" w:rsidRPr="00AF57EF" w:rsidRDefault="00AF57EF" w:rsidP="00AF57EF">
      <w:pPr>
        <w:spacing w:after="0" w:line="240" w:lineRule="auto"/>
        <w:ind w:left="426" w:right="565"/>
        <w:contextualSpacing/>
        <w:jc w:val="both"/>
        <w:rPr>
          <w:rFonts w:ascii="Museo Sans 300" w:hAnsi="Museo Sans 300"/>
          <w:lang w:val="es-MX" w:eastAsia="es-SV"/>
        </w:rPr>
      </w:pPr>
    </w:p>
    <w:p w14:paraId="04FD8F66" w14:textId="73692094" w:rsidR="003F38BF" w:rsidRDefault="00C26A49" w:rsidP="003F38BF">
      <w:pPr>
        <w:spacing w:after="0" w:line="240" w:lineRule="auto"/>
        <w:ind w:left="851" w:right="565"/>
        <w:contextualSpacing/>
        <w:jc w:val="both"/>
        <w:rPr>
          <w:rFonts w:ascii="Museo 300" w:hAnsi="Museo 300"/>
          <w:sz w:val="16"/>
          <w:szCs w:val="16"/>
          <w:lang w:eastAsia="es-SV"/>
        </w:rPr>
      </w:pPr>
      <w:r w:rsidRPr="5A8DDCD0">
        <w:rPr>
          <w:rFonts w:ascii="Museo 300" w:hAnsi="Museo 300"/>
          <w:sz w:val="16"/>
          <w:szCs w:val="16"/>
          <w:lang w:val="es-ES" w:eastAsia="es-SV"/>
        </w:rPr>
        <w:t>[…]</w:t>
      </w:r>
      <w:r w:rsidR="00BA5129">
        <w:rPr>
          <w:rFonts w:ascii="Museo 300" w:hAnsi="Museo 300"/>
          <w:sz w:val="16"/>
          <w:szCs w:val="16"/>
          <w:lang w:val="es-ES" w:eastAsia="es-SV"/>
        </w:rPr>
        <w:t xml:space="preserve"> </w:t>
      </w:r>
      <w:r w:rsidR="003F38BF" w:rsidRPr="003F38BF">
        <w:rPr>
          <w:rFonts w:ascii="Museo 300" w:hAnsi="Museo 300"/>
          <w:sz w:val="16"/>
          <w:szCs w:val="16"/>
          <w:lang w:eastAsia="es-SV"/>
        </w:rPr>
        <w:t xml:space="preserve">Con base en la información proporcionada por las partes y la recopilada durante el transcurso de esta investigación, se establece lo siguiente: </w:t>
      </w:r>
    </w:p>
    <w:p w14:paraId="6825BF8E" w14:textId="77777777" w:rsidR="003F38BF" w:rsidRDefault="003F38BF" w:rsidP="003F38BF">
      <w:pPr>
        <w:spacing w:after="0" w:line="240" w:lineRule="auto"/>
        <w:ind w:left="851" w:right="565"/>
        <w:contextualSpacing/>
        <w:jc w:val="both"/>
        <w:rPr>
          <w:rFonts w:ascii="Museo 300" w:hAnsi="Museo 300"/>
          <w:sz w:val="16"/>
          <w:szCs w:val="16"/>
          <w:lang w:eastAsia="es-SV"/>
        </w:rPr>
      </w:pPr>
    </w:p>
    <w:p w14:paraId="125B0E1A" w14:textId="538671B4" w:rsidR="003F38BF" w:rsidRDefault="003F38BF" w:rsidP="003F38BF">
      <w:pPr>
        <w:spacing w:after="0" w:line="240" w:lineRule="auto"/>
        <w:ind w:left="851" w:right="565"/>
        <w:contextualSpacing/>
        <w:jc w:val="both"/>
        <w:rPr>
          <w:rFonts w:ascii="Museo 300" w:hAnsi="Museo 300"/>
          <w:sz w:val="16"/>
          <w:szCs w:val="16"/>
          <w:lang w:val="es-ES" w:eastAsia="es-SV"/>
        </w:rPr>
      </w:pPr>
      <w:r w:rsidRPr="003F38BF">
        <w:rPr>
          <w:rFonts w:ascii="Museo 300" w:hAnsi="Museo 300"/>
          <w:sz w:val="16"/>
          <w:szCs w:val="16"/>
          <w:lang w:eastAsia="es-SV"/>
        </w:rPr>
        <w:lastRenderedPageBreak/>
        <w:t>Conforme con la información que fue provista por la sociedad AES CLESA, no ha sido posible extraer fotografías</w:t>
      </w:r>
      <w:r>
        <w:rPr>
          <w:rFonts w:ascii="Museo 300" w:hAnsi="Museo 300"/>
          <w:sz w:val="16"/>
          <w:szCs w:val="16"/>
          <w:lang w:eastAsia="es-SV"/>
        </w:rPr>
        <w:t xml:space="preserve"> </w:t>
      </w:r>
      <w:r w:rsidRPr="003F38BF">
        <w:rPr>
          <w:rFonts w:ascii="Museo 300" w:hAnsi="Museo 300"/>
          <w:sz w:val="16"/>
          <w:szCs w:val="16"/>
          <w:lang w:eastAsia="es-SV"/>
        </w:rPr>
        <w:t>o vídeos</w:t>
      </w:r>
      <w:r>
        <w:rPr>
          <w:rFonts w:ascii="Museo 300" w:hAnsi="Museo 300"/>
          <w:sz w:val="16"/>
          <w:szCs w:val="16"/>
          <w:lang w:eastAsia="es-SV"/>
        </w:rPr>
        <w:t xml:space="preserve"> </w:t>
      </w:r>
      <w:r w:rsidRPr="003F38BF">
        <w:rPr>
          <w:rFonts w:ascii="Museo 300" w:hAnsi="Museo 300"/>
          <w:sz w:val="16"/>
          <w:szCs w:val="16"/>
          <w:lang w:eastAsia="es-SV"/>
        </w:rPr>
        <w:t xml:space="preserve">de alteraciones en la acometida o el equipo de medición </w:t>
      </w:r>
      <w:proofErr w:type="spellStart"/>
      <w:r w:rsidRPr="003F38BF">
        <w:rPr>
          <w:rFonts w:ascii="Museo 300" w:hAnsi="Museo 300"/>
          <w:sz w:val="16"/>
          <w:szCs w:val="16"/>
          <w:lang w:eastAsia="es-SV"/>
        </w:rPr>
        <w:t>N.°</w:t>
      </w:r>
      <w:proofErr w:type="spellEnd"/>
      <w:r w:rsidRPr="003F38BF">
        <w:rPr>
          <w:rFonts w:ascii="Museo 300" w:hAnsi="Museo 300"/>
          <w:sz w:val="16"/>
          <w:szCs w:val="16"/>
          <w:lang w:eastAsia="es-SV"/>
        </w:rPr>
        <w:t xml:space="preserve"> </w:t>
      </w:r>
      <w:r w:rsidR="00625A09">
        <w:rPr>
          <w:rFonts w:ascii="Museo 300" w:hAnsi="Museo 300"/>
          <w:sz w:val="16"/>
          <w:szCs w:val="16"/>
          <w:lang w:eastAsia="es-SV"/>
        </w:rPr>
        <w:t>+++</w:t>
      </w:r>
      <w:r w:rsidR="00445B83">
        <w:rPr>
          <w:rFonts w:ascii="Museo 300" w:hAnsi="Museo 300"/>
          <w:sz w:val="16"/>
          <w:szCs w:val="16"/>
          <w:lang w:eastAsia="es-SV"/>
        </w:rPr>
        <w:t xml:space="preserve"> </w:t>
      </w:r>
      <w:r w:rsidRPr="003F38BF">
        <w:rPr>
          <w:rFonts w:ascii="Museo 300" w:hAnsi="Museo 300"/>
          <w:sz w:val="16"/>
          <w:szCs w:val="16"/>
          <w:lang w:eastAsia="es-SV"/>
        </w:rPr>
        <w:t>con</w:t>
      </w:r>
      <w:r w:rsidR="00445B83">
        <w:rPr>
          <w:rFonts w:ascii="Museo 300" w:hAnsi="Museo 300"/>
          <w:sz w:val="16"/>
          <w:szCs w:val="16"/>
          <w:lang w:eastAsia="es-SV"/>
        </w:rPr>
        <w:t xml:space="preserve"> </w:t>
      </w:r>
      <w:r w:rsidRPr="003F38BF">
        <w:rPr>
          <w:rFonts w:ascii="Museo 300" w:hAnsi="Museo 300"/>
          <w:sz w:val="16"/>
          <w:szCs w:val="16"/>
          <w:lang w:eastAsia="es-SV"/>
        </w:rPr>
        <w:t>las cuales ésta haya demostrado que en el suministro bajo estudio se presentó un incumplimiento a las condiciones contractuales que, según su criterio, consistió en una “línea adicional fuera de medición”; condición que impidió el verdadero registro de la energía eléctrica que fue demandada en dicho suministro, ya que mediante el informe técnico y denuncia policial agregado como anexo a escrito presentado en fecha 9 de octubre de 2020, la empresa distribuidora argumenta que tales pruebas se encontraban en un teléfono celular que les fue robado en fecha 24 de junio de 2020.</w:t>
      </w:r>
      <w:r w:rsidR="0072797B">
        <w:rPr>
          <w:rFonts w:ascii="Museo 300" w:hAnsi="Museo 300"/>
          <w:sz w:val="16"/>
          <w:szCs w:val="16"/>
          <w:lang w:val="es-ES" w:eastAsia="es-SV"/>
        </w:rPr>
        <w:t xml:space="preserve"> </w:t>
      </w:r>
      <w:r w:rsidR="00DF0F85">
        <w:rPr>
          <w:rFonts w:ascii="Museo 300" w:hAnsi="Museo 300"/>
          <w:sz w:val="16"/>
          <w:szCs w:val="16"/>
          <w:lang w:val="es-ES" w:eastAsia="es-SV"/>
        </w:rPr>
        <w:t>(…)</w:t>
      </w:r>
    </w:p>
    <w:p w14:paraId="7D3952C8" w14:textId="77777777" w:rsidR="003F38BF" w:rsidRDefault="003F38BF" w:rsidP="003F38BF">
      <w:pPr>
        <w:spacing w:after="0" w:line="240" w:lineRule="auto"/>
        <w:ind w:left="851" w:right="565"/>
        <w:contextualSpacing/>
        <w:jc w:val="both"/>
        <w:rPr>
          <w:rFonts w:ascii="Museo 300" w:hAnsi="Museo 300"/>
          <w:sz w:val="16"/>
          <w:szCs w:val="16"/>
          <w:lang w:val="es-ES" w:eastAsia="es-SV"/>
        </w:rPr>
      </w:pPr>
    </w:p>
    <w:p w14:paraId="6D6AF552" w14:textId="77777777" w:rsidR="003F38BF" w:rsidRDefault="003F38BF" w:rsidP="00A17F1A">
      <w:pPr>
        <w:spacing w:after="0" w:line="240" w:lineRule="auto"/>
        <w:ind w:left="851" w:right="565"/>
        <w:contextualSpacing/>
        <w:jc w:val="both"/>
        <w:rPr>
          <w:rFonts w:ascii="Museo 300" w:hAnsi="Museo 300"/>
          <w:sz w:val="16"/>
          <w:szCs w:val="16"/>
          <w:lang w:val="es-ES"/>
        </w:rPr>
      </w:pPr>
      <w:r w:rsidRPr="003F38BF">
        <w:rPr>
          <w:rFonts w:ascii="Museo 300" w:hAnsi="Museo 300"/>
          <w:sz w:val="16"/>
          <w:szCs w:val="16"/>
        </w:rPr>
        <w:t>A pesar de ello, la sociedad AES CLESA no presentó dichas fotografías o vídeos que demuestren la supuesta condición encontrada; sin embargo,</w:t>
      </w:r>
      <w:r>
        <w:rPr>
          <w:rFonts w:ascii="Museo 300" w:hAnsi="Museo 300"/>
          <w:sz w:val="16"/>
          <w:szCs w:val="16"/>
        </w:rPr>
        <w:t xml:space="preserve"> </w:t>
      </w:r>
      <w:r w:rsidRPr="003F38BF">
        <w:rPr>
          <w:rFonts w:ascii="Museo 300" w:hAnsi="Museo 300"/>
          <w:sz w:val="16"/>
          <w:szCs w:val="16"/>
        </w:rPr>
        <w:t>presentó</w:t>
      </w:r>
      <w:r>
        <w:rPr>
          <w:rFonts w:ascii="Museo 300" w:hAnsi="Museo 300"/>
          <w:sz w:val="16"/>
          <w:szCs w:val="16"/>
        </w:rPr>
        <w:t xml:space="preserve"> </w:t>
      </w:r>
      <w:r w:rsidRPr="003F38BF">
        <w:rPr>
          <w:rFonts w:ascii="Museo 300" w:hAnsi="Museo 300"/>
          <w:sz w:val="16"/>
          <w:szCs w:val="16"/>
        </w:rPr>
        <w:t>copia de una denuncia policial interpuesta en</w:t>
      </w:r>
      <w:r>
        <w:rPr>
          <w:rFonts w:ascii="Museo 300" w:hAnsi="Museo 300"/>
          <w:sz w:val="16"/>
          <w:szCs w:val="16"/>
        </w:rPr>
        <w:t xml:space="preserve"> </w:t>
      </w:r>
      <w:r w:rsidRPr="003F38BF">
        <w:rPr>
          <w:rFonts w:ascii="Museo 300" w:hAnsi="Museo 300"/>
          <w:sz w:val="16"/>
          <w:szCs w:val="16"/>
        </w:rPr>
        <w:t xml:space="preserve">fecha 18 de julio de 2020 con la que pretende hacer constar que los inspectores que evidenciaron la supuesta irregularidad fueron víctimas del delito de robo agravado en fecha 24 de junio de 2020, fecha en la que realizaron la inspección de condición irregular, siendo que en dicho robo les quitaron el teléfono celular en el cual estaban las fotografías y vídeos que evidenciaban el caso de una supuesta condición irregular en el suministro en cuestión. </w:t>
      </w:r>
      <w:r w:rsidR="0072797B">
        <w:rPr>
          <w:rFonts w:ascii="Museo 300" w:hAnsi="Museo 300"/>
          <w:sz w:val="16"/>
          <w:szCs w:val="16"/>
          <w:lang w:val="es-ES"/>
        </w:rPr>
        <w:t xml:space="preserve"> </w:t>
      </w:r>
    </w:p>
    <w:p w14:paraId="5D7B9662" w14:textId="77777777" w:rsidR="003F38BF" w:rsidRDefault="003F38BF" w:rsidP="00A17F1A">
      <w:pPr>
        <w:spacing w:after="0" w:line="240" w:lineRule="auto"/>
        <w:ind w:left="851" w:right="565"/>
        <w:contextualSpacing/>
        <w:jc w:val="both"/>
        <w:rPr>
          <w:rFonts w:ascii="Museo 300" w:hAnsi="Museo 300"/>
          <w:sz w:val="16"/>
          <w:szCs w:val="16"/>
          <w:lang w:val="es-ES"/>
        </w:rPr>
      </w:pPr>
    </w:p>
    <w:p w14:paraId="16EBF8F7" w14:textId="3F17A21D" w:rsidR="003F38BF" w:rsidRDefault="00FC47DA" w:rsidP="003F38BF">
      <w:pPr>
        <w:spacing w:after="0" w:line="240" w:lineRule="auto"/>
        <w:ind w:left="851" w:right="565"/>
        <w:contextualSpacing/>
        <w:jc w:val="both"/>
        <w:rPr>
          <w:rFonts w:ascii="Museo 300" w:hAnsi="Museo 300"/>
          <w:sz w:val="16"/>
          <w:szCs w:val="16"/>
          <w:lang w:eastAsia="es-SV"/>
        </w:rPr>
      </w:pPr>
      <w:r>
        <w:rPr>
          <w:rFonts w:ascii="Museo 300" w:hAnsi="Museo 300"/>
          <w:sz w:val="16"/>
          <w:szCs w:val="16"/>
          <w:lang w:val="es-ES" w:eastAsia="es-SV"/>
        </w:rPr>
        <w:t xml:space="preserve">[…] </w:t>
      </w:r>
      <w:r w:rsidR="003F38BF" w:rsidRPr="003F38BF">
        <w:rPr>
          <w:rFonts w:ascii="Museo 300" w:hAnsi="Museo 300"/>
          <w:sz w:val="16"/>
          <w:szCs w:val="16"/>
          <w:lang w:eastAsia="es-SV"/>
        </w:rPr>
        <w:t>Con base en las pruebas anteriormente analizadas, se determinó que la sociedad AES CLESA no cuenta con la evidencia fehaciente que demuestre que en el suministro en referencia existió una condición irregular imputable al usuario; cabe destacar</w:t>
      </w:r>
      <w:r w:rsidR="003F38BF">
        <w:rPr>
          <w:rFonts w:ascii="Museo 300" w:hAnsi="Museo 300"/>
          <w:sz w:val="16"/>
          <w:szCs w:val="16"/>
          <w:lang w:eastAsia="es-SV"/>
        </w:rPr>
        <w:t xml:space="preserve"> </w:t>
      </w:r>
      <w:r w:rsidR="003F38BF" w:rsidRPr="003F38BF">
        <w:rPr>
          <w:rFonts w:ascii="Museo 300" w:hAnsi="Museo 300"/>
          <w:sz w:val="16"/>
          <w:szCs w:val="16"/>
          <w:lang w:eastAsia="es-SV"/>
        </w:rPr>
        <w:t>que el artículo N.°7 de los Términos y Condiciones Generales al Consumidor Final del Pliego Tarifario vigente para el año 2020 establece que “</w:t>
      </w:r>
      <w:r w:rsidR="003F38BF" w:rsidRPr="003F38BF">
        <w:rPr>
          <w:rFonts w:ascii="Museo 300" w:hAnsi="Museo 300"/>
          <w:i/>
          <w:sz w:val="16"/>
          <w:szCs w:val="16"/>
          <w:lang w:eastAsia="es-SV"/>
        </w:rPr>
        <w:t>cuando el Distribuidor detecte un incumplimiento a las condiciones contractuales, tendrá la responsabilidad de recabar toda la evidencia que conlleve a comprobar que existe el incumplimiento, utilizando los siguientes 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r w:rsidR="003F38BF" w:rsidRPr="003F38BF">
        <w:rPr>
          <w:rFonts w:ascii="Museo 300" w:hAnsi="Museo 300"/>
          <w:sz w:val="16"/>
          <w:szCs w:val="16"/>
          <w:lang w:eastAsia="es-SV"/>
        </w:rPr>
        <w:t xml:space="preserve">”. </w:t>
      </w:r>
    </w:p>
    <w:p w14:paraId="1B7AEC9E" w14:textId="77777777" w:rsidR="003F38BF" w:rsidRDefault="003F38BF" w:rsidP="003F38BF">
      <w:pPr>
        <w:spacing w:after="0" w:line="240" w:lineRule="auto"/>
        <w:ind w:left="851" w:right="565"/>
        <w:contextualSpacing/>
        <w:jc w:val="both"/>
        <w:rPr>
          <w:rFonts w:ascii="Museo 300" w:hAnsi="Museo 300"/>
          <w:sz w:val="16"/>
          <w:szCs w:val="16"/>
          <w:lang w:eastAsia="es-SV"/>
        </w:rPr>
      </w:pPr>
    </w:p>
    <w:p w14:paraId="55D426C4" w14:textId="77777777" w:rsidR="003F38BF" w:rsidRDefault="003F38BF" w:rsidP="003F38BF">
      <w:pPr>
        <w:spacing w:after="0" w:line="240" w:lineRule="auto"/>
        <w:ind w:left="851" w:right="565"/>
        <w:contextualSpacing/>
        <w:jc w:val="both"/>
        <w:rPr>
          <w:rFonts w:ascii="Museo 300" w:hAnsi="Museo 300"/>
          <w:sz w:val="16"/>
          <w:szCs w:val="16"/>
          <w:lang w:eastAsia="es-SV"/>
        </w:rPr>
      </w:pPr>
      <w:r w:rsidRPr="003F38BF">
        <w:rPr>
          <w:rFonts w:ascii="Museo 300" w:hAnsi="Museo 300"/>
          <w:sz w:val="16"/>
          <w:szCs w:val="16"/>
          <w:lang w:eastAsia="es-SV"/>
        </w:rPr>
        <w:t xml:space="preserve">Con respecto a lo evidenciado en el presente caso, es pertinente hacer referencia que el artículo N.° 4.2.6 del Procedimiento contenido en el acuerdo N.° 283-E-2011 define que en los casos que la empresa distribuidora se encuentre frente a una condición de línea intercalada, directa o en derivación, que origine que el equipo de medición no registre el consumo real de la energía consumida, debe recopilar todas las pruebas, fotografías y material correspondiente del hallazgo encontrado y remitir la documentación a la SIGET cuando ésta lo requiera. </w:t>
      </w:r>
    </w:p>
    <w:p w14:paraId="1A1F3252" w14:textId="77777777" w:rsidR="003F38BF" w:rsidRDefault="003F38BF" w:rsidP="003F38BF">
      <w:pPr>
        <w:spacing w:after="0" w:line="240" w:lineRule="auto"/>
        <w:ind w:left="851" w:right="565"/>
        <w:contextualSpacing/>
        <w:jc w:val="both"/>
        <w:rPr>
          <w:rFonts w:ascii="Museo 300" w:hAnsi="Museo 300"/>
          <w:sz w:val="16"/>
          <w:szCs w:val="16"/>
          <w:lang w:eastAsia="es-SV"/>
        </w:rPr>
      </w:pPr>
    </w:p>
    <w:p w14:paraId="39DA26BE" w14:textId="77777777" w:rsidR="003F38BF" w:rsidRDefault="003F38BF" w:rsidP="003F38BF">
      <w:pPr>
        <w:spacing w:after="0" w:line="240" w:lineRule="auto"/>
        <w:ind w:left="851" w:right="565"/>
        <w:contextualSpacing/>
        <w:jc w:val="both"/>
        <w:rPr>
          <w:rFonts w:ascii="Museo 300" w:hAnsi="Museo 300"/>
          <w:sz w:val="16"/>
          <w:szCs w:val="16"/>
          <w:lang w:eastAsia="es-SV"/>
        </w:rPr>
      </w:pPr>
      <w:r w:rsidRPr="003F38BF">
        <w:rPr>
          <w:rFonts w:ascii="Museo 300" w:hAnsi="Museo 300"/>
          <w:sz w:val="16"/>
          <w:szCs w:val="16"/>
          <w:lang w:eastAsia="es-SV"/>
        </w:rPr>
        <w:t xml:space="preserve">Sobre el particular, es importante señalar que la prueba para cumplir con su finalidad –demostrar determinado hecho que se alega–, debe reunir ciertas condiciones de licitud, pertinencia y utilidad, conforme lo establecen los artículos N.° 316, 318 y 319 del Código Procesal Civil y Mercantil, además de este mismo código establece en sus artículos 322 y 323 la Cadena de Custodia y Aseguramiento de la Prueba que debe aplicarse en el presente caso. </w:t>
      </w:r>
    </w:p>
    <w:p w14:paraId="6CE9B007" w14:textId="77777777" w:rsidR="003F38BF" w:rsidRDefault="003F38BF" w:rsidP="003F38BF">
      <w:pPr>
        <w:spacing w:after="0" w:line="240" w:lineRule="auto"/>
        <w:ind w:left="851" w:right="565"/>
        <w:contextualSpacing/>
        <w:jc w:val="both"/>
        <w:rPr>
          <w:rFonts w:ascii="Museo 300" w:hAnsi="Museo 300"/>
          <w:sz w:val="16"/>
          <w:szCs w:val="16"/>
          <w:lang w:eastAsia="es-SV"/>
        </w:rPr>
      </w:pPr>
    </w:p>
    <w:p w14:paraId="5C12EE82" w14:textId="7FD36DEE" w:rsidR="003F38BF" w:rsidRDefault="003F38BF" w:rsidP="003F38BF">
      <w:pPr>
        <w:spacing w:after="0" w:line="240" w:lineRule="auto"/>
        <w:ind w:left="851" w:right="565"/>
        <w:contextualSpacing/>
        <w:jc w:val="both"/>
        <w:rPr>
          <w:rFonts w:ascii="Museo 300" w:hAnsi="Museo 300"/>
          <w:sz w:val="16"/>
          <w:szCs w:val="16"/>
          <w:lang w:eastAsia="es-SV"/>
        </w:rPr>
      </w:pPr>
      <w:r w:rsidRPr="003F38BF">
        <w:rPr>
          <w:rFonts w:ascii="Museo 300" w:hAnsi="Museo 300"/>
          <w:sz w:val="16"/>
          <w:szCs w:val="16"/>
          <w:lang w:eastAsia="es-SV"/>
        </w:rPr>
        <w:t>Conforme en lo expuesto</w:t>
      </w:r>
      <w:r>
        <w:rPr>
          <w:rFonts w:ascii="Museo 300" w:hAnsi="Museo 300"/>
          <w:sz w:val="16"/>
          <w:szCs w:val="16"/>
          <w:lang w:eastAsia="es-SV"/>
        </w:rPr>
        <w:t xml:space="preserve"> </w:t>
      </w:r>
      <w:r w:rsidRPr="003F38BF">
        <w:rPr>
          <w:rFonts w:ascii="Museo 300" w:hAnsi="Museo 300"/>
          <w:sz w:val="16"/>
          <w:szCs w:val="16"/>
          <w:lang w:eastAsia="es-SV"/>
        </w:rPr>
        <w:t>anteriormente, se advierte que la</w:t>
      </w:r>
      <w:r>
        <w:rPr>
          <w:rFonts w:ascii="Museo 300" w:hAnsi="Museo 300"/>
          <w:sz w:val="16"/>
          <w:szCs w:val="16"/>
          <w:lang w:eastAsia="es-SV"/>
        </w:rPr>
        <w:t xml:space="preserve"> </w:t>
      </w:r>
      <w:r w:rsidRPr="003F38BF">
        <w:rPr>
          <w:rFonts w:ascii="Museo 300" w:hAnsi="Museo 300"/>
          <w:sz w:val="16"/>
          <w:szCs w:val="16"/>
          <w:lang w:eastAsia="es-SV"/>
        </w:rPr>
        <w:t>denuncia policial</w:t>
      </w:r>
      <w:r>
        <w:rPr>
          <w:rFonts w:ascii="Museo 300" w:hAnsi="Museo 300"/>
          <w:sz w:val="16"/>
          <w:szCs w:val="16"/>
          <w:lang w:eastAsia="es-SV"/>
        </w:rPr>
        <w:t xml:space="preserve"> </w:t>
      </w:r>
      <w:r w:rsidRPr="003F38BF">
        <w:rPr>
          <w:rFonts w:ascii="Museo 300" w:hAnsi="Museo 300"/>
          <w:sz w:val="16"/>
          <w:szCs w:val="16"/>
          <w:lang w:eastAsia="es-SV"/>
        </w:rPr>
        <w:t>de la imagen N.° 5</w:t>
      </w:r>
      <w:r w:rsidR="009418C2">
        <w:rPr>
          <w:rFonts w:ascii="Museo 300" w:hAnsi="Museo 300"/>
          <w:sz w:val="16"/>
          <w:szCs w:val="16"/>
          <w:lang w:eastAsia="es-SV"/>
        </w:rPr>
        <w:t xml:space="preserve"> </w:t>
      </w:r>
      <w:r w:rsidRPr="003F38BF">
        <w:rPr>
          <w:rFonts w:ascii="Museo 300" w:hAnsi="Museo 300"/>
          <w:sz w:val="16"/>
          <w:szCs w:val="16"/>
          <w:lang w:eastAsia="es-SV"/>
        </w:rPr>
        <w:t>con la que la sociedad AES CLESA pretende justificar la falta de pruebas fehacientes que comprueben una condición irregular imputable a la usuaria, no especifica el lugar ni la hora del suceso del robo del teléfono celular en el que se supone estaban las citadas fotografías y vídeos probatorios.</w:t>
      </w:r>
    </w:p>
    <w:p w14:paraId="531AF55C" w14:textId="77777777" w:rsidR="003F38BF" w:rsidRDefault="003F38BF" w:rsidP="003F38BF">
      <w:pPr>
        <w:spacing w:after="0" w:line="240" w:lineRule="auto"/>
        <w:ind w:left="851" w:right="565"/>
        <w:contextualSpacing/>
        <w:jc w:val="both"/>
        <w:rPr>
          <w:rFonts w:ascii="Museo 300" w:hAnsi="Museo 300"/>
          <w:sz w:val="16"/>
          <w:szCs w:val="16"/>
          <w:lang w:val="es-ES" w:eastAsia="es-SV"/>
        </w:rPr>
      </w:pPr>
    </w:p>
    <w:p w14:paraId="52905AB8" w14:textId="31424E39" w:rsidR="003F38BF" w:rsidRDefault="003F38BF" w:rsidP="003F38BF">
      <w:pPr>
        <w:spacing w:after="0" w:line="240" w:lineRule="auto"/>
        <w:ind w:left="851" w:right="565"/>
        <w:contextualSpacing/>
        <w:jc w:val="both"/>
        <w:rPr>
          <w:rFonts w:ascii="Museo 300" w:hAnsi="Museo 300"/>
          <w:sz w:val="16"/>
          <w:szCs w:val="16"/>
          <w:lang w:eastAsia="es-SV"/>
        </w:rPr>
      </w:pPr>
      <w:r w:rsidRPr="003F38BF">
        <w:rPr>
          <w:rFonts w:ascii="Museo 300" w:hAnsi="Museo 300"/>
          <w:sz w:val="16"/>
          <w:szCs w:val="16"/>
          <w:lang w:eastAsia="es-SV"/>
        </w:rPr>
        <w:t xml:space="preserve">Además, se observa que la denuncia fue interpuesta en fecha 18 de julio de 2020, lo que corresponde a 24 días después del suceso; asimismo, la empresa distribuidora tampoco presentó información que determine que las víctimas del robo son las mismas personas que suscribieron el acta de condiciones irregulares de la imagen </w:t>
      </w:r>
      <w:proofErr w:type="spellStart"/>
      <w:r w:rsidRPr="003F38BF">
        <w:rPr>
          <w:rFonts w:ascii="Museo 300" w:hAnsi="Museo 300"/>
          <w:sz w:val="16"/>
          <w:szCs w:val="16"/>
          <w:lang w:eastAsia="es-SV"/>
        </w:rPr>
        <w:t>N.°</w:t>
      </w:r>
      <w:proofErr w:type="spellEnd"/>
      <w:r w:rsidRPr="003F38BF">
        <w:rPr>
          <w:rFonts w:ascii="Museo 300" w:hAnsi="Museo 300"/>
          <w:sz w:val="16"/>
          <w:szCs w:val="16"/>
          <w:lang w:eastAsia="es-SV"/>
        </w:rPr>
        <w:t xml:space="preserve"> 3.</w:t>
      </w:r>
    </w:p>
    <w:p w14:paraId="57BFAD82" w14:textId="77777777" w:rsidR="00625A09" w:rsidRDefault="00625A09" w:rsidP="003F38BF">
      <w:pPr>
        <w:spacing w:after="0" w:line="240" w:lineRule="auto"/>
        <w:ind w:left="851" w:right="565"/>
        <w:contextualSpacing/>
        <w:jc w:val="both"/>
        <w:rPr>
          <w:rFonts w:ascii="Museo 300" w:hAnsi="Museo 300"/>
          <w:sz w:val="16"/>
          <w:szCs w:val="16"/>
          <w:lang w:eastAsia="es-SV"/>
        </w:rPr>
      </w:pPr>
    </w:p>
    <w:p w14:paraId="76019176" w14:textId="77777777" w:rsidR="003F38BF" w:rsidRDefault="003F38BF" w:rsidP="003F38BF">
      <w:pPr>
        <w:spacing w:after="0" w:line="240" w:lineRule="auto"/>
        <w:ind w:left="851" w:right="565"/>
        <w:contextualSpacing/>
        <w:jc w:val="both"/>
        <w:rPr>
          <w:rFonts w:ascii="Museo 300" w:hAnsi="Museo 300"/>
          <w:sz w:val="16"/>
          <w:szCs w:val="16"/>
          <w:lang w:eastAsia="es-SV"/>
        </w:rPr>
      </w:pPr>
      <w:r w:rsidRPr="003F38BF">
        <w:rPr>
          <w:rFonts w:ascii="Museo 300" w:hAnsi="Museo 300"/>
          <w:sz w:val="16"/>
          <w:szCs w:val="16"/>
          <w:lang w:eastAsia="es-SV"/>
        </w:rPr>
        <w:t xml:space="preserve">Dentro de ese contexto, no fue posible establecer un vínculo claro entre la condición irregular descrita por la sociedad AES CLESA en las imágenes N.° 2, 3 y 4 y la justificación de falta de pruebas por parte de la empresa distribuidora descrita en la imagen N.° 5. </w:t>
      </w:r>
    </w:p>
    <w:p w14:paraId="7E99F12F" w14:textId="77777777" w:rsidR="003F38BF" w:rsidRDefault="003F38BF" w:rsidP="003F38BF">
      <w:pPr>
        <w:spacing w:after="0" w:line="240" w:lineRule="auto"/>
        <w:ind w:left="851" w:right="565"/>
        <w:contextualSpacing/>
        <w:jc w:val="both"/>
        <w:rPr>
          <w:rFonts w:ascii="Museo 300" w:hAnsi="Museo 300"/>
          <w:sz w:val="16"/>
          <w:szCs w:val="16"/>
          <w:lang w:eastAsia="es-SV"/>
        </w:rPr>
      </w:pPr>
    </w:p>
    <w:p w14:paraId="2B8E587F" w14:textId="72C6A6E3" w:rsidR="00AF57EF" w:rsidRDefault="003F38BF" w:rsidP="003F38BF">
      <w:pPr>
        <w:spacing w:after="0" w:line="240" w:lineRule="auto"/>
        <w:ind w:left="851" w:right="565"/>
        <w:contextualSpacing/>
        <w:jc w:val="both"/>
        <w:rPr>
          <w:rFonts w:ascii="Museo 300" w:hAnsi="Museo 300"/>
          <w:sz w:val="16"/>
          <w:szCs w:val="16"/>
          <w:lang w:eastAsia="es-SV"/>
        </w:rPr>
      </w:pPr>
      <w:r w:rsidRPr="003F38BF">
        <w:rPr>
          <w:rFonts w:ascii="Museo 300" w:hAnsi="Museo 300"/>
          <w:sz w:val="16"/>
          <w:szCs w:val="16"/>
          <w:lang w:eastAsia="es-SV"/>
        </w:rPr>
        <w:t xml:space="preserve">Cabe hacer mención que, para el presente caso, la sociedad AES CLESA no presentó información adicional como pruebas de laboratorio de verificación de la exactitud del equipo de medición o registros de un medidor testigo que hubiesen ayudado a establecer de manera contundente la condición irregular señalada. </w:t>
      </w:r>
    </w:p>
    <w:p w14:paraId="4EA4CB87" w14:textId="77777777" w:rsidR="0079010A" w:rsidRPr="0047513C" w:rsidRDefault="0079010A" w:rsidP="003A0F25">
      <w:pPr>
        <w:spacing w:after="0" w:line="240" w:lineRule="auto"/>
        <w:ind w:left="851" w:right="565"/>
        <w:contextualSpacing/>
        <w:jc w:val="both"/>
        <w:rPr>
          <w:rFonts w:ascii="Museo 300" w:hAnsi="Museo 300" w:cs="Arial"/>
          <w:color w:val="000000" w:themeColor="text1"/>
          <w:sz w:val="16"/>
          <w:szCs w:val="16"/>
        </w:rPr>
      </w:pPr>
    </w:p>
    <w:p w14:paraId="1DD5B7C1" w14:textId="3EBB024E" w:rsidR="00AF57EF" w:rsidRPr="00AF57EF" w:rsidRDefault="00FD08C6" w:rsidP="00AF57EF">
      <w:pPr>
        <w:spacing w:after="0" w:line="240" w:lineRule="auto"/>
        <w:ind w:left="426" w:right="565"/>
        <w:contextualSpacing/>
        <w:jc w:val="both"/>
        <w:rPr>
          <w:rFonts w:ascii="Museo Sans 300" w:hAnsi="Museo Sans 300"/>
          <w:sz w:val="20"/>
          <w:szCs w:val="20"/>
          <w:u w:val="single"/>
          <w:lang w:val="es-MX" w:eastAsia="es-SV"/>
        </w:rPr>
      </w:pPr>
      <w:r>
        <w:rPr>
          <w:rFonts w:ascii="Museo Sans 500" w:hAnsi="Museo Sans 500"/>
          <w:b/>
          <w:bCs/>
          <w:sz w:val="16"/>
          <w:szCs w:val="16"/>
          <w:lang w:val="es-MX" w:eastAsia="es-SV"/>
        </w:rPr>
        <w:t xml:space="preserve"> </w:t>
      </w:r>
      <w:r w:rsidR="00BA5129">
        <w:rPr>
          <w:rFonts w:ascii="Museo Sans 300" w:hAnsi="Museo Sans 300"/>
          <w:sz w:val="20"/>
          <w:szCs w:val="20"/>
          <w:u w:val="single"/>
          <w:lang w:val="es-MX" w:eastAsia="es-SV"/>
        </w:rPr>
        <w:t>Dictamen:</w:t>
      </w:r>
    </w:p>
    <w:p w14:paraId="2AF73591" w14:textId="56AEC8CE" w:rsidR="00AF57EF" w:rsidRDefault="00AF57EF" w:rsidP="00AF57EF">
      <w:pPr>
        <w:spacing w:after="0" w:line="240" w:lineRule="auto"/>
        <w:ind w:left="851" w:right="567"/>
        <w:jc w:val="both"/>
        <w:textAlignment w:val="baseline"/>
        <w:rPr>
          <w:rFonts w:ascii="Museo 300" w:eastAsia="Times New Roman" w:hAnsi="Museo 300" w:cs="Segoe UI"/>
          <w:sz w:val="18"/>
          <w:szCs w:val="18"/>
          <w:lang w:val="es-ES" w:eastAsia="es-SV"/>
        </w:rPr>
      </w:pPr>
    </w:p>
    <w:p w14:paraId="4353C3B5" w14:textId="0AD13F91" w:rsidR="00572D77" w:rsidRDefault="00572D77" w:rsidP="00572D77">
      <w:pPr>
        <w:spacing w:after="0" w:line="240" w:lineRule="auto"/>
        <w:ind w:left="851" w:right="565"/>
        <w:contextualSpacing/>
        <w:jc w:val="both"/>
        <w:rPr>
          <w:rFonts w:ascii="Museo Sans 300" w:eastAsia="SimSun" w:hAnsi="Museo Sans 300" w:cs="Arial"/>
          <w:bCs/>
          <w:color w:val="000000"/>
          <w:spacing w:val="-5"/>
          <w:sz w:val="16"/>
          <w:szCs w:val="16"/>
          <w:lang w:val="es-ES"/>
        </w:rPr>
      </w:pPr>
      <w:r w:rsidRPr="00572D77">
        <w:rPr>
          <w:rFonts w:ascii="Museo Sans 300" w:eastAsia="SimSun" w:hAnsi="Museo Sans 300" w:cs="Arial"/>
          <w:color w:val="000000"/>
          <w:spacing w:val="-5"/>
          <w:sz w:val="16"/>
          <w:szCs w:val="16"/>
          <w:lang w:val="es-ES"/>
        </w:rPr>
        <w:t xml:space="preserve">“[…] </w:t>
      </w:r>
    </w:p>
    <w:p w14:paraId="0F6BE8F0" w14:textId="5A176003" w:rsidR="006A68CE" w:rsidRDefault="006A68CE" w:rsidP="006A68CE">
      <w:pPr>
        <w:pStyle w:val="Prrafodelista"/>
        <w:numPr>
          <w:ilvl w:val="0"/>
          <w:numId w:val="40"/>
        </w:numPr>
        <w:ind w:left="1276" w:right="565"/>
        <w:contextualSpacing/>
        <w:jc w:val="both"/>
        <w:rPr>
          <w:rFonts w:ascii="Museo 300" w:hAnsi="Museo 300" w:cs="Arial"/>
          <w:sz w:val="16"/>
          <w:szCs w:val="16"/>
        </w:rPr>
      </w:pPr>
      <w:r w:rsidRPr="006A68CE">
        <w:rPr>
          <w:rFonts w:ascii="Museo 300" w:hAnsi="Museo 300" w:cs="Arial"/>
          <w:sz w:val="16"/>
          <w:szCs w:val="16"/>
        </w:rPr>
        <w:t xml:space="preserve">Las </w:t>
      </w:r>
      <w:r w:rsidR="003F38BF" w:rsidRPr="003F38BF">
        <w:rPr>
          <w:rFonts w:ascii="Museo 300" w:hAnsi="Museo 300" w:cs="Arial"/>
          <w:sz w:val="16"/>
          <w:szCs w:val="16"/>
          <w:lang w:val="es-SV"/>
        </w:rPr>
        <w:t xml:space="preserve">pruebas presentadas por la empresa distribuidora no son aceptables, ya que con estas no demostró fehacientemente que existió una condición irregular en el suministro identificado con el NIC </w:t>
      </w:r>
      <w:r w:rsidR="00625A09">
        <w:rPr>
          <w:rFonts w:ascii="Museo 300" w:hAnsi="Museo 300" w:cs="Arial"/>
          <w:sz w:val="16"/>
          <w:szCs w:val="16"/>
          <w:lang w:val="es-SV"/>
        </w:rPr>
        <w:t>+++</w:t>
      </w:r>
      <w:r w:rsidR="003F38BF" w:rsidRPr="003F38BF">
        <w:rPr>
          <w:rFonts w:ascii="Museo 300" w:hAnsi="Museo 300" w:cs="Arial"/>
          <w:sz w:val="16"/>
          <w:szCs w:val="16"/>
          <w:lang w:val="es-SV"/>
        </w:rPr>
        <w:t xml:space="preserve"> que haya afectado</w:t>
      </w:r>
      <w:r w:rsidR="003F38BF">
        <w:rPr>
          <w:rFonts w:ascii="Museo 300" w:hAnsi="Museo 300" w:cs="Arial"/>
          <w:sz w:val="16"/>
          <w:szCs w:val="16"/>
          <w:lang w:val="es-SV"/>
        </w:rPr>
        <w:t xml:space="preserve"> </w:t>
      </w:r>
      <w:r w:rsidR="003F38BF" w:rsidRPr="003F38BF">
        <w:rPr>
          <w:rFonts w:ascii="Museo 300" w:hAnsi="Museo 300" w:cs="Arial"/>
          <w:sz w:val="16"/>
          <w:szCs w:val="16"/>
          <w:lang w:val="es-SV"/>
        </w:rPr>
        <w:t>el correcto registro de la energía que fue consumida en el citado suministro</w:t>
      </w:r>
    </w:p>
    <w:p w14:paraId="28305287" w14:textId="77777777" w:rsidR="006A68CE" w:rsidRPr="006A68CE" w:rsidRDefault="006A68CE" w:rsidP="006A68CE">
      <w:pPr>
        <w:pStyle w:val="Prrafodelista"/>
        <w:ind w:left="1276" w:right="565"/>
        <w:contextualSpacing/>
        <w:jc w:val="both"/>
        <w:rPr>
          <w:rFonts w:ascii="Museo 300" w:hAnsi="Museo 300" w:cs="Arial"/>
          <w:sz w:val="16"/>
          <w:szCs w:val="16"/>
        </w:rPr>
      </w:pPr>
    </w:p>
    <w:p w14:paraId="5D308898" w14:textId="1D7BCD3E" w:rsidR="00AF57EF" w:rsidRPr="006A68CE" w:rsidRDefault="003F38BF" w:rsidP="006A68CE">
      <w:pPr>
        <w:pStyle w:val="Prrafodelista"/>
        <w:numPr>
          <w:ilvl w:val="0"/>
          <w:numId w:val="40"/>
        </w:numPr>
        <w:ind w:left="1276" w:right="565"/>
        <w:contextualSpacing/>
        <w:jc w:val="both"/>
        <w:rPr>
          <w:rFonts w:ascii="Museo 300" w:hAnsi="Museo 300" w:cs="Arial"/>
          <w:sz w:val="16"/>
          <w:szCs w:val="16"/>
        </w:rPr>
      </w:pPr>
      <w:r w:rsidRPr="003F38BF">
        <w:rPr>
          <w:rFonts w:ascii="Museo 300" w:hAnsi="Museo 300" w:cs="Arial"/>
          <w:sz w:val="16"/>
          <w:szCs w:val="16"/>
          <w:lang w:val="es-SV"/>
        </w:rPr>
        <w:t xml:space="preserve">De conformidad al análisis efectuado por el CAU, se determinó que el monto que la sociedad AES CLESA pretende recuperar en concepto de energía consumida y no facturada por la cantidad de novecientos </w:t>
      </w:r>
      <w:r w:rsidRPr="003F38BF">
        <w:rPr>
          <w:rFonts w:ascii="Museo 300" w:hAnsi="Museo 300" w:cs="Arial"/>
          <w:sz w:val="16"/>
          <w:szCs w:val="16"/>
          <w:lang w:val="es-SV"/>
        </w:rPr>
        <w:lastRenderedPageBreak/>
        <w:t xml:space="preserve">setenta y dos 27/100 dólares de los Estados Unidos de América (USD 972.27) con IVA incluido, en concepto de energía consumida y no facturada de 3,931 kWh, asociada al período comprendido entre el 27 de diciembre de 2019 al 24 de </w:t>
      </w:r>
      <w:r>
        <w:rPr>
          <w:rFonts w:ascii="Museo 300" w:hAnsi="Museo 300" w:cs="Arial"/>
          <w:sz w:val="16"/>
          <w:szCs w:val="16"/>
          <w:lang w:val="es-SV"/>
        </w:rPr>
        <w:t xml:space="preserve">junio del 2020, es improcedente </w:t>
      </w:r>
      <w:r w:rsidR="00AF57EF" w:rsidRPr="006A68CE">
        <w:rPr>
          <w:rFonts w:ascii="Museo 300" w:hAnsi="Museo 300" w:cs="Segoe UI"/>
          <w:sz w:val="16"/>
          <w:szCs w:val="16"/>
          <w:lang w:eastAsia="es-SV"/>
        </w:rPr>
        <w:t>[…]”.</w:t>
      </w:r>
    </w:p>
    <w:p w14:paraId="39E2D1E2" w14:textId="77777777" w:rsidR="003A0F25" w:rsidRPr="003A0F25" w:rsidRDefault="003A0F25" w:rsidP="003A0F25">
      <w:pPr>
        <w:pStyle w:val="Prrafodelista"/>
        <w:rPr>
          <w:rFonts w:ascii="Museo 300" w:hAnsi="Museo 300" w:cs="Arial"/>
          <w:sz w:val="16"/>
          <w:szCs w:val="16"/>
        </w:rPr>
      </w:pPr>
    </w:p>
    <w:p w14:paraId="11F94D17" w14:textId="77777777" w:rsidR="007F3F17" w:rsidRPr="00D056D2" w:rsidRDefault="007F3F17" w:rsidP="007F3F17">
      <w:pPr>
        <w:numPr>
          <w:ilvl w:val="0"/>
          <w:numId w:val="10"/>
        </w:numPr>
        <w:spacing w:after="0" w:line="240" w:lineRule="auto"/>
        <w:ind w:left="851" w:hanging="425"/>
        <w:rPr>
          <w:rFonts w:ascii="Museo Sans 500" w:hAnsi="Museo Sans 500"/>
          <w:b/>
          <w:sz w:val="20"/>
          <w:szCs w:val="20"/>
          <w:lang w:eastAsia="es-ES"/>
        </w:rPr>
      </w:pPr>
      <w:r w:rsidRPr="00D056D2">
        <w:rPr>
          <w:rFonts w:ascii="Museo Sans 500" w:hAnsi="Museo Sans 500"/>
          <w:b/>
          <w:sz w:val="20"/>
          <w:szCs w:val="20"/>
          <w:lang w:eastAsia="es-ES"/>
        </w:rPr>
        <w:t>Alegatos finales </w:t>
      </w:r>
    </w:p>
    <w:p w14:paraId="240F1EAF" w14:textId="77777777" w:rsidR="007F3F17" w:rsidRPr="00263E33" w:rsidRDefault="007F3F17" w:rsidP="007F3F17">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24E35ED9" w14:textId="6B34FDA3" w:rsidR="009D6170" w:rsidRDefault="007F3F17" w:rsidP="007F3F17">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A62891">
        <w:rPr>
          <w:rFonts w:ascii="Museo Sans 300" w:hAnsi="Museo Sans 300"/>
          <w:sz w:val="20"/>
          <w:szCs w:val="20"/>
          <w:lang w:val="es-SV"/>
        </w:rPr>
        <w:t>02</w:t>
      </w:r>
      <w:r w:rsidR="00DB4C5D">
        <w:rPr>
          <w:rFonts w:ascii="Museo Sans 300" w:hAnsi="Museo Sans 300"/>
          <w:sz w:val="20"/>
          <w:szCs w:val="20"/>
          <w:lang w:val="es-SV"/>
        </w:rPr>
        <w:t>53</w:t>
      </w:r>
      <w:r w:rsidR="00A62891">
        <w:rPr>
          <w:rFonts w:ascii="Museo Sans 300" w:hAnsi="Museo Sans 300"/>
          <w:sz w:val="20"/>
          <w:szCs w:val="20"/>
          <w:lang w:val="es-SV"/>
        </w:rPr>
        <w:t>-2021</w:t>
      </w:r>
      <w:r w:rsidRPr="00263E33">
        <w:rPr>
          <w:rFonts w:ascii="Museo Sans 300" w:hAnsi="Museo Sans 300"/>
          <w:sz w:val="20"/>
          <w:szCs w:val="20"/>
          <w:lang w:val="es-SV"/>
        </w:rPr>
        <w:t>-CAU</w:t>
      </w:r>
      <w:r>
        <w:rPr>
          <w:rFonts w:ascii="Museo Sans 300" w:hAnsi="Museo Sans 300"/>
          <w:sz w:val="20"/>
          <w:szCs w:val="20"/>
          <w:lang w:val="es-SV"/>
        </w:rPr>
        <w:t>,</w:t>
      </w:r>
      <w:r w:rsidRPr="00263E33">
        <w:rPr>
          <w:rFonts w:ascii="Museo Sans 300" w:hAnsi="Museo Sans 300"/>
          <w:sz w:val="20"/>
          <w:szCs w:val="20"/>
          <w:lang w:val="es-SV"/>
        </w:rPr>
        <w:t xml:space="preserve"> de fecha </w:t>
      </w:r>
      <w:r w:rsidR="00836AE8">
        <w:rPr>
          <w:rFonts w:ascii="Museo Sans 300" w:hAnsi="Museo Sans 300"/>
          <w:sz w:val="20"/>
          <w:szCs w:val="20"/>
          <w:lang w:val="es-SV"/>
        </w:rPr>
        <w:t>veintidós</w:t>
      </w:r>
      <w:r w:rsidR="006A68CE">
        <w:rPr>
          <w:rFonts w:ascii="Museo Sans 300" w:hAnsi="Museo Sans 300"/>
          <w:sz w:val="20"/>
          <w:szCs w:val="20"/>
          <w:lang w:val="es-SV"/>
        </w:rPr>
        <w:t xml:space="preserve"> de </w:t>
      </w:r>
      <w:r w:rsidR="00836AE8">
        <w:rPr>
          <w:rFonts w:ascii="Museo Sans 300" w:hAnsi="Museo Sans 300"/>
          <w:sz w:val="20"/>
          <w:szCs w:val="20"/>
          <w:lang w:val="es-SV"/>
        </w:rPr>
        <w:t>marzo</w:t>
      </w:r>
      <w:r w:rsidR="00A62891">
        <w:rPr>
          <w:rFonts w:ascii="Museo Sans 300" w:hAnsi="Museo Sans 300"/>
          <w:sz w:val="20"/>
          <w:szCs w:val="20"/>
          <w:lang w:val="es-SV"/>
        </w:rPr>
        <w:t xml:space="preserve"> de este año</w:t>
      </w:r>
      <w:r w:rsidRPr="00263E33">
        <w:rPr>
          <w:rFonts w:ascii="Museo Sans 300" w:hAnsi="Museo Sans 300"/>
          <w:sz w:val="20"/>
          <w:szCs w:val="20"/>
          <w:lang w:val="es-SV"/>
        </w:rPr>
        <w:t>, se remitió a la sociedad </w:t>
      </w:r>
      <w:r w:rsidR="00682B9A">
        <w:rPr>
          <w:rFonts w:ascii="Museo Sans 300" w:hAnsi="Museo Sans 300"/>
          <w:sz w:val="20"/>
          <w:szCs w:val="20"/>
          <w:lang w:val="es-SV"/>
        </w:rPr>
        <w:t>AES CLESA y CÍA, S. en C. de C.V</w:t>
      </w:r>
      <w:r w:rsidRPr="00263E33">
        <w:rPr>
          <w:rFonts w:ascii="Museo Sans 300" w:hAnsi="Museo Sans 300"/>
          <w:sz w:val="20"/>
          <w:szCs w:val="20"/>
          <w:lang w:val="es-SV"/>
        </w:rPr>
        <w:t xml:space="preserve">. y a </w:t>
      </w:r>
      <w:r w:rsidR="0007095E">
        <w:rPr>
          <w:rFonts w:ascii="Museo Sans 300" w:hAnsi="Museo Sans 300"/>
          <w:sz w:val="20"/>
          <w:szCs w:val="20"/>
          <w:lang w:val="es-SV"/>
        </w:rPr>
        <w:t xml:space="preserve">la señora </w:t>
      </w:r>
      <w:r w:rsidR="00625A09">
        <w:rPr>
          <w:rFonts w:ascii="Museo Sans 300" w:hAnsi="Museo Sans 300"/>
          <w:sz w:val="20"/>
          <w:szCs w:val="20"/>
          <w:lang w:val="es-SV"/>
        </w:rPr>
        <w:t>+++</w:t>
      </w:r>
      <w:r w:rsidR="00DB4C5D">
        <w:rPr>
          <w:rFonts w:ascii="Museo Sans 300" w:hAnsi="Museo Sans 300"/>
          <w:sz w:val="20"/>
          <w:szCs w:val="20"/>
          <w:lang w:val="es-SV"/>
        </w:rPr>
        <w:t xml:space="preserve"> </w:t>
      </w:r>
      <w:r w:rsidRPr="00263E33">
        <w:rPr>
          <w:rFonts w:ascii="Museo Sans 300" w:hAnsi="Museo Sans 300"/>
          <w:sz w:val="20"/>
          <w:szCs w:val="20"/>
          <w:lang w:val="es-SV"/>
        </w:rPr>
        <w:t>copia del informe técnico N.° IT-</w:t>
      </w:r>
      <w:r w:rsidR="00836AE8">
        <w:rPr>
          <w:rFonts w:ascii="Museo Sans 300" w:hAnsi="Museo Sans 300"/>
          <w:sz w:val="20"/>
          <w:szCs w:val="20"/>
        </w:rPr>
        <w:t>0056-CAU-21</w:t>
      </w:r>
      <w:r w:rsidRPr="00263E33">
        <w:rPr>
          <w:rFonts w:ascii="Museo Sans 300" w:hAnsi="Museo Sans 300"/>
          <w:sz w:val="20"/>
          <w:szCs w:val="20"/>
          <w:lang w:val="es-SV"/>
        </w:rPr>
        <w:t> rendido por el CAU, para que en un plazo de diez días hábiles contados a partir del día siguiente de la notificación de dicho proveído manifestaran por escrito sus alegatos finales. </w:t>
      </w:r>
    </w:p>
    <w:p w14:paraId="2673065B" w14:textId="77777777" w:rsidR="009D6170" w:rsidRDefault="009D6170" w:rsidP="007F3F17">
      <w:pPr>
        <w:pStyle w:val="Prrafodelista"/>
        <w:tabs>
          <w:tab w:val="left" w:pos="426"/>
        </w:tabs>
        <w:ind w:left="426"/>
        <w:jc w:val="both"/>
        <w:rPr>
          <w:rFonts w:ascii="Museo Sans 300" w:hAnsi="Museo Sans 300"/>
          <w:sz w:val="20"/>
          <w:szCs w:val="20"/>
          <w:lang w:val="es-SV"/>
        </w:rPr>
      </w:pPr>
    </w:p>
    <w:p w14:paraId="7318E34E" w14:textId="282BD200" w:rsidR="007F3F17" w:rsidRPr="00263E33" w:rsidRDefault="007F3F17" w:rsidP="007F3F17">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notificado a la distribuidora y a</w:t>
      </w:r>
      <w:r w:rsidR="00CC47D7">
        <w:rPr>
          <w:rFonts w:ascii="Museo Sans 300" w:hAnsi="Museo Sans 300"/>
          <w:sz w:val="20"/>
          <w:szCs w:val="20"/>
          <w:lang w:val="es-SV"/>
        </w:rPr>
        <w:t xml:space="preserve"> </w:t>
      </w:r>
      <w:r w:rsidR="00CC47D7">
        <w:rPr>
          <w:rFonts w:ascii="Museo Sans 300" w:hAnsi="Museo Sans 300"/>
          <w:sz w:val="20"/>
          <w:szCs w:val="20"/>
          <w:lang w:val="es-ES_tradnl" w:eastAsia="es-SV"/>
        </w:rPr>
        <w:t>la usuaria</w:t>
      </w:r>
      <w:r w:rsidRPr="00263E33">
        <w:rPr>
          <w:rFonts w:ascii="Museo Sans 300" w:hAnsi="Museo Sans 300"/>
          <w:sz w:val="20"/>
          <w:szCs w:val="20"/>
          <w:lang w:val="es-SV"/>
        </w:rPr>
        <w:t xml:space="preserve"> </w:t>
      </w:r>
      <w:r w:rsidR="00A62891">
        <w:rPr>
          <w:rFonts w:ascii="Museo Sans 300" w:hAnsi="Museo Sans 300"/>
          <w:sz w:val="20"/>
          <w:szCs w:val="20"/>
          <w:lang w:val="es-SV"/>
        </w:rPr>
        <w:t>los</w:t>
      </w:r>
      <w:r w:rsidRPr="00263E33">
        <w:rPr>
          <w:rFonts w:ascii="Museo Sans 300" w:hAnsi="Museo Sans 300"/>
          <w:sz w:val="20"/>
          <w:szCs w:val="20"/>
          <w:lang w:val="es-SV"/>
        </w:rPr>
        <w:t xml:space="preserve"> día</w:t>
      </w:r>
      <w:r w:rsidR="00A62891">
        <w:rPr>
          <w:rFonts w:ascii="Museo Sans 300" w:hAnsi="Museo Sans 300"/>
          <w:sz w:val="20"/>
          <w:szCs w:val="20"/>
          <w:lang w:val="es-SV"/>
        </w:rPr>
        <w:t>s</w:t>
      </w:r>
      <w:r w:rsidRPr="00263E33">
        <w:rPr>
          <w:rFonts w:ascii="Museo Sans 300" w:hAnsi="Museo Sans 300"/>
          <w:sz w:val="20"/>
          <w:szCs w:val="20"/>
          <w:lang w:val="es-SV"/>
        </w:rPr>
        <w:t> </w:t>
      </w:r>
      <w:r w:rsidR="00836AE8">
        <w:rPr>
          <w:rFonts w:ascii="Museo Sans 300" w:hAnsi="Museo Sans 300"/>
          <w:sz w:val="20"/>
          <w:szCs w:val="20"/>
          <w:lang w:val="es-SV"/>
        </w:rPr>
        <w:t>veinticinco y veintiséis de marzo</w:t>
      </w:r>
      <w:r w:rsidR="00A62891">
        <w:rPr>
          <w:rFonts w:ascii="Museo Sans 300" w:hAnsi="Museo Sans 300"/>
          <w:sz w:val="20"/>
          <w:szCs w:val="20"/>
          <w:lang w:val="es-SV"/>
        </w:rPr>
        <w:t xml:space="preserve"> de este año</w:t>
      </w:r>
      <w:r w:rsidRPr="00263E33">
        <w:rPr>
          <w:rFonts w:ascii="Museo Sans 300" w:hAnsi="Museo Sans 300"/>
          <w:sz w:val="20"/>
          <w:szCs w:val="20"/>
          <w:lang w:val="es-SV"/>
        </w:rPr>
        <w:t>, por lo que el plazo</w:t>
      </w:r>
      <w:r w:rsidRPr="00BD38EB">
        <w:t xml:space="preserve"> </w:t>
      </w:r>
      <w:r w:rsidRPr="00BD38EB">
        <w:rPr>
          <w:rFonts w:ascii="Museo Sans 300" w:hAnsi="Museo Sans 300"/>
          <w:sz w:val="20"/>
          <w:szCs w:val="20"/>
          <w:lang w:val="es-SV"/>
        </w:rPr>
        <w:t xml:space="preserve">finalizó </w:t>
      </w:r>
      <w:r w:rsidR="00A62891">
        <w:rPr>
          <w:rFonts w:ascii="Museo Sans 300" w:hAnsi="Museo Sans 300"/>
          <w:sz w:val="20"/>
          <w:szCs w:val="20"/>
          <w:lang w:val="es-SV"/>
        </w:rPr>
        <w:t>los días</w:t>
      </w:r>
      <w:r w:rsidRPr="00BD38EB">
        <w:rPr>
          <w:rFonts w:ascii="Museo Sans 300" w:hAnsi="Museo Sans 300"/>
          <w:sz w:val="20"/>
          <w:szCs w:val="20"/>
          <w:lang w:val="es-SV"/>
        </w:rPr>
        <w:t xml:space="preserve"> </w:t>
      </w:r>
      <w:r w:rsidR="00836AE8">
        <w:rPr>
          <w:rFonts w:ascii="Museo Sans 300" w:hAnsi="Museo Sans 300"/>
          <w:sz w:val="20"/>
          <w:szCs w:val="20"/>
          <w:lang w:val="es-SV"/>
        </w:rPr>
        <w:t>quince y dieciséis de abril del mismo</w:t>
      </w:r>
      <w:r w:rsidR="006A68CE">
        <w:rPr>
          <w:rFonts w:ascii="Museo Sans 300" w:hAnsi="Museo Sans 300"/>
          <w:sz w:val="20"/>
          <w:szCs w:val="20"/>
          <w:lang w:val="es-SV"/>
        </w:rPr>
        <w:t xml:space="preserve"> </w:t>
      </w:r>
      <w:r>
        <w:rPr>
          <w:rFonts w:ascii="Museo Sans 300" w:hAnsi="Museo Sans 300"/>
          <w:sz w:val="20"/>
          <w:szCs w:val="20"/>
          <w:lang w:val="es-SV"/>
        </w:rPr>
        <w:t>año</w:t>
      </w:r>
      <w:r w:rsidRPr="00BD38EB">
        <w:rPr>
          <w:rFonts w:ascii="Museo Sans 300" w:hAnsi="Museo Sans 300"/>
          <w:sz w:val="20"/>
          <w:szCs w:val="20"/>
          <w:lang w:val="es-SV"/>
        </w:rPr>
        <w:t>.</w:t>
      </w:r>
      <w:r>
        <w:rPr>
          <w:rFonts w:ascii="Museo Sans 300" w:hAnsi="Museo Sans 300"/>
          <w:sz w:val="20"/>
          <w:szCs w:val="20"/>
          <w:lang w:val="es-SV"/>
        </w:rPr>
        <w:t xml:space="preserve"> </w:t>
      </w:r>
    </w:p>
    <w:p w14:paraId="1CD52F55" w14:textId="77777777" w:rsidR="007F3F17" w:rsidRDefault="007F3F17" w:rsidP="007F3F17">
      <w:pPr>
        <w:pStyle w:val="Prrafodelista"/>
        <w:tabs>
          <w:tab w:val="left" w:pos="426"/>
        </w:tabs>
        <w:ind w:left="426"/>
        <w:jc w:val="both"/>
        <w:rPr>
          <w:rFonts w:ascii="Museo Sans 300" w:hAnsi="Museo Sans 300"/>
          <w:sz w:val="20"/>
          <w:szCs w:val="20"/>
          <w:lang w:val="es-SV"/>
        </w:rPr>
      </w:pPr>
    </w:p>
    <w:p w14:paraId="39859D6E" w14:textId="78436F1E" w:rsidR="007F3F17" w:rsidRDefault="007F3F17" w:rsidP="007F3F17">
      <w:pPr>
        <w:pStyle w:val="Prrafodelista"/>
        <w:tabs>
          <w:tab w:val="left" w:pos="426"/>
        </w:tabs>
        <w:ind w:left="426"/>
        <w:jc w:val="both"/>
        <w:rPr>
          <w:rFonts w:ascii="Museo Sans 300" w:hAnsi="Museo Sans 300"/>
          <w:sz w:val="20"/>
          <w:szCs w:val="20"/>
          <w:lang w:val="es-ES_tradnl"/>
        </w:rPr>
      </w:pPr>
      <w:r w:rsidRPr="00BD38EB">
        <w:rPr>
          <w:rFonts w:ascii="Museo Sans 300" w:hAnsi="Museo Sans 300"/>
          <w:sz w:val="20"/>
          <w:szCs w:val="20"/>
          <w:lang w:val="es-SV"/>
        </w:rPr>
        <w:t xml:space="preserve">El día </w:t>
      </w:r>
      <w:r w:rsidR="00836AE8">
        <w:rPr>
          <w:rFonts w:ascii="Museo Sans 300" w:hAnsi="Museo Sans 300"/>
          <w:sz w:val="20"/>
          <w:szCs w:val="20"/>
          <w:lang w:val="es-SV"/>
        </w:rPr>
        <w:t>quince</w:t>
      </w:r>
      <w:r w:rsidR="003F5422">
        <w:rPr>
          <w:rFonts w:ascii="Museo Sans 300" w:hAnsi="Museo Sans 300"/>
          <w:sz w:val="20"/>
          <w:szCs w:val="20"/>
          <w:lang w:val="es-SV"/>
        </w:rPr>
        <w:t xml:space="preserve"> </w:t>
      </w:r>
      <w:r>
        <w:rPr>
          <w:rFonts w:ascii="Museo Sans 300" w:hAnsi="Museo Sans 300"/>
          <w:sz w:val="20"/>
          <w:szCs w:val="20"/>
          <w:lang w:val="es-SV"/>
        </w:rPr>
        <w:t xml:space="preserve">de </w:t>
      </w:r>
      <w:r w:rsidR="00A62891">
        <w:rPr>
          <w:rFonts w:ascii="Museo Sans 300" w:hAnsi="Museo Sans 300"/>
          <w:sz w:val="20"/>
          <w:szCs w:val="20"/>
          <w:lang w:val="es-SV"/>
        </w:rPr>
        <w:t>abril de este año</w:t>
      </w:r>
      <w:r w:rsidRPr="00BD38EB">
        <w:rPr>
          <w:rFonts w:ascii="Museo Sans 300" w:hAnsi="Museo Sans 300"/>
          <w:sz w:val="20"/>
          <w:szCs w:val="20"/>
          <w:lang w:val="es-SV"/>
        </w:rPr>
        <w:t xml:space="preserve">, el ingeniero </w:t>
      </w:r>
      <w:r w:rsidR="00625A09">
        <w:rPr>
          <w:rFonts w:ascii="Museo Sans 300" w:hAnsi="Museo Sans 300"/>
          <w:sz w:val="20"/>
          <w:szCs w:val="20"/>
          <w:lang w:val="es-SV"/>
        </w:rPr>
        <w:t>+++</w:t>
      </w:r>
      <w:r w:rsidR="00836AE8">
        <w:rPr>
          <w:rFonts w:ascii="Museo Sans 300" w:hAnsi="Museo Sans 300"/>
          <w:sz w:val="20"/>
          <w:szCs w:val="20"/>
          <w:lang w:val="es-SV"/>
        </w:rPr>
        <w:t>, actuando en la calidad antes mencionada</w:t>
      </w:r>
      <w:r w:rsidRPr="00BD38EB">
        <w:rPr>
          <w:rFonts w:ascii="Museo Sans 300" w:hAnsi="Museo Sans 300"/>
          <w:sz w:val="20"/>
          <w:szCs w:val="20"/>
          <w:lang w:val="es-SV"/>
        </w:rPr>
        <w:t xml:space="preserve">, presentó un escrito por medio del cual </w:t>
      </w:r>
      <w:r w:rsidR="00A62891">
        <w:rPr>
          <w:rFonts w:ascii="Museo Sans 300" w:hAnsi="Museo Sans 300"/>
          <w:sz w:val="20"/>
          <w:szCs w:val="20"/>
          <w:lang w:val="es-SV"/>
        </w:rPr>
        <w:t>indic</w:t>
      </w:r>
      <w:r w:rsidRPr="00BD38EB">
        <w:rPr>
          <w:rFonts w:ascii="Museo Sans 300" w:hAnsi="Museo Sans 300"/>
          <w:sz w:val="20"/>
          <w:szCs w:val="20"/>
          <w:lang w:val="es-SV"/>
        </w:rPr>
        <w:t xml:space="preserve">ó </w:t>
      </w:r>
      <w:r w:rsidR="00A62891">
        <w:rPr>
          <w:rFonts w:ascii="Museo Sans 300" w:hAnsi="Museo Sans 300"/>
          <w:sz w:val="20"/>
          <w:szCs w:val="20"/>
          <w:lang w:val="es-SV"/>
        </w:rPr>
        <w:t xml:space="preserve">que </w:t>
      </w:r>
      <w:r w:rsidR="00836AE8">
        <w:rPr>
          <w:rFonts w:ascii="Museo Sans 300" w:hAnsi="Museo Sans 300"/>
          <w:sz w:val="20"/>
          <w:szCs w:val="20"/>
          <w:lang w:val="es-SV"/>
        </w:rPr>
        <w:t xml:space="preserve">se anularía el cobro de la cantidad de </w:t>
      </w:r>
      <w:r w:rsidR="00836AE8">
        <w:rPr>
          <w:rFonts w:ascii="Museo Sans 300" w:hAnsi="Museo Sans 300"/>
          <w:sz w:val="20"/>
          <w:szCs w:val="20"/>
        </w:rPr>
        <w:t>NOVECIENTOS SETENTA Y DOS 27/100 DÓLARES DE LOS ESTADOS UNIDOS DE AMÉRICA (USD 972.27) IVA incluido</w:t>
      </w:r>
      <w:r w:rsidRPr="00BD38EB">
        <w:rPr>
          <w:rFonts w:ascii="Museo Sans 300" w:hAnsi="Museo Sans 300"/>
          <w:sz w:val="20"/>
          <w:szCs w:val="20"/>
          <w:lang w:val="es-SV"/>
        </w:rPr>
        <w:t>.</w:t>
      </w:r>
      <w:r>
        <w:rPr>
          <w:rFonts w:ascii="Museo Sans 300" w:hAnsi="Museo Sans 300"/>
          <w:sz w:val="20"/>
          <w:szCs w:val="20"/>
          <w:lang w:val="es-SV"/>
        </w:rPr>
        <w:t xml:space="preserve"> </w:t>
      </w:r>
      <w:r w:rsidRPr="00C45832">
        <w:rPr>
          <w:rFonts w:ascii="Museo Sans 300" w:hAnsi="Museo Sans 300"/>
          <w:sz w:val="20"/>
          <w:szCs w:val="20"/>
        </w:rPr>
        <w:t xml:space="preserve">Por su parte, </w:t>
      </w:r>
      <w:r w:rsidR="0007095E">
        <w:rPr>
          <w:rFonts w:ascii="Museo Sans 300" w:hAnsi="Museo Sans 300"/>
          <w:sz w:val="20"/>
          <w:szCs w:val="20"/>
        </w:rPr>
        <w:t xml:space="preserve">la señora </w:t>
      </w:r>
      <w:r w:rsidR="00625A09">
        <w:rPr>
          <w:rFonts w:ascii="Museo Sans 300" w:hAnsi="Museo Sans 300"/>
          <w:sz w:val="20"/>
          <w:szCs w:val="20"/>
        </w:rPr>
        <w:t>+++</w:t>
      </w:r>
      <w:r w:rsidR="00DB4C5D">
        <w:rPr>
          <w:rFonts w:ascii="Museo Sans 300" w:hAnsi="Museo Sans 300"/>
          <w:sz w:val="20"/>
          <w:szCs w:val="20"/>
        </w:rPr>
        <w:t xml:space="preserve"> </w:t>
      </w:r>
      <w:r>
        <w:rPr>
          <w:rFonts w:ascii="Museo Sans 300" w:hAnsi="Museo Sans 300"/>
          <w:sz w:val="20"/>
          <w:szCs w:val="20"/>
          <w:lang w:val="es-ES_tradnl"/>
        </w:rPr>
        <w:t>no hizo uso del derecho defensa otorgado.</w:t>
      </w:r>
    </w:p>
    <w:p w14:paraId="1233509F" w14:textId="77777777" w:rsidR="00625A09" w:rsidRDefault="00625A09" w:rsidP="007F3F17">
      <w:pPr>
        <w:pStyle w:val="Prrafodelista"/>
        <w:tabs>
          <w:tab w:val="left" w:pos="426"/>
        </w:tabs>
        <w:ind w:left="426"/>
        <w:jc w:val="both"/>
        <w:rPr>
          <w:rFonts w:ascii="Museo Sans 300" w:hAnsi="Museo Sans 300"/>
          <w:sz w:val="20"/>
          <w:szCs w:val="20"/>
          <w:lang w:val="es-ES_tradnl"/>
        </w:rPr>
      </w:pPr>
    </w:p>
    <w:p w14:paraId="61CAA1E5" w14:textId="77777777" w:rsidR="000C0357" w:rsidRPr="00F85A5A" w:rsidRDefault="000C0357" w:rsidP="000C0357">
      <w:pPr>
        <w:numPr>
          <w:ilvl w:val="0"/>
          <w:numId w:val="4"/>
        </w:numPr>
        <w:spacing w:after="0" w:line="240" w:lineRule="auto"/>
        <w:jc w:val="center"/>
        <w:rPr>
          <w:rFonts w:ascii="Museo Sans 500" w:hAnsi="Museo Sans 500"/>
          <w:b/>
          <w:sz w:val="20"/>
          <w:szCs w:val="20"/>
          <w:u w:val="single"/>
          <w:lang w:val="es-ES" w:eastAsia="es-ES"/>
        </w:rPr>
      </w:pPr>
      <w:r w:rsidRPr="00F85A5A">
        <w:rPr>
          <w:rFonts w:ascii="Museo Sans 500" w:hAnsi="Museo Sans 500"/>
          <w:b/>
          <w:sz w:val="20"/>
          <w:szCs w:val="20"/>
          <w:u w:val="single"/>
          <w:lang w:val="es-ES" w:eastAsia="es-ES"/>
        </w:rPr>
        <w:t>SENTENCIA</w:t>
      </w:r>
    </w:p>
    <w:p w14:paraId="52E56223" w14:textId="77777777" w:rsidR="000C0357" w:rsidRPr="00DE0176" w:rsidRDefault="000C0357" w:rsidP="000C0357">
      <w:pPr>
        <w:spacing w:after="0" w:line="240" w:lineRule="auto"/>
        <w:ind w:left="426"/>
        <w:jc w:val="both"/>
        <w:rPr>
          <w:rFonts w:ascii="Museo Sans 300" w:hAnsi="Museo Sans 300"/>
        </w:rPr>
      </w:pPr>
    </w:p>
    <w:p w14:paraId="5EE0E983" w14:textId="722A6089" w:rsidR="000C0357" w:rsidRDefault="000C0357" w:rsidP="00D373AA">
      <w:pPr>
        <w:numPr>
          <w:ilvl w:val="0"/>
          <w:numId w:val="11"/>
        </w:numPr>
        <w:spacing w:after="0" w:line="240" w:lineRule="auto"/>
        <w:ind w:left="426" w:hanging="426"/>
        <w:jc w:val="both"/>
        <w:rPr>
          <w:rFonts w:ascii="Museo Sans 300" w:hAnsi="Museo Sans 300"/>
          <w:sz w:val="20"/>
          <w:szCs w:val="20"/>
          <w:lang w:val="es-ES" w:eastAsia="es-SV"/>
        </w:rPr>
      </w:pPr>
      <w:r w:rsidRPr="00F85A5A">
        <w:rPr>
          <w:rFonts w:ascii="Museo Sans 300" w:hAnsi="Museo Sans 300"/>
          <w:sz w:val="20"/>
          <w:szCs w:val="20"/>
          <w:lang w:val="es-ES" w:eastAsia="es-ES"/>
        </w:rPr>
        <w:t>Encontrándose el presente procedimiento en etapa de dictar sentencia</w:t>
      </w:r>
      <w:r w:rsidRPr="00F85A5A">
        <w:rPr>
          <w:rFonts w:ascii="Museo Sans 300" w:hAnsi="Museo Sans 300"/>
          <w:sz w:val="20"/>
          <w:szCs w:val="20"/>
          <w:lang w:val="es-ES" w:eastAsia="es-SV"/>
        </w:rPr>
        <w:t xml:space="preserve">, esta </w:t>
      </w:r>
      <w:r w:rsidR="00A81548">
        <w:rPr>
          <w:rFonts w:ascii="Museo Sans 300" w:hAnsi="Museo Sans 300"/>
          <w:sz w:val="20"/>
          <w:szCs w:val="20"/>
          <w:lang w:val="es-ES" w:eastAsia="es-SV"/>
        </w:rPr>
        <w:t>S</w:t>
      </w:r>
      <w:r w:rsidRPr="00F85A5A">
        <w:rPr>
          <w:rFonts w:ascii="Museo Sans 300" w:hAnsi="Museo Sans 300"/>
          <w:sz w:val="20"/>
          <w:szCs w:val="20"/>
          <w:lang w:val="es-ES" w:eastAsia="es-SV"/>
        </w:rPr>
        <w:t>uperintendencia</w:t>
      </w:r>
      <w:r w:rsidR="004E0DE0" w:rsidRPr="00F85A5A">
        <w:rPr>
          <w:rFonts w:ascii="Museo Sans 300" w:hAnsi="Museo Sans 300"/>
          <w:sz w:val="20"/>
          <w:szCs w:val="20"/>
          <w:lang w:val="es-ES" w:eastAsia="es-SV"/>
        </w:rPr>
        <w:t>, con el apoyo del CAU,</w:t>
      </w:r>
      <w:r w:rsidRPr="00F85A5A">
        <w:rPr>
          <w:rFonts w:ascii="Museo Sans 300" w:hAnsi="Museo Sans 300"/>
          <w:sz w:val="20"/>
          <w:szCs w:val="20"/>
          <w:lang w:val="es-ES" w:eastAsia="es-SV"/>
        </w:rPr>
        <w:t xml:space="preserve"> realiza las valoraciones siguientes:</w:t>
      </w:r>
    </w:p>
    <w:p w14:paraId="2C12B733" w14:textId="77777777" w:rsidR="0016463C" w:rsidRDefault="0016463C" w:rsidP="000C0357">
      <w:pPr>
        <w:spacing w:after="0" w:line="240" w:lineRule="auto"/>
        <w:ind w:left="567"/>
        <w:jc w:val="both"/>
        <w:rPr>
          <w:rFonts w:ascii="Museo Sans 300" w:hAnsi="Museo Sans 300"/>
          <w:lang w:val="es-ES" w:eastAsia="es-ES"/>
        </w:rPr>
      </w:pPr>
    </w:p>
    <w:p w14:paraId="52136B51"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MARCO LEGAL</w:t>
      </w:r>
    </w:p>
    <w:p w14:paraId="1DEE3D42" w14:textId="1D96F775" w:rsidR="004461B7" w:rsidRPr="007A533A" w:rsidRDefault="004461B7" w:rsidP="004461B7">
      <w:pPr>
        <w:autoSpaceDE w:val="0"/>
        <w:autoSpaceDN w:val="0"/>
        <w:adjustRightInd w:val="0"/>
        <w:spacing w:after="0" w:line="240" w:lineRule="auto"/>
        <w:jc w:val="both"/>
        <w:rPr>
          <w:rFonts w:ascii="Museo Sans 300" w:hAnsi="Museo Sans 300"/>
          <w:lang w:eastAsia="es-SV"/>
        </w:rPr>
      </w:pPr>
    </w:p>
    <w:p w14:paraId="5727D4DC" w14:textId="77777777" w:rsidR="00D3281D" w:rsidRPr="00937F60" w:rsidRDefault="006549D4" w:rsidP="00D3281D">
      <w:pPr>
        <w:tabs>
          <w:tab w:val="left" w:pos="426"/>
        </w:tabs>
        <w:spacing w:after="0" w:line="240" w:lineRule="auto"/>
        <w:jc w:val="both"/>
        <w:rPr>
          <w:rFonts w:ascii="Museo Sans 500" w:eastAsia="Times New Roman" w:hAnsi="Museo Sans 500"/>
          <w:b/>
          <w:bCs/>
          <w:sz w:val="20"/>
          <w:szCs w:val="20"/>
          <w:lang w:eastAsia="es-ES"/>
        </w:rPr>
      </w:pPr>
      <w:r w:rsidRPr="007A533A">
        <w:rPr>
          <w:rFonts w:ascii="Museo Sans 300" w:eastAsia="Times New Roman" w:hAnsi="Museo Sans 300"/>
          <w:b/>
          <w:bCs/>
          <w:lang w:val="es-ES" w:eastAsia="es-ES"/>
        </w:rPr>
        <w:tab/>
      </w:r>
      <w:r w:rsidR="00D3281D" w:rsidRPr="00937F60">
        <w:rPr>
          <w:rFonts w:ascii="Museo Sans 500" w:eastAsia="Times New Roman" w:hAnsi="Museo Sans 500"/>
          <w:b/>
          <w:bCs/>
          <w:sz w:val="20"/>
          <w:szCs w:val="20"/>
          <w:lang w:eastAsia="es-ES"/>
        </w:rPr>
        <w:t>1.A. Ley de Creación de la SIGET</w:t>
      </w:r>
    </w:p>
    <w:p w14:paraId="2E1DD217" w14:textId="77777777" w:rsidR="00D3281D" w:rsidRPr="00937F60" w:rsidRDefault="00D3281D" w:rsidP="00D3281D">
      <w:pPr>
        <w:tabs>
          <w:tab w:val="left" w:pos="993"/>
        </w:tabs>
        <w:spacing w:after="0" w:line="240" w:lineRule="auto"/>
        <w:ind w:left="993"/>
        <w:jc w:val="both"/>
        <w:rPr>
          <w:rFonts w:ascii="Museo Sans 300" w:eastAsia="Times New Roman" w:hAnsi="Museo Sans 300"/>
          <w:b/>
          <w:bCs/>
          <w:sz w:val="20"/>
          <w:szCs w:val="20"/>
          <w:lang w:eastAsia="es-ES"/>
        </w:rPr>
      </w:pPr>
    </w:p>
    <w:p w14:paraId="491191D9" w14:textId="77777777" w:rsidR="00D3281D" w:rsidRPr="00937F60" w:rsidRDefault="00D3281D" w:rsidP="00D3281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F193871" w14:textId="77777777" w:rsidR="00442AC4" w:rsidRDefault="00442AC4" w:rsidP="00D3281D">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DE06679" w14:textId="77777777" w:rsidR="00D3281D" w:rsidRPr="00937F60" w:rsidRDefault="00D3281D" w:rsidP="00D3281D">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 Ley General de Electricidad</w:t>
      </w:r>
    </w:p>
    <w:p w14:paraId="69DE8C4D" w14:textId="77777777" w:rsidR="00442AC4" w:rsidRDefault="00442AC4" w:rsidP="00D3281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9ED401D" w14:textId="77777777" w:rsidR="00D3281D" w:rsidRPr="00937F60" w:rsidRDefault="00D3281D" w:rsidP="00D3281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DC190B8" w14:textId="77777777" w:rsidR="00D3281D" w:rsidRPr="00937F60" w:rsidRDefault="00D3281D" w:rsidP="00D3281D">
      <w:pPr>
        <w:spacing w:after="0" w:line="240" w:lineRule="auto"/>
        <w:jc w:val="both"/>
        <w:textAlignment w:val="baseline"/>
        <w:rPr>
          <w:rFonts w:ascii="Segoe UI" w:eastAsia="Times New Roman" w:hAnsi="Segoe UI" w:cs="Segoe UI"/>
          <w:sz w:val="20"/>
          <w:szCs w:val="20"/>
          <w:lang w:eastAsia="es-SV"/>
        </w:rPr>
      </w:pPr>
      <w:r w:rsidRPr="00937F60">
        <w:rPr>
          <w:rFonts w:ascii="Segoe UI" w:eastAsia="Times New Roman" w:hAnsi="Segoe UI" w:cs="Segoe UI"/>
          <w:sz w:val="20"/>
          <w:szCs w:val="20"/>
          <w:lang w:eastAsia="es-SV"/>
        </w:rPr>
        <w:t> </w:t>
      </w:r>
    </w:p>
    <w:p w14:paraId="15D9CA2C" w14:textId="33F4CE27" w:rsidR="00D3281D" w:rsidRPr="00937F60" w:rsidRDefault="00D3281D" w:rsidP="00D3281D">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 xml:space="preserve">1.C. Términos y Condiciones Generales al Consumidor Final del Pliego Tarifario autorizado a la distribuidora </w:t>
      </w:r>
      <w:r w:rsidR="00682B9A">
        <w:rPr>
          <w:rFonts w:ascii="Museo Sans 500" w:eastAsia="Calibri" w:hAnsi="Museo Sans 500"/>
          <w:b/>
          <w:sz w:val="20"/>
          <w:szCs w:val="20"/>
          <w:lang w:eastAsia="es-SV"/>
        </w:rPr>
        <w:t>AES CLESA y CÍA, S. en C. de C.V</w:t>
      </w:r>
      <w:r w:rsidRPr="00937F60">
        <w:rPr>
          <w:rFonts w:ascii="Museo Sans 500" w:eastAsia="Calibri" w:hAnsi="Museo Sans 500"/>
          <w:b/>
          <w:sz w:val="20"/>
          <w:szCs w:val="20"/>
          <w:lang w:eastAsia="es-SV"/>
        </w:rPr>
        <w:t>.</w:t>
      </w:r>
      <w:r>
        <w:rPr>
          <w:rFonts w:ascii="Museo Sans 500" w:eastAsia="Calibri" w:hAnsi="Museo Sans 500"/>
          <w:b/>
          <w:sz w:val="20"/>
          <w:szCs w:val="20"/>
          <w:lang w:eastAsia="es-SV"/>
        </w:rPr>
        <w:t xml:space="preserve"> aplicables para el </w:t>
      </w:r>
      <w:r w:rsidR="00587692">
        <w:rPr>
          <w:rFonts w:ascii="Museo Sans 500" w:eastAsia="Calibri" w:hAnsi="Museo Sans 500"/>
          <w:b/>
          <w:sz w:val="20"/>
          <w:szCs w:val="20"/>
          <w:lang w:eastAsia="es-SV"/>
        </w:rPr>
        <w:t>año 20</w:t>
      </w:r>
      <w:r w:rsidR="00DA0174">
        <w:rPr>
          <w:rFonts w:ascii="Museo Sans 500" w:eastAsia="Calibri" w:hAnsi="Museo Sans 500"/>
          <w:b/>
          <w:sz w:val="20"/>
          <w:szCs w:val="20"/>
          <w:lang w:eastAsia="es-SV"/>
        </w:rPr>
        <w:t>20</w:t>
      </w:r>
    </w:p>
    <w:p w14:paraId="5F2DBFF7" w14:textId="77777777" w:rsidR="00D3281D" w:rsidRPr="00937F60" w:rsidRDefault="00D3281D" w:rsidP="00D3281D">
      <w:pPr>
        <w:spacing w:after="0" w:line="240" w:lineRule="auto"/>
        <w:ind w:left="567"/>
        <w:jc w:val="both"/>
        <w:rPr>
          <w:rFonts w:ascii="Museo Sans 300" w:eastAsia="Times New Roman" w:hAnsi="Museo Sans 300"/>
          <w:b/>
          <w:bCs/>
          <w:sz w:val="20"/>
          <w:szCs w:val="20"/>
          <w:u w:val="single"/>
          <w:lang w:eastAsia="es-ES"/>
        </w:rPr>
      </w:pPr>
    </w:p>
    <w:p w14:paraId="792A5998" w14:textId="4E0AC37D" w:rsidR="00D3281D" w:rsidRDefault="00D3281D" w:rsidP="00D3281D">
      <w:pPr>
        <w:spacing w:after="0" w:line="240" w:lineRule="auto"/>
        <w:ind w:left="426"/>
        <w:jc w:val="both"/>
        <w:rPr>
          <w:rFonts w:ascii="Museo Sans 300" w:hAnsi="Museo Sans 300"/>
          <w:sz w:val="20"/>
          <w:szCs w:val="20"/>
          <w:lang w:eastAsia="es-SV"/>
        </w:rPr>
      </w:pPr>
      <w:r w:rsidRPr="00551F4C">
        <w:rPr>
          <w:rFonts w:ascii="Museo Sans 300" w:hAnsi="Museo Sans 300"/>
          <w:sz w:val="20"/>
          <w:szCs w:val="20"/>
          <w:lang w:eastAsia="es-SV"/>
        </w:rPr>
        <w:t>En</w:t>
      </w:r>
      <w:r>
        <w:rPr>
          <w:rFonts w:ascii="Museo Sans 300" w:hAnsi="Museo Sans 300"/>
          <w:sz w:val="20"/>
          <w:szCs w:val="20"/>
          <w:lang w:eastAsia="es-SV"/>
        </w:rPr>
        <w:t xml:space="preserve"> el artículo 7 de</w:t>
      </w:r>
      <w:r w:rsidRPr="00551F4C">
        <w:rPr>
          <w:rFonts w:ascii="Museo Sans 300" w:hAnsi="Museo Sans 300"/>
          <w:sz w:val="20"/>
          <w:szCs w:val="20"/>
          <w:lang w:eastAsia="es-SV"/>
        </w:rPr>
        <w:t xml:space="preserve"> dicho cuerpo normativo se detalla</w:t>
      </w:r>
      <w:r>
        <w:rPr>
          <w:rFonts w:ascii="Museo Sans 300" w:hAnsi="Museo Sans 300"/>
          <w:sz w:val="20"/>
          <w:szCs w:val="20"/>
          <w:lang w:eastAsia="es-SV"/>
        </w:rPr>
        <w:t>n</w:t>
      </w:r>
      <w:r w:rsidRPr="00551F4C">
        <w:rPr>
          <w:rFonts w:ascii="Museo Sans 300" w:hAnsi="Museo Sans 300"/>
          <w:sz w:val="20"/>
          <w:szCs w:val="20"/>
          <w:lang w:eastAsia="es-SV"/>
        </w:rPr>
        <w:t xml:space="preserve"> las situaciones en las cuales el usuario final está incumpliendo las condiciones contractuales del suministro, cuando existan alteraciones en la acometida o en el </w:t>
      </w:r>
      <w:r w:rsidRPr="00551F4C">
        <w:rPr>
          <w:rFonts w:ascii="Museo Sans 300" w:hAnsi="Museo Sans 300"/>
          <w:color w:val="000000"/>
          <w:sz w:val="20"/>
          <w:szCs w:val="20"/>
          <w:lang w:eastAsia="es-SV"/>
        </w:rPr>
        <w:t>equipo</w:t>
      </w:r>
      <w:r w:rsidRPr="00551F4C">
        <w:rPr>
          <w:rFonts w:ascii="Museo Sans 300" w:hAnsi="Museo Sans 300"/>
          <w:sz w:val="20"/>
          <w:szCs w:val="20"/>
          <w:lang w:eastAsia="es-SV"/>
        </w:rPr>
        <w:t xml:space="preserve"> de medición. De igual manera</w:t>
      </w:r>
      <w:r w:rsidRPr="00551F4C">
        <w:rPr>
          <w:rFonts w:ascii="Museo Sans 300" w:hAnsi="Museo Sans 300"/>
          <w:color w:val="000000"/>
          <w:sz w:val="20"/>
          <w:szCs w:val="20"/>
          <w:lang w:eastAsia="es-SV"/>
        </w:rPr>
        <w:t xml:space="preserve"> determina que el distribuidor tiene la responsabilidad de recabar </w:t>
      </w:r>
      <w:r w:rsidRPr="00551F4C">
        <w:rPr>
          <w:rFonts w:ascii="Museo Sans 300" w:hAnsi="Museo Sans 300"/>
          <w:sz w:val="20"/>
          <w:szCs w:val="20"/>
          <w:lang w:eastAsia="es-SV"/>
        </w:rPr>
        <w:t>toda la evidencia que conlleve a comprobar que existe el incumplimiento, y establece los medios probatorios que debe aportar ante la SIGET cuando se requieran.</w:t>
      </w:r>
    </w:p>
    <w:p w14:paraId="0DFA7A57" w14:textId="5D340C9B" w:rsidR="00625A09" w:rsidRDefault="00625A09" w:rsidP="00D3281D">
      <w:pPr>
        <w:spacing w:after="0" w:line="240" w:lineRule="auto"/>
        <w:ind w:left="426"/>
        <w:jc w:val="both"/>
        <w:rPr>
          <w:rFonts w:ascii="Museo Sans 300" w:hAnsi="Museo Sans 300"/>
          <w:sz w:val="20"/>
          <w:szCs w:val="20"/>
          <w:lang w:eastAsia="es-SV"/>
        </w:rPr>
      </w:pPr>
    </w:p>
    <w:p w14:paraId="30D48E92" w14:textId="656E3EF8" w:rsidR="00625A09" w:rsidRDefault="00625A09" w:rsidP="00D3281D">
      <w:pPr>
        <w:spacing w:after="0" w:line="240" w:lineRule="auto"/>
        <w:ind w:left="426"/>
        <w:jc w:val="both"/>
        <w:rPr>
          <w:rFonts w:ascii="Museo Sans 300" w:hAnsi="Museo Sans 300"/>
          <w:sz w:val="20"/>
          <w:szCs w:val="20"/>
          <w:lang w:eastAsia="es-SV"/>
        </w:rPr>
      </w:pPr>
    </w:p>
    <w:p w14:paraId="51729851" w14:textId="77777777" w:rsidR="00625A09" w:rsidRPr="00551F4C" w:rsidRDefault="00625A09" w:rsidP="00D3281D">
      <w:pPr>
        <w:spacing w:after="0" w:line="240" w:lineRule="auto"/>
        <w:ind w:left="426"/>
        <w:jc w:val="both"/>
        <w:rPr>
          <w:rFonts w:ascii="Museo Sans 300" w:hAnsi="Museo Sans 300"/>
          <w:sz w:val="20"/>
          <w:szCs w:val="20"/>
          <w:lang w:eastAsia="es-SV"/>
        </w:rPr>
      </w:pPr>
    </w:p>
    <w:p w14:paraId="68BC0784" w14:textId="77777777" w:rsidR="00D3281D" w:rsidRPr="00937F60" w:rsidRDefault="00D3281D" w:rsidP="00D3281D">
      <w:pPr>
        <w:autoSpaceDE w:val="0"/>
        <w:autoSpaceDN w:val="0"/>
        <w:adjustRightInd w:val="0"/>
        <w:spacing w:after="0" w:line="240" w:lineRule="auto"/>
        <w:jc w:val="both"/>
        <w:rPr>
          <w:rFonts w:ascii="Museo Sans 300" w:hAnsi="Museo Sans 300" w:cs="Arial"/>
          <w:sz w:val="20"/>
          <w:szCs w:val="20"/>
          <w:lang w:eastAsia="es-SV"/>
        </w:rPr>
      </w:pPr>
    </w:p>
    <w:p w14:paraId="107930FE" w14:textId="77777777" w:rsidR="00D3281D" w:rsidRPr="00937F60" w:rsidRDefault="00D3281D" w:rsidP="00D3281D">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lastRenderedPageBreak/>
        <w:t>1.D. Procedimiento para Investigar la Existencia de Condiciones Irregulares en el Suministro de Energía Eléctrica del Usuario Final</w:t>
      </w:r>
    </w:p>
    <w:p w14:paraId="1459322E" w14:textId="77777777" w:rsidR="00D3281D" w:rsidRPr="00937F60" w:rsidRDefault="00D3281D" w:rsidP="00D3281D">
      <w:pPr>
        <w:autoSpaceDE w:val="0"/>
        <w:autoSpaceDN w:val="0"/>
        <w:adjustRightInd w:val="0"/>
        <w:spacing w:after="0" w:line="240" w:lineRule="auto"/>
        <w:ind w:left="567"/>
        <w:jc w:val="both"/>
        <w:rPr>
          <w:rFonts w:ascii="Museo Sans 300" w:hAnsi="Museo Sans 300"/>
          <w:sz w:val="20"/>
          <w:szCs w:val="20"/>
          <w:lang w:eastAsia="es-SV"/>
        </w:rPr>
      </w:pPr>
    </w:p>
    <w:p w14:paraId="3CE6C123" w14:textId="77777777" w:rsidR="00D3281D" w:rsidRPr="00937F60" w:rsidRDefault="00D3281D" w:rsidP="00D3281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7B8C3EEB" w14:textId="77777777" w:rsidR="00D3281D" w:rsidRPr="00937F60" w:rsidRDefault="00D3281D" w:rsidP="00D3281D">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4E56AA17" w14:textId="77777777" w:rsidR="00D3281D" w:rsidRDefault="00D3281D" w:rsidP="00D3281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6DC823C5" w14:textId="77777777" w:rsidR="00D3281D" w:rsidRDefault="00D3281D" w:rsidP="00D3281D">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2114097" w14:textId="77777777" w:rsidR="00D3281D" w:rsidRPr="00551F4C" w:rsidRDefault="00D3281D" w:rsidP="00D3281D">
      <w:pPr>
        <w:spacing w:after="0" w:line="240" w:lineRule="auto"/>
        <w:ind w:left="426"/>
        <w:jc w:val="both"/>
        <w:rPr>
          <w:rFonts w:ascii="Museo Sans 500" w:hAnsi="Museo Sans 500"/>
          <w:b/>
          <w:bCs/>
          <w:sz w:val="20"/>
          <w:szCs w:val="20"/>
          <w:lang w:eastAsia="es-SV"/>
        </w:rPr>
      </w:pPr>
      <w:r w:rsidRPr="00551F4C">
        <w:rPr>
          <w:rFonts w:ascii="Museo Sans 500" w:hAnsi="Museo Sans 500"/>
          <w:b/>
          <w:bCs/>
          <w:sz w:val="20"/>
          <w:szCs w:val="20"/>
          <w:lang w:eastAsia="es-SV"/>
        </w:rPr>
        <w:t xml:space="preserve">1.E. Ley de Procedimientos Administrativos </w:t>
      </w:r>
    </w:p>
    <w:p w14:paraId="5AE7BCCB" w14:textId="77777777" w:rsidR="00D3281D" w:rsidRPr="00551F4C" w:rsidRDefault="00D3281D" w:rsidP="00D3281D">
      <w:pPr>
        <w:spacing w:after="0" w:line="240" w:lineRule="auto"/>
        <w:ind w:left="426"/>
        <w:jc w:val="both"/>
        <w:rPr>
          <w:rFonts w:ascii="Museo Sans 300" w:hAnsi="Museo Sans 300"/>
          <w:color w:val="000000"/>
          <w:sz w:val="20"/>
          <w:szCs w:val="20"/>
          <w:lang w:eastAsia="es-SV"/>
        </w:rPr>
      </w:pPr>
    </w:p>
    <w:p w14:paraId="07428CB8" w14:textId="77777777" w:rsidR="00D3281D" w:rsidRPr="007F3F17" w:rsidRDefault="00D3281D" w:rsidP="00D3281D">
      <w:pPr>
        <w:spacing w:after="0" w:line="240" w:lineRule="auto"/>
        <w:ind w:left="426"/>
        <w:jc w:val="both"/>
        <w:rPr>
          <w:rFonts w:ascii="Museo Sans 300" w:hAnsi="Museo Sans 300"/>
          <w:color w:val="000000"/>
          <w:sz w:val="20"/>
          <w:szCs w:val="20"/>
          <w:lang w:eastAsia="es-SV"/>
        </w:rPr>
      </w:pPr>
      <w:r w:rsidRPr="007F3F17">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1F1D2193" w14:textId="77777777" w:rsidR="00D3281D" w:rsidRPr="007F3F17" w:rsidRDefault="00D3281D" w:rsidP="00D3281D">
      <w:pPr>
        <w:spacing w:after="0" w:line="240" w:lineRule="auto"/>
        <w:ind w:left="426"/>
        <w:jc w:val="both"/>
        <w:rPr>
          <w:rFonts w:ascii="Museo Sans 300" w:hAnsi="Museo Sans 300"/>
          <w:color w:val="000000"/>
          <w:sz w:val="20"/>
          <w:szCs w:val="20"/>
          <w:lang w:eastAsia="es-SV"/>
        </w:rPr>
      </w:pPr>
    </w:p>
    <w:p w14:paraId="3B9DB6C1" w14:textId="446DA256" w:rsidR="00D3281D" w:rsidRDefault="00D3281D" w:rsidP="00D3281D">
      <w:pPr>
        <w:spacing w:after="0" w:line="240" w:lineRule="auto"/>
        <w:ind w:left="426"/>
        <w:jc w:val="both"/>
        <w:rPr>
          <w:rFonts w:ascii="Museo Sans 300" w:hAnsi="Museo Sans 300"/>
          <w:color w:val="000000"/>
          <w:sz w:val="20"/>
          <w:szCs w:val="20"/>
          <w:lang w:eastAsia="es-SV"/>
        </w:rPr>
      </w:pPr>
      <w:r w:rsidRPr="007F3F17">
        <w:rPr>
          <w:rFonts w:ascii="Museo Sans 300" w:hAnsi="Museo Sans 300"/>
          <w:color w:val="000000"/>
          <w:sz w:val="20"/>
          <w:szCs w:val="20"/>
          <w:lang w:eastAsia="es-SV"/>
        </w:rPr>
        <w:t xml:space="preserve">Por su parte, el artículo 166 de la LPA dispone que todo procedimiento deberá adecuarse a la Ley en referencia. Es por ello, </w:t>
      </w:r>
      <w:r w:rsidR="007F3F17" w:rsidRPr="007F3F17">
        <w:rPr>
          <w:rFonts w:ascii="Museo Sans 300" w:hAnsi="Museo Sans 300"/>
          <w:color w:val="000000"/>
          <w:sz w:val="20"/>
          <w:szCs w:val="20"/>
          <w:lang w:eastAsia="es-SV"/>
        </w:rPr>
        <w:t>con el</w:t>
      </w:r>
      <w:r w:rsidRPr="007F3F17">
        <w:rPr>
          <w:rFonts w:ascii="Museo Sans 300" w:hAnsi="Museo Sans 300"/>
          <w:color w:val="000000"/>
          <w:sz w:val="20"/>
          <w:szCs w:val="20"/>
          <w:lang w:eastAsia="es-SV"/>
        </w:rPr>
        <w:t xml:space="preserve">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911229E" w14:textId="63A1800A" w:rsidR="00FE5CCD" w:rsidRDefault="00FE5CCD" w:rsidP="00D3281D">
      <w:pPr>
        <w:spacing w:after="0" w:line="240" w:lineRule="auto"/>
        <w:ind w:left="426"/>
        <w:jc w:val="both"/>
        <w:rPr>
          <w:rFonts w:ascii="Museo Sans 300" w:hAnsi="Museo Sans 300"/>
          <w:color w:val="000000"/>
          <w:sz w:val="20"/>
          <w:szCs w:val="20"/>
          <w:lang w:eastAsia="es-SV"/>
        </w:rPr>
      </w:pPr>
    </w:p>
    <w:p w14:paraId="3529D52D" w14:textId="77777777" w:rsidR="00D3281D" w:rsidRDefault="00D3281D" w:rsidP="00D3281D">
      <w:pPr>
        <w:spacing w:after="0" w:line="240" w:lineRule="auto"/>
        <w:ind w:left="426"/>
        <w:jc w:val="both"/>
        <w:rPr>
          <w:rFonts w:ascii="Museo Sans 500" w:hAnsi="Museo Sans 500"/>
          <w:b/>
          <w:bCs/>
          <w:sz w:val="20"/>
          <w:szCs w:val="20"/>
          <w:lang w:eastAsia="es-SV"/>
        </w:rPr>
      </w:pPr>
      <w:r>
        <w:rPr>
          <w:rFonts w:ascii="Museo Sans 500" w:hAnsi="Museo Sans 500"/>
          <w:b/>
          <w:sz w:val="20"/>
          <w:szCs w:val="20"/>
          <w:lang w:eastAsia="es-SV"/>
        </w:rPr>
        <w:t xml:space="preserve">1.F. </w:t>
      </w:r>
      <w:r w:rsidRPr="00937F60">
        <w:rPr>
          <w:rFonts w:ascii="Museo Sans 500" w:hAnsi="Museo Sans 500"/>
          <w:b/>
          <w:sz w:val="20"/>
          <w:szCs w:val="20"/>
          <w:lang w:eastAsia="es-SV"/>
        </w:rPr>
        <w:t>Respecto de los plazos administrativos</w:t>
      </w:r>
      <w:r w:rsidRPr="00937F60">
        <w:rPr>
          <w:rFonts w:ascii="Cambria Math" w:hAnsi="Cambria Math" w:cs="Cambria Math"/>
          <w:b/>
          <w:sz w:val="20"/>
          <w:szCs w:val="20"/>
          <w:lang w:eastAsia="es-SV"/>
        </w:rPr>
        <w:t> </w:t>
      </w:r>
      <w:r w:rsidRPr="00937F60">
        <w:rPr>
          <w:rFonts w:ascii="Museo Sans 500" w:hAnsi="Museo Sans 500"/>
          <w:b/>
          <w:bCs/>
          <w:sz w:val="20"/>
          <w:szCs w:val="20"/>
          <w:lang w:eastAsia="es-SV"/>
        </w:rPr>
        <w:t> </w:t>
      </w:r>
    </w:p>
    <w:p w14:paraId="20E3E7F5" w14:textId="77777777" w:rsidR="00D3281D" w:rsidRPr="00B1150E" w:rsidRDefault="00D3281D" w:rsidP="00D3281D">
      <w:pPr>
        <w:spacing w:after="0" w:line="240" w:lineRule="auto"/>
        <w:ind w:left="426"/>
        <w:jc w:val="both"/>
        <w:rPr>
          <w:rFonts w:ascii="Museo Sans 500" w:hAnsi="Museo Sans 500"/>
          <w:b/>
          <w:bCs/>
          <w:sz w:val="20"/>
          <w:szCs w:val="20"/>
        </w:rPr>
      </w:pPr>
    </w:p>
    <w:p w14:paraId="624655DA" w14:textId="77777777" w:rsidR="00D3281D" w:rsidRPr="007F3F17" w:rsidRDefault="00D3281D" w:rsidP="00D3281D">
      <w:pPr>
        <w:spacing w:after="0" w:line="240" w:lineRule="auto"/>
        <w:ind w:left="426"/>
        <w:jc w:val="both"/>
        <w:rPr>
          <w:rStyle w:val="eop"/>
          <w:rFonts w:ascii="Museo Sans 300" w:hAnsi="Museo Sans 300" w:cs="Segoe UI"/>
          <w:sz w:val="20"/>
          <w:szCs w:val="20"/>
        </w:rPr>
      </w:pPr>
      <w:r w:rsidRPr="007F3F17">
        <w:rPr>
          <w:rStyle w:val="normaltextrun"/>
          <w:rFonts w:ascii="Museo Sans 300" w:hAnsi="Museo Sans 300" w:cs="Segoe UI"/>
          <w:sz w:val="20"/>
          <w:szCs w:val="20"/>
        </w:rPr>
        <w:t>Mediante Decreto Legislativo</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N.°</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593, de fecha catorce de marzo de dos mil veinte, publicado en el Diario Oficial</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N.°</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52, Tomo 426 de la misma fecha, se decret</w:t>
      </w:r>
      <w:r w:rsidRPr="007F3F17">
        <w:rPr>
          <w:rStyle w:val="normaltextrun"/>
          <w:rFonts w:ascii="Museo Sans 300" w:hAnsi="Museo Sans 300" w:cs="Museo Sans 300"/>
          <w:sz w:val="20"/>
          <w:szCs w:val="20"/>
        </w:rPr>
        <w:t>ó</w:t>
      </w:r>
      <w:r w:rsidRPr="007F3F17">
        <w:rPr>
          <w:rStyle w:val="normaltextrun"/>
          <w:rFonts w:ascii="Cambria Math" w:hAnsi="Cambria Math" w:cs="Cambria Math"/>
          <w:sz w:val="20"/>
          <w:szCs w:val="20"/>
        </w:rPr>
        <w:t> </w:t>
      </w:r>
      <w:r w:rsidRPr="007F3F17">
        <w:rPr>
          <w:rStyle w:val="normaltextrun"/>
          <w:rFonts w:ascii="Museo Sans 300" w:hAnsi="Museo Sans 300" w:cs="Segoe UI"/>
          <w:b/>
          <w:bCs/>
          <w:sz w:val="20"/>
          <w:szCs w:val="20"/>
        </w:rPr>
        <w:t>“Estado de Emergencia Nacional de la Pandemia por COVID-19</w:t>
      </w:r>
      <w:r w:rsidRPr="007F3F17">
        <w:rPr>
          <w:rStyle w:val="normaltextrun"/>
          <w:rFonts w:ascii="Museo Sans 300" w:hAnsi="Museo Sans 300" w:cs="Segoe UI"/>
          <w:sz w:val="20"/>
          <w:szCs w:val="20"/>
        </w:rPr>
        <w:t>”, el cual fue prorrogado por la</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Asamblea Legislativa, en tres ocasiones; cuyos efectos concluyeron el dieciséis de mayo del dos mil veinte.</w:t>
      </w:r>
      <w:r w:rsidRPr="007F3F17">
        <w:rPr>
          <w:rStyle w:val="normaltextrun"/>
          <w:rFonts w:ascii="Cambria Math" w:hAnsi="Cambria Math" w:cs="Cambria Math"/>
          <w:sz w:val="20"/>
          <w:szCs w:val="20"/>
        </w:rPr>
        <w:t> </w:t>
      </w:r>
      <w:r w:rsidRPr="007F3F17">
        <w:rPr>
          <w:rStyle w:val="eop"/>
          <w:rFonts w:ascii="Museo Sans 300" w:hAnsi="Museo Sans 300" w:cs="Segoe UI"/>
          <w:sz w:val="20"/>
          <w:szCs w:val="20"/>
        </w:rPr>
        <w:t> </w:t>
      </w:r>
    </w:p>
    <w:p w14:paraId="3F5880B6" w14:textId="77777777" w:rsidR="00D3281D" w:rsidRPr="007F3F17" w:rsidRDefault="00D3281D" w:rsidP="00D3281D">
      <w:pPr>
        <w:spacing w:after="0" w:line="240" w:lineRule="auto"/>
        <w:ind w:left="426"/>
        <w:jc w:val="both"/>
        <w:rPr>
          <w:rStyle w:val="eop"/>
          <w:rFonts w:ascii="Museo Sans 300" w:hAnsi="Museo Sans 300" w:cs="Segoe UI"/>
          <w:sz w:val="20"/>
          <w:szCs w:val="20"/>
        </w:rPr>
      </w:pPr>
    </w:p>
    <w:p w14:paraId="414E8AE7" w14:textId="77777777" w:rsidR="00D3281D" w:rsidRPr="007F3F17" w:rsidRDefault="00D3281D" w:rsidP="00D3281D">
      <w:pPr>
        <w:spacing w:after="0" w:line="240" w:lineRule="auto"/>
        <w:ind w:left="426"/>
        <w:jc w:val="both"/>
        <w:rPr>
          <w:rFonts w:ascii="Museo Sans 300" w:hAnsi="Museo Sans 300" w:cs="Segoe UI"/>
          <w:sz w:val="20"/>
          <w:szCs w:val="20"/>
        </w:rPr>
      </w:pPr>
      <w:r w:rsidRPr="007F3F17">
        <w:rPr>
          <w:rStyle w:val="normaltextrun"/>
          <w:rFonts w:ascii="Museo Sans 300" w:hAnsi="Museo Sans 300" w:cs="Segoe UI"/>
          <w:sz w:val="20"/>
          <w:szCs w:val="20"/>
        </w:rPr>
        <w:t>No</w:t>
      </w:r>
      <w:r w:rsidRPr="007F3F17">
        <w:rPr>
          <w:rStyle w:val="normaltextrun"/>
          <w:rFonts w:ascii="Cambria Math" w:hAnsi="Cambria Math" w:cs="Cambria Math"/>
          <w:sz w:val="20"/>
          <w:szCs w:val="20"/>
        </w:rPr>
        <w:t> </w:t>
      </w:r>
      <w:proofErr w:type="gramStart"/>
      <w:r w:rsidRPr="007F3F17">
        <w:rPr>
          <w:rStyle w:val="normaltextrun"/>
          <w:rFonts w:ascii="Museo Sans 300" w:hAnsi="Museo Sans 300" w:cs="Segoe UI"/>
          <w:sz w:val="20"/>
          <w:szCs w:val="20"/>
        </w:rPr>
        <w:t>obstante</w:t>
      </w:r>
      <w:proofErr w:type="gramEnd"/>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lo anterior, por medio de la resoluci</w:t>
      </w:r>
      <w:r w:rsidRPr="007F3F17">
        <w:rPr>
          <w:rStyle w:val="normaltextrun"/>
          <w:rFonts w:ascii="Museo Sans 300" w:hAnsi="Museo Sans 300" w:cs="Museo Sans 300"/>
          <w:sz w:val="20"/>
          <w:szCs w:val="20"/>
        </w:rPr>
        <w:t>ó</w:t>
      </w:r>
      <w:r w:rsidRPr="007F3F17">
        <w:rPr>
          <w:rStyle w:val="normaltextrun"/>
          <w:rFonts w:ascii="Museo Sans 300" w:hAnsi="Museo Sans 300" w:cs="Segoe UI"/>
          <w:sz w:val="20"/>
          <w:szCs w:val="20"/>
        </w:rPr>
        <w:t>n de las diecis</w:t>
      </w:r>
      <w:r w:rsidRPr="007F3F17">
        <w:rPr>
          <w:rStyle w:val="normaltextrun"/>
          <w:rFonts w:ascii="Museo Sans 300" w:hAnsi="Museo Sans 300" w:cs="Museo Sans 300"/>
          <w:sz w:val="20"/>
          <w:szCs w:val="20"/>
        </w:rPr>
        <w:t>é</w:t>
      </w:r>
      <w:r w:rsidRPr="007F3F17">
        <w:rPr>
          <w:rStyle w:val="normaltextrun"/>
          <w:rFonts w:ascii="Museo Sans 300" w:hAnsi="Museo Sans 300" w:cs="Segoe UI"/>
          <w:sz w:val="20"/>
          <w:szCs w:val="20"/>
        </w:rPr>
        <w:t>is horas con treinta y seis minutos del d</w:t>
      </w:r>
      <w:r w:rsidRPr="007F3F17">
        <w:rPr>
          <w:rStyle w:val="normaltextrun"/>
          <w:rFonts w:ascii="Museo Sans 300" w:hAnsi="Museo Sans 300" w:cs="Museo Sans 300"/>
          <w:sz w:val="20"/>
          <w:szCs w:val="20"/>
        </w:rPr>
        <w:t>í</w:t>
      </w:r>
      <w:r w:rsidRPr="007F3F17">
        <w:rPr>
          <w:rStyle w:val="normaltextrun"/>
          <w:rFonts w:ascii="Museo Sans 300" w:hAnsi="Museo Sans 300" w:cs="Segoe UI"/>
          <w:sz w:val="20"/>
          <w:szCs w:val="20"/>
        </w:rPr>
        <w:t>a veintid</w:t>
      </w:r>
      <w:r w:rsidRPr="007F3F17">
        <w:rPr>
          <w:rStyle w:val="normaltextrun"/>
          <w:rFonts w:ascii="Museo Sans 300" w:hAnsi="Museo Sans 300" w:cs="Museo Sans 300"/>
          <w:sz w:val="20"/>
          <w:szCs w:val="20"/>
        </w:rPr>
        <w:t>ó</w:t>
      </w:r>
      <w:r w:rsidRPr="007F3F17">
        <w:rPr>
          <w:rStyle w:val="normaltextrun"/>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7F3F17">
        <w:rPr>
          <w:rStyle w:val="normaltextrun"/>
          <w:rFonts w:ascii="Cambria Math" w:hAnsi="Cambria Math" w:cs="Cambria Math"/>
          <w:sz w:val="20"/>
          <w:szCs w:val="20"/>
        </w:rPr>
        <w:t> </w:t>
      </w:r>
      <w:r w:rsidRPr="007F3F17">
        <w:rPr>
          <w:rStyle w:val="eop"/>
          <w:rFonts w:ascii="Museo Sans 300" w:hAnsi="Museo Sans 300" w:cs="Segoe UI"/>
          <w:sz w:val="20"/>
          <w:szCs w:val="20"/>
        </w:rPr>
        <w:t>  </w:t>
      </w:r>
    </w:p>
    <w:p w14:paraId="7D339003" w14:textId="77777777" w:rsidR="00D3281D" w:rsidRPr="00B1150E" w:rsidRDefault="00D3281D" w:rsidP="00D3281D">
      <w:pPr>
        <w:pStyle w:val="paragraph"/>
        <w:shd w:val="clear" w:color="auto" w:fill="FFFFFF"/>
        <w:spacing w:before="0" w:after="0"/>
        <w:ind w:left="1275" w:right="555"/>
        <w:jc w:val="both"/>
        <w:rPr>
          <w:rFonts w:ascii="Museo 300" w:hAnsi="Museo 300" w:cs="Segoe UI"/>
          <w:sz w:val="16"/>
          <w:szCs w:val="16"/>
        </w:rPr>
      </w:pPr>
      <w:r w:rsidRPr="00937F60">
        <w:rPr>
          <w:rStyle w:val="normaltextrun"/>
          <w:rFonts w:ascii="Museo 300" w:hAnsi="Museo 300" w:cs="Segoe UI"/>
          <w:sz w:val="16"/>
          <w:szCs w:val="16"/>
        </w:rPr>
        <w:t>“”5.</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Revívese</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el Decreto Legislativo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n°</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aprobado el 14 de marzo de 2020 y publicado en el Diario Oficial</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52, tomo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426, de 14 de marzo de 2020, por medio del cual la Asamblea Legislativa decret</w:t>
      </w:r>
      <w:r w:rsidRPr="00937F60">
        <w:rPr>
          <w:rStyle w:val="normaltextrun"/>
          <w:rFonts w:ascii="Museo 300" w:hAnsi="Museo 300" w:cs="Museo Sans 300"/>
          <w:sz w:val="16"/>
          <w:szCs w:val="16"/>
        </w:rPr>
        <w:t>ó</w:t>
      </w:r>
      <w:r w:rsidRPr="00937F60">
        <w:rPr>
          <w:rStyle w:val="normaltextrun"/>
          <w:rFonts w:ascii="Museo 300" w:hAnsi="Museo 300" w:cs="Segoe UI"/>
          <w:sz w:val="16"/>
          <w:szCs w:val="16"/>
        </w:rPr>
        <w:t xml:space="preserve"> el Estado de Emergencia Nacional de la Pandemia por COVID-19. La reviviscencia del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salvo que antes se cuente con una nueva ley, estar</w:t>
      </w:r>
      <w:r w:rsidRPr="00937F60">
        <w:rPr>
          <w:rStyle w:val="normaltextrun"/>
          <w:rFonts w:ascii="Museo 300" w:hAnsi="Museo 300" w:cs="Museo Sans 300"/>
          <w:sz w:val="16"/>
          <w:szCs w:val="16"/>
        </w:rPr>
        <w:t>á</w:t>
      </w:r>
      <w:r w:rsidRPr="00937F60">
        <w:rPr>
          <w:rStyle w:val="normaltextrun"/>
          <w:rFonts w:ascii="Museo 300" w:hAnsi="Museo 300" w:cs="Segoe UI"/>
          <w:sz w:val="16"/>
          <w:szCs w:val="16"/>
        </w:rPr>
        <w:t xml:space="preserve"> vigente hasta el d</w:t>
      </w:r>
      <w:r w:rsidRPr="00937F60">
        <w:rPr>
          <w:rStyle w:val="normaltextrun"/>
          <w:rFonts w:ascii="Museo 300" w:hAnsi="Museo 300" w:cs="Museo Sans 300"/>
          <w:sz w:val="16"/>
          <w:szCs w:val="16"/>
        </w:rPr>
        <w:t>í</w:t>
      </w:r>
      <w:r w:rsidRPr="00937F60">
        <w:rPr>
          <w:rStyle w:val="normaltextrun"/>
          <w:rFonts w:ascii="Museo 300" w:hAnsi="Museo 300" w:cs="Segoe UI"/>
          <w:sz w:val="16"/>
          <w:szCs w:val="16"/>
        </w:rPr>
        <w:t>a 29 de mayo de 2020 (</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Cambria Math" w:hAnsi="Cambria Math" w:cs="Cambria Math"/>
          <w:sz w:val="16"/>
          <w:szCs w:val="16"/>
        </w:rPr>
        <w:t> </w:t>
      </w:r>
    </w:p>
    <w:p w14:paraId="3E28C9F6" w14:textId="5AD1E1F9" w:rsidR="00D3281D" w:rsidRPr="007F3F17" w:rsidRDefault="00D3281D" w:rsidP="00D3281D">
      <w:pPr>
        <w:spacing w:after="0" w:line="240" w:lineRule="auto"/>
        <w:ind w:left="426"/>
        <w:jc w:val="both"/>
        <w:rPr>
          <w:rFonts w:ascii="Museo Sans 300" w:hAnsi="Museo Sans 300" w:cs="Segoe UI"/>
          <w:sz w:val="20"/>
          <w:szCs w:val="20"/>
        </w:rPr>
      </w:pPr>
      <w:r w:rsidRPr="007F3F17">
        <w:rPr>
          <w:rStyle w:val="normaltextrun"/>
          <w:rFonts w:ascii="Museo Sans 300" w:hAnsi="Museo Sans 300" w:cs="Segoe UI"/>
          <w:sz w:val="20"/>
          <w:szCs w:val="20"/>
        </w:rPr>
        <w:t>Si bien, los efectos del Decreto Legislativo</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N.°</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593 finalizaron; sin embargo, la emergencia por la Pandemia de la COVID-19 a</w:t>
      </w:r>
      <w:r w:rsidRPr="007F3F17">
        <w:rPr>
          <w:rStyle w:val="normaltextrun"/>
          <w:rFonts w:ascii="Museo Sans 300" w:hAnsi="Museo Sans 300" w:cs="Museo Sans 300"/>
          <w:sz w:val="20"/>
          <w:szCs w:val="20"/>
        </w:rPr>
        <w:t>ú</w:t>
      </w:r>
      <w:r w:rsidRPr="007F3F17">
        <w:rPr>
          <w:rStyle w:val="normaltextrun"/>
          <w:rFonts w:ascii="Museo Sans 300" w:hAnsi="Museo Sans 300" w:cs="Segoe UI"/>
          <w:sz w:val="20"/>
          <w:szCs w:val="20"/>
        </w:rPr>
        <w:t>n subsiste, y as</w:t>
      </w:r>
      <w:r w:rsidRPr="007F3F17">
        <w:rPr>
          <w:rStyle w:val="normaltextrun"/>
          <w:rFonts w:ascii="Museo Sans 300" w:hAnsi="Museo Sans 300" w:cs="Museo Sans 300"/>
          <w:sz w:val="20"/>
          <w:szCs w:val="20"/>
        </w:rPr>
        <w:t>í</w:t>
      </w:r>
      <w:r w:rsidRPr="007F3F17">
        <w:rPr>
          <w:rStyle w:val="normaltextrun"/>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veinte, en la cual señala:</w:t>
      </w:r>
      <w:r w:rsidRPr="007F3F17">
        <w:rPr>
          <w:rStyle w:val="normaltextrun"/>
          <w:rFonts w:ascii="Cambria Math" w:hAnsi="Cambria Math" w:cs="Cambria Math"/>
          <w:sz w:val="20"/>
          <w:szCs w:val="20"/>
        </w:rPr>
        <w:t>   </w:t>
      </w:r>
      <w:r w:rsidRPr="007F3F17">
        <w:rPr>
          <w:rStyle w:val="eop"/>
          <w:rFonts w:ascii="Museo Sans 300" w:hAnsi="Museo Sans 300" w:cs="Segoe UI"/>
          <w:sz w:val="20"/>
          <w:szCs w:val="20"/>
        </w:rPr>
        <w:t> </w:t>
      </w:r>
    </w:p>
    <w:p w14:paraId="3DD8BA69" w14:textId="77777777" w:rsidR="00D3281D" w:rsidRPr="00937F60" w:rsidRDefault="00D3281D" w:rsidP="00D3281D">
      <w:pPr>
        <w:pStyle w:val="paragraph"/>
        <w:shd w:val="clear" w:color="auto" w:fill="FFFFFF"/>
        <w:spacing w:before="0" w:after="0"/>
        <w:ind w:left="1275" w:right="555"/>
        <w:jc w:val="both"/>
        <w:rPr>
          <w:rStyle w:val="normaltextrun"/>
          <w:rFonts w:ascii="Museo 300" w:hAnsi="Museo 300"/>
          <w:sz w:val="16"/>
          <w:szCs w:val="16"/>
        </w:rPr>
      </w:pPr>
      <w:r w:rsidRPr="00937F60">
        <w:rPr>
          <w:rStyle w:val="normaltextrun"/>
          <w:rFonts w:ascii="Museo 300" w:hAnsi="Museo 300" w:cs="Segoe UI"/>
          <w:sz w:val="16"/>
          <w:szCs w:val="16"/>
        </w:rPr>
        <w:t>“1. La pandemia provocada por la COVID-19 que afecta al mundo y a El Salvador, a la fecha, es un acontecimiento determinado científicamente cuya notoriedad no requiere de otro tipo de prueba (art. 314</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ord</w:t>
      </w:r>
      <w:proofErr w:type="spellEnd"/>
      <w:r w:rsidRPr="00937F60">
        <w:rPr>
          <w:rStyle w:val="normaltextrun"/>
          <w:rFonts w:ascii="Museo 300" w:hAnsi="Museo 300" w:cs="Segoe UI"/>
          <w:sz w:val="16"/>
          <w:szCs w:val="16"/>
        </w:rPr>
        <w:t>. 2º del Código Procesal Civil y Mercantil; y Giulio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Ubertis</w:t>
      </w:r>
      <w:proofErr w:type="spellEnd"/>
      <w:r w:rsidRPr="00937F60">
        <w:rPr>
          <w:rStyle w:val="normaltextrun"/>
          <w:rFonts w:ascii="Museo 300" w:hAnsi="Museo 300" w:cs="Segoe UI"/>
          <w:sz w:val="16"/>
          <w:szCs w:val="16"/>
        </w:rPr>
        <w:t>, Elementos de epistemología del proceso judicial, 1ª ed., 2017, p.79). (…)”</w:t>
      </w:r>
      <w:r w:rsidRPr="00937F60">
        <w:rPr>
          <w:rStyle w:val="normaltextrun"/>
          <w:rFonts w:ascii="Cambria Math" w:hAnsi="Cambria Math" w:cs="Cambria Math"/>
          <w:sz w:val="16"/>
          <w:szCs w:val="16"/>
        </w:rPr>
        <w:t> </w:t>
      </w:r>
      <w:r w:rsidRPr="00937F60">
        <w:rPr>
          <w:rStyle w:val="normaltextrun"/>
          <w:rFonts w:ascii="Museo 300" w:hAnsi="Museo 300"/>
          <w:sz w:val="16"/>
          <w:szCs w:val="16"/>
        </w:rPr>
        <w:t> </w:t>
      </w:r>
    </w:p>
    <w:p w14:paraId="3E741208" w14:textId="77777777" w:rsidR="00D3281D" w:rsidRPr="00FB5027" w:rsidRDefault="00D3281D" w:rsidP="00FB5027">
      <w:pPr>
        <w:autoSpaceDE w:val="0"/>
        <w:autoSpaceDN w:val="0"/>
        <w:adjustRightInd w:val="0"/>
        <w:spacing w:after="0" w:line="240" w:lineRule="auto"/>
        <w:ind w:left="426"/>
        <w:jc w:val="both"/>
        <w:rPr>
          <w:rFonts w:ascii="Museo Sans 300" w:hAnsi="Museo Sans 300"/>
          <w:sz w:val="20"/>
          <w:szCs w:val="20"/>
        </w:rPr>
      </w:pPr>
      <w:r w:rsidRPr="00FB5027">
        <w:rPr>
          <w:rFonts w:ascii="Museo Sans 300" w:hAnsi="Museo Sans 300"/>
          <w:sz w:val="20"/>
          <w:szCs w:val="20"/>
        </w:rPr>
        <w:lastRenderedPageBreak/>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 </w:t>
      </w:r>
    </w:p>
    <w:p w14:paraId="05E4861D" w14:textId="77777777" w:rsidR="00D3281D" w:rsidRPr="00FB5027" w:rsidRDefault="00D3281D" w:rsidP="00FB5027">
      <w:pPr>
        <w:autoSpaceDE w:val="0"/>
        <w:autoSpaceDN w:val="0"/>
        <w:adjustRightInd w:val="0"/>
        <w:spacing w:after="0" w:line="240" w:lineRule="auto"/>
        <w:ind w:left="426"/>
        <w:jc w:val="both"/>
        <w:rPr>
          <w:rFonts w:ascii="Museo Sans 300" w:hAnsi="Museo Sans 300"/>
          <w:sz w:val="20"/>
          <w:szCs w:val="20"/>
        </w:rPr>
      </w:pPr>
      <w:r w:rsidRPr="00FB5027">
        <w:rPr>
          <w:rFonts w:ascii="Museo Sans 300" w:hAnsi="Museo Sans 300"/>
          <w:sz w:val="20"/>
          <w:szCs w:val="20"/>
        </w:rPr>
        <w:t> </w:t>
      </w:r>
    </w:p>
    <w:p w14:paraId="1CB5A79A" w14:textId="5FA50DED" w:rsidR="00B02074" w:rsidRDefault="00D3281D" w:rsidP="00FB5027">
      <w:pPr>
        <w:autoSpaceDE w:val="0"/>
        <w:autoSpaceDN w:val="0"/>
        <w:adjustRightInd w:val="0"/>
        <w:spacing w:after="0" w:line="240" w:lineRule="auto"/>
        <w:ind w:left="426"/>
        <w:jc w:val="both"/>
        <w:rPr>
          <w:rFonts w:ascii="Museo Sans 300" w:hAnsi="Museo Sans 300"/>
          <w:sz w:val="20"/>
          <w:szCs w:val="20"/>
        </w:rPr>
      </w:pPr>
      <w:r w:rsidRPr="00FB5027">
        <w:rPr>
          <w:rFonts w:ascii="Museo Sans 300" w:hAnsi="Museo Sans 300"/>
          <w:sz w:val="20"/>
          <w:szCs w:val="20"/>
        </w:rPr>
        <w:t>En razón de lo expuesto, se vieron afectados por condiciones externas los plazos de determinados actos en el transcurso del presente procedimiento; sin embargo, la SIGET garantizó los derechos fundamentales de las partes.  </w:t>
      </w:r>
    </w:p>
    <w:p w14:paraId="68E87B7A" w14:textId="77777777" w:rsidR="00587692" w:rsidRDefault="00587692" w:rsidP="00884835">
      <w:pPr>
        <w:spacing w:after="0" w:line="240" w:lineRule="auto"/>
        <w:ind w:left="426"/>
        <w:jc w:val="both"/>
        <w:rPr>
          <w:rFonts w:ascii="Museo Sans 300" w:hAnsi="Museo Sans 300"/>
          <w:color w:val="000000" w:themeColor="text1"/>
          <w:sz w:val="20"/>
          <w:szCs w:val="20"/>
          <w:lang w:eastAsia="es-SV"/>
        </w:rPr>
      </w:pPr>
    </w:p>
    <w:p w14:paraId="1E9199EB" w14:textId="77777777" w:rsidR="000C0357" w:rsidRPr="00F85A5A" w:rsidRDefault="000C0357" w:rsidP="000C0357">
      <w:pPr>
        <w:numPr>
          <w:ilvl w:val="0"/>
          <w:numId w:val="8"/>
        </w:numPr>
        <w:spacing w:after="0" w:line="240" w:lineRule="auto"/>
        <w:contextualSpacing/>
        <w:jc w:val="center"/>
        <w:rPr>
          <w:rFonts w:ascii="Museo Sans 300" w:hAnsi="Museo Sans 300"/>
          <w:b/>
          <w:sz w:val="20"/>
          <w:szCs w:val="20"/>
          <w:lang w:val="es-ES" w:eastAsia="es-ES"/>
        </w:rPr>
      </w:pPr>
      <w:r w:rsidRPr="00F85A5A">
        <w:rPr>
          <w:rFonts w:ascii="Museo Sans 500" w:hAnsi="Museo Sans 500"/>
          <w:b/>
          <w:sz w:val="20"/>
          <w:szCs w:val="20"/>
          <w:lang w:val="es-ES" w:eastAsia="es-ES"/>
        </w:rPr>
        <w:t>ANÁLISIS</w:t>
      </w:r>
    </w:p>
    <w:p w14:paraId="3B7B4B86" w14:textId="77777777" w:rsidR="000C0357" w:rsidRPr="00DE0176" w:rsidRDefault="000C0357" w:rsidP="000144CF">
      <w:pPr>
        <w:spacing w:after="0" w:line="240" w:lineRule="auto"/>
        <w:jc w:val="both"/>
        <w:rPr>
          <w:rFonts w:ascii="Museo Sans 300" w:hAnsi="Museo Sans 300"/>
          <w:b/>
          <w:lang w:val="es-MX" w:eastAsia="es-ES"/>
        </w:rPr>
      </w:pPr>
    </w:p>
    <w:p w14:paraId="21BB0B91" w14:textId="27C7C2F0" w:rsidR="000144CF" w:rsidRPr="00F85A5A" w:rsidRDefault="000144CF" w:rsidP="000144CF">
      <w:pPr>
        <w:pStyle w:val="Prrafodelista"/>
        <w:numPr>
          <w:ilvl w:val="1"/>
          <w:numId w:val="8"/>
        </w:numPr>
        <w:autoSpaceDE w:val="0"/>
        <w:autoSpaceDN w:val="0"/>
        <w:adjustRightInd w:val="0"/>
        <w:ind w:left="993" w:hanging="567"/>
        <w:jc w:val="both"/>
        <w:rPr>
          <w:rFonts w:ascii="Museo Sans 500" w:hAnsi="Museo Sans 500"/>
          <w:b/>
          <w:sz w:val="20"/>
          <w:szCs w:val="20"/>
        </w:rPr>
      </w:pPr>
      <w:r w:rsidRPr="00F85A5A">
        <w:rPr>
          <w:rFonts w:ascii="Museo Sans 500" w:hAnsi="Museo Sans 500"/>
          <w:b/>
          <w:sz w:val="20"/>
          <w:szCs w:val="20"/>
        </w:rPr>
        <w:t xml:space="preserve">Análisis técnico </w:t>
      </w:r>
    </w:p>
    <w:p w14:paraId="30BFE693" w14:textId="77777777" w:rsidR="0030333D" w:rsidRDefault="0030333D" w:rsidP="000C0357">
      <w:pPr>
        <w:autoSpaceDE w:val="0"/>
        <w:autoSpaceDN w:val="0"/>
        <w:adjustRightInd w:val="0"/>
        <w:spacing w:after="0" w:line="240" w:lineRule="auto"/>
        <w:ind w:left="426"/>
        <w:jc w:val="both"/>
        <w:rPr>
          <w:rFonts w:ascii="Museo Sans 300" w:hAnsi="Museo Sans 300"/>
          <w:lang w:eastAsia="es-SV"/>
        </w:rPr>
      </w:pPr>
    </w:p>
    <w:p w14:paraId="3D7F2B62" w14:textId="4E4CAB7F" w:rsidR="00884835" w:rsidRDefault="005F5FD9" w:rsidP="00884835">
      <w:pPr>
        <w:autoSpaceDE w:val="0"/>
        <w:autoSpaceDN w:val="0"/>
        <w:adjustRightInd w:val="0"/>
        <w:spacing w:after="0" w:line="240" w:lineRule="auto"/>
        <w:ind w:left="426"/>
        <w:jc w:val="both"/>
        <w:rPr>
          <w:rFonts w:ascii="Museo Sans 300" w:hAnsi="Museo Sans 300"/>
          <w:sz w:val="20"/>
          <w:szCs w:val="20"/>
        </w:rPr>
      </w:pPr>
      <w:r w:rsidRPr="00097996">
        <w:rPr>
          <w:rFonts w:ascii="Museo Sans 300" w:hAnsi="Museo Sans 300"/>
          <w:sz w:val="20"/>
          <w:szCs w:val="20"/>
        </w:rPr>
        <w:t>En el presente procedimiento de reclamo, al determinarse</w:t>
      </w:r>
      <w:r w:rsidRPr="005F5FD9">
        <w:rPr>
          <w:rFonts w:ascii="Museo Sans 300" w:hAnsi="Museo Sans 300"/>
          <w:sz w:val="20"/>
          <w:szCs w:val="20"/>
        </w:rPr>
        <w:t xml:space="preserve"> que no era necesaria la intervención de un perito externo, el CAU realizó la investigación de los hechos, para posteriormente </w:t>
      </w:r>
      <w:r w:rsidR="00DF13DC">
        <w:rPr>
          <w:rFonts w:ascii="Museo Sans 300" w:hAnsi="Museo Sans 300"/>
          <w:sz w:val="20"/>
          <w:szCs w:val="20"/>
        </w:rPr>
        <w:t>hacer</w:t>
      </w:r>
      <w:r w:rsidR="00DF13DC" w:rsidRPr="005F5FD9">
        <w:rPr>
          <w:rFonts w:ascii="Museo Sans 300" w:hAnsi="Museo Sans 300"/>
          <w:sz w:val="20"/>
          <w:szCs w:val="20"/>
        </w:rPr>
        <w:t xml:space="preserve"> </w:t>
      </w:r>
      <w:r w:rsidRPr="005F5FD9">
        <w:rPr>
          <w:rFonts w:ascii="Museo Sans 300" w:hAnsi="Museo Sans 300"/>
          <w:sz w:val="20"/>
          <w:szCs w:val="20"/>
        </w:rPr>
        <w:t>un análisis de los elementos relevantes, a efecto de emitir el informe técnico correspondiente. </w:t>
      </w:r>
    </w:p>
    <w:p w14:paraId="32AC0720" w14:textId="77777777" w:rsidR="00884835" w:rsidRDefault="00884835" w:rsidP="00884835">
      <w:pPr>
        <w:autoSpaceDE w:val="0"/>
        <w:autoSpaceDN w:val="0"/>
        <w:adjustRightInd w:val="0"/>
        <w:spacing w:after="0" w:line="240" w:lineRule="auto"/>
        <w:ind w:left="426"/>
        <w:jc w:val="both"/>
        <w:rPr>
          <w:rFonts w:ascii="Museo Sans 300" w:hAnsi="Museo Sans 300"/>
          <w:sz w:val="20"/>
          <w:szCs w:val="20"/>
        </w:rPr>
      </w:pPr>
    </w:p>
    <w:p w14:paraId="79A71E03" w14:textId="7D975BDC" w:rsidR="005F5FD9" w:rsidRDefault="005F5FD9" w:rsidP="00884835">
      <w:pPr>
        <w:autoSpaceDE w:val="0"/>
        <w:autoSpaceDN w:val="0"/>
        <w:adjustRightInd w:val="0"/>
        <w:spacing w:after="0" w:line="240" w:lineRule="auto"/>
        <w:ind w:left="426"/>
        <w:jc w:val="both"/>
        <w:rPr>
          <w:rFonts w:ascii="Museo Sans 300" w:hAnsi="Museo Sans 300"/>
          <w:sz w:val="20"/>
          <w:szCs w:val="20"/>
        </w:rPr>
      </w:pPr>
      <w:r w:rsidRPr="005F5FD9">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1229F96" w14:textId="77777777" w:rsidR="005F5FD9" w:rsidRPr="005F5FD9" w:rsidRDefault="005F5FD9" w:rsidP="005F5FD9">
      <w:pPr>
        <w:autoSpaceDE w:val="0"/>
        <w:autoSpaceDN w:val="0"/>
        <w:adjustRightInd w:val="0"/>
        <w:spacing w:after="0" w:line="240" w:lineRule="auto"/>
        <w:ind w:left="426"/>
        <w:jc w:val="both"/>
        <w:rPr>
          <w:rFonts w:ascii="Museo Sans 300" w:hAnsi="Museo Sans 300"/>
          <w:sz w:val="20"/>
          <w:szCs w:val="20"/>
        </w:rPr>
      </w:pPr>
    </w:p>
    <w:p w14:paraId="396E8654" w14:textId="0761EE4F" w:rsidR="0059549A" w:rsidRDefault="0030333D" w:rsidP="00A720F7">
      <w:pPr>
        <w:tabs>
          <w:tab w:val="left" w:pos="7608"/>
        </w:tabs>
        <w:autoSpaceDE w:val="0"/>
        <w:autoSpaceDN w:val="0"/>
        <w:adjustRightInd w:val="0"/>
        <w:spacing w:after="0" w:line="240" w:lineRule="auto"/>
        <w:ind w:left="426"/>
        <w:jc w:val="both"/>
        <w:rPr>
          <w:rFonts w:ascii="Museo Sans 500" w:eastAsia="Calibri" w:hAnsi="Museo Sans 500"/>
          <w:b/>
          <w:bCs/>
        </w:rPr>
      </w:pPr>
      <w:r w:rsidRPr="009241EB">
        <w:rPr>
          <w:rFonts w:ascii="Museo Sans 500" w:hAnsi="Museo Sans 500"/>
          <w:b/>
          <w:bCs/>
          <w:sz w:val="20"/>
          <w:szCs w:val="20"/>
        </w:rPr>
        <w:t>2.1</w:t>
      </w:r>
      <w:r w:rsidR="003B4A20" w:rsidRPr="009241EB">
        <w:rPr>
          <w:rFonts w:ascii="Museo Sans 500" w:hAnsi="Museo Sans 500"/>
          <w:b/>
          <w:bCs/>
          <w:sz w:val="20"/>
          <w:szCs w:val="20"/>
        </w:rPr>
        <w:t>.</w:t>
      </w:r>
      <w:r w:rsidRPr="009241EB">
        <w:rPr>
          <w:rFonts w:ascii="Museo Sans 500" w:hAnsi="Museo Sans 500"/>
          <w:b/>
          <w:bCs/>
          <w:sz w:val="20"/>
          <w:szCs w:val="20"/>
        </w:rPr>
        <w:t>1.</w:t>
      </w:r>
      <w:r w:rsidR="00E22FC7">
        <w:rPr>
          <w:rFonts w:ascii="Museo Sans 500" w:hAnsi="Museo Sans 500"/>
          <w:b/>
          <w:bCs/>
        </w:rPr>
        <w:t xml:space="preserve"> </w:t>
      </w:r>
      <w:r w:rsidR="0059549A" w:rsidRPr="00F85A5A">
        <w:rPr>
          <w:rFonts w:ascii="Museo Sans 500" w:eastAsia="Calibri" w:hAnsi="Museo Sans 500"/>
          <w:b/>
          <w:bCs/>
          <w:sz w:val="20"/>
          <w:szCs w:val="20"/>
        </w:rPr>
        <w:t>Condición encontrada en el suministro</w:t>
      </w:r>
      <w:r w:rsidR="005F5FD9">
        <w:rPr>
          <w:rFonts w:ascii="Museo Sans 500" w:eastAsia="Calibri" w:hAnsi="Museo Sans 500"/>
          <w:b/>
          <w:bCs/>
          <w:sz w:val="20"/>
          <w:szCs w:val="20"/>
        </w:rPr>
        <w:t xml:space="preserve"> identificado con el NIC </w:t>
      </w:r>
      <w:r w:rsidR="00625A09">
        <w:rPr>
          <w:rFonts w:ascii="Museo Sans 500" w:eastAsia="Calibri" w:hAnsi="Museo Sans 500"/>
          <w:b/>
          <w:bCs/>
          <w:sz w:val="20"/>
          <w:szCs w:val="20"/>
        </w:rPr>
        <w:t>+++</w:t>
      </w:r>
    </w:p>
    <w:p w14:paraId="4C8058E8" w14:textId="77777777" w:rsidR="00A720F7" w:rsidRPr="00A720F7" w:rsidRDefault="00A720F7" w:rsidP="00A720F7">
      <w:pPr>
        <w:tabs>
          <w:tab w:val="left" w:pos="7608"/>
        </w:tabs>
        <w:autoSpaceDE w:val="0"/>
        <w:autoSpaceDN w:val="0"/>
        <w:adjustRightInd w:val="0"/>
        <w:spacing w:after="0" w:line="240" w:lineRule="auto"/>
        <w:ind w:left="426"/>
        <w:jc w:val="both"/>
        <w:rPr>
          <w:rFonts w:ascii="Museo Sans 500" w:hAnsi="Museo Sans 500"/>
          <w:b/>
          <w:bCs/>
        </w:rPr>
      </w:pPr>
    </w:p>
    <w:p w14:paraId="7AFD731D" w14:textId="221B1CAA" w:rsidR="00F3667B" w:rsidRPr="00F3667B" w:rsidRDefault="001C19DB" w:rsidP="00F3667B">
      <w:pPr>
        <w:tabs>
          <w:tab w:val="left" w:pos="426"/>
        </w:tabs>
        <w:spacing w:after="0" w:line="240" w:lineRule="auto"/>
        <w:ind w:left="426"/>
        <w:jc w:val="both"/>
        <w:rPr>
          <w:rFonts w:ascii="Museo Sans 300" w:hAnsi="Museo Sans 300"/>
          <w:sz w:val="20"/>
          <w:szCs w:val="20"/>
          <w:lang w:val="es-ES"/>
        </w:rPr>
      </w:pPr>
      <w:r>
        <w:rPr>
          <w:rFonts w:ascii="Museo Sans 300" w:hAnsi="Museo Sans 300"/>
          <w:sz w:val="20"/>
          <w:szCs w:val="20"/>
          <w:lang w:val="es-ES"/>
        </w:rPr>
        <w:t>E</w:t>
      </w:r>
      <w:r w:rsidR="00F3667B" w:rsidRPr="00F3667B">
        <w:rPr>
          <w:rFonts w:ascii="Museo Sans 300" w:hAnsi="Museo Sans 300"/>
          <w:bCs/>
          <w:sz w:val="20"/>
          <w:szCs w:val="20"/>
          <w:lang w:val="es-ES" w:eastAsia="es-ES"/>
        </w:rPr>
        <w:t xml:space="preserve">n el </w:t>
      </w:r>
      <w:r w:rsidR="00F3667B" w:rsidRPr="00F3667B">
        <w:rPr>
          <w:rFonts w:ascii="Museo Sans 300" w:hAnsi="Museo Sans 300"/>
          <w:sz w:val="20"/>
          <w:szCs w:val="20"/>
        </w:rPr>
        <w:t xml:space="preserve">informe técnico </w:t>
      </w:r>
      <w:r w:rsidR="005F5FD9">
        <w:rPr>
          <w:rFonts w:ascii="Museo Sans 300" w:hAnsi="Museo Sans 300"/>
          <w:sz w:val="20"/>
          <w:szCs w:val="20"/>
          <w:lang w:val="es-ES"/>
        </w:rPr>
        <w:t>N.° IT-</w:t>
      </w:r>
      <w:r w:rsidR="00836AE8">
        <w:rPr>
          <w:rFonts w:ascii="Museo Sans 300" w:hAnsi="Museo Sans 300"/>
          <w:sz w:val="20"/>
          <w:szCs w:val="20"/>
          <w:lang w:val="es-ES"/>
        </w:rPr>
        <w:t>0056-CAU-21</w:t>
      </w:r>
      <w:r w:rsidR="00F3667B" w:rsidRPr="00F3667B">
        <w:rPr>
          <w:rFonts w:ascii="Museo Sans 300" w:hAnsi="Museo Sans 300"/>
          <w:sz w:val="20"/>
          <w:szCs w:val="20"/>
          <w:lang w:val="es-ES"/>
        </w:rPr>
        <w:t>,</w:t>
      </w:r>
      <w:r w:rsidR="00B24C97">
        <w:rPr>
          <w:rFonts w:ascii="Museo Sans 300" w:hAnsi="Museo Sans 300"/>
          <w:sz w:val="20"/>
          <w:szCs w:val="20"/>
          <w:lang w:val="es-ES"/>
        </w:rPr>
        <w:t xml:space="preserve"> en su</w:t>
      </w:r>
      <w:r w:rsidR="00DA0174">
        <w:rPr>
          <w:rFonts w:ascii="Museo Sans 300" w:hAnsi="Museo Sans 300"/>
          <w:sz w:val="20"/>
          <w:szCs w:val="20"/>
          <w:lang w:val="es-ES"/>
        </w:rPr>
        <w:t>s</w:t>
      </w:r>
      <w:r w:rsidR="00B24C97">
        <w:rPr>
          <w:rFonts w:ascii="Museo Sans 300" w:hAnsi="Museo Sans 300"/>
          <w:sz w:val="20"/>
          <w:szCs w:val="20"/>
          <w:lang w:val="es-ES"/>
        </w:rPr>
        <w:t xml:space="preserve"> página</w:t>
      </w:r>
      <w:r w:rsidR="00DA0174">
        <w:rPr>
          <w:rFonts w:ascii="Museo Sans 300" w:hAnsi="Museo Sans 300"/>
          <w:sz w:val="20"/>
          <w:szCs w:val="20"/>
          <w:lang w:val="es-ES"/>
        </w:rPr>
        <w:t>s 10 y 11</w:t>
      </w:r>
      <w:r w:rsidR="00097996">
        <w:rPr>
          <w:rFonts w:ascii="Museo Sans 300" w:hAnsi="Museo Sans 300"/>
          <w:sz w:val="20"/>
          <w:szCs w:val="20"/>
          <w:lang w:val="es-ES"/>
        </w:rPr>
        <w:t xml:space="preserve"> </w:t>
      </w:r>
      <w:r w:rsidR="00F3667B" w:rsidRPr="00F3667B">
        <w:rPr>
          <w:rFonts w:ascii="Museo Sans 300" w:hAnsi="Museo Sans 300"/>
          <w:sz w:val="20"/>
          <w:szCs w:val="20"/>
          <w:lang w:val="es-ES"/>
        </w:rPr>
        <w:t>el CAU expone lo siguiente:</w:t>
      </w:r>
    </w:p>
    <w:p w14:paraId="683626A1" w14:textId="77777777" w:rsidR="00F3667B" w:rsidRPr="00F3667B" w:rsidRDefault="00F3667B" w:rsidP="00F3667B">
      <w:pPr>
        <w:tabs>
          <w:tab w:val="left" w:pos="426"/>
        </w:tabs>
        <w:spacing w:after="0" w:line="240" w:lineRule="auto"/>
        <w:ind w:left="426"/>
        <w:jc w:val="both"/>
        <w:rPr>
          <w:rFonts w:ascii="Museo Sans 300" w:hAnsi="Museo Sans 300"/>
          <w:sz w:val="20"/>
          <w:szCs w:val="20"/>
          <w:lang w:val="es-ES"/>
        </w:rPr>
      </w:pPr>
    </w:p>
    <w:p w14:paraId="47D4A651" w14:textId="03E25241" w:rsidR="00097996" w:rsidRDefault="00F3667B" w:rsidP="00097996">
      <w:pPr>
        <w:spacing w:after="0" w:line="240" w:lineRule="auto"/>
        <w:ind w:left="1211" w:right="565"/>
        <w:contextualSpacing/>
        <w:jc w:val="both"/>
        <w:rPr>
          <w:rFonts w:ascii="Museo 300" w:hAnsi="Museo 300"/>
          <w:sz w:val="16"/>
          <w:szCs w:val="16"/>
          <w:lang w:val="es-ES"/>
        </w:rPr>
      </w:pPr>
      <w:r w:rsidRPr="00F3667B">
        <w:rPr>
          <w:rFonts w:ascii="Museo 300" w:hAnsi="Museo 300" w:cs="Segoe UI"/>
          <w:color w:val="000000"/>
          <w:sz w:val="16"/>
          <w:szCs w:val="16"/>
          <w:shd w:val="clear" w:color="auto" w:fill="FFFFFF"/>
          <w:lang w:val="es-ES"/>
        </w:rPr>
        <w:t>“[…]</w:t>
      </w:r>
      <w:r w:rsidR="00DA0174">
        <w:rPr>
          <w:rFonts w:ascii="Museo 300" w:hAnsi="Museo 300"/>
          <w:sz w:val="16"/>
          <w:szCs w:val="16"/>
          <w:lang w:val="es-ES"/>
        </w:rPr>
        <w:t xml:space="preserve"> Con</w:t>
      </w:r>
      <w:r w:rsidR="00587692" w:rsidRPr="00587692">
        <w:rPr>
          <w:rFonts w:ascii="Museo 300" w:hAnsi="Museo 300"/>
          <w:sz w:val="16"/>
          <w:szCs w:val="16"/>
          <w:lang w:val="es-ES"/>
        </w:rPr>
        <w:t xml:space="preserve"> </w:t>
      </w:r>
      <w:r w:rsidR="00DA0174" w:rsidRPr="00DA0174">
        <w:rPr>
          <w:rFonts w:ascii="Museo 300" w:hAnsi="Museo 300"/>
          <w:sz w:val="16"/>
          <w:szCs w:val="16"/>
        </w:rPr>
        <w:t>base en las pruebas anteriormente analizadas, se determinó que la sociedad AES CLESA no cuenta con la evidencia fehaciente que demuestre que en el suministro en referencia existió una condición irregular imputable al usuario; cabe destacar</w:t>
      </w:r>
      <w:r w:rsidR="00DA0174">
        <w:rPr>
          <w:rFonts w:ascii="Museo 300" w:hAnsi="Museo 300"/>
          <w:sz w:val="16"/>
          <w:szCs w:val="16"/>
        </w:rPr>
        <w:t xml:space="preserve"> </w:t>
      </w:r>
      <w:r w:rsidR="00DA0174" w:rsidRPr="00DA0174">
        <w:rPr>
          <w:rFonts w:ascii="Museo 300" w:hAnsi="Museo 300"/>
          <w:sz w:val="16"/>
          <w:szCs w:val="16"/>
        </w:rPr>
        <w:t>que el artículo N.°7 de los Términos y Condiciones Generales al Consumidor Final del Pliego Tarifario vigente para el año 2020 establece que “cuando el Distribuidor detecte un incumplimiento a las condiciones contractuales, tendrá la responsabilidad de recabar toda la evidencia que conlleve a comprobar que existe el incumplimiento, utilizando los siguientes 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r w:rsidR="00587692" w:rsidRPr="00587692">
        <w:rPr>
          <w:rFonts w:ascii="Museo 300" w:hAnsi="Museo 300"/>
          <w:sz w:val="16"/>
          <w:szCs w:val="16"/>
          <w:lang w:val="es-ES"/>
        </w:rPr>
        <w:t xml:space="preserve">. </w:t>
      </w:r>
      <w:r w:rsidR="00097996">
        <w:rPr>
          <w:rFonts w:ascii="Museo 300" w:hAnsi="Museo 300"/>
          <w:sz w:val="16"/>
          <w:szCs w:val="16"/>
          <w:lang w:val="es-ES"/>
        </w:rPr>
        <w:t>[…]</w:t>
      </w:r>
    </w:p>
    <w:p w14:paraId="59402BB2" w14:textId="015607CE" w:rsidR="00097996" w:rsidRDefault="00097996" w:rsidP="00097996">
      <w:pPr>
        <w:spacing w:after="0" w:line="240" w:lineRule="auto"/>
        <w:ind w:left="1211" w:right="565"/>
        <w:contextualSpacing/>
        <w:jc w:val="both"/>
        <w:rPr>
          <w:rFonts w:ascii="Museo 300" w:hAnsi="Museo 300"/>
          <w:sz w:val="16"/>
          <w:szCs w:val="16"/>
          <w:lang w:val="es-ES"/>
        </w:rPr>
      </w:pPr>
    </w:p>
    <w:p w14:paraId="34FA0138" w14:textId="5B406E29" w:rsidR="00503854" w:rsidRPr="00F3667B" w:rsidRDefault="00097996" w:rsidP="00097996">
      <w:pPr>
        <w:spacing w:after="0" w:line="240" w:lineRule="auto"/>
        <w:ind w:left="1211" w:right="565"/>
        <w:contextualSpacing/>
        <w:jc w:val="both"/>
        <w:rPr>
          <w:rFonts w:ascii="Museo 300" w:hAnsi="Museo 300" w:cs="Segoe UI"/>
          <w:color w:val="000000"/>
          <w:sz w:val="16"/>
          <w:szCs w:val="16"/>
          <w:shd w:val="clear" w:color="auto" w:fill="FFFFFF"/>
          <w:lang w:val="es-ES"/>
        </w:rPr>
      </w:pPr>
      <w:r>
        <w:rPr>
          <w:rFonts w:ascii="Museo 300" w:hAnsi="Museo 300"/>
          <w:sz w:val="16"/>
          <w:szCs w:val="16"/>
          <w:lang w:val="es-ES"/>
        </w:rPr>
        <w:t xml:space="preserve">[…] </w:t>
      </w:r>
      <w:r w:rsidR="00DA0174" w:rsidRPr="00DA0174">
        <w:rPr>
          <w:rFonts w:ascii="Museo 300" w:hAnsi="Museo 300"/>
          <w:sz w:val="16"/>
          <w:szCs w:val="16"/>
        </w:rPr>
        <w:t>Cabe hacer mención que, para el presente caso, la sociedad AES CLESA no presentó información adicional como pruebas de laboratorio de verificación de la exactitud del equipo de medición o registros de un medidor testigo que hubiesen ayudado a establecer de manera contundente la condición irregular señalada</w:t>
      </w:r>
      <w:r w:rsidR="00587692" w:rsidRPr="00587692">
        <w:rPr>
          <w:rFonts w:ascii="Museo 300" w:hAnsi="Museo 300"/>
          <w:sz w:val="16"/>
          <w:szCs w:val="16"/>
          <w:lang w:val="es-ES"/>
        </w:rPr>
        <w:t xml:space="preserve"> </w:t>
      </w:r>
      <w:r w:rsidR="00503854" w:rsidRPr="00F3667B">
        <w:rPr>
          <w:rFonts w:ascii="Museo 300" w:hAnsi="Museo 300" w:cs="Segoe UI"/>
          <w:color w:val="000000"/>
          <w:sz w:val="16"/>
          <w:szCs w:val="16"/>
          <w:shd w:val="clear" w:color="auto" w:fill="FFFFFF"/>
          <w:lang w:val="es-ES"/>
        </w:rPr>
        <w:t>[…]”.</w:t>
      </w:r>
    </w:p>
    <w:p w14:paraId="7BCA7692" w14:textId="77777777" w:rsidR="00503854" w:rsidRPr="00503854" w:rsidRDefault="00503854" w:rsidP="00503854">
      <w:pPr>
        <w:pStyle w:val="Textoindependiente"/>
        <w:rPr>
          <w:rFonts w:ascii="Museo 300" w:hAnsi="Museo 300"/>
          <w:color w:val="000000" w:themeColor="text1"/>
          <w:sz w:val="16"/>
          <w:szCs w:val="16"/>
        </w:rPr>
      </w:pPr>
    </w:p>
    <w:p w14:paraId="3A151D2A" w14:textId="6191F471" w:rsidR="002F490C" w:rsidRDefault="00503854" w:rsidP="003C189B">
      <w:pPr>
        <w:autoSpaceDE w:val="0"/>
        <w:autoSpaceDN w:val="0"/>
        <w:adjustRightInd w:val="0"/>
        <w:spacing w:after="0" w:line="240" w:lineRule="auto"/>
        <w:ind w:left="426"/>
        <w:jc w:val="both"/>
        <w:rPr>
          <w:rFonts w:ascii="Museo Sans 300" w:hAnsi="Museo Sans 300"/>
          <w:sz w:val="20"/>
          <w:szCs w:val="20"/>
        </w:rPr>
      </w:pPr>
      <w:r w:rsidRPr="00503854">
        <w:rPr>
          <w:rFonts w:ascii="Museo Sans 300" w:eastAsia="Calibri" w:hAnsi="Museo Sans 300" w:cs="Segoe UI"/>
          <w:sz w:val="20"/>
          <w:szCs w:val="20"/>
          <w:lang w:eastAsia="es-MX"/>
        </w:rPr>
        <w:t>En cuanto a</w:t>
      </w:r>
      <w:r w:rsidR="00CC47D7">
        <w:rPr>
          <w:rFonts w:ascii="Museo Sans 300" w:eastAsia="Calibri" w:hAnsi="Museo Sans 300" w:cs="Segoe UI"/>
          <w:sz w:val="20"/>
          <w:szCs w:val="20"/>
          <w:lang w:eastAsia="es-MX"/>
        </w:rPr>
        <w:t xml:space="preserve"> </w:t>
      </w:r>
      <w:r w:rsidR="00CC47D7">
        <w:rPr>
          <w:rFonts w:ascii="Museo Sans 300" w:hAnsi="Museo Sans 300"/>
          <w:sz w:val="20"/>
          <w:szCs w:val="20"/>
          <w:lang w:val="es-ES_tradnl" w:eastAsia="es-SV"/>
        </w:rPr>
        <w:t>la usuaria</w:t>
      </w:r>
      <w:r w:rsidR="003F28D4" w:rsidRPr="003A3607">
        <w:rPr>
          <w:rFonts w:ascii="Museo Sans 300" w:hAnsi="Museo Sans 300"/>
          <w:sz w:val="20"/>
          <w:szCs w:val="20"/>
        </w:rPr>
        <w:t>, cabe aclarar que no presentó elementos probatorios que debieran ser analizados.</w:t>
      </w:r>
    </w:p>
    <w:p w14:paraId="375B8A6A" w14:textId="77777777" w:rsidR="00587692" w:rsidRDefault="00587692" w:rsidP="003C189B">
      <w:pPr>
        <w:autoSpaceDE w:val="0"/>
        <w:autoSpaceDN w:val="0"/>
        <w:adjustRightInd w:val="0"/>
        <w:spacing w:after="0" w:line="240" w:lineRule="auto"/>
        <w:ind w:left="426"/>
        <w:jc w:val="both"/>
        <w:rPr>
          <w:rFonts w:ascii="Museo Sans 300" w:hAnsi="Museo Sans 300"/>
          <w:sz w:val="20"/>
          <w:szCs w:val="20"/>
        </w:rPr>
      </w:pPr>
    </w:p>
    <w:p w14:paraId="5D7FDBBC" w14:textId="1DC0AB77" w:rsidR="003C189B" w:rsidRDefault="00992BD5" w:rsidP="003C189B">
      <w:pPr>
        <w:autoSpaceDE w:val="0"/>
        <w:autoSpaceDN w:val="0"/>
        <w:adjustRightInd w:val="0"/>
        <w:spacing w:after="0" w:line="240" w:lineRule="auto"/>
        <w:ind w:left="426"/>
        <w:jc w:val="both"/>
        <w:rPr>
          <w:rFonts w:ascii="Cambria Math" w:eastAsia="Calibri" w:hAnsi="Cambria Math" w:cs="Cambria Math"/>
          <w:sz w:val="20"/>
          <w:szCs w:val="20"/>
        </w:rPr>
      </w:pPr>
      <w:r w:rsidRPr="00992BD5">
        <w:rPr>
          <w:rFonts w:ascii="Museo Sans 300" w:eastAsia="Calibri" w:hAnsi="Museo Sans 300" w:cs="Segoe UI"/>
          <w:sz w:val="20"/>
          <w:szCs w:val="20"/>
          <w:lang w:eastAsia="es-MX"/>
        </w:rPr>
        <w:t>Conforme lo anterior, el CAU concluyó en el informe técnico </w:t>
      </w:r>
      <w:r w:rsidRPr="00992BD5">
        <w:rPr>
          <w:rFonts w:ascii="Museo Sans 300" w:hAnsi="Museo Sans 300"/>
          <w:sz w:val="20"/>
          <w:szCs w:val="20"/>
        </w:rPr>
        <w:t xml:space="preserve">N.° </w:t>
      </w:r>
      <w:r w:rsidRPr="00992BD5">
        <w:rPr>
          <w:rFonts w:ascii="Museo Sans 300" w:eastAsia="Calibri" w:hAnsi="Museo Sans 300"/>
          <w:sz w:val="20"/>
          <w:szCs w:val="20"/>
        </w:rPr>
        <w:t>IT-</w:t>
      </w:r>
      <w:r w:rsidR="00836AE8">
        <w:rPr>
          <w:rFonts w:ascii="Museo Sans 300" w:eastAsia="Calibri" w:hAnsi="Museo Sans 300"/>
          <w:sz w:val="20"/>
          <w:szCs w:val="20"/>
        </w:rPr>
        <w:t>0056-CAU-21</w:t>
      </w:r>
      <w:r w:rsidRPr="00992BD5">
        <w:rPr>
          <w:rFonts w:ascii="Museo Sans 300" w:eastAsia="Calibri" w:hAnsi="Museo Sans 300" w:cs="Segoe UI"/>
          <w:sz w:val="20"/>
          <w:szCs w:val="20"/>
          <w:lang w:eastAsia="es-MX"/>
        </w:rPr>
        <w:t xml:space="preserve"> que la distribuidora </w:t>
      </w:r>
      <w:r w:rsidR="003C189B">
        <w:rPr>
          <w:rFonts w:ascii="Museo Sans 300" w:eastAsia="Calibri" w:hAnsi="Museo Sans 300"/>
          <w:sz w:val="20"/>
          <w:szCs w:val="20"/>
        </w:rPr>
        <w:t>no</w:t>
      </w:r>
      <w:r w:rsidR="003C189B" w:rsidRPr="00C53DC5">
        <w:rPr>
          <w:rFonts w:ascii="Museo Sans 300" w:eastAsia="Calibri" w:hAnsi="Museo Sans 300"/>
          <w:sz w:val="20"/>
          <w:szCs w:val="20"/>
        </w:rPr>
        <w:t xml:space="preserve"> comprobó la existencia de una condición i</w:t>
      </w:r>
      <w:r w:rsidR="003C189B">
        <w:rPr>
          <w:rFonts w:ascii="Museo Sans 300" w:eastAsia="Calibri" w:hAnsi="Museo Sans 300"/>
          <w:sz w:val="20"/>
          <w:szCs w:val="20"/>
        </w:rPr>
        <w:t>rregular atribuible a</w:t>
      </w:r>
      <w:r w:rsidR="00CC47D7">
        <w:rPr>
          <w:rFonts w:ascii="Museo Sans 300" w:eastAsia="Calibri" w:hAnsi="Museo Sans 300"/>
          <w:sz w:val="20"/>
          <w:szCs w:val="20"/>
        </w:rPr>
        <w:t xml:space="preserve"> </w:t>
      </w:r>
      <w:r w:rsidR="00CC47D7">
        <w:rPr>
          <w:rFonts w:ascii="Museo Sans 300" w:hAnsi="Museo Sans 300"/>
          <w:sz w:val="20"/>
          <w:szCs w:val="20"/>
          <w:lang w:val="es-ES_tradnl" w:eastAsia="es-SV"/>
        </w:rPr>
        <w:t>la usuaria</w:t>
      </w:r>
      <w:r w:rsidR="003C189B">
        <w:rPr>
          <w:rFonts w:ascii="Museo Sans 300" w:eastAsia="Calibri" w:hAnsi="Museo Sans 300"/>
          <w:sz w:val="20"/>
          <w:szCs w:val="20"/>
        </w:rPr>
        <w:t>,</w:t>
      </w:r>
      <w:r w:rsidR="003C189B" w:rsidRPr="00C53DC5">
        <w:rPr>
          <w:rFonts w:ascii="Museo Sans 300" w:eastAsia="Calibri" w:hAnsi="Museo Sans 300"/>
          <w:sz w:val="20"/>
          <w:szCs w:val="20"/>
        </w:rPr>
        <w:t xml:space="preserve"> de conformidad con lo establecido en los Términos y Condiciones Generales al Consumidor Final de los Pliegos Tarifa</w:t>
      </w:r>
      <w:r w:rsidR="003C189B">
        <w:rPr>
          <w:rFonts w:ascii="Museo Sans 300" w:eastAsia="Calibri" w:hAnsi="Museo Sans 300"/>
          <w:sz w:val="20"/>
          <w:szCs w:val="20"/>
        </w:rPr>
        <w:t xml:space="preserve">rios aplicables para el </w:t>
      </w:r>
      <w:r w:rsidR="00A57A0E">
        <w:rPr>
          <w:rFonts w:ascii="Museo Sans 300" w:eastAsia="Calibri" w:hAnsi="Museo Sans 300"/>
          <w:sz w:val="20"/>
          <w:szCs w:val="20"/>
        </w:rPr>
        <w:t>año 2020</w:t>
      </w:r>
      <w:r w:rsidR="003C189B" w:rsidRPr="00C53DC5">
        <w:rPr>
          <w:rFonts w:ascii="Museo Sans 300" w:eastAsia="Calibri" w:hAnsi="Museo Sans 300"/>
          <w:sz w:val="20"/>
          <w:szCs w:val="20"/>
        </w:rPr>
        <w:t xml:space="preserve"> y el Procedimiento para Investigar la Existencia de Condiciones Irregulares en el Suministro de Energía Eléctrica del Usuario Final.</w:t>
      </w:r>
      <w:r w:rsidR="003C189B" w:rsidRPr="00C53DC5">
        <w:rPr>
          <w:rFonts w:ascii="Cambria Math" w:eastAsia="Calibri" w:hAnsi="Cambria Math" w:cs="Cambria Math"/>
          <w:sz w:val="20"/>
          <w:szCs w:val="20"/>
        </w:rPr>
        <w:t> </w:t>
      </w:r>
    </w:p>
    <w:p w14:paraId="0C8292AF" w14:textId="77777777" w:rsidR="003C189B" w:rsidRDefault="003C189B" w:rsidP="00992BD5">
      <w:pPr>
        <w:spacing w:after="0" w:line="240" w:lineRule="auto"/>
        <w:ind w:left="420"/>
        <w:jc w:val="both"/>
        <w:textAlignment w:val="baseline"/>
        <w:rPr>
          <w:rFonts w:ascii="Museo Sans 300" w:eastAsia="Calibri" w:hAnsi="Museo Sans 300" w:cs="Segoe UI"/>
          <w:sz w:val="20"/>
          <w:szCs w:val="20"/>
          <w:lang w:eastAsia="es-MX"/>
        </w:rPr>
      </w:pPr>
    </w:p>
    <w:p w14:paraId="4749B3F7" w14:textId="19454CFE" w:rsidR="000C0357" w:rsidRPr="00DE0176" w:rsidRDefault="000C0357" w:rsidP="000C0357">
      <w:pPr>
        <w:autoSpaceDE w:val="0"/>
        <w:autoSpaceDN w:val="0"/>
        <w:adjustRightInd w:val="0"/>
        <w:spacing w:after="0" w:line="240" w:lineRule="auto"/>
        <w:ind w:left="426"/>
        <w:jc w:val="both"/>
        <w:rPr>
          <w:rFonts w:ascii="Museo Sans 500" w:hAnsi="Museo Sans 500"/>
          <w:b/>
          <w:bCs/>
        </w:rPr>
      </w:pPr>
      <w:r w:rsidRPr="00A17F1A">
        <w:rPr>
          <w:rFonts w:ascii="Museo Sans 500" w:hAnsi="Museo Sans 500"/>
          <w:b/>
          <w:bCs/>
          <w:sz w:val="20"/>
          <w:szCs w:val="20"/>
        </w:rPr>
        <w:t>2.</w:t>
      </w:r>
      <w:r w:rsidR="004D4DBD" w:rsidRPr="00A17F1A">
        <w:rPr>
          <w:rFonts w:ascii="Museo Sans 500" w:hAnsi="Museo Sans 500"/>
          <w:b/>
          <w:bCs/>
          <w:sz w:val="20"/>
          <w:szCs w:val="20"/>
        </w:rPr>
        <w:t>1.2</w:t>
      </w:r>
      <w:r w:rsidR="00407D52" w:rsidRPr="00A17F1A">
        <w:rPr>
          <w:rFonts w:ascii="Museo Sans 500" w:hAnsi="Museo Sans 500"/>
          <w:b/>
          <w:bCs/>
          <w:sz w:val="20"/>
          <w:szCs w:val="20"/>
        </w:rPr>
        <w:t>.</w:t>
      </w:r>
      <w:r w:rsidRPr="00DE0176">
        <w:rPr>
          <w:rFonts w:ascii="Museo Sans 500" w:hAnsi="Museo Sans 500"/>
          <w:b/>
          <w:bCs/>
        </w:rPr>
        <w:t xml:space="preserve"> </w:t>
      </w:r>
      <w:r w:rsidRPr="00F85A5A">
        <w:rPr>
          <w:rFonts w:ascii="Museo Sans 500" w:hAnsi="Museo Sans 500"/>
          <w:b/>
          <w:bCs/>
          <w:sz w:val="20"/>
          <w:szCs w:val="20"/>
        </w:rPr>
        <w:t>Determinación del cálculo de energía a recuperar</w:t>
      </w:r>
    </w:p>
    <w:p w14:paraId="680A4E5D" w14:textId="77777777" w:rsidR="000C0357" w:rsidRPr="00E22FC7" w:rsidRDefault="000C0357" w:rsidP="000C0357">
      <w:pPr>
        <w:autoSpaceDE w:val="0"/>
        <w:autoSpaceDN w:val="0"/>
        <w:adjustRightInd w:val="0"/>
        <w:spacing w:after="0" w:line="240" w:lineRule="auto"/>
        <w:jc w:val="both"/>
        <w:rPr>
          <w:rFonts w:ascii="Museo Sans 300" w:hAnsi="Museo Sans 300"/>
        </w:rPr>
      </w:pPr>
    </w:p>
    <w:p w14:paraId="4F884F8B" w14:textId="58560BE4" w:rsidR="003C189B" w:rsidRDefault="003C189B" w:rsidP="003C189B">
      <w:pPr>
        <w:suppressAutoHyphens/>
        <w:autoSpaceDE w:val="0"/>
        <w:autoSpaceDN w:val="0"/>
        <w:spacing w:after="0" w:line="240" w:lineRule="auto"/>
        <w:ind w:left="426"/>
        <w:jc w:val="both"/>
        <w:textAlignment w:val="baseline"/>
        <w:rPr>
          <w:rFonts w:ascii="Museo Sans 300" w:eastAsia="Calibri"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w:t>
      </w:r>
      <w:r w:rsidR="002F792B">
        <w:rPr>
          <w:rFonts w:ascii="Museo Sans 300" w:hAnsi="Museo Sans 300"/>
          <w:sz w:val="20"/>
          <w:szCs w:val="20"/>
        </w:rPr>
        <w:t>dición irregular atribuible a</w:t>
      </w:r>
      <w:r w:rsidR="00CC47D7">
        <w:rPr>
          <w:rFonts w:ascii="Museo Sans 300" w:hAnsi="Museo Sans 300"/>
          <w:sz w:val="20"/>
          <w:szCs w:val="20"/>
        </w:rPr>
        <w:t xml:space="preserve"> </w:t>
      </w:r>
      <w:r w:rsidR="00CC47D7">
        <w:rPr>
          <w:rFonts w:ascii="Museo Sans 300" w:hAnsi="Museo Sans 300"/>
          <w:sz w:val="20"/>
          <w:szCs w:val="20"/>
          <w:lang w:val="es-ES_tradnl" w:eastAsia="es-SV"/>
        </w:rPr>
        <w:t>la usuaria</w:t>
      </w:r>
      <w:r>
        <w:rPr>
          <w:rFonts w:ascii="Museo Sans 300" w:hAnsi="Museo Sans 300"/>
          <w:sz w:val="20"/>
          <w:szCs w:val="20"/>
        </w:rPr>
        <w:t>, el CAU estableció que</w:t>
      </w:r>
      <w:r w:rsidRPr="00974043">
        <w:rPr>
          <w:rFonts w:ascii="Museo Sans 300" w:hAnsi="Museo Sans 300"/>
          <w:sz w:val="20"/>
          <w:szCs w:val="20"/>
        </w:rPr>
        <w:t xml:space="preserve"> no </w:t>
      </w:r>
      <w:r w:rsidR="00DF13DC">
        <w:rPr>
          <w:rFonts w:ascii="Museo Sans 300" w:hAnsi="Museo Sans 300"/>
          <w:sz w:val="20"/>
          <w:szCs w:val="20"/>
        </w:rPr>
        <w:t>está</w:t>
      </w:r>
      <w:r w:rsidRPr="00974043">
        <w:rPr>
          <w:rFonts w:ascii="Museo Sans 300" w:hAnsi="Museo Sans 300"/>
          <w:sz w:val="20"/>
          <w:szCs w:val="20"/>
        </w:rPr>
        <w:t xml:space="preserve"> justificado el cobro </w:t>
      </w:r>
      <w:r w:rsidRPr="00974043">
        <w:rPr>
          <w:rFonts w:ascii="Museo Sans 300" w:eastAsia="Calibri" w:hAnsi="Museo Sans 300"/>
          <w:sz w:val="20"/>
          <w:szCs w:val="20"/>
        </w:rPr>
        <w:t>en concepto de energía no registrada</w:t>
      </w:r>
      <w:r w:rsidRPr="00974043">
        <w:rPr>
          <w:rFonts w:ascii="Museo Sans 300" w:hAnsi="Museo Sans 300"/>
          <w:sz w:val="20"/>
          <w:szCs w:val="20"/>
        </w:rPr>
        <w:t xml:space="preserve">, por lo que </w:t>
      </w:r>
      <w:r w:rsidRPr="00974043">
        <w:rPr>
          <w:rFonts w:ascii="Museo Sans 300" w:hAnsi="Museo Sans 300"/>
          <w:sz w:val="20"/>
          <w:szCs w:val="20"/>
          <w:lang w:eastAsia="es-SV"/>
        </w:rPr>
        <w:t xml:space="preserve">la sociedad </w:t>
      </w:r>
      <w:r w:rsidR="00682B9A">
        <w:rPr>
          <w:rFonts w:ascii="Museo Sans 300" w:hAnsi="Museo Sans 300"/>
          <w:sz w:val="20"/>
          <w:szCs w:val="20"/>
          <w:lang w:eastAsia="es-SV"/>
        </w:rPr>
        <w:t xml:space="preserve">AES CLESA y CÍA, S. </w:t>
      </w:r>
      <w:r w:rsidR="00682B9A">
        <w:rPr>
          <w:rFonts w:ascii="Museo Sans 300" w:hAnsi="Museo Sans 300"/>
          <w:sz w:val="20"/>
          <w:szCs w:val="20"/>
          <w:lang w:eastAsia="es-SV"/>
        </w:rPr>
        <w:lastRenderedPageBreak/>
        <w:t>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eastAsia="Calibri" w:hAnsi="Museo Sans 300"/>
          <w:sz w:val="20"/>
          <w:szCs w:val="20"/>
        </w:rPr>
        <w:t xml:space="preserve">la cantidad de </w:t>
      </w:r>
      <w:r w:rsidR="00682B9A">
        <w:rPr>
          <w:rFonts w:ascii="Museo Sans 300" w:eastAsia="Calibri" w:hAnsi="Museo Sans 300"/>
          <w:sz w:val="20"/>
          <w:szCs w:val="20"/>
        </w:rPr>
        <w:t>NOVECIENTOS SETENTA Y DOS 27</w:t>
      </w:r>
      <w:r w:rsidR="0007095E">
        <w:rPr>
          <w:rFonts w:ascii="Museo Sans 300" w:eastAsia="Calibri" w:hAnsi="Museo Sans 300"/>
          <w:sz w:val="20"/>
          <w:szCs w:val="20"/>
        </w:rPr>
        <w:t xml:space="preserve">/100 DÓLARES DE LOS ESTADOS UNIDOS DE AMÉRICA (USD </w:t>
      </w:r>
      <w:r w:rsidR="00682B9A">
        <w:rPr>
          <w:rFonts w:ascii="Museo Sans 300" w:eastAsia="Calibri" w:hAnsi="Museo Sans 300"/>
          <w:sz w:val="20"/>
          <w:szCs w:val="20"/>
        </w:rPr>
        <w:t>972.27</w:t>
      </w:r>
      <w:r w:rsidR="0007095E">
        <w:rPr>
          <w:rFonts w:ascii="Museo Sans 300" w:eastAsia="Calibri"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r w:rsidRPr="00974043">
        <w:rPr>
          <w:rFonts w:ascii="Museo Sans 300" w:eastAsia="Calibri" w:hAnsi="Museo Sans 300"/>
          <w:sz w:val="20"/>
          <w:szCs w:val="20"/>
        </w:rPr>
        <w:t>.</w:t>
      </w:r>
    </w:p>
    <w:p w14:paraId="014209A1" w14:textId="77777777" w:rsidR="003C189B" w:rsidRDefault="003C189B" w:rsidP="003C189B">
      <w:pPr>
        <w:suppressAutoHyphens/>
        <w:autoSpaceDE w:val="0"/>
        <w:autoSpaceDN w:val="0"/>
        <w:spacing w:after="0" w:line="240" w:lineRule="auto"/>
        <w:ind w:left="426"/>
        <w:jc w:val="both"/>
        <w:textAlignment w:val="baseline"/>
        <w:rPr>
          <w:rFonts w:ascii="Museo Sans 300" w:eastAsia="Calibri" w:hAnsi="Museo Sans 300"/>
          <w:sz w:val="20"/>
          <w:szCs w:val="20"/>
        </w:rPr>
      </w:pPr>
    </w:p>
    <w:p w14:paraId="374393B1" w14:textId="50F53F8E" w:rsidR="00F26720" w:rsidRPr="00F85A5A" w:rsidRDefault="00E01168" w:rsidP="00E01168">
      <w:pPr>
        <w:numPr>
          <w:ilvl w:val="1"/>
          <w:numId w:val="8"/>
        </w:numPr>
        <w:autoSpaceDE w:val="0"/>
        <w:autoSpaceDN w:val="0"/>
        <w:adjustRightInd w:val="0"/>
        <w:spacing w:after="0" w:line="240" w:lineRule="auto"/>
        <w:ind w:left="993" w:hanging="567"/>
        <w:jc w:val="both"/>
        <w:rPr>
          <w:rFonts w:ascii="Museo Sans 500" w:eastAsia="Times New Roman" w:hAnsi="Museo Sans 500"/>
          <w:b/>
          <w:bCs/>
          <w:sz w:val="20"/>
          <w:szCs w:val="20"/>
          <w:lang w:val="es-ES" w:eastAsia="es-ES"/>
        </w:rPr>
      </w:pPr>
      <w:r w:rsidRPr="00F85A5A">
        <w:rPr>
          <w:rFonts w:ascii="Museo Sans 500" w:eastAsia="Times New Roman" w:hAnsi="Museo Sans 500"/>
          <w:b/>
          <w:bCs/>
          <w:sz w:val="20"/>
          <w:szCs w:val="20"/>
          <w:lang w:val="es-ES" w:eastAsia="es-ES"/>
        </w:rPr>
        <w:t>Análisis legal</w:t>
      </w:r>
    </w:p>
    <w:p w14:paraId="57EB59FF" w14:textId="321E7600" w:rsidR="00F26720" w:rsidRDefault="00F26720" w:rsidP="004D4DBD">
      <w:pPr>
        <w:autoSpaceDE w:val="0"/>
        <w:spacing w:after="0" w:line="240" w:lineRule="auto"/>
        <w:ind w:left="426"/>
        <w:jc w:val="both"/>
        <w:rPr>
          <w:rFonts w:ascii="Museo Sans 300" w:hAnsi="Museo Sans 300"/>
          <w:lang w:val="es-ES"/>
        </w:rPr>
      </w:pPr>
    </w:p>
    <w:p w14:paraId="02392A63" w14:textId="77777777" w:rsidR="00D3281D" w:rsidRPr="00D3281D" w:rsidRDefault="00D3281D" w:rsidP="00D3281D">
      <w:pPr>
        <w:spacing w:after="0" w:line="240" w:lineRule="auto"/>
        <w:ind w:left="420"/>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shd w:val="clear" w:color="auto" w:fill="FFFFFF"/>
          <w:lang w:eastAsia="es-SV"/>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r w:rsidRPr="00D3281D">
        <w:rPr>
          <w:rFonts w:ascii="Museo Sans 300" w:eastAsia="Times New Roman" w:hAnsi="Museo Sans 300" w:cs="Segoe UI"/>
          <w:color w:val="000000"/>
          <w:sz w:val="20"/>
          <w:szCs w:val="20"/>
          <w:lang w:eastAsia="es-SV"/>
        </w:rPr>
        <w:t> </w:t>
      </w:r>
    </w:p>
    <w:p w14:paraId="661BDA0D" w14:textId="77777777" w:rsidR="00D3281D" w:rsidRPr="00D3281D" w:rsidRDefault="00D3281D" w:rsidP="00D3281D">
      <w:pPr>
        <w:spacing w:after="0" w:line="240" w:lineRule="auto"/>
        <w:ind w:left="420"/>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sz w:val="20"/>
          <w:szCs w:val="20"/>
          <w:lang w:eastAsia="es-SV"/>
        </w:rPr>
        <w:t> </w:t>
      </w:r>
    </w:p>
    <w:p w14:paraId="55890681" w14:textId="333C5441" w:rsidR="00D3281D" w:rsidRPr="00D3281D" w:rsidRDefault="00D3281D" w:rsidP="00D3281D">
      <w:pPr>
        <w:spacing w:after="0" w:line="240" w:lineRule="auto"/>
        <w:ind w:left="420"/>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shd w:val="clear" w:color="auto" w:fill="FFFFFF"/>
          <w:lang w:eastAsia="es-SV"/>
        </w:rPr>
        <w:t>De ahí que la potestad normativa otorgada a la SIGET comprende que esta debe establecer parámetros a los cuales se debe someter todo sujeto que intervenga en el sector regulado,</w:t>
      </w:r>
      <w:r w:rsidR="00CC47D7">
        <w:rPr>
          <w:rFonts w:ascii="Museo Sans 300" w:eastAsia="Times New Roman" w:hAnsi="Museo Sans 300" w:cs="Segoe UI"/>
          <w:color w:val="000000"/>
          <w:sz w:val="20"/>
          <w:szCs w:val="20"/>
          <w:shd w:val="clear" w:color="auto" w:fill="FFFFFF"/>
          <w:lang w:eastAsia="es-SV"/>
        </w:rPr>
        <w:t xml:space="preserve"> tanto distribuidor como usuaria</w:t>
      </w:r>
      <w:r w:rsidRPr="00D3281D">
        <w:rPr>
          <w:rFonts w:ascii="Museo Sans 300" w:eastAsia="Times New Roman" w:hAnsi="Museo Sans 300" w:cs="Segoe UI"/>
          <w:color w:val="000000"/>
          <w:sz w:val="20"/>
          <w:szCs w:val="20"/>
          <w:shd w:val="clear" w:color="auto" w:fill="FFFFFF"/>
          <w:lang w:eastAsia="es-SV"/>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CC47D7">
        <w:rPr>
          <w:rFonts w:ascii="Museo Sans 300" w:eastAsia="Times New Roman" w:hAnsi="Museo Sans 300" w:cs="Segoe UI"/>
          <w:color w:val="000000"/>
          <w:sz w:val="20"/>
          <w:szCs w:val="20"/>
          <w:shd w:val="clear" w:color="auto" w:fill="FFFFFF"/>
          <w:lang w:eastAsia="es-SV"/>
        </w:rPr>
        <w:t xml:space="preserve"> </w:t>
      </w:r>
      <w:r w:rsidR="00CC47D7">
        <w:rPr>
          <w:rFonts w:ascii="Museo Sans 300" w:hAnsi="Museo Sans 300"/>
          <w:sz w:val="20"/>
          <w:szCs w:val="20"/>
          <w:lang w:val="es-ES_tradnl" w:eastAsia="es-SV"/>
        </w:rPr>
        <w:t>la usuaria</w:t>
      </w:r>
      <w:r w:rsidRPr="00D3281D">
        <w:rPr>
          <w:rFonts w:ascii="Museo Sans 300" w:eastAsia="Times New Roman" w:hAnsi="Museo Sans 300" w:cs="Segoe UI"/>
          <w:color w:val="000000"/>
          <w:sz w:val="20"/>
          <w:szCs w:val="20"/>
          <w:shd w:val="clear" w:color="auto" w:fill="FFFFFF"/>
          <w:lang w:eastAsia="es-SV"/>
        </w:rPr>
        <w:t>, así como el cobro realizado en concepto de energía no registrada, de conformidad con los términos y condiciones del pliego tarifario vigente para el caso. </w:t>
      </w:r>
      <w:r w:rsidRPr="00D3281D">
        <w:rPr>
          <w:rFonts w:ascii="Museo Sans 300" w:eastAsia="Times New Roman" w:hAnsi="Museo Sans 300" w:cs="Segoe UI"/>
          <w:color w:val="000000"/>
          <w:sz w:val="20"/>
          <w:szCs w:val="20"/>
          <w:lang w:eastAsia="es-SV"/>
        </w:rPr>
        <w:t> </w:t>
      </w:r>
    </w:p>
    <w:p w14:paraId="0C5F0CA6" w14:textId="7813084F" w:rsidR="00D3281D" w:rsidRPr="00C42818" w:rsidRDefault="00D3281D" w:rsidP="00FE5CCD">
      <w:pPr>
        <w:spacing w:after="0" w:line="240" w:lineRule="auto"/>
        <w:ind w:left="567" w:hanging="147"/>
        <w:jc w:val="both"/>
        <w:textAlignment w:val="baseline"/>
        <w:rPr>
          <w:rFonts w:ascii="Museo Sans 300" w:eastAsia="Times New Roman" w:hAnsi="Museo Sans 300" w:cs="Segoe UI"/>
          <w:color w:val="000000"/>
          <w:sz w:val="20"/>
          <w:szCs w:val="20"/>
          <w:shd w:val="clear" w:color="auto" w:fill="FFFFFF"/>
          <w:lang w:eastAsia="es-SV"/>
        </w:rPr>
      </w:pPr>
      <w:r w:rsidRPr="00D3281D">
        <w:rPr>
          <w:rFonts w:ascii="Museo Sans 300" w:eastAsia="Times New Roman" w:hAnsi="Museo Sans 300" w:cs="Segoe UI"/>
          <w:sz w:val="20"/>
          <w:szCs w:val="20"/>
          <w:lang w:eastAsia="es-SV"/>
        </w:rPr>
        <w:t> </w:t>
      </w:r>
      <w:r w:rsidR="00FE5CCD">
        <w:rPr>
          <w:rFonts w:ascii="Museo Sans 300" w:eastAsia="Times New Roman" w:hAnsi="Museo Sans 300" w:cs="Segoe UI"/>
          <w:sz w:val="20"/>
          <w:szCs w:val="20"/>
          <w:lang w:eastAsia="es-SV"/>
        </w:rPr>
        <w:t xml:space="preserve">  </w:t>
      </w:r>
      <w:r w:rsidRPr="00D3281D">
        <w:rPr>
          <w:rFonts w:ascii="Museo Sans 300" w:eastAsia="Times New Roman" w:hAnsi="Museo Sans 300" w:cs="Segoe UI"/>
          <w:color w:val="000000"/>
          <w:sz w:val="20"/>
          <w:szCs w:val="20"/>
          <w:shd w:val="clear" w:color="auto" w:fill="FFFFFF"/>
          <w:lang w:eastAsia="es-SV"/>
        </w:rPr>
        <w:t>En ese sentido, al hacer un análisis legal del procedimiento tramitado y del informe técnico emitido, se advierte lo siguiente: </w:t>
      </w:r>
      <w:r w:rsidRPr="00C42818">
        <w:rPr>
          <w:rFonts w:ascii="Museo Sans 300" w:eastAsia="Times New Roman" w:hAnsi="Museo Sans 300" w:cs="Segoe UI"/>
          <w:color w:val="000000"/>
          <w:sz w:val="20"/>
          <w:szCs w:val="20"/>
          <w:shd w:val="clear" w:color="auto" w:fill="FFFFFF"/>
          <w:lang w:eastAsia="es-SV"/>
        </w:rPr>
        <w:t> </w:t>
      </w:r>
    </w:p>
    <w:p w14:paraId="3574E657" w14:textId="77777777" w:rsidR="00D3281D" w:rsidRPr="00D3281D" w:rsidRDefault="00D3281D" w:rsidP="00D3281D">
      <w:pPr>
        <w:spacing w:after="0" w:line="240" w:lineRule="auto"/>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lang w:eastAsia="es-SV"/>
        </w:rPr>
        <w:t> </w:t>
      </w:r>
    </w:p>
    <w:p w14:paraId="60B56D9F" w14:textId="0C7D703C" w:rsidR="00D3281D" w:rsidRPr="00D3281D" w:rsidRDefault="00D3281D" w:rsidP="004E5FED">
      <w:pPr>
        <w:pStyle w:val="Prrafodelista"/>
        <w:numPr>
          <w:ilvl w:val="0"/>
          <w:numId w:val="46"/>
        </w:numPr>
        <w:ind w:left="851" w:hanging="425"/>
        <w:jc w:val="both"/>
        <w:textAlignment w:val="baseline"/>
        <w:rPr>
          <w:rFonts w:ascii="Museo Sans 300" w:hAnsi="Museo Sans 300" w:cs="Segoe UI"/>
          <w:sz w:val="20"/>
          <w:szCs w:val="20"/>
          <w:lang w:eastAsia="es-SV"/>
        </w:rPr>
      </w:pPr>
      <w:r w:rsidRPr="00D3281D">
        <w:rPr>
          <w:rFonts w:ascii="Museo Sans 300" w:hAnsi="Museo Sans 300" w:cs="Segoe UI"/>
          <w:color w:val="000000"/>
          <w:sz w:val="20"/>
          <w:szCs w:val="20"/>
          <w:shd w:val="clear" w:color="auto" w:fill="FFFFFF"/>
          <w:lang w:eastAsia="es-SV"/>
        </w:rPr>
        <w:t>El CAU tramitó el procedimiento legal que le era aplicable al reclamo que tiene como finalidad que tanto </w:t>
      </w:r>
      <w:r w:rsidR="00CC47D7">
        <w:rPr>
          <w:rFonts w:ascii="Museo Sans 300" w:hAnsi="Museo Sans 300"/>
          <w:sz w:val="20"/>
          <w:szCs w:val="20"/>
          <w:lang w:val="es-ES_tradnl" w:eastAsia="es-SV"/>
        </w:rPr>
        <w:t>la usuaria</w:t>
      </w:r>
      <w:r w:rsidR="00CC47D7" w:rsidRPr="00D3281D">
        <w:rPr>
          <w:rFonts w:ascii="Museo Sans 300" w:hAnsi="Museo Sans 300" w:cs="Segoe UI"/>
          <w:color w:val="000000"/>
          <w:sz w:val="20"/>
          <w:szCs w:val="20"/>
          <w:shd w:val="clear" w:color="auto" w:fill="FFFFFF"/>
          <w:lang w:eastAsia="es-SV"/>
        </w:rPr>
        <w:t xml:space="preserve"> </w:t>
      </w:r>
      <w:r w:rsidRPr="00D3281D">
        <w:rPr>
          <w:rFonts w:ascii="Museo Sans 300" w:hAnsi="Museo Sans 300" w:cs="Segoe UI"/>
          <w:color w:val="000000"/>
          <w:sz w:val="20"/>
          <w:szCs w:val="20"/>
          <w:shd w:val="clear" w:color="auto" w:fill="FFFFFF"/>
          <w:lang w:eastAsia="es-SV"/>
        </w:rPr>
        <w:t>como distribuidora, en iguales condiciones, obtengan una revisión por parte de la SIGET del cobro en concepto de energía consumida y no registrada que generó la inconformidad. </w:t>
      </w:r>
      <w:r w:rsidRPr="00D3281D">
        <w:rPr>
          <w:rFonts w:ascii="Museo Sans 300" w:hAnsi="Museo Sans 300" w:cs="Segoe UI"/>
          <w:color w:val="000000"/>
          <w:sz w:val="20"/>
          <w:szCs w:val="20"/>
          <w:lang w:eastAsia="es-SV"/>
        </w:rPr>
        <w:t> </w:t>
      </w:r>
    </w:p>
    <w:p w14:paraId="2B3B5AAF" w14:textId="6302FB92" w:rsidR="00D3281D" w:rsidRPr="00D3281D" w:rsidRDefault="00D3281D" w:rsidP="00D3281D">
      <w:pPr>
        <w:spacing w:after="0" w:line="240" w:lineRule="auto"/>
        <w:ind w:left="1065" w:firstLine="60"/>
        <w:jc w:val="both"/>
        <w:textAlignment w:val="baseline"/>
        <w:rPr>
          <w:rFonts w:ascii="Museo Sans 300" w:eastAsia="Times New Roman" w:hAnsi="Museo Sans 300" w:cs="Segoe UI"/>
          <w:sz w:val="18"/>
          <w:szCs w:val="18"/>
          <w:lang w:eastAsia="es-SV"/>
        </w:rPr>
      </w:pPr>
    </w:p>
    <w:p w14:paraId="1F12B0F6" w14:textId="77777777" w:rsidR="00D3281D" w:rsidRPr="004E5FED" w:rsidRDefault="00D3281D" w:rsidP="004E5FED">
      <w:pPr>
        <w:pStyle w:val="Prrafodelista"/>
        <w:numPr>
          <w:ilvl w:val="0"/>
          <w:numId w:val="46"/>
        </w:numPr>
        <w:ind w:left="851" w:hanging="425"/>
        <w:jc w:val="both"/>
        <w:textAlignment w:val="baseline"/>
        <w:rPr>
          <w:rFonts w:ascii="Museo Sans 300" w:hAnsi="Museo Sans 300" w:cs="Segoe UI"/>
          <w:color w:val="000000"/>
          <w:sz w:val="20"/>
          <w:szCs w:val="20"/>
          <w:shd w:val="clear" w:color="auto" w:fill="FFFFFF"/>
          <w:lang w:eastAsia="es-SV"/>
        </w:rPr>
      </w:pPr>
      <w:r w:rsidRPr="00D3281D">
        <w:rPr>
          <w:rFonts w:ascii="Museo Sans 300" w:hAnsi="Museo Sans 300" w:cs="Segoe UI"/>
          <w:color w:val="000000"/>
          <w:sz w:val="20"/>
          <w:szCs w:val="20"/>
          <w:shd w:val="clear" w:color="auto" w:fill="FFFFFF"/>
          <w:lang w:eastAsia="es-SV"/>
        </w:rPr>
        <w:t>En la tramitación del procedimiento consta que se cumplieron las etapas pertinentes para que las partes pudieran expresar sus argumentos y aportar las pruebas para sustentar su posición y para pronunciarse respecto del informe técnico emitido por el CAU. </w:t>
      </w:r>
      <w:r w:rsidRPr="004E5FED">
        <w:rPr>
          <w:rFonts w:ascii="Museo Sans 300" w:hAnsi="Museo Sans 300" w:cs="Segoe UI"/>
          <w:color w:val="000000"/>
          <w:sz w:val="20"/>
          <w:szCs w:val="20"/>
          <w:shd w:val="clear" w:color="auto" w:fill="FFFFFF"/>
          <w:lang w:eastAsia="es-SV"/>
        </w:rPr>
        <w:t> </w:t>
      </w:r>
    </w:p>
    <w:p w14:paraId="2B1B887D" w14:textId="309FD89E" w:rsidR="00D3281D" w:rsidRPr="004E5FED" w:rsidRDefault="00D3281D" w:rsidP="004E5FED">
      <w:pPr>
        <w:pStyle w:val="Prrafodelista"/>
        <w:ind w:left="851"/>
        <w:jc w:val="both"/>
        <w:textAlignment w:val="baseline"/>
        <w:rPr>
          <w:rFonts w:ascii="Museo Sans 300" w:hAnsi="Museo Sans 300" w:cs="Segoe UI"/>
          <w:color w:val="000000"/>
          <w:sz w:val="20"/>
          <w:szCs w:val="20"/>
          <w:shd w:val="clear" w:color="auto" w:fill="FFFFFF"/>
          <w:lang w:eastAsia="es-SV"/>
        </w:rPr>
      </w:pPr>
    </w:p>
    <w:p w14:paraId="3C232350" w14:textId="77777777" w:rsidR="002F490C" w:rsidRPr="004E5FED" w:rsidRDefault="00D3281D" w:rsidP="004E5FED">
      <w:pPr>
        <w:pStyle w:val="Prrafodelista"/>
        <w:numPr>
          <w:ilvl w:val="0"/>
          <w:numId w:val="46"/>
        </w:numPr>
        <w:ind w:left="851" w:hanging="425"/>
        <w:jc w:val="both"/>
        <w:textAlignment w:val="baseline"/>
        <w:rPr>
          <w:rFonts w:ascii="Museo Sans 300" w:hAnsi="Museo Sans 300" w:cs="Segoe UI"/>
          <w:color w:val="000000"/>
          <w:sz w:val="20"/>
          <w:szCs w:val="20"/>
          <w:shd w:val="clear" w:color="auto" w:fill="FFFFFF"/>
          <w:lang w:eastAsia="es-SV"/>
        </w:rPr>
      </w:pPr>
      <w:r w:rsidRPr="002F490C">
        <w:rPr>
          <w:rFonts w:ascii="Museo Sans 300" w:hAnsi="Museo Sans 300" w:cs="Segoe UI"/>
          <w:color w:val="000000"/>
          <w:sz w:val="20"/>
          <w:szCs w:val="20"/>
          <w:shd w:val="clear" w:color="auto" w:fill="FFFFFF"/>
          <w:lang w:eastAsia="es-SV"/>
        </w:rPr>
        <w:t>En los Términos y Condiciones de los Pliegos Tarifarios, se determina que el distribuidor tiene la responsabilidad de recabar</w:t>
      </w:r>
      <w:r w:rsidRPr="004E5FED">
        <w:rPr>
          <w:rFonts w:ascii="Cambria Math" w:hAnsi="Cambria Math" w:cs="Cambria Math"/>
          <w:color w:val="000000"/>
          <w:sz w:val="20"/>
          <w:szCs w:val="20"/>
          <w:shd w:val="clear" w:color="auto" w:fill="FFFFFF"/>
          <w:lang w:eastAsia="es-SV"/>
        </w:rPr>
        <w:t> </w:t>
      </w:r>
      <w:r w:rsidRPr="002F490C">
        <w:rPr>
          <w:rFonts w:ascii="Museo Sans 300" w:hAnsi="Museo Sans 300" w:cs="Segoe UI"/>
          <w:color w:val="000000"/>
          <w:sz w:val="20"/>
          <w:szCs w:val="20"/>
          <w:shd w:val="clear" w:color="auto" w:fill="FFFFFF"/>
          <w:lang w:eastAsia="es-SV"/>
        </w:rPr>
        <w:t>toda la evidencia que conlleve a comprobar que existe una condición irregular, correspondiéndole recopilar las pruebas necesarias para justificar el cobro en concepto de energía no registrada.</w:t>
      </w:r>
      <w:r w:rsidRPr="004E5FED">
        <w:rPr>
          <w:rFonts w:ascii="Cambria Math" w:hAnsi="Cambria Math" w:cs="Cambria Math"/>
          <w:color w:val="000000"/>
          <w:sz w:val="20"/>
          <w:szCs w:val="20"/>
          <w:shd w:val="clear" w:color="auto" w:fill="FFFFFF"/>
          <w:lang w:eastAsia="es-SV"/>
        </w:rPr>
        <w:t> </w:t>
      </w:r>
      <w:r w:rsidRPr="004E5FED">
        <w:rPr>
          <w:rFonts w:ascii="Museo Sans 300" w:hAnsi="Museo Sans 300" w:cs="Segoe UI"/>
          <w:color w:val="000000"/>
          <w:sz w:val="20"/>
          <w:szCs w:val="20"/>
          <w:shd w:val="clear" w:color="auto" w:fill="FFFFFF"/>
          <w:lang w:eastAsia="es-SV"/>
        </w:rPr>
        <w:t> </w:t>
      </w:r>
    </w:p>
    <w:p w14:paraId="44A79744" w14:textId="77777777" w:rsidR="002F490C" w:rsidRPr="002F490C" w:rsidRDefault="002F490C" w:rsidP="004E5FED">
      <w:pPr>
        <w:pStyle w:val="Prrafodelista"/>
        <w:ind w:left="851"/>
        <w:jc w:val="both"/>
        <w:textAlignment w:val="baseline"/>
        <w:rPr>
          <w:rFonts w:ascii="Museo Sans 300" w:hAnsi="Museo Sans 300" w:cs="Segoe UI"/>
          <w:color w:val="000000"/>
          <w:sz w:val="20"/>
          <w:szCs w:val="20"/>
          <w:shd w:val="clear" w:color="auto" w:fill="FFFFFF"/>
          <w:lang w:eastAsia="es-SV"/>
        </w:rPr>
      </w:pPr>
    </w:p>
    <w:p w14:paraId="4CCF7480" w14:textId="2213296C" w:rsidR="00D3281D" w:rsidRPr="00A17F1A" w:rsidRDefault="00D3281D" w:rsidP="004E5FED">
      <w:pPr>
        <w:pStyle w:val="Prrafodelista"/>
        <w:numPr>
          <w:ilvl w:val="0"/>
          <w:numId w:val="46"/>
        </w:numPr>
        <w:ind w:left="851" w:hanging="425"/>
        <w:jc w:val="both"/>
        <w:textAlignment w:val="baseline"/>
        <w:rPr>
          <w:rFonts w:ascii="Museo Sans 300" w:hAnsi="Museo Sans 300" w:cs="Segoe UI"/>
          <w:color w:val="000000"/>
          <w:sz w:val="20"/>
          <w:szCs w:val="20"/>
          <w:shd w:val="clear" w:color="auto" w:fill="FFFFFF"/>
          <w:lang w:eastAsia="es-SV"/>
        </w:rPr>
      </w:pPr>
      <w:r w:rsidRPr="002F490C">
        <w:rPr>
          <w:rFonts w:ascii="Museo Sans 300" w:hAnsi="Museo Sans 300" w:cs="Segoe UI"/>
          <w:color w:val="000000"/>
          <w:sz w:val="20"/>
          <w:szCs w:val="20"/>
          <w:shd w:val="clear" w:color="auto" w:fill="FFFFFF"/>
          <w:lang w:eastAsia="es-SV"/>
        </w:rPr>
        <w:t xml:space="preserve">Como se plasmó en el informe técnico del CAU, la sociedad </w:t>
      </w:r>
      <w:r w:rsidR="00682B9A">
        <w:rPr>
          <w:rFonts w:ascii="Museo Sans 300" w:hAnsi="Museo Sans 300" w:cs="Segoe UI"/>
          <w:color w:val="000000"/>
          <w:sz w:val="20"/>
          <w:szCs w:val="20"/>
          <w:shd w:val="clear" w:color="auto" w:fill="FFFFFF"/>
          <w:lang w:eastAsia="es-SV"/>
        </w:rPr>
        <w:t>AES CLESA y CÍA, S. en C. de C.V</w:t>
      </w:r>
      <w:r w:rsidRPr="002F490C">
        <w:rPr>
          <w:rFonts w:ascii="Museo Sans 300" w:hAnsi="Museo Sans 300" w:cs="Segoe UI"/>
          <w:color w:val="000000"/>
          <w:sz w:val="20"/>
          <w:szCs w:val="20"/>
          <w:shd w:val="clear" w:color="auto" w:fill="FFFFFF"/>
          <w:lang w:eastAsia="es-SV"/>
        </w:rPr>
        <w:t xml:space="preserve">. se limitó a mencionar </w:t>
      </w:r>
      <w:r w:rsidR="00587692">
        <w:rPr>
          <w:rFonts w:ascii="Museo Sans 300" w:hAnsi="Museo Sans 300" w:cs="Segoe UI"/>
          <w:color w:val="000000"/>
          <w:sz w:val="20"/>
          <w:szCs w:val="20"/>
          <w:shd w:val="clear" w:color="auto" w:fill="FFFFFF"/>
          <w:lang w:eastAsia="es-SV"/>
        </w:rPr>
        <w:t>en el acta de condición irregular que encontró una línea directa conectada en la acometida de otro suministro</w:t>
      </w:r>
      <w:r w:rsidRPr="002F490C">
        <w:rPr>
          <w:rFonts w:ascii="Museo Sans 300" w:hAnsi="Museo Sans 300" w:cs="Segoe UI"/>
          <w:color w:val="000000"/>
          <w:sz w:val="20"/>
          <w:szCs w:val="20"/>
          <w:shd w:val="clear" w:color="auto" w:fill="FFFFFF"/>
          <w:lang w:eastAsia="es-SV"/>
        </w:rPr>
        <w:t>; sin embargo, en el transcurso del procedimiento no presentó pruebas que pudieran ser valoradas por la instancia técnica del CAU. </w:t>
      </w:r>
      <w:r w:rsidRPr="00A17F1A">
        <w:rPr>
          <w:rFonts w:ascii="Museo Sans 300" w:hAnsi="Museo Sans 300" w:cs="Segoe UI"/>
          <w:color w:val="000000"/>
          <w:sz w:val="20"/>
          <w:szCs w:val="20"/>
          <w:shd w:val="clear" w:color="auto" w:fill="FFFFFF"/>
          <w:lang w:eastAsia="es-SV"/>
        </w:rPr>
        <w:t> </w:t>
      </w:r>
    </w:p>
    <w:p w14:paraId="4DB536AE" w14:textId="77777777" w:rsidR="00D3281D" w:rsidRPr="00D3281D" w:rsidRDefault="00D3281D" w:rsidP="00D3281D">
      <w:pPr>
        <w:spacing w:after="0" w:line="240" w:lineRule="auto"/>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lang w:eastAsia="es-SV"/>
        </w:rPr>
        <w:t> </w:t>
      </w:r>
    </w:p>
    <w:p w14:paraId="3BFF856E" w14:textId="7BCB1076" w:rsidR="00D3281D" w:rsidRPr="00D3281D" w:rsidRDefault="00D3281D" w:rsidP="00D3281D">
      <w:pPr>
        <w:spacing w:after="0" w:line="240" w:lineRule="auto"/>
        <w:ind w:left="420"/>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shd w:val="clear" w:color="auto" w:fill="FFFFFF"/>
          <w:lang w:val="es-ES" w:eastAsia="es-SV"/>
        </w:rPr>
        <w:t>En ese sentido, el informe técnico</w:t>
      </w:r>
      <w:r w:rsidR="00426CEE">
        <w:rPr>
          <w:rFonts w:ascii="Museo Sans 300" w:eastAsia="Times New Roman" w:hAnsi="Museo Sans 300" w:cs="Segoe UI"/>
          <w:color w:val="000000"/>
          <w:sz w:val="20"/>
          <w:szCs w:val="20"/>
          <w:shd w:val="clear" w:color="auto" w:fill="FFFFFF"/>
          <w:lang w:val="es-ES" w:eastAsia="es-SV"/>
        </w:rPr>
        <w:t xml:space="preserve"> </w:t>
      </w:r>
      <w:r w:rsidRPr="00D3281D">
        <w:rPr>
          <w:rFonts w:ascii="Museo Sans 300" w:eastAsia="Times New Roman" w:hAnsi="Museo Sans 300" w:cs="Segoe UI"/>
          <w:color w:val="000000"/>
          <w:sz w:val="20"/>
          <w:szCs w:val="20"/>
          <w:shd w:val="clear" w:color="auto" w:fill="FFFFFF"/>
          <w:lang w:val="es-ES" w:eastAsia="es-SV"/>
        </w:rPr>
        <w:t>N.</w:t>
      </w:r>
      <w:r w:rsidR="00426CEE">
        <w:rPr>
          <w:rFonts w:ascii="Museo Sans 300" w:eastAsia="Times New Roman" w:hAnsi="Museo Sans 300" w:cs="Segoe UI"/>
          <w:color w:val="000000"/>
          <w:sz w:val="20"/>
          <w:szCs w:val="20"/>
          <w:shd w:val="clear" w:color="auto" w:fill="FFFFFF"/>
          <w:lang w:val="es-ES" w:eastAsia="es-SV"/>
        </w:rPr>
        <w:t xml:space="preserve"> </w:t>
      </w:r>
      <w:r w:rsidRPr="00D3281D">
        <w:rPr>
          <w:rFonts w:ascii="Museo Sans 300" w:eastAsia="Times New Roman" w:hAnsi="Museo Sans 300" w:cs="Segoe UI"/>
          <w:color w:val="000000"/>
          <w:sz w:val="20"/>
          <w:szCs w:val="20"/>
          <w:shd w:val="clear" w:color="auto" w:fill="FFFFFF"/>
          <w:lang w:val="es-ES" w:eastAsia="es-SV"/>
        </w:rPr>
        <w:t>IT-</w:t>
      </w:r>
      <w:r w:rsidR="00836AE8">
        <w:rPr>
          <w:rFonts w:ascii="Museo Sans 300" w:hAnsi="Museo Sans 300"/>
          <w:sz w:val="20"/>
          <w:szCs w:val="20"/>
        </w:rPr>
        <w:t>0056-CAU-21</w:t>
      </w:r>
      <w:r w:rsidRPr="00D3281D">
        <w:rPr>
          <w:rFonts w:ascii="Museo Sans 300" w:eastAsia="Times New Roman" w:hAnsi="Museo Sans 300" w:cs="Segoe UI"/>
          <w:color w:val="000000"/>
          <w:sz w:val="20"/>
          <w:szCs w:val="20"/>
          <w:shd w:val="clear" w:color="auto" w:fill="FFFFFF"/>
          <w:lang w:val="es-ES" w:eastAsia="es-SV"/>
        </w:rPr>
        <w:t xml:space="preserve"> </w:t>
      </w:r>
      <w:r w:rsidR="00426CEE">
        <w:rPr>
          <w:rFonts w:ascii="Museo Sans 300" w:eastAsia="Times New Roman" w:hAnsi="Museo Sans 300" w:cs="Segoe UI"/>
          <w:color w:val="000000"/>
          <w:sz w:val="20"/>
          <w:szCs w:val="20"/>
          <w:shd w:val="clear" w:color="auto" w:fill="FFFFFF"/>
          <w:lang w:val="es-ES" w:eastAsia="es-SV"/>
        </w:rPr>
        <w:t>determinó que no se comprobó fehacientemente la existencia de</w:t>
      </w:r>
      <w:r w:rsidRPr="00D3281D">
        <w:rPr>
          <w:rFonts w:ascii="Museo Sans 300" w:eastAsia="Times New Roman" w:hAnsi="Museo Sans 300" w:cs="Segoe UI"/>
          <w:color w:val="000000"/>
          <w:sz w:val="20"/>
          <w:szCs w:val="20"/>
          <w:shd w:val="clear" w:color="auto" w:fill="FFFFFF"/>
          <w:lang w:val="es-ES" w:eastAsia="es-SV"/>
        </w:rPr>
        <w:t xml:space="preserve"> una condición irregular en el suministro y, por tanto, de acuerdo con los </w:t>
      </w:r>
      <w:r w:rsidR="00BB2131">
        <w:rPr>
          <w:rFonts w:ascii="Museo Sans 300" w:eastAsia="Times New Roman" w:hAnsi="Museo Sans 300" w:cs="Segoe UI"/>
          <w:color w:val="000000"/>
          <w:sz w:val="20"/>
          <w:szCs w:val="20"/>
          <w:shd w:val="clear" w:color="auto" w:fill="FFFFFF"/>
          <w:lang w:val="es-ES" w:eastAsia="es-SV"/>
        </w:rPr>
        <w:t>T</w:t>
      </w:r>
      <w:r w:rsidRPr="00D3281D">
        <w:rPr>
          <w:rFonts w:ascii="Museo Sans 300" w:eastAsia="Times New Roman" w:hAnsi="Museo Sans 300" w:cs="Segoe UI"/>
          <w:color w:val="000000"/>
          <w:sz w:val="20"/>
          <w:szCs w:val="20"/>
          <w:shd w:val="clear" w:color="auto" w:fill="FFFFFF"/>
          <w:lang w:val="es-ES" w:eastAsia="es-SV"/>
        </w:rPr>
        <w:t xml:space="preserve">érminos y </w:t>
      </w:r>
      <w:r w:rsidR="00BB2131">
        <w:rPr>
          <w:rFonts w:ascii="Museo Sans 300" w:eastAsia="Times New Roman" w:hAnsi="Museo Sans 300" w:cs="Segoe UI"/>
          <w:color w:val="000000"/>
          <w:sz w:val="20"/>
          <w:szCs w:val="20"/>
          <w:shd w:val="clear" w:color="auto" w:fill="FFFFFF"/>
          <w:lang w:val="es-ES" w:eastAsia="es-SV"/>
        </w:rPr>
        <w:t>C</w:t>
      </w:r>
      <w:r w:rsidRPr="00D3281D">
        <w:rPr>
          <w:rFonts w:ascii="Museo Sans 300" w:eastAsia="Times New Roman" w:hAnsi="Museo Sans 300" w:cs="Segoe UI"/>
          <w:color w:val="000000"/>
          <w:sz w:val="20"/>
          <w:szCs w:val="20"/>
          <w:shd w:val="clear" w:color="auto" w:fill="FFFFFF"/>
          <w:lang w:val="es-ES" w:eastAsia="es-SV"/>
        </w:rPr>
        <w:t xml:space="preserve">ondiciones de los </w:t>
      </w:r>
      <w:r w:rsidR="00BB2131">
        <w:rPr>
          <w:rFonts w:ascii="Museo Sans 300" w:eastAsia="Times New Roman" w:hAnsi="Museo Sans 300" w:cs="Segoe UI"/>
          <w:color w:val="000000"/>
          <w:sz w:val="20"/>
          <w:szCs w:val="20"/>
          <w:shd w:val="clear" w:color="auto" w:fill="FFFFFF"/>
          <w:lang w:val="es-ES" w:eastAsia="es-SV"/>
        </w:rPr>
        <w:t>P</w:t>
      </w:r>
      <w:r w:rsidRPr="00D3281D">
        <w:rPr>
          <w:rFonts w:ascii="Museo Sans 300" w:eastAsia="Times New Roman" w:hAnsi="Museo Sans 300" w:cs="Segoe UI"/>
          <w:color w:val="000000"/>
          <w:sz w:val="20"/>
          <w:szCs w:val="20"/>
          <w:shd w:val="clear" w:color="auto" w:fill="FFFFFF"/>
          <w:lang w:val="es-ES" w:eastAsia="es-SV"/>
        </w:rPr>
        <w:t xml:space="preserve">liegos </w:t>
      </w:r>
      <w:r w:rsidR="00BB2131">
        <w:rPr>
          <w:rFonts w:ascii="Museo Sans 300" w:eastAsia="Times New Roman" w:hAnsi="Museo Sans 300" w:cs="Segoe UI"/>
          <w:color w:val="000000"/>
          <w:sz w:val="20"/>
          <w:szCs w:val="20"/>
          <w:shd w:val="clear" w:color="auto" w:fill="FFFFFF"/>
          <w:lang w:val="es-ES" w:eastAsia="es-SV"/>
        </w:rPr>
        <w:t>T</w:t>
      </w:r>
      <w:r w:rsidRPr="00D3281D">
        <w:rPr>
          <w:rFonts w:ascii="Museo Sans 300" w:eastAsia="Times New Roman" w:hAnsi="Museo Sans 300" w:cs="Segoe UI"/>
          <w:color w:val="000000"/>
          <w:sz w:val="20"/>
          <w:szCs w:val="20"/>
          <w:shd w:val="clear" w:color="auto" w:fill="FFFFFF"/>
          <w:lang w:val="es-ES" w:eastAsia="es-SV"/>
        </w:rPr>
        <w:t>arifarios vigentes</w:t>
      </w:r>
      <w:r w:rsidR="00426CEE">
        <w:rPr>
          <w:rFonts w:ascii="Museo Sans 300" w:eastAsia="Times New Roman" w:hAnsi="Museo Sans 300" w:cs="Segoe UI"/>
          <w:color w:val="000000"/>
          <w:sz w:val="20"/>
          <w:szCs w:val="20"/>
          <w:shd w:val="clear" w:color="auto" w:fill="FFFFFF"/>
          <w:lang w:val="es-ES" w:eastAsia="es-SV"/>
        </w:rPr>
        <w:t xml:space="preserve"> </w:t>
      </w:r>
      <w:r w:rsidRPr="00D3281D">
        <w:rPr>
          <w:rFonts w:ascii="Museo Sans 300" w:eastAsia="Times New Roman" w:hAnsi="Museo Sans 300" w:cs="Segoe UI"/>
          <w:color w:val="000000"/>
          <w:sz w:val="20"/>
          <w:szCs w:val="20"/>
          <w:shd w:val="clear" w:color="auto" w:fill="FFFFFF"/>
          <w:lang w:val="es-ES" w:eastAsia="es-SV"/>
        </w:rPr>
        <w:t xml:space="preserve">para el </w:t>
      </w:r>
      <w:r w:rsidR="00587692">
        <w:rPr>
          <w:rFonts w:ascii="Museo Sans 300" w:eastAsia="Times New Roman" w:hAnsi="Museo Sans 300" w:cs="Segoe UI"/>
          <w:color w:val="000000"/>
          <w:sz w:val="20"/>
          <w:szCs w:val="20"/>
          <w:shd w:val="clear" w:color="auto" w:fill="FFFFFF"/>
          <w:lang w:val="es-ES" w:eastAsia="es-SV"/>
        </w:rPr>
        <w:t>año 20</w:t>
      </w:r>
      <w:r w:rsidR="00A57A0E">
        <w:rPr>
          <w:rFonts w:ascii="Museo Sans 300" w:eastAsia="Times New Roman" w:hAnsi="Museo Sans 300" w:cs="Segoe UI"/>
          <w:color w:val="000000"/>
          <w:sz w:val="20"/>
          <w:szCs w:val="20"/>
          <w:shd w:val="clear" w:color="auto" w:fill="FFFFFF"/>
          <w:lang w:val="es-ES" w:eastAsia="es-SV"/>
        </w:rPr>
        <w:t>20</w:t>
      </w:r>
      <w:r w:rsidRPr="00D3281D">
        <w:rPr>
          <w:rFonts w:ascii="Museo Sans 300" w:eastAsia="Times New Roman" w:hAnsi="Museo Sans 300" w:cs="Segoe UI"/>
          <w:color w:val="000000"/>
          <w:sz w:val="20"/>
          <w:szCs w:val="20"/>
          <w:shd w:val="clear" w:color="auto" w:fill="FFFFFF"/>
          <w:lang w:val="es-ES" w:eastAsia="es-SV"/>
        </w:rPr>
        <w:t xml:space="preserve">, </w:t>
      </w:r>
      <w:r w:rsidR="008D49E4" w:rsidRPr="00D3281D">
        <w:rPr>
          <w:rFonts w:ascii="Museo Sans 300" w:eastAsia="Times New Roman" w:hAnsi="Museo Sans 300" w:cs="Segoe UI"/>
          <w:color w:val="000000"/>
          <w:sz w:val="20"/>
          <w:szCs w:val="20"/>
          <w:shd w:val="clear" w:color="auto" w:fill="FFFFFF"/>
          <w:lang w:val="es-ES" w:eastAsia="es-SV"/>
        </w:rPr>
        <w:t xml:space="preserve">no es procedente </w:t>
      </w:r>
      <w:r w:rsidRPr="00D3281D">
        <w:rPr>
          <w:rFonts w:ascii="Museo Sans 300" w:eastAsia="Times New Roman" w:hAnsi="Museo Sans 300" w:cs="Segoe UI"/>
          <w:color w:val="000000"/>
          <w:sz w:val="20"/>
          <w:szCs w:val="20"/>
          <w:shd w:val="clear" w:color="auto" w:fill="FFFFFF"/>
          <w:lang w:val="es-ES" w:eastAsia="es-SV"/>
        </w:rPr>
        <w:t>el cobro efectuado por la empresa distribuidora en concepto de energía no registrada</w:t>
      </w:r>
      <w:r w:rsidR="008D49E4">
        <w:rPr>
          <w:rFonts w:ascii="Museo Sans 300" w:eastAsia="Times New Roman" w:hAnsi="Museo Sans 300" w:cs="Segoe UI"/>
          <w:color w:val="000000"/>
          <w:sz w:val="20"/>
          <w:szCs w:val="20"/>
          <w:shd w:val="clear" w:color="auto" w:fill="FFFFFF"/>
          <w:lang w:val="es-ES" w:eastAsia="es-SV"/>
        </w:rPr>
        <w:t>.</w:t>
      </w:r>
      <w:r w:rsidRPr="00D3281D">
        <w:rPr>
          <w:rFonts w:ascii="Museo Sans 300" w:eastAsia="Times New Roman" w:hAnsi="Museo Sans 300" w:cs="Segoe UI"/>
          <w:color w:val="000000"/>
          <w:sz w:val="20"/>
          <w:szCs w:val="20"/>
          <w:shd w:val="clear" w:color="auto" w:fill="FFFFFF"/>
          <w:lang w:val="es-ES" w:eastAsia="es-SV"/>
        </w:rPr>
        <w:t> </w:t>
      </w:r>
      <w:r w:rsidRPr="00D3281D">
        <w:rPr>
          <w:rFonts w:ascii="Museo Sans 300" w:eastAsia="Times New Roman" w:hAnsi="Museo Sans 300" w:cs="Segoe UI"/>
          <w:color w:val="000000"/>
          <w:sz w:val="20"/>
          <w:szCs w:val="20"/>
          <w:lang w:eastAsia="es-SV"/>
        </w:rPr>
        <w:t> </w:t>
      </w:r>
    </w:p>
    <w:p w14:paraId="54AEAD18" w14:textId="77777777" w:rsidR="00D3281D" w:rsidRPr="00D3281D" w:rsidRDefault="00D3281D" w:rsidP="00D3281D">
      <w:pPr>
        <w:spacing w:after="0" w:line="240" w:lineRule="auto"/>
        <w:ind w:left="705"/>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lang w:eastAsia="es-SV"/>
        </w:rPr>
        <w:lastRenderedPageBreak/>
        <w:t> </w:t>
      </w:r>
    </w:p>
    <w:p w14:paraId="4C334D48" w14:textId="52C955E3" w:rsidR="00D3281D" w:rsidRDefault="00426CEE" w:rsidP="00D3281D">
      <w:pPr>
        <w:spacing w:after="0" w:line="240" w:lineRule="auto"/>
        <w:ind w:left="420"/>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eastAsia="es-SV"/>
        </w:rPr>
        <w:t>S</w:t>
      </w:r>
      <w:r w:rsidR="00D3281D" w:rsidRPr="00D3281D">
        <w:rPr>
          <w:rFonts w:ascii="Museo Sans 300" w:eastAsia="Times New Roman" w:hAnsi="Museo Sans 300" w:cs="Segoe UI"/>
          <w:sz w:val="20"/>
          <w:szCs w:val="20"/>
          <w:lang w:eastAsia="es-SV"/>
        </w:rPr>
        <w:t>e advierte</w:t>
      </w:r>
      <w:r>
        <w:rPr>
          <w:rFonts w:ascii="Museo Sans 300" w:eastAsia="Times New Roman" w:hAnsi="Museo Sans 300" w:cs="Segoe UI"/>
          <w:sz w:val="20"/>
          <w:szCs w:val="20"/>
          <w:lang w:eastAsia="es-SV"/>
        </w:rPr>
        <w:t>, entonces,</w:t>
      </w:r>
      <w:r w:rsidR="00D3281D" w:rsidRPr="00D3281D">
        <w:rPr>
          <w:rFonts w:ascii="Museo Sans 300" w:eastAsia="Times New Roman" w:hAnsi="Museo Sans 300" w:cs="Segoe UI"/>
          <w:sz w:val="20"/>
          <w:szCs w:val="20"/>
          <w:lang w:eastAsia="es-SV"/>
        </w:rPr>
        <w:t xml:space="preserve"> que el dictamen que resuelve el caso fue emitido con fundamento en la documentación recopilada en el transcurso del procedimiento, garantizando a</w:t>
      </w:r>
      <w:r w:rsidR="00CC47D7">
        <w:rPr>
          <w:rFonts w:ascii="Museo Sans 300" w:eastAsia="Times New Roman" w:hAnsi="Museo Sans 300" w:cs="Segoe UI"/>
          <w:sz w:val="20"/>
          <w:szCs w:val="20"/>
          <w:lang w:eastAsia="es-SV"/>
        </w:rPr>
        <w:t xml:space="preserve"> </w:t>
      </w:r>
      <w:r w:rsidR="00CC47D7">
        <w:rPr>
          <w:rFonts w:ascii="Museo Sans 300" w:hAnsi="Museo Sans 300"/>
          <w:sz w:val="20"/>
          <w:szCs w:val="20"/>
          <w:lang w:val="es-ES_tradnl" w:eastAsia="es-SV"/>
        </w:rPr>
        <w:t>la usuaria</w:t>
      </w:r>
      <w:r w:rsidR="00D3281D" w:rsidRPr="00D3281D">
        <w:rPr>
          <w:rFonts w:ascii="Museo Sans 300" w:eastAsia="Times New Roman" w:hAnsi="Museo Sans 300" w:cs="Segoe UI"/>
          <w:sz w:val="20"/>
          <w:szCs w:val="20"/>
          <w:lang w:eastAsia="es-SV"/>
        </w:rPr>
        <w:t> que la SIGET ha revisado el cobro de la distribuidora a efecto de comprobar que haya sido realizado con base en lo establecido en la</w:t>
      </w:r>
      <w:r w:rsidR="00D3281D" w:rsidRPr="00D3281D">
        <w:rPr>
          <w:rFonts w:ascii="Museo Sans 300" w:eastAsia="Times New Roman" w:hAnsi="Museo Sans 300" w:cs="Segoe UI"/>
          <w:strike/>
          <w:sz w:val="20"/>
          <w:szCs w:val="20"/>
          <w:lang w:eastAsia="es-SV"/>
        </w:rPr>
        <w:t>s</w:t>
      </w:r>
      <w:r w:rsidR="00D3281D" w:rsidRPr="00D3281D">
        <w:rPr>
          <w:rFonts w:ascii="Museo Sans 300" w:eastAsia="Times New Roman" w:hAnsi="Museo Sans 300" w:cs="Segoe UI"/>
          <w:sz w:val="20"/>
          <w:szCs w:val="20"/>
          <w:lang w:eastAsia="es-SV"/>
        </w:rPr>
        <w:t> normativa</w:t>
      </w:r>
      <w:r w:rsidR="00D3281D" w:rsidRPr="00D3281D">
        <w:rPr>
          <w:rFonts w:ascii="Museo Sans 300" w:eastAsia="Times New Roman" w:hAnsi="Museo Sans 300" w:cs="Segoe UI"/>
          <w:strike/>
          <w:sz w:val="20"/>
          <w:szCs w:val="20"/>
          <w:lang w:eastAsia="es-SV"/>
        </w:rPr>
        <w:t>s</w:t>
      </w:r>
      <w:r w:rsidR="00D3281D" w:rsidRPr="00D3281D">
        <w:rPr>
          <w:rFonts w:ascii="Museo Sans 300" w:eastAsia="Times New Roman" w:hAnsi="Museo Sans 300" w:cs="Segoe UI"/>
          <w:sz w:val="20"/>
          <w:szCs w:val="20"/>
          <w:lang w:eastAsia="es-SV"/>
        </w:rPr>
        <w:t> vigente</w:t>
      </w:r>
      <w:r w:rsidR="00D3281D" w:rsidRPr="00D3281D">
        <w:rPr>
          <w:rFonts w:ascii="Museo Sans 300" w:eastAsia="Times New Roman" w:hAnsi="Museo Sans 300" w:cs="Segoe UI"/>
          <w:strike/>
          <w:sz w:val="20"/>
          <w:szCs w:val="20"/>
          <w:lang w:eastAsia="es-SV"/>
        </w:rPr>
        <w:t>s</w:t>
      </w:r>
      <w:r w:rsidR="00D3281D" w:rsidRPr="00D3281D">
        <w:rPr>
          <w:rFonts w:ascii="Museo Sans 300" w:eastAsia="Times New Roman" w:hAnsi="Museo Sans 300" w:cs="Segoe UI"/>
          <w:sz w:val="20"/>
          <w:szCs w:val="20"/>
          <w:lang w:eastAsia="es-SV"/>
        </w:rPr>
        <w:t>. Asimismo, se advierte que ambas partes, en las diferentes etapas del procedimiento, han tenido igual oportunidad de pronunciarse, asegurando los derechos de audiencia y defensa que conforme a ley corresponden. </w:t>
      </w:r>
    </w:p>
    <w:p w14:paraId="10F0C441" w14:textId="77777777" w:rsidR="002241C5" w:rsidRPr="00D3281D" w:rsidRDefault="002241C5" w:rsidP="00D3281D">
      <w:pPr>
        <w:spacing w:after="0" w:line="240" w:lineRule="auto"/>
        <w:ind w:left="420"/>
        <w:jc w:val="both"/>
        <w:textAlignment w:val="baseline"/>
        <w:rPr>
          <w:rFonts w:ascii="Museo Sans 300" w:eastAsia="Times New Roman" w:hAnsi="Museo Sans 300" w:cs="Segoe UI"/>
          <w:sz w:val="18"/>
          <w:szCs w:val="18"/>
          <w:lang w:eastAsia="es-SV"/>
        </w:rPr>
      </w:pPr>
    </w:p>
    <w:p w14:paraId="5DCD01CB"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CONCLUSIÓN</w:t>
      </w:r>
    </w:p>
    <w:p w14:paraId="54CD245A" w14:textId="77777777" w:rsidR="000C0357" w:rsidRPr="00DE0176" w:rsidRDefault="000C0357" w:rsidP="000C0357">
      <w:pPr>
        <w:spacing w:after="0" w:line="240" w:lineRule="auto"/>
        <w:jc w:val="both"/>
        <w:rPr>
          <w:rFonts w:ascii="Museo Sans 300" w:hAnsi="Museo Sans 300"/>
          <w:b/>
          <w:caps/>
          <w:u w:val="single"/>
        </w:rPr>
      </w:pPr>
    </w:p>
    <w:p w14:paraId="6AF8640A" w14:textId="4110DBA9" w:rsidR="00B93D1D" w:rsidRPr="00B93D1D" w:rsidRDefault="00B93D1D" w:rsidP="00B93D1D">
      <w:pPr>
        <w:autoSpaceDE w:val="0"/>
        <w:autoSpaceDN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Con fundamento en el informe técnico N.° IT-</w:t>
      </w:r>
      <w:r w:rsidR="00836AE8">
        <w:rPr>
          <w:rFonts w:ascii="Museo Sans 300" w:hAnsi="Museo Sans 300"/>
          <w:sz w:val="20"/>
          <w:szCs w:val="20"/>
        </w:rPr>
        <w:t>0056-CAU-21</w:t>
      </w:r>
      <w:r w:rsidR="006D7396">
        <w:rPr>
          <w:rFonts w:ascii="Museo Sans 300" w:hAnsi="Museo Sans 300"/>
          <w:sz w:val="20"/>
          <w:szCs w:val="20"/>
        </w:rPr>
        <w:t>, esta S</w:t>
      </w:r>
      <w:r w:rsidRPr="00B93D1D">
        <w:rPr>
          <w:rFonts w:ascii="Museo Sans 300" w:hAnsi="Museo Sans 300"/>
          <w:sz w:val="20"/>
          <w:szCs w:val="20"/>
        </w:rPr>
        <w:t>uperintendencia considera pertinente adherirse a lo dictami</w:t>
      </w:r>
      <w:r w:rsidR="006D7396">
        <w:rPr>
          <w:rFonts w:ascii="Museo Sans 300" w:hAnsi="Museo Sans 300"/>
          <w:sz w:val="20"/>
          <w:szCs w:val="20"/>
        </w:rPr>
        <w:t>nado por el CAU</w:t>
      </w:r>
      <w:r w:rsidRPr="00B93D1D">
        <w:rPr>
          <w:rFonts w:ascii="Museo Sans 300" w:hAnsi="Museo Sans 300"/>
          <w:sz w:val="20"/>
          <w:szCs w:val="20"/>
        </w:rPr>
        <w:t xml:space="preserve">, </w:t>
      </w:r>
      <w:r w:rsidR="00791734">
        <w:rPr>
          <w:rFonts w:ascii="Museo Sans 300" w:hAnsi="Museo Sans 300"/>
          <w:sz w:val="20"/>
          <w:szCs w:val="20"/>
        </w:rPr>
        <w:t xml:space="preserve">debiendo </w:t>
      </w:r>
      <w:r w:rsidRPr="00B93D1D">
        <w:rPr>
          <w:rFonts w:ascii="Museo Sans 300" w:hAnsi="Museo Sans 300"/>
          <w:sz w:val="20"/>
          <w:szCs w:val="20"/>
        </w:rPr>
        <w:t xml:space="preserve">establecer que en el suministro identificado con el NIC </w:t>
      </w:r>
      <w:r w:rsidR="00625A09">
        <w:rPr>
          <w:rFonts w:ascii="Museo Sans 300" w:eastAsia="Times New Roman" w:hAnsi="Museo Sans 300"/>
          <w:sz w:val="20"/>
          <w:szCs w:val="20"/>
          <w:lang w:eastAsia="es-ES"/>
        </w:rPr>
        <w:t>+++</w:t>
      </w:r>
      <w:r w:rsidRPr="00B93D1D">
        <w:rPr>
          <w:rFonts w:ascii="Museo Sans 300" w:hAnsi="Museo Sans 300"/>
          <w:sz w:val="20"/>
          <w:szCs w:val="20"/>
        </w:rPr>
        <w:t xml:space="preserve"> no existió una condición irregular atribuible a</w:t>
      </w:r>
      <w:r w:rsidR="00CC47D7">
        <w:rPr>
          <w:rFonts w:ascii="Museo Sans 300" w:hAnsi="Museo Sans 300"/>
          <w:sz w:val="20"/>
          <w:szCs w:val="20"/>
        </w:rPr>
        <w:t xml:space="preserve"> </w:t>
      </w:r>
      <w:r w:rsidR="00CC47D7">
        <w:rPr>
          <w:rFonts w:ascii="Museo Sans 300" w:hAnsi="Museo Sans 300"/>
          <w:sz w:val="20"/>
          <w:szCs w:val="20"/>
          <w:lang w:val="es-ES_tradnl" w:eastAsia="es-SV"/>
        </w:rPr>
        <w:t>la usuaria</w:t>
      </w:r>
      <w:r w:rsidRPr="00B93D1D">
        <w:rPr>
          <w:rFonts w:ascii="Museo Sans 300" w:hAnsi="Museo Sans 300"/>
          <w:sz w:val="20"/>
          <w:szCs w:val="20"/>
        </w:rPr>
        <w:t xml:space="preserve">. </w:t>
      </w:r>
    </w:p>
    <w:p w14:paraId="5622BDF4" w14:textId="77777777" w:rsidR="00B93D1D" w:rsidRPr="00B93D1D" w:rsidRDefault="00B93D1D" w:rsidP="00B93D1D">
      <w:pPr>
        <w:autoSpaceDE w:val="0"/>
        <w:autoSpaceDN w:val="0"/>
        <w:adjustRightInd w:val="0"/>
        <w:spacing w:after="0" w:line="240" w:lineRule="auto"/>
        <w:ind w:left="426"/>
        <w:jc w:val="both"/>
        <w:rPr>
          <w:rFonts w:ascii="Museo Sans 300" w:hAnsi="Museo Sans 300"/>
          <w:sz w:val="20"/>
          <w:szCs w:val="20"/>
        </w:rPr>
      </w:pPr>
    </w:p>
    <w:p w14:paraId="0DDE3041" w14:textId="32A677F7" w:rsidR="00B93D1D" w:rsidRDefault="00B93D1D" w:rsidP="00B93D1D">
      <w:pPr>
        <w:autoSpaceDE w:val="0"/>
        <w:autoSpaceDN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sidR="00DB39B6">
        <w:rPr>
          <w:rFonts w:ascii="Museo Sans 300" w:hAnsi="Museo Sans 300"/>
          <w:sz w:val="20"/>
          <w:szCs w:val="20"/>
        </w:rPr>
        <w:t>debe declararse</w:t>
      </w:r>
      <w:r w:rsidRPr="00B93D1D">
        <w:rPr>
          <w:rFonts w:ascii="Museo Sans 300" w:hAnsi="Museo Sans 300"/>
          <w:sz w:val="20"/>
          <w:szCs w:val="20"/>
        </w:rPr>
        <w:t xml:space="preserve"> improcedente el cobro </w:t>
      </w:r>
      <w:r w:rsidR="009F65BF">
        <w:rPr>
          <w:rFonts w:ascii="Museo Sans 300" w:hAnsi="Museo Sans 300"/>
          <w:sz w:val="20"/>
          <w:szCs w:val="20"/>
        </w:rPr>
        <w:t xml:space="preserve">efectuado por la sociedad </w:t>
      </w:r>
      <w:r w:rsidR="00682B9A">
        <w:rPr>
          <w:rFonts w:ascii="Museo Sans 300" w:hAnsi="Museo Sans 300"/>
          <w:sz w:val="20"/>
          <w:szCs w:val="20"/>
        </w:rPr>
        <w:t>AES CLESA y CÍA, S. en C. de C.V</w:t>
      </w:r>
      <w:r w:rsidR="009F65BF">
        <w:rPr>
          <w:rFonts w:ascii="Museo Sans 300" w:hAnsi="Museo Sans 300"/>
          <w:sz w:val="20"/>
          <w:szCs w:val="20"/>
        </w:rPr>
        <w:t xml:space="preserve">. por </w:t>
      </w:r>
      <w:r w:rsidRPr="00B93D1D">
        <w:rPr>
          <w:rFonts w:ascii="Museo Sans 300" w:hAnsi="Museo Sans 300"/>
          <w:sz w:val="20"/>
          <w:szCs w:val="20"/>
        </w:rPr>
        <w:t xml:space="preserve">la cantidad de </w:t>
      </w:r>
      <w:r w:rsidR="00682B9A">
        <w:rPr>
          <w:rFonts w:ascii="Museo Sans 300" w:hAnsi="Museo Sans 300"/>
          <w:sz w:val="20"/>
          <w:szCs w:val="20"/>
        </w:rPr>
        <w:t>NOVECIENTOS SETENTA Y DOS 27</w:t>
      </w:r>
      <w:r w:rsidR="0007095E">
        <w:rPr>
          <w:rFonts w:ascii="Museo Sans 300" w:hAnsi="Museo Sans 300"/>
          <w:sz w:val="20"/>
          <w:szCs w:val="20"/>
        </w:rPr>
        <w:t xml:space="preserve">/100 DÓLARES DE LOS ESTADOS UNIDOS DE AMÉRICA (USD </w:t>
      </w:r>
      <w:r w:rsidR="00682B9A">
        <w:rPr>
          <w:rFonts w:ascii="Museo Sans 300" w:hAnsi="Museo Sans 300"/>
          <w:sz w:val="20"/>
          <w:szCs w:val="20"/>
        </w:rPr>
        <w:t>972.27</w:t>
      </w:r>
      <w:r w:rsidR="0007095E">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IVA incluido, en concepto de energía no registrada</w:t>
      </w:r>
      <w:r w:rsidR="00791734">
        <w:rPr>
          <w:rFonts w:ascii="Museo Sans 300" w:hAnsi="Museo Sans 300"/>
          <w:sz w:val="20"/>
          <w:szCs w:val="20"/>
        </w:rPr>
        <w:t xml:space="preserve">. </w:t>
      </w:r>
    </w:p>
    <w:p w14:paraId="7D07EFBE" w14:textId="77777777" w:rsidR="00B93D1D" w:rsidRPr="00B93D1D" w:rsidRDefault="00B93D1D" w:rsidP="00B93D1D">
      <w:pPr>
        <w:autoSpaceDE w:val="0"/>
        <w:autoSpaceDN w:val="0"/>
        <w:adjustRightInd w:val="0"/>
        <w:spacing w:after="0" w:line="240" w:lineRule="auto"/>
        <w:ind w:left="426"/>
        <w:jc w:val="both"/>
        <w:rPr>
          <w:rFonts w:ascii="Museo Sans 300" w:hAnsi="Museo Sans 300"/>
          <w:sz w:val="20"/>
          <w:szCs w:val="20"/>
        </w:rPr>
      </w:pPr>
    </w:p>
    <w:p w14:paraId="3B43420F"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RECURSOS</w:t>
      </w:r>
    </w:p>
    <w:p w14:paraId="7196D064" w14:textId="77777777" w:rsidR="000C0357" w:rsidRPr="00DE0176" w:rsidRDefault="000C0357" w:rsidP="000C0357">
      <w:pPr>
        <w:autoSpaceDE w:val="0"/>
        <w:autoSpaceDN w:val="0"/>
        <w:adjustRightInd w:val="0"/>
        <w:spacing w:after="0" w:line="240" w:lineRule="auto"/>
        <w:ind w:left="426"/>
        <w:jc w:val="both"/>
        <w:rPr>
          <w:rFonts w:ascii="Museo Sans 300" w:hAnsi="Museo Sans 300"/>
        </w:rPr>
      </w:pPr>
    </w:p>
    <w:p w14:paraId="66C38839" w14:textId="36896FA0" w:rsidR="0012422B" w:rsidRPr="00F85A5A" w:rsidRDefault="0012422B" w:rsidP="0012422B">
      <w:pPr>
        <w:autoSpaceDE w:val="0"/>
        <w:spacing w:after="0" w:line="240" w:lineRule="auto"/>
        <w:ind w:left="426"/>
        <w:jc w:val="both"/>
        <w:rPr>
          <w:rFonts w:ascii="Museo Sans 300" w:hAnsi="Museo Sans 300"/>
          <w:sz w:val="20"/>
          <w:szCs w:val="20"/>
          <w:lang w:val="es-ES"/>
        </w:rPr>
      </w:pPr>
      <w:r w:rsidRPr="00F85A5A">
        <w:rPr>
          <w:rFonts w:ascii="Museo Sans 300" w:hAnsi="Museo Sans 300"/>
          <w:sz w:val="20"/>
          <w:szCs w:val="2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847D45">
        <w:rPr>
          <w:rFonts w:ascii="Museo Sans 300" w:hAnsi="Museo Sans 300"/>
          <w:sz w:val="20"/>
          <w:szCs w:val="20"/>
          <w:lang w:val="es-ES"/>
        </w:rPr>
        <w:t>,</w:t>
      </w:r>
      <w:r w:rsidRPr="00F85A5A">
        <w:rPr>
          <w:rFonts w:ascii="Museo Sans 300" w:hAnsi="Museo Sans 300"/>
          <w:sz w:val="20"/>
          <w:szCs w:val="20"/>
          <w:lang w:val="es-ES"/>
        </w:rPr>
        <w:t xml:space="preserve"> y el recurso de apelación, en el plazo de quince días hábiles contados a partir del día siguiente a la fecha de notificación, con base en los artículos 134 y 135 LPA.</w:t>
      </w:r>
    </w:p>
    <w:p w14:paraId="66DC5B69" w14:textId="61F0D5B0" w:rsidR="0012422B" w:rsidRPr="00F85A5A" w:rsidRDefault="0012422B" w:rsidP="0012422B">
      <w:pPr>
        <w:autoSpaceDE w:val="0"/>
        <w:spacing w:after="0" w:line="240" w:lineRule="auto"/>
        <w:ind w:left="426"/>
        <w:jc w:val="both"/>
        <w:rPr>
          <w:rFonts w:ascii="Museo Sans 300" w:hAnsi="Museo Sans 300"/>
          <w:sz w:val="20"/>
          <w:szCs w:val="20"/>
          <w:lang w:val="es-ES"/>
        </w:rPr>
      </w:pPr>
    </w:p>
    <w:p w14:paraId="14E28C3B" w14:textId="756B57CA" w:rsidR="000C0357" w:rsidRPr="00F85A5A" w:rsidRDefault="000C0357" w:rsidP="000C0357">
      <w:pPr>
        <w:tabs>
          <w:tab w:val="left" w:pos="993"/>
        </w:tabs>
        <w:spacing w:after="0" w:line="240" w:lineRule="auto"/>
        <w:jc w:val="both"/>
        <w:rPr>
          <w:rFonts w:ascii="Museo Sans 500" w:hAnsi="Museo Sans 500"/>
          <w:b/>
          <w:sz w:val="20"/>
          <w:szCs w:val="20"/>
          <w:lang w:val="es-ES" w:eastAsia="es-ES"/>
        </w:rPr>
      </w:pPr>
      <w:r w:rsidRPr="00F85A5A">
        <w:rPr>
          <w:rFonts w:ascii="Museo Sans 500" w:hAnsi="Museo Sans 500"/>
          <w:b/>
          <w:sz w:val="20"/>
          <w:szCs w:val="20"/>
          <w:lang w:val="es-ES" w:eastAsia="es-ES"/>
        </w:rPr>
        <w:t>POR TANTO,</w:t>
      </w:r>
      <w:r w:rsidR="00E121C3" w:rsidRPr="00F85A5A">
        <w:rPr>
          <w:rFonts w:ascii="Museo Sans 300" w:hAnsi="Museo Sans 300"/>
          <w:sz w:val="20"/>
          <w:szCs w:val="20"/>
          <w:lang w:val="es-ES" w:eastAsia="es-ES"/>
        </w:rPr>
        <w:t xml:space="preserve"> con base en el marco regulatorio expuesto</w:t>
      </w:r>
      <w:r w:rsidR="00D67D56" w:rsidRPr="00F85A5A">
        <w:rPr>
          <w:rFonts w:ascii="Museo Sans 300" w:hAnsi="Museo Sans 300"/>
          <w:sz w:val="20"/>
          <w:szCs w:val="20"/>
          <w:lang w:val="es-ES" w:eastAsia="es-ES"/>
        </w:rPr>
        <w:t xml:space="preserve"> y el</w:t>
      </w:r>
      <w:r w:rsidR="00E121C3" w:rsidRPr="00F85A5A">
        <w:rPr>
          <w:rFonts w:ascii="Museo Sans 300" w:hAnsi="Museo Sans 300"/>
          <w:sz w:val="20"/>
          <w:szCs w:val="20"/>
          <w:lang w:val="es-ES" w:eastAsia="es-ES"/>
        </w:rPr>
        <w:t xml:space="preserve"> informe técnico N.° </w:t>
      </w:r>
      <w:r w:rsidR="00B93D1D">
        <w:rPr>
          <w:rFonts w:ascii="Museo Sans 300" w:hAnsi="Museo Sans 300"/>
          <w:sz w:val="20"/>
          <w:szCs w:val="20"/>
          <w:lang w:val="es-ES" w:eastAsia="es-ES"/>
        </w:rPr>
        <w:t>IT-</w:t>
      </w:r>
      <w:r w:rsidR="00836AE8">
        <w:rPr>
          <w:rFonts w:ascii="Museo Sans 300" w:hAnsi="Museo Sans 300"/>
          <w:sz w:val="20"/>
          <w:szCs w:val="20"/>
          <w:lang w:val="es-ES" w:eastAsia="es-ES"/>
        </w:rPr>
        <w:t>0056-CAU-21</w:t>
      </w:r>
      <w:r w:rsidR="006B2441" w:rsidRPr="00F85A5A">
        <w:rPr>
          <w:rFonts w:ascii="Museo Sans 300" w:hAnsi="Museo Sans 300"/>
          <w:sz w:val="20"/>
          <w:szCs w:val="20"/>
          <w:lang w:val="es-ES" w:eastAsia="es-ES"/>
        </w:rPr>
        <w:t xml:space="preserve"> rendido por el CAU, </w:t>
      </w:r>
      <w:r w:rsidR="00AE7478">
        <w:rPr>
          <w:rFonts w:ascii="Museo Sans 300" w:hAnsi="Museo Sans 300"/>
          <w:sz w:val="20"/>
          <w:szCs w:val="20"/>
          <w:lang w:val="es-ES" w:eastAsia="es-ES"/>
        </w:rPr>
        <w:t>esta S</w:t>
      </w:r>
      <w:r w:rsidRPr="00F85A5A">
        <w:rPr>
          <w:rFonts w:ascii="Museo Sans 300" w:hAnsi="Museo Sans 300"/>
          <w:sz w:val="20"/>
          <w:szCs w:val="20"/>
          <w:lang w:val="es-ES" w:eastAsia="es-ES"/>
        </w:rPr>
        <w:t xml:space="preserve">uperintendencia </w:t>
      </w:r>
      <w:r w:rsidRPr="00F85A5A">
        <w:rPr>
          <w:rFonts w:ascii="Museo Sans 500" w:hAnsi="Museo Sans 500"/>
          <w:b/>
          <w:sz w:val="20"/>
          <w:szCs w:val="20"/>
          <w:lang w:val="es-ES" w:eastAsia="es-ES"/>
        </w:rPr>
        <w:t>ACUERDA:</w:t>
      </w:r>
    </w:p>
    <w:p w14:paraId="6561C2B9" w14:textId="34E3BF2C" w:rsidR="001B2A3B" w:rsidRDefault="001B2A3B" w:rsidP="000C0357">
      <w:pPr>
        <w:tabs>
          <w:tab w:val="left" w:pos="993"/>
        </w:tabs>
        <w:spacing w:after="0" w:line="240" w:lineRule="auto"/>
        <w:jc w:val="both"/>
        <w:rPr>
          <w:rFonts w:ascii="Museo Sans 500" w:hAnsi="Museo Sans 500"/>
          <w:b/>
          <w:lang w:val="es-ES" w:eastAsia="es-ES"/>
        </w:rPr>
      </w:pPr>
    </w:p>
    <w:p w14:paraId="4408221C" w14:textId="0D93323C" w:rsidR="006D7396" w:rsidRDefault="00B93D1D" w:rsidP="00B93D1D">
      <w:pPr>
        <w:numPr>
          <w:ilvl w:val="0"/>
          <w:numId w:val="6"/>
        </w:numPr>
        <w:spacing w:after="0" w:line="240" w:lineRule="auto"/>
        <w:jc w:val="both"/>
        <w:rPr>
          <w:rFonts w:ascii="Museo Sans 300" w:hAnsi="Museo Sans 300"/>
          <w:sz w:val="20"/>
          <w:szCs w:val="20"/>
          <w:lang w:eastAsia="es-SV"/>
        </w:rPr>
      </w:pPr>
      <w:proofErr w:type="gramStart"/>
      <w:r>
        <w:rPr>
          <w:rFonts w:ascii="Museo Sans 300" w:hAnsi="Museo Sans 300"/>
          <w:sz w:val="20"/>
          <w:szCs w:val="20"/>
          <w:lang w:eastAsia="es-SV"/>
        </w:rPr>
        <w:t>Declarar</w:t>
      </w:r>
      <w:proofErr w:type="gramEnd"/>
      <w:r w:rsidRPr="29603258">
        <w:rPr>
          <w:rFonts w:ascii="Museo Sans 300" w:hAnsi="Museo Sans 300"/>
          <w:sz w:val="20"/>
          <w:szCs w:val="20"/>
          <w:lang w:eastAsia="es-SV"/>
        </w:rPr>
        <w:t xml:space="preserve"> que en el suministro de energía el</w:t>
      </w:r>
      <w:r>
        <w:rPr>
          <w:rFonts w:ascii="Museo Sans 300" w:hAnsi="Museo Sans 300"/>
          <w:sz w:val="20"/>
          <w:szCs w:val="20"/>
          <w:lang w:eastAsia="es-SV"/>
        </w:rPr>
        <w:t xml:space="preserve">éctrica identificado con el NIC </w:t>
      </w:r>
      <w:r w:rsidR="00625A09">
        <w:rPr>
          <w:rFonts w:ascii="Museo Sans 300" w:hAnsi="Museo Sans 300"/>
          <w:sz w:val="20"/>
          <w:szCs w:val="20"/>
          <w:lang w:eastAsia="es-SV"/>
        </w:rPr>
        <w:t>+++</w:t>
      </w:r>
      <w:r w:rsidRPr="29603258">
        <w:rPr>
          <w:rFonts w:ascii="Museo Sans 300" w:hAnsi="Museo Sans 300"/>
          <w:sz w:val="20"/>
          <w:szCs w:val="20"/>
          <w:lang w:eastAsia="es-SV"/>
        </w:rPr>
        <w:t xml:space="preserve"> no se comprobó la existencia de una condición irregular</w:t>
      </w:r>
      <w:r>
        <w:rPr>
          <w:rFonts w:ascii="Museo Sans 300" w:hAnsi="Museo Sans 300"/>
          <w:sz w:val="20"/>
          <w:szCs w:val="20"/>
          <w:lang w:eastAsia="es-SV"/>
        </w:rPr>
        <w:t xml:space="preserve"> atribuible a</w:t>
      </w:r>
      <w:r w:rsidR="00CC47D7">
        <w:rPr>
          <w:rFonts w:ascii="Museo Sans 300" w:hAnsi="Museo Sans 300"/>
          <w:sz w:val="20"/>
          <w:szCs w:val="20"/>
          <w:lang w:eastAsia="es-SV"/>
        </w:rPr>
        <w:t xml:space="preserve"> </w:t>
      </w:r>
      <w:r w:rsidR="00CC47D7">
        <w:rPr>
          <w:rFonts w:ascii="Museo Sans 300" w:hAnsi="Museo Sans 300"/>
          <w:sz w:val="20"/>
          <w:szCs w:val="20"/>
          <w:lang w:val="es-ES_tradnl" w:eastAsia="es-SV"/>
        </w:rPr>
        <w:t>la usuaria</w:t>
      </w:r>
      <w:r w:rsidR="006D7396">
        <w:rPr>
          <w:rFonts w:ascii="Museo Sans 300" w:hAnsi="Museo Sans 300"/>
          <w:sz w:val="20"/>
          <w:szCs w:val="20"/>
          <w:lang w:eastAsia="es-SV"/>
        </w:rPr>
        <w:t>.</w:t>
      </w:r>
    </w:p>
    <w:p w14:paraId="30F18F89" w14:textId="77777777" w:rsidR="00847D45" w:rsidRDefault="00847D45" w:rsidP="001C0C1B">
      <w:pPr>
        <w:spacing w:after="0" w:line="240" w:lineRule="auto"/>
        <w:ind w:left="360"/>
        <w:jc w:val="both"/>
        <w:rPr>
          <w:rFonts w:ascii="Museo Sans 300" w:hAnsi="Museo Sans 300"/>
          <w:sz w:val="20"/>
          <w:szCs w:val="20"/>
          <w:lang w:eastAsia="es-SV"/>
        </w:rPr>
      </w:pPr>
    </w:p>
    <w:p w14:paraId="5E05848C" w14:textId="0DD24527" w:rsidR="006D7396" w:rsidRDefault="006D7396" w:rsidP="006D7396">
      <w:pPr>
        <w:numPr>
          <w:ilvl w:val="0"/>
          <w:numId w:val="6"/>
        </w:numPr>
        <w:spacing w:after="0" w:line="240" w:lineRule="auto"/>
        <w:jc w:val="both"/>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sidR="008946FA">
        <w:rPr>
          <w:rFonts w:ascii="Museo Sans 300" w:hAnsi="Museo Sans 300"/>
          <w:sz w:val="20"/>
          <w:szCs w:val="20"/>
          <w:lang w:eastAsia="es-SV"/>
        </w:rPr>
        <w:t xml:space="preserve">efectuado por la </w:t>
      </w:r>
      <w:r w:rsidR="00DB0247">
        <w:rPr>
          <w:rFonts w:ascii="Museo Sans 300" w:hAnsi="Museo Sans 300"/>
          <w:sz w:val="20"/>
          <w:szCs w:val="20"/>
          <w:lang w:eastAsia="es-SV"/>
        </w:rPr>
        <w:t xml:space="preserve">sociedad </w:t>
      </w:r>
      <w:r w:rsidR="00682B9A">
        <w:rPr>
          <w:rFonts w:ascii="Museo Sans 300" w:hAnsi="Museo Sans 300"/>
          <w:sz w:val="20"/>
          <w:szCs w:val="20"/>
          <w:lang w:eastAsia="es-SV"/>
        </w:rPr>
        <w:t>AES CLESA y CÍA, S. en C. de C.V</w:t>
      </w:r>
      <w:r w:rsidR="00DB0247">
        <w:rPr>
          <w:rFonts w:ascii="Museo Sans 300" w:hAnsi="Museo Sans 300"/>
          <w:sz w:val="20"/>
          <w:szCs w:val="20"/>
          <w:lang w:eastAsia="es-SV"/>
        </w:rPr>
        <w:t xml:space="preserve">. </w:t>
      </w:r>
      <w:r w:rsidR="00A113EC">
        <w:rPr>
          <w:rFonts w:ascii="Museo Sans 300" w:hAnsi="Museo Sans 300"/>
          <w:sz w:val="20"/>
          <w:szCs w:val="20"/>
          <w:lang w:eastAsia="es-SV"/>
        </w:rPr>
        <w:t xml:space="preserve">a </w:t>
      </w:r>
      <w:r w:rsidR="0007095E">
        <w:rPr>
          <w:rFonts w:ascii="Museo Sans 300" w:hAnsi="Museo Sans 300"/>
          <w:sz w:val="20"/>
          <w:szCs w:val="20"/>
          <w:lang w:eastAsia="es-SV"/>
        </w:rPr>
        <w:t xml:space="preserve">la señora </w:t>
      </w:r>
      <w:r w:rsidR="00625A09">
        <w:rPr>
          <w:rFonts w:ascii="Museo Sans 300" w:hAnsi="Museo Sans 300"/>
          <w:sz w:val="20"/>
          <w:szCs w:val="20"/>
          <w:lang w:eastAsia="es-SV"/>
        </w:rPr>
        <w:t>+++</w:t>
      </w:r>
      <w:r w:rsidR="00A113EC">
        <w:rPr>
          <w:rFonts w:ascii="Museo Sans 300" w:hAnsi="Museo Sans 300"/>
          <w:sz w:val="20"/>
          <w:szCs w:val="20"/>
          <w:lang w:eastAsia="es-SV"/>
        </w:rPr>
        <w:t xml:space="preserve"> por </w:t>
      </w:r>
      <w:r w:rsidRPr="29603258">
        <w:rPr>
          <w:rFonts w:ascii="Museo Sans 300" w:hAnsi="Museo Sans 300"/>
          <w:sz w:val="20"/>
          <w:szCs w:val="20"/>
          <w:lang w:eastAsia="es-SV"/>
        </w:rPr>
        <w:t xml:space="preserve">la cantidad de </w:t>
      </w:r>
      <w:r w:rsidR="00682B9A">
        <w:rPr>
          <w:rFonts w:ascii="Museo Sans 300" w:hAnsi="Museo Sans 300"/>
          <w:sz w:val="20"/>
          <w:szCs w:val="20"/>
        </w:rPr>
        <w:t>NOVECIENTOS SETENTA Y DOS 27</w:t>
      </w:r>
      <w:r w:rsidR="0007095E">
        <w:rPr>
          <w:rFonts w:ascii="Museo Sans 300" w:hAnsi="Museo Sans 300"/>
          <w:sz w:val="20"/>
          <w:szCs w:val="20"/>
        </w:rPr>
        <w:t xml:space="preserve">/100 DÓLARES DE LOS ESTADOS UNIDOS DE AMÉRICA (USD </w:t>
      </w:r>
      <w:r w:rsidR="00682B9A">
        <w:rPr>
          <w:rFonts w:ascii="Museo Sans 300" w:hAnsi="Museo Sans 300"/>
          <w:sz w:val="20"/>
          <w:szCs w:val="20"/>
        </w:rPr>
        <w:t>972.27</w:t>
      </w:r>
      <w:r w:rsidR="0007095E">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sidR="00452D67">
        <w:rPr>
          <w:rFonts w:ascii="Museo Sans 300" w:hAnsi="Museo Sans 300"/>
          <w:sz w:val="20"/>
          <w:szCs w:val="20"/>
        </w:rPr>
        <w:t>, en concepto de energía no registrada</w:t>
      </w:r>
      <w:r w:rsidRPr="29603258">
        <w:rPr>
          <w:rFonts w:ascii="Museo Sans 300" w:hAnsi="Museo Sans 300"/>
          <w:sz w:val="20"/>
          <w:szCs w:val="20"/>
        </w:rPr>
        <w:t>.</w:t>
      </w:r>
    </w:p>
    <w:p w14:paraId="6897D982" w14:textId="77777777" w:rsidR="006A1248" w:rsidRDefault="006A1248" w:rsidP="00697804">
      <w:pPr>
        <w:pStyle w:val="Prrafodelista"/>
        <w:rPr>
          <w:rFonts w:ascii="Museo Sans 300" w:hAnsi="Museo Sans 300"/>
          <w:sz w:val="20"/>
          <w:szCs w:val="20"/>
          <w:lang w:eastAsia="es-SV"/>
        </w:rPr>
      </w:pPr>
    </w:p>
    <w:p w14:paraId="5C753636" w14:textId="3CF82A8E" w:rsidR="007A5C41" w:rsidRPr="007A5C41" w:rsidRDefault="00D427DB" w:rsidP="007A5C41">
      <w:pPr>
        <w:spacing w:after="0" w:line="240" w:lineRule="auto"/>
        <w:ind w:left="360"/>
        <w:jc w:val="both"/>
        <w:rPr>
          <w:rFonts w:ascii="Museo Sans 300" w:hAnsi="Museo Sans 300"/>
          <w:sz w:val="20"/>
          <w:szCs w:val="20"/>
          <w:lang w:eastAsia="es-SV"/>
        </w:rPr>
      </w:pPr>
      <w:r>
        <w:rPr>
          <w:rFonts w:ascii="Museo Sans 300" w:hAnsi="Museo Sans 300"/>
          <w:sz w:val="20"/>
          <w:szCs w:val="20"/>
          <w:lang w:eastAsia="es-SV"/>
        </w:rPr>
        <w:t xml:space="preserve">En ese sentido, </w:t>
      </w:r>
      <w:r w:rsidR="006A1248">
        <w:rPr>
          <w:rFonts w:ascii="Museo Sans 300" w:hAnsi="Museo Sans 300"/>
          <w:sz w:val="20"/>
          <w:szCs w:val="20"/>
          <w:lang w:eastAsia="es-SV"/>
        </w:rPr>
        <w:t>la empresa distribuidora debe</w:t>
      </w:r>
      <w:r>
        <w:rPr>
          <w:rFonts w:ascii="Museo Sans 300" w:hAnsi="Museo Sans 300"/>
          <w:sz w:val="20"/>
          <w:szCs w:val="20"/>
          <w:lang w:eastAsia="es-SV"/>
        </w:rPr>
        <w:t xml:space="preserve">rá </w:t>
      </w:r>
      <w:r w:rsidR="007A5C41">
        <w:rPr>
          <w:rFonts w:ascii="Museo Sans 300" w:hAnsi="Museo Sans 300"/>
          <w:sz w:val="20"/>
          <w:szCs w:val="20"/>
          <w:lang w:eastAsia="es-SV"/>
        </w:rPr>
        <w:t>anular el monto antes indicado con base en</w:t>
      </w:r>
      <w:r w:rsidR="007A5C41" w:rsidRPr="007A5C41">
        <w:rPr>
          <w:rFonts w:ascii="Museo Sans 300" w:eastAsia="Museo Sans 300" w:hAnsi="Museo Sans 300" w:cs="Museo Sans 300"/>
          <w:sz w:val="20"/>
          <w:szCs w:val="20"/>
        </w:rPr>
        <w:t xml:space="preserve"> </w:t>
      </w:r>
      <w:r w:rsidR="007A5C41">
        <w:rPr>
          <w:rFonts w:ascii="Museo Sans 300" w:eastAsia="Museo Sans 300" w:hAnsi="Museo Sans 300" w:cs="Museo Sans 300"/>
          <w:sz w:val="20"/>
          <w:szCs w:val="20"/>
        </w:rPr>
        <w:t xml:space="preserve">lo </w:t>
      </w:r>
      <w:r w:rsidR="007A5C41">
        <w:rPr>
          <w:rFonts w:ascii="Museo Sans 300" w:hAnsi="Museo Sans 300"/>
          <w:sz w:val="20"/>
          <w:szCs w:val="20"/>
          <w:lang w:eastAsia="es-SV"/>
        </w:rPr>
        <w:t xml:space="preserve">determinado </w:t>
      </w:r>
      <w:r w:rsidR="007A5C41" w:rsidRPr="007A5C41">
        <w:rPr>
          <w:rFonts w:ascii="Museo Sans 300" w:hAnsi="Museo Sans 300"/>
          <w:sz w:val="20"/>
          <w:szCs w:val="20"/>
          <w:lang w:eastAsia="es-SV"/>
        </w:rPr>
        <w:t>en el informe técnico N.° IT-</w:t>
      </w:r>
      <w:r w:rsidR="00836AE8">
        <w:rPr>
          <w:rFonts w:ascii="Museo Sans 300" w:hAnsi="Museo Sans 300"/>
          <w:sz w:val="20"/>
          <w:szCs w:val="20"/>
          <w:lang w:val="es-ES" w:eastAsia="es-ES"/>
        </w:rPr>
        <w:t>0056-CAU-21</w:t>
      </w:r>
      <w:r w:rsidR="007A5C41" w:rsidRPr="00F85A5A">
        <w:rPr>
          <w:rFonts w:ascii="Museo Sans 300" w:hAnsi="Museo Sans 300"/>
          <w:sz w:val="20"/>
          <w:szCs w:val="20"/>
          <w:lang w:val="es-ES" w:eastAsia="es-ES"/>
        </w:rPr>
        <w:t xml:space="preserve"> </w:t>
      </w:r>
      <w:r w:rsidR="007A5C41" w:rsidRPr="007A5C41">
        <w:rPr>
          <w:rFonts w:ascii="Museo Sans 300" w:hAnsi="Museo Sans 300"/>
          <w:sz w:val="20"/>
          <w:szCs w:val="20"/>
          <w:lang w:eastAsia="es-SV"/>
        </w:rPr>
        <w:t>rendido por el CAU de la SIGET</w:t>
      </w:r>
      <w:r w:rsidR="00DD2D10">
        <w:rPr>
          <w:rFonts w:ascii="Museo Sans 300" w:hAnsi="Museo Sans 300"/>
          <w:sz w:val="20"/>
          <w:szCs w:val="20"/>
          <w:lang w:eastAsia="es-SV"/>
        </w:rPr>
        <w:t>.</w:t>
      </w:r>
    </w:p>
    <w:p w14:paraId="64689371" w14:textId="77777777" w:rsidR="006D7396" w:rsidRDefault="006D7396" w:rsidP="006D7396">
      <w:pPr>
        <w:spacing w:after="0" w:line="240" w:lineRule="auto"/>
        <w:ind w:left="360"/>
        <w:jc w:val="both"/>
        <w:rPr>
          <w:rFonts w:ascii="Museo Sans 300" w:hAnsi="Museo Sans 300"/>
          <w:sz w:val="20"/>
          <w:szCs w:val="20"/>
          <w:lang w:eastAsia="es-SV"/>
        </w:rPr>
      </w:pPr>
    </w:p>
    <w:p w14:paraId="6523E661" w14:textId="453F4416" w:rsidR="00FC69D6" w:rsidRDefault="000C0357" w:rsidP="0016463C">
      <w:pPr>
        <w:numPr>
          <w:ilvl w:val="0"/>
          <w:numId w:val="6"/>
        </w:numPr>
        <w:spacing w:after="0" w:line="240" w:lineRule="auto"/>
        <w:jc w:val="both"/>
        <w:rPr>
          <w:rFonts w:ascii="Museo Sans 300" w:hAnsi="Museo Sans 300"/>
          <w:lang w:eastAsia="es-SV"/>
        </w:rPr>
      </w:pPr>
      <w:r w:rsidRPr="00F85A5A">
        <w:rPr>
          <w:rFonts w:ascii="Museo Sans 300" w:hAnsi="Museo Sans 300"/>
          <w:sz w:val="20"/>
          <w:szCs w:val="20"/>
          <w:lang w:eastAsia="es-SV"/>
        </w:rPr>
        <w:t>Notificar este acuerdo a</w:t>
      </w:r>
      <w:r w:rsidR="004A3C4C" w:rsidRPr="00F85A5A">
        <w:rPr>
          <w:rFonts w:ascii="Museo Sans 300" w:hAnsi="Museo Sans 300"/>
          <w:sz w:val="20"/>
          <w:szCs w:val="20"/>
          <w:lang w:eastAsia="es-SV"/>
        </w:rPr>
        <w:t xml:space="preserve"> </w:t>
      </w:r>
      <w:r w:rsidR="0007095E">
        <w:rPr>
          <w:rFonts w:ascii="Museo Sans 300" w:hAnsi="Museo Sans 300"/>
          <w:sz w:val="20"/>
          <w:szCs w:val="20"/>
          <w:lang w:eastAsia="es-SV"/>
        </w:rPr>
        <w:t xml:space="preserve">la señora </w:t>
      </w:r>
      <w:r w:rsidR="00625A09">
        <w:rPr>
          <w:rFonts w:ascii="Museo Sans 300" w:hAnsi="Museo Sans 300"/>
          <w:sz w:val="20"/>
          <w:szCs w:val="20"/>
          <w:lang w:eastAsia="es-SV"/>
        </w:rPr>
        <w:t>+++</w:t>
      </w:r>
      <w:r w:rsidRPr="00F85A5A">
        <w:rPr>
          <w:rFonts w:ascii="Museo Sans 300" w:hAnsi="Museo Sans 300"/>
          <w:sz w:val="20"/>
          <w:szCs w:val="20"/>
          <w:lang w:eastAsia="es-SV"/>
        </w:rPr>
        <w:t xml:space="preserve"> y a la sociedad </w:t>
      </w:r>
      <w:r w:rsidR="00682B9A">
        <w:rPr>
          <w:rFonts w:ascii="Museo Sans 300" w:hAnsi="Museo Sans 300"/>
          <w:sz w:val="20"/>
          <w:szCs w:val="20"/>
          <w:lang w:eastAsia="es-SV"/>
        </w:rPr>
        <w:t>AES CLESA y CÍA, S. en C. de C.V</w:t>
      </w:r>
      <w:r w:rsidR="008C04D8" w:rsidRPr="00F85A5A">
        <w:rPr>
          <w:rFonts w:ascii="Museo Sans 300" w:hAnsi="Museo Sans 300"/>
          <w:sz w:val="20"/>
          <w:szCs w:val="20"/>
          <w:lang w:eastAsia="es-SV"/>
        </w:rPr>
        <w:t>.</w:t>
      </w:r>
      <w:r w:rsidR="0016463C">
        <w:rPr>
          <w:rFonts w:ascii="Museo Sans 300" w:hAnsi="Museo Sans 300"/>
          <w:lang w:eastAsia="es-SV"/>
        </w:rPr>
        <w:t xml:space="preserve"> </w:t>
      </w:r>
    </w:p>
    <w:p w14:paraId="62BBE8D4" w14:textId="4F796EE1" w:rsidR="00FC69D6" w:rsidRDefault="00FC69D6" w:rsidP="00FC69D6">
      <w:pPr>
        <w:spacing w:after="0" w:line="240" w:lineRule="auto"/>
        <w:ind w:left="360"/>
        <w:jc w:val="both"/>
        <w:rPr>
          <w:rFonts w:ascii="Museo Sans 300" w:hAnsi="Museo Sans 300"/>
          <w:lang w:eastAsia="es-SV"/>
        </w:rPr>
      </w:pPr>
    </w:p>
    <w:p w14:paraId="009F870F" w14:textId="42F8299E" w:rsidR="00D57153" w:rsidRDefault="00D57153" w:rsidP="00FC69D6">
      <w:pPr>
        <w:spacing w:after="0" w:line="240" w:lineRule="auto"/>
        <w:ind w:left="360"/>
        <w:jc w:val="both"/>
        <w:rPr>
          <w:rFonts w:ascii="Museo Sans 300" w:hAnsi="Museo Sans 300"/>
          <w:lang w:eastAsia="es-SV"/>
        </w:rPr>
      </w:pPr>
    </w:p>
    <w:p w14:paraId="45617AD9" w14:textId="47B2B89D" w:rsidR="00BA3CC6" w:rsidRDefault="00BA3CC6" w:rsidP="00FC69D6">
      <w:pPr>
        <w:spacing w:after="0" w:line="240" w:lineRule="auto"/>
        <w:ind w:left="360"/>
        <w:jc w:val="both"/>
        <w:rPr>
          <w:rFonts w:ascii="Museo Sans 300" w:hAnsi="Museo Sans 300"/>
          <w:lang w:eastAsia="es-SV"/>
        </w:rPr>
      </w:pPr>
    </w:p>
    <w:p w14:paraId="2E613A73" w14:textId="77777777" w:rsidR="00BA3CC6" w:rsidRDefault="00BA3CC6" w:rsidP="00FC69D6">
      <w:pPr>
        <w:spacing w:after="0" w:line="240" w:lineRule="auto"/>
        <w:ind w:left="360"/>
        <w:jc w:val="both"/>
        <w:rPr>
          <w:rFonts w:ascii="Museo Sans 300" w:hAnsi="Museo Sans 300"/>
          <w:lang w:eastAsia="es-SV"/>
        </w:rPr>
      </w:pPr>
    </w:p>
    <w:p w14:paraId="6569D8CA" w14:textId="77777777" w:rsidR="00D57153" w:rsidRDefault="00D57153" w:rsidP="00FC69D6">
      <w:pPr>
        <w:spacing w:after="0" w:line="240" w:lineRule="auto"/>
        <w:ind w:left="360"/>
        <w:jc w:val="both"/>
        <w:rPr>
          <w:rFonts w:ascii="Museo Sans 300" w:hAnsi="Museo Sans 300"/>
          <w:lang w:eastAsia="es-SV"/>
        </w:rPr>
      </w:pPr>
    </w:p>
    <w:p w14:paraId="43481ABF" w14:textId="774F0E28" w:rsidR="00F47546" w:rsidRPr="00F85A5A" w:rsidRDefault="00CF388F" w:rsidP="00FC69D6">
      <w:pPr>
        <w:tabs>
          <w:tab w:val="left" w:pos="4962"/>
        </w:tabs>
        <w:spacing w:after="0" w:line="240" w:lineRule="atLeast"/>
        <w:rPr>
          <w:rFonts w:ascii="Museo Sans 300" w:hAnsi="Museo Sans 300"/>
          <w:sz w:val="20"/>
          <w:szCs w:val="20"/>
          <w:lang w:val="es-ES_tradnl" w:eastAsia="es-ES"/>
        </w:rPr>
      </w:pPr>
      <w:r>
        <w:rPr>
          <w:rFonts w:ascii="Museo Sans 300" w:hAnsi="Museo Sans 300"/>
          <w:lang w:val="es-ES_tradnl" w:eastAsia="es-ES"/>
        </w:rPr>
        <w:t xml:space="preserve">                                                                                    </w:t>
      </w:r>
      <w:r w:rsidR="00F47546" w:rsidRPr="00F85A5A">
        <w:rPr>
          <w:rFonts w:ascii="Museo Sans 300" w:hAnsi="Museo Sans 300"/>
          <w:sz w:val="20"/>
          <w:szCs w:val="20"/>
          <w:lang w:val="es-ES_tradnl" w:eastAsia="es-ES"/>
        </w:rPr>
        <w:t>Manuel Ernesto Aguilar Flores</w:t>
      </w:r>
    </w:p>
    <w:p w14:paraId="24E161EF" w14:textId="7B6A8AB9" w:rsidR="00F47546" w:rsidRPr="00F85A5A" w:rsidRDefault="00F47546" w:rsidP="000A443E">
      <w:pPr>
        <w:tabs>
          <w:tab w:val="left" w:pos="4962"/>
        </w:tabs>
        <w:spacing w:after="0" w:line="240" w:lineRule="atLeast"/>
        <w:ind w:left="4253" w:firstLine="709"/>
        <w:rPr>
          <w:rFonts w:ascii="Museo Sans 300" w:hAnsi="Museo Sans 300"/>
          <w:b/>
          <w:bCs/>
          <w:sz w:val="20"/>
          <w:szCs w:val="20"/>
          <w:lang w:val="es-ES_tradnl"/>
        </w:rPr>
      </w:pPr>
      <w:r w:rsidRPr="00F85A5A">
        <w:rPr>
          <w:rFonts w:ascii="Museo Sans 300" w:hAnsi="Museo Sans 300"/>
          <w:sz w:val="20"/>
          <w:szCs w:val="20"/>
          <w:lang w:val="es-ES_tradnl" w:eastAsia="es-ES"/>
        </w:rPr>
        <w:t>Superintendente</w:t>
      </w:r>
    </w:p>
    <w:sectPr w:rsidR="00F47546" w:rsidRPr="00F85A5A" w:rsidSect="008D1340">
      <w:headerReference w:type="even" r:id="rId11"/>
      <w:headerReference w:type="default" r:id="rId12"/>
      <w:footerReference w:type="even" r:id="rId13"/>
      <w:footerReference w:type="default" r:id="rId14"/>
      <w:headerReference w:type="first" r:id="rId15"/>
      <w:footerReference w:type="first" r:id="rId16"/>
      <w:pgSz w:w="12240" w:h="15840"/>
      <w:pgMar w:top="2127"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947F0" w14:textId="77777777" w:rsidR="00D51CCF" w:rsidRDefault="00D51CCF">
      <w:pPr>
        <w:spacing w:after="0" w:line="240" w:lineRule="auto"/>
      </w:pPr>
      <w:r>
        <w:separator/>
      </w:r>
    </w:p>
  </w:endnote>
  <w:endnote w:type="continuationSeparator" w:id="0">
    <w:p w14:paraId="4BE43C82" w14:textId="77777777" w:rsidR="00D51CCF" w:rsidRDefault="00D51CCF">
      <w:pPr>
        <w:spacing w:after="0" w:line="240" w:lineRule="auto"/>
      </w:pPr>
      <w:r>
        <w:continuationSeparator/>
      </w:r>
    </w:p>
  </w:endnote>
  <w:endnote w:type="continuationNotice" w:id="1">
    <w:p w14:paraId="1AA0F53C" w14:textId="77777777" w:rsidR="00D51CCF" w:rsidRDefault="00D51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7DF4E37C"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1D32FE" w:rsidR="00F47546" w:rsidRPr="009241EB" w:rsidRDefault="00F47546" w:rsidP="009241EB">
    <w:pPr>
      <w:pStyle w:val="Piedepgina"/>
      <w:tabs>
        <w:tab w:val="left" w:pos="8475"/>
      </w:tabs>
      <w:jc w:val="right"/>
    </w:pPr>
  </w:p>
  <w:p w14:paraId="19583F36" w14:textId="574BA73A" w:rsidR="00F47546" w:rsidRDefault="00F47546"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C42818" w:rsidRPr="00C42818">
      <w:rPr>
        <w:rFonts w:ascii="Museo Sans 300" w:hAnsi="Museo Sans 300"/>
        <w:b/>
        <w:bCs/>
        <w:noProof/>
        <w:sz w:val="18"/>
        <w:szCs w:val="18"/>
        <w:lang w:val="es-ES"/>
      </w:rPr>
      <w:t>9</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sidR="00D51CCF">
      <w:fldChar w:fldCharType="begin"/>
    </w:r>
    <w:r w:rsidR="00D51CCF">
      <w:instrText>NUMPAGES  \* Arabic  \* MERGEFORMAT</w:instrText>
    </w:r>
    <w:r w:rsidR="00D51CCF">
      <w:fldChar w:fldCharType="separate"/>
    </w:r>
    <w:r w:rsidR="00C42818" w:rsidRPr="00C42818">
      <w:rPr>
        <w:rFonts w:ascii="Museo Sans 300" w:hAnsi="Museo Sans 300"/>
        <w:b/>
        <w:bCs/>
        <w:noProof/>
        <w:sz w:val="18"/>
        <w:szCs w:val="18"/>
        <w:lang w:val="es-ES"/>
      </w:rPr>
      <w:t>9</w:t>
    </w:r>
    <w:r w:rsidR="00D51CCF">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1589D10F" w:rsidR="00F47546" w:rsidRPr="002156F6"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4"/>
        <w:szCs w:val="14"/>
        <w:lang w:val="en-US"/>
      </w:rPr>
    </w:pPr>
    <w:r w:rsidRPr="002156F6">
      <w:rPr>
        <w:rFonts w:ascii="Bembo Std" w:hAnsi="Bembo Std"/>
        <w:b/>
        <w:color w:val="000000"/>
        <w:sz w:val="18"/>
        <w:szCs w:val="18"/>
        <w:lang w:val="en-US"/>
      </w:rPr>
      <w:t>PBX: (503) 2257-4438; Fax: (503) 2257-4499</w:t>
    </w:r>
  </w:p>
  <w:p w14:paraId="6325F19B" w14:textId="77777777" w:rsidR="00D07096" w:rsidRPr="002156F6" w:rsidRDefault="00D07096" w:rsidP="00D07096">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F03F" w14:textId="77777777" w:rsidR="00D51CCF" w:rsidRDefault="00D51CCF">
      <w:pPr>
        <w:spacing w:after="0" w:line="240" w:lineRule="auto"/>
      </w:pPr>
      <w:r>
        <w:separator/>
      </w:r>
    </w:p>
  </w:footnote>
  <w:footnote w:type="continuationSeparator" w:id="0">
    <w:p w14:paraId="714FF1BA" w14:textId="77777777" w:rsidR="00D51CCF" w:rsidRDefault="00D51CCF">
      <w:pPr>
        <w:spacing w:after="0" w:line="240" w:lineRule="auto"/>
      </w:pPr>
      <w:r>
        <w:continuationSeparator/>
      </w:r>
    </w:p>
  </w:footnote>
  <w:footnote w:type="continuationNotice" w:id="1">
    <w:p w14:paraId="534AD6A5" w14:textId="77777777" w:rsidR="00D51CCF" w:rsidRDefault="00D51C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4AE02840" w:rsidR="00F47546" w:rsidRDefault="004461B7">
    <w:pPr>
      <w:pStyle w:val="Encabezado"/>
    </w:pPr>
    <w:r>
      <w:rPr>
        <w:noProof/>
        <w:lang w:eastAsia="es-SV"/>
      </w:rPr>
      <w:drawing>
        <wp:anchor distT="36576" distB="36576" distL="36576" distR="36576" simplePos="0" relativeHeight="251658241" behindDoc="0" locked="0" layoutInCell="1" allowOverlap="1" wp14:anchorId="7C0626B2" wp14:editId="16EADAFF">
          <wp:simplePos x="0" y="0"/>
          <wp:positionH relativeFrom="page">
            <wp:align>right</wp:align>
          </wp:positionH>
          <wp:positionV relativeFrom="paragraph">
            <wp:posOffset>984885</wp:posOffset>
          </wp:positionV>
          <wp:extent cx="7736840" cy="6718935"/>
          <wp:effectExtent l="0" t="0" r="0" b="0"/>
          <wp:wrapNone/>
          <wp:docPr id="2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C6F4" w14:textId="574554E1" w:rsidR="00F47546" w:rsidRDefault="004461B7" w:rsidP="00754E7A">
    <w:pPr>
      <w:outlineLvl w:val="1"/>
    </w:pPr>
    <w:r>
      <w:rPr>
        <w:noProof/>
        <w:lang w:eastAsia="es-SV"/>
      </w:rPr>
      <w:drawing>
        <wp:inline distT="0" distB="0" distL="0" distR="0" wp14:anchorId="7EB36B98" wp14:editId="039336E1">
          <wp:extent cx="1905000" cy="619125"/>
          <wp:effectExtent l="0" t="0" r="0" b="0"/>
          <wp:docPr id="2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3F9D2B1E" wp14:editId="4FB7BFC9">
          <wp:simplePos x="0" y="0"/>
          <wp:positionH relativeFrom="page">
            <wp:align>right</wp:align>
          </wp:positionH>
          <wp:positionV relativeFrom="paragraph">
            <wp:posOffset>1507490</wp:posOffset>
          </wp:positionV>
          <wp:extent cx="7736840" cy="6718935"/>
          <wp:effectExtent l="0" t="0" r="0" b="0"/>
          <wp:wrapNone/>
          <wp:docPr id="2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5225B69E" w:rsidR="00F47546" w:rsidRPr="00754E7A" w:rsidRDefault="004461B7" w:rsidP="004F15AC">
    <w:pPr>
      <w:pStyle w:val="Encabezado"/>
      <w:jc w:val="center"/>
    </w:pPr>
    <w:r>
      <w:rPr>
        <w:noProof/>
        <w:lang w:eastAsia="es-SV"/>
      </w:rPr>
      <w:drawing>
        <wp:anchor distT="0" distB="0" distL="114300" distR="114300" simplePos="0" relativeHeight="251658243" behindDoc="1" locked="0" layoutInCell="1" allowOverlap="1" wp14:anchorId="614D8530" wp14:editId="65E6610A">
          <wp:simplePos x="0" y="0"/>
          <wp:positionH relativeFrom="page">
            <wp:posOffset>10795</wp:posOffset>
          </wp:positionH>
          <wp:positionV relativeFrom="line">
            <wp:posOffset>-369570</wp:posOffset>
          </wp:positionV>
          <wp:extent cx="7772400" cy="10057765"/>
          <wp:effectExtent l="0" t="0" r="0" b="0"/>
          <wp:wrapNone/>
          <wp:docPr id="2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0D5D09D" wp14:editId="539D4222">
          <wp:simplePos x="0" y="0"/>
          <wp:positionH relativeFrom="page">
            <wp:align>right</wp:align>
          </wp:positionH>
          <wp:positionV relativeFrom="paragraph">
            <wp:posOffset>1489075</wp:posOffset>
          </wp:positionV>
          <wp:extent cx="7762875" cy="7355205"/>
          <wp:effectExtent l="0" t="0" r="0" b="0"/>
          <wp:wrapNone/>
          <wp:docPr id="2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1E807D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3F86864"/>
    <w:multiLevelType w:val="multilevel"/>
    <w:tmpl w:val="1FA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A1A36"/>
    <w:multiLevelType w:val="multilevel"/>
    <w:tmpl w:val="9404C6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0D9F3632"/>
    <w:multiLevelType w:val="hybridMultilevel"/>
    <w:tmpl w:val="6B3C75BA"/>
    <w:lvl w:ilvl="0" w:tplc="440A000F">
      <w:start w:val="1"/>
      <w:numFmt w:val="decimal"/>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6" w15:restartNumberingAfterBreak="0">
    <w:nsid w:val="10D276A0"/>
    <w:multiLevelType w:val="hybridMultilevel"/>
    <w:tmpl w:val="01207B02"/>
    <w:lvl w:ilvl="0" w:tplc="F0823C56">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7" w15:restartNumberingAfterBreak="0">
    <w:nsid w:val="11BB75BB"/>
    <w:multiLevelType w:val="multilevel"/>
    <w:tmpl w:val="F21252CE"/>
    <w:lvl w:ilvl="0">
      <w:start w:val="1"/>
      <w:numFmt w:val="decimal"/>
      <w:lvlText w:val="%1."/>
      <w:lvlJc w:val="left"/>
      <w:pPr>
        <w:ind w:left="786" w:hanging="360"/>
      </w:pPr>
      <w:rPr>
        <w:rFonts w:ascii="Museo Sans 500" w:hAnsi="Museo Sans 500" w:cs="Times New Roman" w:hint="default"/>
        <w:b/>
      </w:r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866" w:hanging="144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586" w:hanging="2160"/>
      </w:pPr>
    </w:lvl>
    <w:lvl w:ilvl="8">
      <w:start w:val="1"/>
      <w:numFmt w:val="decimal"/>
      <w:lvlText w:val="%1.%2.%3.%4.%5.%6.%7.%8.%9."/>
      <w:lvlJc w:val="left"/>
      <w:pPr>
        <w:ind w:left="2586" w:hanging="2160"/>
      </w:p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4A0F24"/>
    <w:multiLevelType w:val="hybridMultilevel"/>
    <w:tmpl w:val="726AE558"/>
    <w:lvl w:ilvl="0" w:tplc="674AFF3E">
      <w:start w:val="7"/>
      <w:numFmt w:val="lowerLetter"/>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0" w15:restartNumberingAfterBreak="0">
    <w:nsid w:val="1C5C3D6E"/>
    <w:multiLevelType w:val="hybridMultilevel"/>
    <w:tmpl w:val="2F8A1DAE"/>
    <w:lvl w:ilvl="0" w:tplc="7F729C00">
      <w:start w:val="1"/>
      <w:numFmt w:val="decimal"/>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1" w15:restartNumberingAfterBreak="0">
    <w:nsid w:val="21CD7EE6"/>
    <w:multiLevelType w:val="hybridMultilevel"/>
    <w:tmpl w:val="263292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A900DF6"/>
    <w:multiLevelType w:val="multilevel"/>
    <w:tmpl w:val="7C62585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15:restartNumberingAfterBreak="0">
    <w:nsid w:val="35B76C8D"/>
    <w:multiLevelType w:val="hybridMultilevel"/>
    <w:tmpl w:val="69100D8C"/>
    <w:lvl w:ilvl="0" w:tplc="282803A4">
      <w:start w:val="1"/>
      <w:numFmt w:val="bullet"/>
      <w:lvlText w:val=""/>
      <w:lvlJc w:val="left"/>
      <w:pPr>
        <w:ind w:left="720" w:hanging="360"/>
      </w:pPr>
      <w:rPr>
        <w:rFonts w:ascii="Symbol" w:hAnsi="Symbol" w:hint="default"/>
      </w:rPr>
    </w:lvl>
    <w:lvl w:ilvl="1" w:tplc="2CC2976C">
      <w:start w:val="1"/>
      <w:numFmt w:val="bullet"/>
      <w:lvlText w:val="o"/>
      <w:lvlJc w:val="left"/>
      <w:pPr>
        <w:ind w:left="1440" w:hanging="360"/>
      </w:pPr>
      <w:rPr>
        <w:rFonts w:ascii="Courier New" w:hAnsi="Courier New" w:hint="default"/>
      </w:rPr>
    </w:lvl>
    <w:lvl w:ilvl="2" w:tplc="AA5643F8">
      <w:start w:val="1"/>
      <w:numFmt w:val="bullet"/>
      <w:lvlText w:val=""/>
      <w:lvlJc w:val="left"/>
      <w:pPr>
        <w:ind w:left="2160" w:hanging="360"/>
      </w:pPr>
      <w:rPr>
        <w:rFonts w:ascii="Wingdings" w:hAnsi="Wingdings" w:hint="default"/>
      </w:rPr>
    </w:lvl>
    <w:lvl w:ilvl="3" w:tplc="ED429262">
      <w:start w:val="1"/>
      <w:numFmt w:val="bullet"/>
      <w:lvlText w:val=""/>
      <w:lvlJc w:val="left"/>
      <w:pPr>
        <w:ind w:left="2880" w:hanging="360"/>
      </w:pPr>
      <w:rPr>
        <w:rFonts w:ascii="Symbol" w:hAnsi="Symbol" w:hint="default"/>
      </w:rPr>
    </w:lvl>
    <w:lvl w:ilvl="4" w:tplc="42A88012">
      <w:start w:val="1"/>
      <w:numFmt w:val="bullet"/>
      <w:lvlText w:val="o"/>
      <w:lvlJc w:val="left"/>
      <w:pPr>
        <w:ind w:left="3600" w:hanging="360"/>
      </w:pPr>
      <w:rPr>
        <w:rFonts w:ascii="Courier New" w:hAnsi="Courier New" w:hint="default"/>
      </w:rPr>
    </w:lvl>
    <w:lvl w:ilvl="5" w:tplc="C55AB6F4">
      <w:start w:val="1"/>
      <w:numFmt w:val="bullet"/>
      <w:lvlText w:val=""/>
      <w:lvlJc w:val="left"/>
      <w:pPr>
        <w:ind w:left="4320" w:hanging="360"/>
      </w:pPr>
      <w:rPr>
        <w:rFonts w:ascii="Wingdings" w:hAnsi="Wingdings" w:hint="default"/>
      </w:rPr>
    </w:lvl>
    <w:lvl w:ilvl="6" w:tplc="4F106F86">
      <w:start w:val="1"/>
      <w:numFmt w:val="bullet"/>
      <w:lvlText w:val=""/>
      <w:lvlJc w:val="left"/>
      <w:pPr>
        <w:ind w:left="5040" w:hanging="360"/>
      </w:pPr>
      <w:rPr>
        <w:rFonts w:ascii="Symbol" w:hAnsi="Symbol" w:hint="default"/>
      </w:rPr>
    </w:lvl>
    <w:lvl w:ilvl="7" w:tplc="0234C85C">
      <w:start w:val="1"/>
      <w:numFmt w:val="bullet"/>
      <w:lvlText w:val="o"/>
      <w:lvlJc w:val="left"/>
      <w:pPr>
        <w:ind w:left="5760" w:hanging="360"/>
      </w:pPr>
      <w:rPr>
        <w:rFonts w:ascii="Courier New" w:hAnsi="Courier New" w:hint="default"/>
      </w:rPr>
    </w:lvl>
    <w:lvl w:ilvl="8" w:tplc="23ACDB40">
      <w:start w:val="1"/>
      <w:numFmt w:val="bullet"/>
      <w:lvlText w:val=""/>
      <w:lvlJc w:val="left"/>
      <w:pPr>
        <w:ind w:left="6480" w:hanging="360"/>
      </w:pPr>
      <w:rPr>
        <w:rFonts w:ascii="Wingdings" w:hAnsi="Wingdings" w:hint="default"/>
      </w:rPr>
    </w:lvl>
  </w:abstractNum>
  <w:abstractNum w:abstractNumId="16" w15:restartNumberingAfterBreak="0">
    <w:nsid w:val="374D4122"/>
    <w:multiLevelType w:val="hybridMultilevel"/>
    <w:tmpl w:val="6812F3E8"/>
    <w:lvl w:ilvl="0" w:tplc="8B663A0C">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7" w15:restartNumberingAfterBreak="0">
    <w:nsid w:val="38F305B2"/>
    <w:multiLevelType w:val="multilevel"/>
    <w:tmpl w:val="4CA8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B72B0A"/>
    <w:multiLevelType w:val="multilevel"/>
    <w:tmpl w:val="B4C0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2343ED"/>
    <w:multiLevelType w:val="hybridMultilevel"/>
    <w:tmpl w:val="C29095BC"/>
    <w:lvl w:ilvl="0" w:tplc="80C47E74">
      <w:numFmt w:val="bullet"/>
      <w:lvlText w:val="-"/>
      <w:lvlJc w:val="left"/>
      <w:pPr>
        <w:ind w:left="1211" w:hanging="360"/>
      </w:pPr>
      <w:rPr>
        <w:rFonts w:ascii="Museo 300" w:eastAsia="Arial" w:hAnsi="Museo 300" w:cs="Times New Roman"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0" w15:restartNumberingAfterBreak="0">
    <w:nsid w:val="3CF832BB"/>
    <w:multiLevelType w:val="hybridMultilevel"/>
    <w:tmpl w:val="4CAA7560"/>
    <w:lvl w:ilvl="0" w:tplc="2A5EAF58">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2" w15:restartNumberingAfterBreak="0">
    <w:nsid w:val="3FCA6010"/>
    <w:multiLevelType w:val="hybridMultilevel"/>
    <w:tmpl w:val="0B1EDB00"/>
    <w:lvl w:ilvl="0" w:tplc="44C000FC">
      <w:start w:val="1"/>
      <w:numFmt w:val="lowerLetter"/>
      <w:lvlText w:val="%1)"/>
      <w:lvlJc w:val="left"/>
      <w:pPr>
        <w:ind w:left="1353" w:hanging="360"/>
      </w:pPr>
      <w:rPr>
        <w:rFonts w:cs="Times New Roman" w:hint="default"/>
      </w:rPr>
    </w:lvl>
    <w:lvl w:ilvl="1" w:tplc="440A0019" w:tentative="1">
      <w:start w:val="1"/>
      <w:numFmt w:val="lowerLetter"/>
      <w:lvlText w:val="%2."/>
      <w:lvlJc w:val="left"/>
      <w:pPr>
        <w:ind w:left="2073" w:hanging="360"/>
      </w:pPr>
      <w:rPr>
        <w:rFonts w:cs="Times New Roman"/>
      </w:rPr>
    </w:lvl>
    <w:lvl w:ilvl="2" w:tplc="440A001B" w:tentative="1">
      <w:start w:val="1"/>
      <w:numFmt w:val="lowerRoman"/>
      <w:lvlText w:val="%3."/>
      <w:lvlJc w:val="right"/>
      <w:pPr>
        <w:ind w:left="2793" w:hanging="180"/>
      </w:pPr>
      <w:rPr>
        <w:rFonts w:cs="Times New Roman"/>
      </w:rPr>
    </w:lvl>
    <w:lvl w:ilvl="3" w:tplc="440A000F" w:tentative="1">
      <w:start w:val="1"/>
      <w:numFmt w:val="decimal"/>
      <w:lvlText w:val="%4."/>
      <w:lvlJc w:val="left"/>
      <w:pPr>
        <w:ind w:left="3513" w:hanging="360"/>
      </w:pPr>
      <w:rPr>
        <w:rFonts w:cs="Times New Roman"/>
      </w:rPr>
    </w:lvl>
    <w:lvl w:ilvl="4" w:tplc="440A0019" w:tentative="1">
      <w:start w:val="1"/>
      <w:numFmt w:val="lowerLetter"/>
      <w:lvlText w:val="%5."/>
      <w:lvlJc w:val="left"/>
      <w:pPr>
        <w:ind w:left="4233" w:hanging="360"/>
      </w:pPr>
      <w:rPr>
        <w:rFonts w:cs="Times New Roman"/>
      </w:rPr>
    </w:lvl>
    <w:lvl w:ilvl="5" w:tplc="440A001B" w:tentative="1">
      <w:start w:val="1"/>
      <w:numFmt w:val="lowerRoman"/>
      <w:lvlText w:val="%6."/>
      <w:lvlJc w:val="right"/>
      <w:pPr>
        <w:ind w:left="4953" w:hanging="180"/>
      </w:pPr>
      <w:rPr>
        <w:rFonts w:cs="Times New Roman"/>
      </w:rPr>
    </w:lvl>
    <w:lvl w:ilvl="6" w:tplc="440A000F" w:tentative="1">
      <w:start w:val="1"/>
      <w:numFmt w:val="decimal"/>
      <w:lvlText w:val="%7."/>
      <w:lvlJc w:val="left"/>
      <w:pPr>
        <w:ind w:left="5673" w:hanging="360"/>
      </w:pPr>
      <w:rPr>
        <w:rFonts w:cs="Times New Roman"/>
      </w:rPr>
    </w:lvl>
    <w:lvl w:ilvl="7" w:tplc="440A0019" w:tentative="1">
      <w:start w:val="1"/>
      <w:numFmt w:val="lowerLetter"/>
      <w:lvlText w:val="%8."/>
      <w:lvlJc w:val="left"/>
      <w:pPr>
        <w:ind w:left="6393" w:hanging="360"/>
      </w:pPr>
      <w:rPr>
        <w:rFonts w:cs="Times New Roman"/>
      </w:rPr>
    </w:lvl>
    <w:lvl w:ilvl="8" w:tplc="440A001B" w:tentative="1">
      <w:start w:val="1"/>
      <w:numFmt w:val="lowerRoman"/>
      <w:lvlText w:val="%9."/>
      <w:lvlJc w:val="right"/>
      <w:pPr>
        <w:ind w:left="7113" w:hanging="180"/>
      </w:pPr>
      <w:rPr>
        <w:rFonts w:cs="Times New Roman"/>
      </w:rPr>
    </w:lvl>
  </w:abstractNum>
  <w:abstractNum w:abstractNumId="2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42F71AF"/>
    <w:multiLevelType w:val="hybridMultilevel"/>
    <w:tmpl w:val="320C5DC2"/>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26"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7"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8" w15:restartNumberingAfterBreak="0">
    <w:nsid w:val="48731501"/>
    <w:multiLevelType w:val="hybridMultilevel"/>
    <w:tmpl w:val="F5289960"/>
    <w:lvl w:ilvl="0" w:tplc="FFE6AC48">
      <w:start w:val="2"/>
      <w:numFmt w:val="lowerLetter"/>
      <w:lvlText w:val="%1."/>
      <w:lvlJc w:val="left"/>
      <w:pPr>
        <w:tabs>
          <w:tab w:val="num" w:pos="720"/>
        </w:tabs>
        <w:ind w:left="720" w:hanging="360"/>
      </w:pPr>
    </w:lvl>
    <w:lvl w:ilvl="1" w:tplc="D3BC7680" w:tentative="1">
      <w:start w:val="1"/>
      <w:numFmt w:val="lowerLetter"/>
      <w:lvlText w:val="%2."/>
      <w:lvlJc w:val="left"/>
      <w:pPr>
        <w:tabs>
          <w:tab w:val="num" w:pos="1440"/>
        </w:tabs>
        <w:ind w:left="1440" w:hanging="360"/>
      </w:pPr>
    </w:lvl>
    <w:lvl w:ilvl="2" w:tplc="8AA2DF9C" w:tentative="1">
      <w:start w:val="1"/>
      <w:numFmt w:val="lowerLetter"/>
      <w:lvlText w:val="%3."/>
      <w:lvlJc w:val="left"/>
      <w:pPr>
        <w:tabs>
          <w:tab w:val="num" w:pos="2160"/>
        </w:tabs>
        <w:ind w:left="2160" w:hanging="360"/>
      </w:pPr>
    </w:lvl>
    <w:lvl w:ilvl="3" w:tplc="E5104FDC" w:tentative="1">
      <w:start w:val="1"/>
      <w:numFmt w:val="lowerLetter"/>
      <w:lvlText w:val="%4."/>
      <w:lvlJc w:val="left"/>
      <w:pPr>
        <w:tabs>
          <w:tab w:val="num" w:pos="2880"/>
        </w:tabs>
        <w:ind w:left="2880" w:hanging="360"/>
      </w:pPr>
    </w:lvl>
    <w:lvl w:ilvl="4" w:tplc="076E4418" w:tentative="1">
      <w:start w:val="1"/>
      <w:numFmt w:val="lowerLetter"/>
      <w:lvlText w:val="%5."/>
      <w:lvlJc w:val="left"/>
      <w:pPr>
        <w:tabs>
          <w:tab w:val="num" w:pos="3600"/>
        </w:tabs>
        <w:ind w:left="3600" w:hanging="360"/>
      </w:pPr>
    </w:lvl>
    <w:lvl w:ilvl="5" w:tplc="B96A8FE2" w:tentative="1">
      <w:start w:val="1"/>
      <w:numFmt w:val="lowerLetter"/>
      <w:lvlText w:val="%6."/>
      <w:lvlJc w:val="left"/>
      <w:pPr>
        <w:tabs>
          <w:tab w:val="num" w:pos="4320"/>
        </w:tabs>
        <w:ind w:left="4320" w:hanging="360"/>
      </w:pPr>
    </w:lvl>
    <w:lvl w:ilvl="6" w:tplc="49B07142" w:tentative="1">
      <w:start w:val="1"/>
      <w:numFmt w:val="lowerLetter"/>
      <w:lvlText w:val="%7."/>
      <w:lvlJc w:val="left"/>
      <w:pPr>
        <w:tabs>
          <w:tab w:val="num" w:pos="5040"/>
        </w:tabs>
        <w:ind w:left="5040" w:hanging="360"/>
      </w:pPr>
    </w:lvl>
    <w:lvl w:ilvl="7" w:tplc="83606F70" w:tentative="1">
      <w:start w:val="1"/>
      <w:numFmt w:val="lowerLetter"/>
      <w:lvlText w:val="%8."/>
      <w:lvlJc w:val="left"/>
      <w:pPr>
        <w:tabs>
          <w:tab w:val="num" w:pos="5760"/>
        </w:tabs>
        <w:ind w:left="5760" w:hanging="360"/>
      </w:pPr>
    </w:lvl>
    <w:lvl w:ilvl="8" w:tplc="8D5C8FCE" w:tentative="1">
      <w:start w:val="1"/>
      <w:numFmt w:val="lowerLetter"/>
      <w:lvlText w:val="%9."/>
      <w:lvlJc w:val="left"/>
      <w:pPr>
        <w:tabs>
          <w:tab w:val="num" w:pos="6480"/>
        </w:tabs>
        <w:ind w:left="6480" w:hanging="360"/>
      </w:pPr>
    </w:lvl>
  </w:abstractNum>
  <w:abstractNum w:abstractNumId="29"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15:restartNumberingAfterBreak="0">
    <w:nsid w:val="4AE57474"/>
    <w:multiLevelType w:val="hybridMultilevel"/>
    <w:tmpl w:val="40FC92D8"/>
    <w:lvl w:ilvl="0" w:tplc="080A000B">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hint="default"/>
      </w:rPr>
    </w:lvl>
    <w:lvl w:ilvl="8" w:tplc="080A0005">
      <w:start w:val="1"/>
      <w:numFmt w:val="bullet"/>
      <w:lvlText w:val=""/>
      <w:lvlJc w:val="left"/>
      <w:pPr>
        <w:ind w:left="7047" w:hanging="360"/>
      </w:pPr>
      <w:rPr>
        <w:rFonts w:ascii="Wingdings" w:hAnsi="Wingdings" w:hint="default"/>
      </w:rPr>
    </w:lvl>
  </w:abstractNum>
  <w:abstractNum w:abstractNumId="31" w15:restartNumberingAfterBreak="0">
    <w:nsid w:val="5617736D"/>
    <w:multiLevelType w:val="hybridMultilevel"/>
    <w:tmpl w:val="CE82C546"/>
    <w:lvl w:ilvl="0" w:tplc="440A0001">
      <w:start w:val="1"/>
      <w:numFmt w:val="bullet"/>
      <w:lvlText w:val=""/>
      <w:lvlJc w:val="left"/>
      <w:pPr>
        <w:ind w:left="1211" w:hanging="360"/>
      </w:pPr>
      <w:rPr>
        <w:rFonts w:ascii="Symbol" w:hAnsi="Symbol"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3" w15:restartNumberingAfterBreak="0">
    <w:nsid w:val="5C2371D5"/>
    <w:multiLevelType w:val="hybridMultilevel"/>
    <w:tmpl w:val="BB683566"/>
    <w:lvl w:ilvl="0" w:tplc="19A403FE">
      <w:start w:val="1"/>
      <w:numFmt w:val="lowerLetter"/>
      <w:lvlText w:val="%1)"/>
      <w:lvlJc w:val="left"/>
      <w:pPr>
        <w:tabs>
          <w:tab w:val="num" w:pos="720"/>
        </w:tabs>
        <w:ind w:left="720" w:hanging="360"/>
      </w:pPr>
    </w:lvl>
    <w:lvl w:ilvl="1" w:tplc="9EB4E53E" w:tentative="1">
      <w:start w:val="1"/>
      <w:numFmt w:val="lowerLetter"/>
      <w:lvlText w:val="%2."/>
      <w:lvlJc w:val="left"/>
      <w:pPr>
        <w:tabs>
          <w:tab w:val="num" w:pos="1440"/>
        </w:tabs>
        <w:ind w:left="1440" w:hanging="360"/>
      </w:pPr>
    </w:lvl>
    <w:lvl w:ilvl="2" w:tplc="F8462400" w:tentative="1">
      <w:start w:val="1"/>
      <w:numFmt w:val="lowerLetter"/>
      <w:lvlText w:val="%3."/>
      <w:lvlJc w:val="left"/>
      <w:pPr>
        <w:tabs>
          <w:tab w:val="num" w:pos="2160"/>
        </w:tabs>
        <w:ind w:left="2160" w:hanging="360"/>
      </w:pPr>
    </w:lvl>
    <w:lvl w:ilvl="3" w:tplc="7F986C2C" w:tentative="1">
      <w:start w:val="1"/>
      <w:numFmt w:val="lowerLetter"/>
      <w:lvlText w:val="%4."/>
      <w:lvlJc w:val="left"/>
      <w:pPr>
        <w:tabs>
          <w:tab w:val="num" w:pos="2880"/>
        </w:tabs>
        <w:ind w:left="2880" w:hanging="360"/>
      </w:pPr>
    </w:lvl>
    <w:lvl w:ilvl="4" w:tplc="6B40DB6A" w:tentative="1">
      <w:start w:val="1"/>
      <w:numFmt w:val="lowerLetter"/>
      <w:lvlText w:val="%5."/>
      <w:lvlJc w:val="left"/>
      <w:pPr>
        <w:tabs>
          <w:tab w:val="num" w:pos="3600"/>
        </w:tabs>
        <w:ind w:left="3600" w:hanging="360"/>
      </w:pPr>
    </w:lvl>
    <w:lvl w:ilvl="5" w:tplc="0F349B3E" w:tentative="1">
      <w:start w:val="1"/>
      <w:numFmt w:val="lowerLetter"/>
      <w:lvlText w:val="%6."/>
      <w:lvlJc w:val="left"/>
      <w:pPr>
        <w:tabs>
          <w:tab w:val="num" w:pos="4320"/>
        </w:tabs>
        <w:ind w:left="4320" w:hanging="360"/>
      </w:pPr>
    </w:lvl>
    <w:lvl w:ilvl="6" w:tplc="0BA4D14A" w:tentative="1">
      <w:start w:val="1"/>
      <w:numFmt w:val="lowerLetter"/>
      <w:lvlText w:val="%7."/>
      <w:lvlJc w:val="left"/>
      <w:pPr>
        <w:tabs>
          <w:tab w:val="num" w:pos="5040"/>
        </w:tabs>
        <w:ind w:left="5040" w:hanging="360"/>
      </w:pPr>
    </w:lvl>
    <w:lvl w:ilvl="7" w:tplc="95E4F4E2" w:tentative="1">
      <w:start w:val="1"/>
      <w:numFmt w:val="lowerLetter"/>
      <w:lvlText w:val="%8."/>
      <w:lvlJc w:val="left"/>
      <w:pPr>
        <w:tabs>
          <w:tab w:val="num" w:pos="5760"/>
        </w:tabs>
        <w:ind w:left="5760" w:hanging="360"/>
      </w:pPr>
    </w:lvl>
    <w:lvl w:ilvl="8" w:tplc="083896FC" w:tentative="1">
      <w:start w:val="1"/>
      <w:numFmt w:val="lowerLetter"/>
      <w:lvlText w:val="%9."/>
      <w:lvlJc w:val="left"/>
      <w:pPr>
        <w:tabs>
          <w:tab w:val="num" w:pos="6480"/>
        </w:tabs>
        <w:ind w:left="6480" w:hanging="360"/>
      </w:pPr>
    </w:lvl>
  </w:abstractNum>
  <w:abstractNum w:abstractNumId="34" w15:restartNumberingAfterBreak="0">
    <w:nsid w:val="62F63F97"/>
    <w:multiLevelType w:val="hybridMultilevel"/>
    <w:tmpl w:val="9104B2BC"/>
    <w:lvl w:ilvl="0" w:tplc="440A0017">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5" w15:restartNumberingAfterBreak="0">
    <w:nsid w:val="63A62D23"/>
    <w:multiLevelType w:val="hybridMultilevel"/>
    <w:tmpl w:val="AB50967A"/>
    <w:lvl w:ilvl="0" w:tplc="403A430A">
      <w:start w:val="1"/>
      <w:numFmt w:val="lowerLetter"/>
      <w:lvlText w:val="%1)"/>
      <w:lvlJc w:val="left"/>
      <w:pPr>
        <w:ind w:left="720" w:hanging="360"/>
      </w:pPr>
      <w:rPr>
        <w:rFonts w:cs="Times New Roman"/>
      </w:rPr>
    </w:lvl>
    <w:lvl w:ilvl="1" w:tplc="615449A4">
      <w:start w:val="1"/>
      <w:numFmt w:val="lowerLetter"/>
      <w:lvlText w:val="%2."/>
      <w:lvlJc w:val="left"/>
      <w:pPr>
        <w:ind w:left="1440" w:hanging="360"/>
      </w:pPr>
      <w:rPr>
        <w:rFonts w:cs="Times New Roman"/>
      </w:rPr>
    </w:lvl>
    <w:lvl w:ilvl="2" w:tplc="72C2ED9C">
      <w:start w:val="1"/>
      <w:numFmt w:val="lowerRoman"/>
      <w:lvlText w:val="%3."/>
      <w:lvlJc w:val="right"/>
      <w:pPr>
        <w:ind w:left="2160" w:hanging="180"/>
      </w:pPr>
      <w:rPr>
        <w:rFonts w:cs="Times New Roman"/>
      </w:rPr>
    </w:lvl>
    <w:lvl w:ilvl="3" w:tplc="370EA62A">
      <w:start w:val="1"/>
      <w:numFmt w:val="decimal"/>
      <w:lvlText w:val="%4."/>
      <w:lvlJc w:val="left"/>
      <w:pPr>
        <w:ind w:left="2880" w:hanging="360"/>
      </w:pPr>
      <w:rPr>
        <w:rFonts w:cs="Times New Roman"/>
      </w:rPr>
    </w:lvl>
    <w:lvl w:ilvl="4" w:tplc="22823952">
      <w:start w:val="1"/>
      <w:numFmt w:val="lowerLetter"/>
      <w:lvlText w:val="%5."/>
      <w:lvlJc w:val="left"/>
      <w:pPr>
        <w:ind w:left="3600" w:hanging="360"/>
      </w:pPr>
      <w:rPr>
        <w:rFonts w:cs="Times New Roman"/>
      </w:rPr>
    </w:lvl>
    <w:lvl w:ilvl="5" w:tplc="5644D8C8">
      <w:start w:val="1"/>
      <w:numFmt w:val="lowerRoman"/>
      <w:lvlText w:val="%6."/>
      <w:lvlJc w:val="right"/>
      <w:pPr>
        <w:ind w:left="4320" w:hanging="180"/>
      </w:pPr>
      <w:rPr>
        <w:rFonts w:cs="Times New Roman"/>
      </w:rPr>
    </w:lvl>
    <w:lvl w:ilvl="6" w:tplc="0F98A69A">
      <w:start w:val="1"/>
      <w:numFmt w:val="decimal"/>
      <w:lvlText w:val="%7."/>
      <w:lvlJc w:val="left"/>
      <w:pPr>
        <w:ind w:left="5040" w:hanging="360"/>
      </w:pPr>
      <w:rPr>
        <w:rFonts w:cs="Times New Roman"/>
      </w:rPr>
    </w:lvl>
    <w:lvl w:ilvl="7" w:tplc="0262ECD2">
      <w:start w:val="1"/>
      <w:numFmt w:val="lowerLetter"/>
      <w:lvlText w:val="%8."/>
      <w:lvlJc w:val="left"/>
      <w:pPr>
        <w:ind w:left="5760" w:hanging="360"/>
      </w:pPr>
      <w:rPr>
        <w:rFonts w:cs="Times New Roman"/>
      </w:rPr>
    </w:lvl>
    <w:lvl w:ilvl="8" w:tplc="B5A05A5E">
      <w:start w:val="1"/>
      <w:numFmt w:val="lowerRoman"/>
      <w:lvlText w:val="%9."/>
      <w:lvlJc w:val="right"/>
      <w:pPr>
        <w:ind w:left="6480" w:hanging="180"/>
      </w:pPr>
      <w:rPr>
        <w:rFonts w:cs="Times New Roman"/>
      </w:rPr>
    </w:lvl>
  </w:abstractNum>
  <w:abstractNum w:abstractNumId="36" w15:restartNumberingAfterBreak="0">
    <w:nsid w:val="654731E1"/>
    <w:multiLevelType w:val="multilevel"/>
    <w:tmpl w:val="917E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94A0774"/>
    <w:multiLevelType w:val="hybridMultilevel"/>
    <w:tmpl w:val="3B72EA1E"/>
    <w:lvl w:ilvl="0" w:tplc="5316D830">
      <w:start w:val="2"/>
      <w:numFmt w:val="bullet"/>
      <w:lvlText w:val="-"/>
      <w:lvlJc w:val="left"/>
      <w:pPr>
        <w:ind w:left="1353" w:hanging="360"/>
      </w:pPr>
      <w:rPr>
        <w:rFonts w:ascii="Museo Sans 300" w:eastAsia="Times New Roman" w:hAnsi="Museo Sans 300" w:hint="default"/>
      </w:rPr>
    </w:lvl>
    <w:lvl w:ilvl="1" w:tplc="440A0003" w:tentative="1">
      <w:start w:val="1"/>
      <w:numFmt w:val="bullet"/>
      <w:lvlText w:val="o"/>
      <w:lvlJc w:val="left"/>
      <w:pPr>
        <w:ind w:left="2073" w:hanging="360"/>
      </w:pPr>
      <w:rPr>
        <w:rFonts w:ascii="Courier New" w:hAnsi="Courier New" w:hint="default"/>
      </w:rPr>
    </w:lvl>
    <w:lvl w:ilvl="2" w:tplc="440A0005">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39" w15:restartNumberingAfterBreak="0">
    <w:nsid w:val="70BB0159"/>
    <w:multiLevelType w:val="hybridMultilevel"/>
    <w:tmpl w:val="BBF89168"/>
    <w:lvl w:ilvl="0" w:tplc="3B76AD76">
      <w:start w:val="3"/>
      <w:numFmt w:val="lowerLetter"/>
      <w:lvlText w:val="%1."/>
      <w:lvlJc w:val="left"/>
      <w:pPr>
        <w:tabs>
          <w:tab w:val="num" w:pos="720"/>
        </w:tabs>
        <w:ind w:left="720" w:hanging="360"/>
      </w:pPr>
    </w:lvl>
    <w:lvl w:ilvl="1" w:tplc="2C32FB96" w:tentative="1">
      <w:start w:val="1"/>
      <w:numFmt w:val="lowerLetter"/>
      <w:lvlText w:val="%2."/>
      <w:lvlJc w:val="left"/>
      <w:pPr>
        <w:tabs>
          <w:tab w:val="num" w:pos="1440"/>
        </w:tabs>
        <w:ind w:left="1440" w:hanging="360"/>
      </w:pPr>
    </w:lvl>
    <w:lvl w:ilvl="2" w:tplc="340614D2" w:tentative="1">
      <w:start w:val="1"/>
      <w:numFmt w:val="lowerLetter"/>
      <w:lvlText w:val="%3."/>
      <w:lvlJc w:val="left"/>
      <w:pPr>
        <w:tabs>
          <w:tab w:val="num" w:pos="2160"/>
        </w:tabs>
        <w:ind w:left="2160" w:hanging="360"/>
      </w:pPr>
    </w:lvl>
    <w:lvl w:ilvl="3" w:tplc="0AEA2FA6" w:tentative="1">
      <w:start w:val="1"/>
      <w:numFmt w:val="lowerLetter"/>
      <w:lvlText w:val="%4."/>
      <w:lvlJc w:val="left"/>
      <w:pPr>
        <w:tabs>
          <w:tab w:val="num" w:pos="2880"/>
        </w:tabs>
        <w:ind w:left="2880" w:hanging="360"/>
      </w:pPr>
    </w:lvl>
    <w:lvl w:ilvl="4" w:tplc="3CB8B4E8" w:tentative="1">
      <w:start w:val="1"/>
      <w:numFmt w:val="lowerLetter"/>
      <w:lvlText w:val="%5."/>
      <w:lvlJc w:val="left"/>
      <w:pPr>
        <w:tabs>
          <w:tab w:val="num" w:pos="3600"/>
        </w:tabs>
        <w:ind w:left="3600" w:hanging="360"/>
      </w:pPr>
    </w:lvl>
    <w:lvl w:ilvl="5" w:tplc="B36851B8" w:tentative="1">
      <w:start w:val="1"/>
      <w:numFmt w:val="lowerLetter"/>
      <w:lvlText w:val="%6."/>
      <w:lvlJc w:val="left"/>
      <w:pPr>
        <w:tabs>
          <w:tab w:val="num" w:pos="4320"/>
        </w:tabs>
        <w:ind w:left="4320" w:hanging="360"/>
      </w:pPr>
    </w:lvl>
    <w:lvl w:ilvl="6" w:tplc="52E81EB4" w:tentative="1">
      <w:start w:val="1"/>
      <w:numFmt w:val="lowerLetter"/>
      <w:lvlText w:val="%7."/>
      <w:lvlJc w:val="left"/>
      <w:pPr>
        <w:tabs>
          <w:tab w:val="num" w:pos="5040"/>
        </w:tabs>
        <w:ind w:left="5040" w:hanging="360"/>
      </w:pPr>
    </w:lvl>
    <w:lvl w:ilvl="7" w:tplc="4A88AE46" w:tentative="1">
      <w:start w:val="1"/>
      <w:numFmt w:val="lowerLetter"/>
      <w:lvlText w:val="%8."/>
      <w:lvlJc w:val="left"/>
      <w:pPr>
        <w:tabs>
          <w:tab w:val="num" w:pos="5760"/>
        </w:tabs>
        <w:ind w:left="5760" w:hanging="360"/>
      </w:pPr>
    </w:lvl>
    <w:lvl w:ilvl="8" w:tplc="2480852C" w:tentative="1">
      <w:start w:val="1"/>
      <w:numFmt w:val="lowerLetter"/>
      <w:lvlText w:val="%9."/>
      <w:lvlJc w:val="left"/>
      <w:pPr>
        <w:tabs>
          <w:tab w:val="num" w:pos="6480"/>
        </w:tabs>
        <w:ind w:left="6480" w:hanging="360"/>
      </w:pPr>
    </w:lvl>
  </w:abstractNum>
  <w:abstractNum w:abstractNumId="40" w15:restartNumberingAfterBreak="0">
    <w:nsid w:val="7183000A"/>
    <w:multiLevelType w:val="hybridMultilevel"/>
    <w:tmpl w:val="7062D4F8"/>
    <w:lvl w:ilvl="0" w:tplc="EAB4BC14">
      <w:numFmt w:val="bullet"/>
      <w:lvlText w:val=""/>
      <w:lvlJc w:val="left"/>
      <w:pPr>
        <w:ind w:left="720" w:hanging="360"/>
      </w:pPr>
      <w:rPr>
        <w:rFonts w:ascii="Symbol" w:hAnsi="Symbol"/>
        <w:sz w:val="20"/>
      </w:rPr>
    </w:lvl>
    <w:lvl w:ilvl="1" w:tplc="D3C22F28">
      <w:numFmt w:val="bullet"/>
      <w:lvlText w:val="o"/>
      <w:lvlJc w:val="left"/>
      <w:pPr>
        <w:ind w:left="1440" w:hanging="360"/>
      </w:pPr>
      <w:rPr>
        <w:rFonts w:ascii="Courier New" w:hAnsi="Courier New"/>
        <w:sz w:val="20"/>
      </w:rPr>
    </w:lvl>
    <w:lvl w:ilvl="2" w:tplc="87C4D1CC">
      <w:numFmt w:val="bullet"/>
      <w:lvlText w:val=""/>
      <w:lvlJc w:val="left"/>
      <w:pPr>
        <w:ind w:left="2160" w:hanging="360"/>
      </w:pPr>
      <w:rPr>
        <w:rFonts w:ascii="Wingdings" w:hAnsi="Wingdings"/>
        <w:sz w:val="20"/>
      </w:rPr>
    </w:lvl>
    <w:lvl w:ilvl="3" w:tplc="2C6A6AFC">
      <w:numFmt w:val="bullet"/>
      <w:lvlText w:val=""/>
      <w:lvlJc w:val="left"/>
      <w:pPr>
        <w:ind w:left="2880" w:hanging="360"/>
      </w:pPr>
      <w:rPr>
        <w:rFonts w:ascii="Wingdings" w:hAnsi="Wingdings"/>
        <w:sz w:val="20"/>
      </w:rPr>
    </w:lvl>
    <w:lvl w:ilvl="4" w:tplc="C33C7FC0">
      <w:numFmt w:val="bullet"/>
      <w:lvlText w:val=""/>
      <w:lvlJc w:val="left"/>
      <w:pPr>
        <w:ind w:left="3600" w:hanging="360"/>
      </w:pPr>
      <w:rPr>
        <w:rFonts w:ascii="Wingdings" w:hAnsi="Wingdings"/>
        <w:sz w:val="20"/>
      </w:rPr>
    </w:lvl>
    <w:lvl w:ilvl="5" w:tplc="66E4C78E">
      <w:numFmt w:val="bullet"/>
      <w:lvlText w:val=""/>
      <w:lvlJc w:val="left"/>
      <w:pPr>
        <w:ind w:left="4320" w:hanging="360"/>
      </w:pPr>
      <w:rPr>
        <w:rFonts w:ascii="Wingdings" w:hAnsi="Wingdings"/>
        <w:sz w:val="20"/>
      </w:rPr>
    </w:lvl>
    <w:lvl w:ilvl="6" w:tplc="26002676">
      <w:numFmt w:val="bullet"/>
      <w:lvlText w:val=""/>
      <w:lvlJc w:val="left"/>
      <w:pPr>
        <w:ind w:left="5040" w:hanging="360"/>
      </w:pPr>
      <w:rPr>
        <w:rFonts w:ascii="Wingdings" w:hAnsi="Wingdings"/>
        <w:sz w:val="20"/>
      </w:rPr>
    </w:lvl>
    <w:lvl w:ilvl="7" w:tplc="CA1E8D1C">
      <w:numFmt w:val="bullet"/>
      <w:lvlText w:val=""/>
      <w:lvlJc w:val="left"/>
      <w:pPr>
        <w:ind w:left="5760" w:hanging="360"/>
      </w:pPr>
      <w:rPr>
        <w:rFonts w:ascii="Wingdings" w:hAnsi="Wingdings"/>
        <w:sz w:val="20"/>
      </w:rPr>
    </w:lvl>
    <w:lvl w:ilvl="8" w:tplc="0770CA68">
      <w:numFmt w:val="bullet"/>
      <w:lvlText w:val=""/>
      <w:lvlJc w:val="left"/>
      <w:pPr>
        <w:ind w:left="6480" w:hanging="360"/>
      </w:pPr>
      <w:rPr>
        <w:rFonts w:ascii="Wingdings" w:hAnsi="Wingdings"/>
        <w:sz w:val="20"/>
      </w:rPr>
    </w:lvl>
  </w:abstractNum>
  <w:abstractNum w:abstractNumId="41" w15:restartNumberingAfterBreak="0">
    <w:nsid w:val="753309E0"/>
    <w:multiLevelType w:val="hybridMultilevel"/>
    <w:tmpl w:val="7DCA247C"/>
    <w:lvl w:ilvl="0" w:tplc="FFCE19B8">
      <w:start w:val="2"/>
      <w:numFmt w:val="lowerLetter"/>
      <w:lvlText w:val="%1)"/>
      <w:lvlJc w:val="left"/>
      <w:pPr>
        <w:ind w:left="360" w:hanging="360"/>
      </w:pPr>
      <w:rPr>
        <w:rFonts w:ascii="Museo 300" w:hAnsi="Museo 300" w:hint="default"/>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AC64B90"/>
    <w:multiLevelType w:val="hybridMultilevel"/>
    <w:tmpl w:val="E6FA8818"/>
    <w:lvl w:ilvl="0" w:tplc="60C6FE72">
      <w:start w:val="1"/>
      <w:numFmt w:val="upperRoman"/>
      <w:lvlText w:val="%1."/>
      <w:lvlJc w:val="left"/>
      <w:pPr>
        <w:ind w:left="1080" w:hanging="720"/>
      </w:pPr>
      <w:rPr>
        <w:rFonts w:cs="Times New Roman" w:hint="default"/>
        <w:i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3" w15:restartNumberingAfterBreak="0">
    <w:nsid w:val="7C53617A"/>
    <w:multiLevelType w:val="hybridMultilevel"/>
    <w:tmpl w:val="3208BFB2"/>
    <w:lvl w:ilvl="0" w:tplc="080A0017">
      <w:start w:val="1"/>
      <w:numFmt w:val="lowerLetter"/>
      <w:lvlText w:val="%1)"/>
      <w:lvlJc w:val="left"/>
      <w:pPr>
        <w:ind w:left="1287" w:hanging="360"/>
      </w:pPr>
      <w:rPr>
        <w:rFonts w:cs="Times New Roman"/>
      </w:rPr>
    </w:lvl>
    <w:lvl w:ilvl="1" w:tplc="080A0011">
      <w:start w:val="1"/>
      <w:numFmt w:val="decimal"/>
      <w:lvlText w:val="%2)"/>
      <w:lvlJc w:val="left"/>
      <w:pPr>
        <w:ind w:left="2007" w:hanging="360"/>
      </w:pPr>
      <w:rPr>
        <w:rFonts w:cs="Times New Roman"/>
      </w:rPr>
    </w:lvl>
    <w:lvl w:ilvl="2" w:tplc="080A001B">
      <w:start w:val="1"/>
      <w:numFmt w:val="lowerRoman"/>
      <w:lvlText w:val="%3."/>
      <w:lvlJc w:val="right"/>
      <w:pPr>
        <w:ind w:left="2727" w:hanging="180"/>
      </w:pPr>
      <w:rPr>
        <w:rFonts w:cs="Times New Roman"/>
      </w:rPr>
    </w:lvl>
    <w:lvl w:ilvl="3" w:tplc="080A000F">
      <w:start w:val="1"/>
      <w:numFmt w:val="decimal"/>
      <w:lvlText w:val="%4."/>
      <w:lvlJc w:val="left"/>
      <w:pPr>
        <w:ind w:left="3447" w:hanging="360"/>
      </w:pPr>
      <w:rPr>
        <w:rFonts w:cs="Times New Roman"/>
      </w:rPr>
    </w:lvl>
    <w:lvl w:ilvl="4" w:tplc="080A0019">
      <w:start w:val="1"/>
      <w:numFmt w:val="lowerLetter"/>
      <w:lvlText w:val="%5."/>
      <w:lvlJc w:val="left"/>
      <w:pPr>
        <w:ind w:left="4167" w:hanging="360"/>
      </w:pPr>
      <w:rPr>
        <w:rFonts w:cs="Times New Roman"/>
      </w:rPr>
    </w:lvl>
    <w:lvl w:ilvl="5" w:tplc="080A001B">
      <w:start w:val="1"/>
      <w:numFmt w:val="lowerRoman"/>
      <w:lvlText w:val="%6."/>
      <w:lvlJc w:val="right"/>
      <w:pPr>
        <w:ind w:left="4887" w:hanging="180"/>
      </w:pPr>
      <w:rPr>
        <w:rFonts w:cs="Times New Roman"/>
      </w:rPr>
    </w:lvl>
    <w:lvl w:ilvl="6" w:tplc="080A000F">
      <w:start w:val="1"/>
      <w:numFmt w:val="decimal"/>
      <w:lvlText w:val="%7."/>
      <w:lvlJc w:val="left"/>
      <w:pPr>
        <w:ind w:left="5607" w:hanging="360"/>
      </w:pPr>
      <w:rPr>
        <w:rFonts w:cs="Times New Roman"/>
      </w:rPr>
    </w:lvl>
    <w:lvl w:ilvl="7" w:tplc="080A0019">
      <w:start w:val="1"/>
      <w:numFmt w:val="lowerLetter"/>
      <w:lvlText w:val="%8."/>
      <w:lvlJc w:val="left"/>
      <w:pPr>
        <w:ind w:left="6327" w:hanging="360"/>
      </w:pPr>
      <w:rPr>
        <w:rFonts w:cs="Times New Roman"/>
      </w:rPr>
    </w:lvl>
    <w:lvl w:ilvl="8" w:tplc="080A001B">
      <w:start w:val="1"/>
      <w:numFmt w:val="lowerRoman"/>
      <w:lvlText w:val="%9."/>
      <w:lvlJc w:val="right"/>
      <w:pPr>
        <w:ind w:left="7047" w:hanging="180"/>
      </w:pPr>
      <w:rPr>
        <w:rFonts w:cs="Times New Roman"/>
      </w:rPr>
    </w:lvl>
  </w:abstractNum>
  <w:abstractNum w:abstractNumId="44" w15:restartNumberingAfterBreak="0">
    <w:nsid w:val="7E560FB4"/>
    <w:multiLevelType w:val="hybridMultilevel"/>
    <w:tmpl w:val="40486C62"/>
    <w:lvl w:ilvl="0" w:tplc="C4E404EC">
      <w:start w:val="1"/>
      <w:numFmt w:val="lowerLetter"/>
      <w:lvlText w:val="%1)"/>
      <w:lvlJc w:val="left"/>
      <w:pPr>
        <w:ind w:left="1440" w:hanging="360"/>
      </w:pPr>
      <w:rPr>
        <w:rFonts w:cs="Times New Roman" w:hint="default"/>
      </w:rPr>
    </w:lvl>
    <w:lvl w:ilvl="1" w:tplc="440A0019" w:tentative="1">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8"/>
  </w:num>
  <w:num w:numId="10">
    <w:abstractNumId w:val="27"/>
  </w:num>
  <w:num w:numId="11">
    <w:abstractNumId w:val="26"/>
  </w:num>
  <w:num w:numId="12">
    <w:abstractNumId w:val="0"/>
  </w:num>
  <w:num w:numId="13">
    <w:abstractNumId w:val="14"/>
  </w:num>
  <w:num w:numId="14">
    <w:abstractNumId w:val="44"/>
  </w:num>
  <w:num w:numId="15">
    <w:abstractNumId w:val="12"/>
  </w:num>
  <w:num w:numId="16">
    <w:abstractNumId w:val="42"/>
  </w:num>
  <w:num w:numId="17">
    <w:abstractNumId w:val="5"/>
  </w:num>
  <w:num w:numId="18">
    <w:abstractNumId w:val="4"/>
  </w:num>
  <w:num w:numId="19">
    <w:abstractNumId w:val="10"/>
  </w:num>
  <w:num w:numId="20">
    <w:abstractNumId w:val="2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3"/>
  </w:num>
  <w:num w:numId="24">
    <w:abstractNumId w:val="28"/>
  </w:num>
  <w:num w:numId="25">
    <w:abstractNumId w:val="39"/>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5"/>
  </w:num>
  <w:num w:numId="29">
    <w:abstractNumId w:val="41"/>
  </w:num>
  <w:num w:numId="30">
    <w:abstractNumId w:val="3"/>
  </w:num>
  <w:num w:numId="31">
    <w:abstractNumId w:val="40"/>
  </w:num>
  <w:num w:numId="32">
    <w:abstractNumId w:val="1"/>
  </w:num>
  <w:num w:numId="33">
    <w:abstractNumId w:val="15"/>
  </w:num>
  <w:num w:numId="34">
    <w:abstractNumId w:val="34"/>
  </w:num>
  <w:num w:numId="35">
    <w:abstractNumId w:val="25"/>
  </w:num>
  <w:num w:numId="36">
    <w:abstractNumId w:val="37"/>
  </w:num>
  <w:num w:numId="37">
    <w:abstractNumId w:val="29"/>
  </w:num>
  <w:num w:numId="38">
    <w:abstractNumId w:val="32"/>
  </w:num>
  <w:num w:numId="39">
    <w:abstractNumId w:val="2"/>
  </w:num>
  <w:num w:numId="40">
    <w:abstractNumId w:val="6"/>
  </w:num>
  <w:num w:numId="41">
    <w:abstractNumId w:val="13"/>
  </w:num>
  <w:num w:numId="42">
    <w:abstractNumId w:val="19"/>
  </w:num>
  <w:num w:numId="43">
    <w:abstractNumId w:val="36"/>
  </w:num>
  <w:num w:numId="44">
    <w:abstractNumId w:val="18"/>
  </w:num>
  <w:num w:numId="45">
    <w:abstractNumId w:val="17"/>
  </w:num>
  <w:num w:numId="46">
    <w:abstractNumId w:val="11"/>
  </w:num>
  <w:num w:numId="47">
    <w:abstractNumId w:val="8"/>
  </w:num>
  <w:num w:numId="48">
    <w:abstractNumId w:val="24"/>
  </w:num>
  <w:num w:numId="49">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0A61"/>
    <w:rsid w:val="00002E4E"/>
    <w:rsid w:val="0000420C"/>
    <w:rsid w:val="000052EB"/>
    <w:rsid w:val="00006071"/>
    <w:rsid w:val="000062F4"/>
    <w:rsid w:val="00006B9A"/>
    <w:rsid w:val="00007802"/>
    <w:rsid w:val="00011629"/>
    <w:rsid w:val="00013990"/>
    <w:rsid w:val="000144CF"/>
    <w:rsid w:val="00015F5D"/>
    <w:rsid w:val="00016EAA"/>
    <w:rsid w:val="00020CED"/>
    <w:rsid w:val="0002120F"/>
    <w:rsid w:val="00023643"/>
    <w:rsid w:val="0003032D"/>
    <w:rsid w:val="0003371F"/>
    <w:rsid w:val="00037D4E"/>
    <w:rsid w:val="000404EE"/>
    <w:rsid w:val="0005519C"/>
    <w:rsid w:val="00057FDB"/>
    <w:rsid w:val="00060CED"/>
    <w:rsid w:val="00062514"/>
    <w:rsid w:val="00062DA0"/>
    <w:rsid w:val="0006501A"/>
    <w:rsid w:val="00066BB0"/>
    <w:rsid w:val="00067012"/>
    <w:rsid w:val="0007095E"/>
    <w:rsid w:val="00071386"/>
    <w:rsid w:val="00071A04"/>
    <w:rsid w:val="00073550"/>
    <w:rsid w:val="00074343"/>
    <w:rsid w:val="000743D4"/>
    <w:rsid w:val="000765BB"/>
    <w:rsid w:val="000806BB"/>
    <w:rsid w:val="00081FE1"/>
    <w:rsid w:val="0008730D"/>
    <w:rsid w:val="0009096B"/>
    <w:rsid w:val="00093138"/>
    <w:rsid w:val="00093BAC"/>
    <w:rsid w:val="00093FBF"/>
    <w:rsid w:val="00097996"/>
    <w:rsid w:val="000A128D"/>
    <w:rsid w:val="000A1C0D"/>
    <w:rsid w:val="000A261B"/>
    <w:rsid w:val="000A276E"/>
    <w:rsid w:val="000A3778"/>
    <w:rsid w:val="000A443E"/>
    <w:rsid w:val="000A5B2C"/>
    <w:rsid w:val="000B1075"/>
    <w:rsid w:val="000B2696"/>
    <w:rsid w:val="000B607B"/>
    <w:rsid w:val="000C0357"/>
    <w:rsid w:val="000C0D11"/>
    <w:rsid w:val="000C3873"/>
    <w:rsid w:val="000D009D"/>
    <w:rsid w:val="000D14EB"/>
    <w:rsid w:val="000D4617"/>
    <w:rsid w:val="000D5708"/>
    <w:rsid w:val="000D6BBC"/>
    <w:rsid w:val="000E4BFD"/>
    <w:rsid w:val="000F1790"/>
    <w:rsid w:val="000F1DCE"/>
    <w:rsid w:val="000F2E6B"/>
    <w:rsid w:val="000F3FEF"/>
    <w:rsid w:val="000F5235"/>
    <w:rsid w:val="000F55B2"/>
    <w:rsid w:val="000F5EF7"/>
    <w:rsid w:val="000F68DF"/>
    <w:rsid w:val="000F6AE1"/>
    <w:rsid w:val="0010411F"/>
    <w:rsid w:val="00104EBE"/>
    <w:rsid w:val="00107B92"/>
    <w:rsid w:val="00110714"/>
    <w:rsid w:val="00114BEB"/>
    <w:rsid w:val="00117750"/>
    <w:rsid w:val="0012039D"/>
    <w:rsid w:val="0012053C"/>
    <w:rsid w:val="00122140"/>
    <w:rsid w:val="00123443"/>
    <w:rsid w:val="0012422B"/>
    <w:rsid w:val="001260C9"/>
    <w:rsid w:val="00131BCE"/>
    <w:rsid w:val="00131DE1"/>
    <w:rsid w:val="001338ED"/>
    <w:rsid w:val="001356BF"/>
    <w:rsid w:val="00135C8B"/>
    <w:rsid w:val="00137EE7"/>
    <w:rsid w:val="00141D4E"/>
    <w:rsid w:val="00143FF7"/>
    <w:rsid w:val="00145AC1"/>
    <w:rsid w:val="00146F7C"/>
    <w:rsid w:val="001507E3"/>
    <w:rsid w:val="0015099A"/>
    <w:rsid w:val="00151071"/>
    <w:rsid w:val="00153C38"/>
    <w:rsid w:val="00154216"/>
    <w:rsid w:val="00154BEC"/>
    <w:rsid w:val="001563CB"/>
    <w:rsid w:val="00161337"/>
    <w:rsid w:val="00161C82"/>
    <w:rsid w:val="001624AE"/>
    <w:rsid w:val="00162F55"/>
    <w:rsid w:val="0016463C"/>
    <w:rsid w:val="00164E6F"/>
    <w:rsid w:val="00170652"/>
    <w:rsid w:val="0017556F"/>
    <w:rsid w:val="001755C7"/>
    <w:rsid w:val="00175D5A"/>
    <w:rsid w:val="0018248D"/>
    <w:rsid w:val="00182556"/>
    <w:rsid w:val="001848D1"/>
    <w:rsid w:val="00184992"/>
    <w:rsid w:val="001855B6"/>
    <w:rsid w:val="00186AF3"/>
    <w:rsid w:val="00186F6F"/>
    <w:rsid w:val="00193F42"/>
    <w:rsid w:val="00197460"/>
    <w:rsid w:val="001975DA"/>
    <w:rsid w:val="001A1982"/>
    <w:rsid w:val="001A1A27"/>
    <w:rsid w:val="001A69D2"/>
    <w:rsid w:val="001A7093"/>
    <w:rsid w:val="001A7A1C"/>
    <w:rsid w:val="001B1250"/>
    <w:rsid w:val="001B2A3B"/>
    <w:rsid w:val="001B3D12"/>
    <w:rsid w:val="001B5713"/>
    <w:rsid w:val="001B7A4B"/>
    <w:rsid w:val="001C0C1B"/>
    <w:rsid w:val="001C19DB"/>
    <w:rsid w:val="001C1C94"/>
    <w:rsid w:val="001C540F"/>
    <w:rsid w:val="001D1456"/>
    <w:rsid w:val="001D5A71"/>
    <w:rsid w:val="001D6255"/>
    <w:rsid w:val="001E1A2F"/>
    <w:rsid w:val="001E3512"/>
    <w:rsid w:val="001E38DB"/>
    <w:rsid w:val="001E3CE0"/>
    <w:rsid w:val="001F0380"/>
    <w:rsid w:val="001F0784"/>
    <w:rsid w:val="001F1534"/>
    <w:rsid w:val="001F330E"/>
    <w:rsid w:val="001F42D1"/>
    <w:rsid w:val="00201A2F"/>
    <w:rsid w:val="00206A74"/>
    <w:rsid w:val="00206EC9"/>
    <w:rsid w:val="00210242"/>
    <w:rsid w:val="002105F7"/>
    <w:rsid w:val="00212431"/>
    <w:rsid w:val="00212E3E"/>
    <w:rsid w:val="0021349A"/>
    <w:rsid w:val="002156F6"/>
    <w:rsid w:val="00215B94"/>
    <w:rsid w:val="00217C72"/>
    <w:rsid w:val="00220378"/>
    <w:rsid w:val="00220B09"/>
    <w:rsid w:val="00220F54"/>
    <w:rsid w:val="00222FD0"/>
    <w:rsid w:val="002241C5"/>
    <w:rsid w:val="002255A0"/>
    <w:rsid w:val="00231848"/>
    <w:rsid w:val="002338FC"/>
    <w:rsid w:val="00233908"/>
    <w:rsid w:val="002344F8"/>
    <w:rsid w:val="00234978"/>
    <w:rsid w:val="00236345"/>
    <w:rsid w:val="002447F0"/>
    <w:rsid w:val="00244AA6"/>
    <w:rsid w:val="00245A6F"/>
    <w:rsid w:val="00255BAA"/>
    <w:rsid w:val="00255E1A"/>
    <w:rsid w:val="00256F33"/>
    <w:rsid w:val="0026056D"/>
    <w:rsid w:val="002635A4"/>
    <w:rsid w:val="002648B6"/>
    <w:rsid w:val="00264C9F"/>
    <w:rsid w:val="002656E5"/>
    <w:rsid w:val="0027216D"/>
    <w:rsid w:val="00272837"/>
    <w:rsid w:val="00280880"/>
    <w:rsid w:val="0028172A"/>
    <w:rsid w:val="002833A1"/>
    <w:rsid w:val="0028485B"/>
    <w:rsid w:val="00287775"/>
    <w:rsid w:val="00291A98"/>
    <w:rsid w:val="00291DC8"/>
    <w:rsid w:val="00292893"/>
    <w:rsid w:val="00292F5F"/>
    <w:rsid w:val="002A1645"/>
    <w:rsid w:val="002A1856"/>
    <w:rsid w:val="002A1CD8"/>
    <w:rsid w:val="002A3FA2"/>
    <w:rsid w:val="002A45A4"/>
    <w:rsid w:val="002A6B75"/>
    <w:rsid w:val="002B1CC2"/>
    <w:rsid w:val="002B3660"/>
    <w:rsid w:val="002C1E44"/>
    <w:rsid w:val="002C26C2"/>
    <w:rsid w:val="002C38FB"/>
    <w:rsid w:val="002C4925"/>
    <w:rsid w:val="002C52D6"/>
    <w:rsid w:val="002C5D04"/>
    <w:rsid w:val="002D392A"/>
    <w:rsid w:val="002D3C62"/>
    <w:rsid w:val="002D5015"/>
    <w:rsid w:val="002D53B2"/>
    <w:rsid w:val="002D684A"/>
    <w:rsid w:val="002D6F21"/>
    <w:rsid w:val="002E4A67"/>
    <w:rsid w:val="002E5C07"/>
    <w:rsid w:val="002E6E34"/>
    <w:rsid w:val="002E77F2"/>
    <w:rsid w:val="002F20C5"/>
    <w:rsid w:val="002F28CD"/>
    <w:rsid w:val="002F2D44"/>
    <w:rsid w:val="002F2F91"/>
    <w:rsid w:val="002F3B28"/>
    <w:rsid w:val="002F490C"/>
    <w:rsid w:val="002F613F"/>
    <w:rsid w:val="002F62A3"/>
    <w:rsid w:val="002F638A"/>
    <w:rsid w:val="002F792B"/>
    <w:rsid w:val="00300BE4"/>
    <w:rsid w:val="00301B08"/>
    <w:rsid w:val="00301E14"/>
    <w:rsid w:val="0030333D"/>
    <w:rsid w:val="00303B4C"/>
    <w:rsid w:val="003041A0"/>
    <w:rsid w:val="0030630E"/>
    <w:rsid w:val="00312D99"/>
    <w:rsid w:val="00320185"/>
    <w:rsid w:val="00320234"/>
    <w:rsid w:val="003229A9"/>
    <w:rsid w:val="00322BF5"/>
    <w:rsid w:val="00335B14"/>
    <w:rsid w:val="00335C51"/>
    <w:rsid w:val="00336755"/>
    <w:rsid w:val="00341B32"/>
    <w:rsid w:val="00342D0C"/>
    <w:rsid w:val="003441FC"/>
    <w:rsid w:val="00347FF6"/>
    <w:rsid w:val="003512DD"/>
    <w:rsid w:val="0035146E"/>
    <w:rsid w:val="00352450"/>
    <w:rsid w:val="00355878"/>
    <w:rsid w:val="0035774B"/>
    <w:rsid w:val="00360640"/>
    <w:rsid w:val="0036181B"/>
    <w:rsid w:val="00364DFE"/>
    <w:rsid w:val="00366523"/>
    <w:rsid w:val="003670A6"/>
    <w:rsid w:val="003704D1"/>
    <w:rsid w:val="0037235E"/>
    <w:rsid w:val="00372B01"/>
    <w:rsid w:val="003746C1"/>
    <w:rsid w:val="00374C94"/>
    <w:rsid w:val="00375B82"/>
    <w:rsid w:val="00386030"/>
    <w:rsid w:val="003861C1"/>
    <w:rsid w:val="0038654C"/>
    <w:rsid w:val="00387F75"/>
    <w:rsid w:val="00394B10"/>
    <w:rsid w:val="00394D00"/>
    <w:rsid w:val="003A06A1"/>
    <w:rsid w:val="003A0F25"/>
    <w:rsid w:val="003A1FC2"/>
    <w:rsid w:val="003A32CC"/>
    <w:rsid w:val="003A3E3B"/>
    <w:rsid w:val="003A4695"/>
    <w:rsid w:val="003A47D8"/>
    <w:rsid w:val="003A6EAD"/>
    <w:rsid w:val="003B089A"/>
    <w:rsid w:val="003B157C"/>
    <w:rsid w:val="003B1F72"/>
    <w:rsid w:val="003B273A"/>
    <w:rsid w:val="003B4A20"/>
    <w:rsid w:val="003B4D84"/>
    <w:rsid w:val="003C15F4"/>
    <w:rsid w:val="003C175C"/>
    <w:rsid w:val="003C189B"/>
    <w:rsid w:val="003C2551"/>
    <w:rsid w:val="003C36E0"/>
    <w:rsid w:val="003C448D"/>
    <w:rsid w:val="003C6324"/>
    <w:rsid w:val="003C786F"/>
    <w:rsid w:val="003D4357"/>
    <w:rsid w:val="003D50C5"/>
    <w:rsid w:val="003D5D39"/>
    <w:rsid w:val="003D7993"/>
    <w:rsid w:val="003E02CA"/>
    <w:rsid w:val="003E4848"/>
    <w:rsid w:val="003E4FCC"/>
    <w:rsid w:val="003E6498"/>
    <w:rsid w:val="003E7A1C"/>
    <w:rsid w:val="003F28D4"/>
    <w:rsid w:val="003F38BF"/>
    <w:rsid w:val="003F5422"/>
    <w:rsid w:val="003F6AB8"/>
    <w:rsid w:val="003F7DDD"/>
    <w:rsid w:val="004004E4"/>
    <w:rsid w:val="00400CFF"/>
    <w:rsid w:val="0040160B"/>
    <w:rsid w:val="00402367"/>
    <w:rsid w:val="00404E5C"/>
    <w:rsid w:val="004067FA"/>
    <w:rsid w:val="0040799D"/>
    <w:rsid w:val="00407D52"/>
    <w:rsid w:val="00410290"/>
    <w:rsid w:val="00414064"/>
    <w:rsid w:val="00417C65"/>
    <w:rsid w:val="0042372B"/>
    <w:rsid w:val="004239AF"/>
    <w:rsid w:val="0042486E"/>
    <w:rsid w:val="00426CEE"/>
    <w:rsid w:val="00427176"/>
    <w:rsid w:val="00435F3E"/>
    <w:rsid w:val="004365EC"/>
    <w:rsid w:val="0043797C"/>
    <w:rsid w:val="00442AC4"/>
    <w:rsid w:val="004432BE"/>
    <w:rsid w:val="00445B83"/>
    <w:rsid w:val="004461B7"/>
    <w:rsid w:val="004465C3"/>
    <w:rsid w:val="00446E91"/>
    <w:rsid w:val="00451298"/>
    <w:rsid w:val="004524BF"/>
    <w:rsid w:val="00452D67"/>
    <w:rsid w:val="00453665"/>
    <w:rsid w:val="0045432D"/>
    <w:rsid w:val="00462115"/>
    <w:rsid w:val="00463ABF"/>
    <w:rsid w:val="00465FA4"/>
    <w:rsid w:val="00466277"/>
    <w:rsid w:val="0046645B"/>
    <w:rsid w:val="00470F43"/>
    <w:rsid w:val="00471124"/>
    <w:rsid w:val="004711AC"/>
    <w:rsid w:val="00474B80"/>
    <w:rsid w:val="00474C2C"/>
    <w:rsid w:val="00475015"/>
    <w:rsid w:val="0047513C"/>
    <w:rsid w:val="00476452"/>
    <w:rsid w:val="00476696"/>
    <w:rsid w:val="00476FC9"/>
    <w:rsid w:val="00481FAD"/>
    <w:rsid w:val="004831B4"/>
    <w:rsid w:val="00483232"/>
    <w:rsid w:val="004837EF"/>
    <w:rsid w:val="004857FF"/>
    <w:rsid w:val="00486294"/>
    <w:rsid w:val="00487F90"/>
    <w:rsid w:val="0049416C"/>
    <w:rsid w:val="004969D7"/>
    <w:rsid w:val="004979FE"/>
    <w:rsid w:val="004A3C4C"/>
    <w:rsid w:val="004B2AB0"/>
    <w:rsid w:val="004B5715"/>
    <w:rsid w:val="004B7B66"/>
    <w:rsid w:val="004C43C5"/>
    <w:rsid w:val="004C6C4B"/>
    <w:rsid w:val="004D152A"/>
    <w:rsid w:val="004D1B1E"/>
    <w:rsid w:val="004D21CA"/>
    <w:rsid w:val="004D4DBD"/>
    <w:rsid w:val="004D52E4"/>
    <w:rsid w:val="004D6ADD"/>
    <w:rsid w:val="004E0DE0"/>
    <w:rsid w:val="004E33CE"/>
    <w:rsid w:val="004E5FED"/>
    <w:rsid w:val="004E678A"/>
    <w:rsid w:val="004E715A"/>
    <w:rsid w:val="004F15AC"/>
    <w:rsid w:val="004F23CE"/>
    <w:rsid w:val="004F2E27"/>
    <w:rsid w:val="004F7EBE"/>
    <w:rsid w:val="00503854"/>
    <w:rsid w:val="00511B37"/>
    <w:rsid w:val="00514157"/>
    <w:rsid w:val="00516251"/>
    <w:rsid w:val="00517E7B"/>
    <w:rsid w:val="00520A22"/>
    <w:rsid w:val="00527A6F"/>
    <w:rsid w:val="005322D9"/>
    <w:rsid w:val="00545BEE"/>
    <w:rsid w:val="00550400"/>
    <w:rsid w:val="00550A34"/>
    <w:rsid w:val="00550A39"/>
    <w:rsid w:val="00554408"/>
    <w:rsid w:val="0055528B"/>
    <w:rsid w:val="00555E2E"/>
    <w:rsid w:val="00556DDD"/>
    <w:rsid w:val="005649F0"/>
    <w:rsid w:val="00566EFF"/>
    <w:rsid w:val="00567017"/>
    <w:rsid w:val="00572D77"/>
    <w:rsid w:val="00573281"/>
    <w:rsid w:val="00574303"/>
    <w:rsid w:val="0057482C"/>
    <w:rsid w:val="005755F0"/>
    <w:rsid w:val="00576921"/>
    <w:rsid w:val="0058470E"/>
    <w:rsid w:val="00584CE4"/>
    <w:rsid w:val="00587692"/>
    <w:rsid w:val="00587D09"/>
    <w:rsid w:val="00587F97"/>
    <w:rsid w:val="00590AAE"/>
    <w:rsid w:val="00592547"/>
    <w:rsid w:val="00593582"/>
    <w:rsid w:val="0059549A"/>
    <w:rsid w:val="00597B08"/>
    <w:rsid w:val="005A2018"/>
    <w:rsid w:val="005A584B"/>
    <w:rsid w:val="005A5AD3"/>
    <w:rsid w:val="005A7BBE"/>
    <w:rsid w:val="005B3A78"/>
    <w:rsid w:val="005B4A8C"/>
    <w:rsid w:val="005B6F6E"/>
    <w:rsid w:val="005B7C0C"/>
    <w:rsid w:val="005B7CBD"/>
    <w:rsid w:val="005C19BD"/>
    <w:rsid w:val="005C1B70"/>
    <w:rsid w:val="005C1F86"/>
    <w:rsid w:val="005C2358"/>
    <w:rsid w:val="005C3A78"/>
    <w:rsid w:val="005C4AE0"/>
    <w:rsid w:val="005D0C28"/>
    <w:rsid w:val="005D1D7F"/>
    <w:rsid w:val="005D4AF3"/>
    <w:rsid w:val="005D4E55"/>
    <w:rsid w:val="005E37A1"/>
    <w:rsid w:val="005E460C"/>
    <w:rsid w:val="005E465E"/>
    <w:rsid w:val="005E48BC"/>
    <w:rsid w:val="005F1D21"/>
    <w:rsid w:val="005F4CD0"/>
    <w:rsid w:val="005F5C8F"/>
    <w:rsid w:val="005F5E4F"/>
    <w:rsid w:val="005F5FD9"/>
    <w:rsid w:val="005F6EF4"/>
    <w:rsid w:val="00600405"/>
    <w:rsid w:val="0060170D"/>
    <w:rsid w:val="006020CA"/>
    <w:rsid w:val="006024CB"/>
    <w:rsid w:val="00615CE9"/>
    <w:rsid w:val="00616CDE"/>
    <w:rsid w:val="00621328"/>
    <w:rsid w:val="00621D08"/>
    <w:rsid w:val="00625A09"/>
    <w:rsid w:val="00626D6E"/>
    <w:rsid w:val="00634827"/>
    <w:rsid w:val="00635BD5"/>
    <w:rsid w:val="00637837"/>
    <w:rsid w:val="00644ACA"/>
    <w:rsid w:val="00646FC2"/>
    <w:rsid w:val="00651A88"/>
    <w:rsid w:val="00651BB9"/>
    <w:rsid w:val="0065266A"/>
    <w:rsid w:val="006539ED"/>
    <w:rsid w:val="006543CD"/>
    <w:rsid w:val="006549D4"/>
    <w:rsid w:val="00661305"/>
    <w:rsid w:val="00661607"/>
    <w:rsid w:val="00661C9D"/>
    <w:rsid w:val="00662B07"/>
    <w:rsid w:val="00662EF5"/>
    <w:rsid w:val="00663D03"/>
    <w:rsid w:val="00666B5C"/>
    <w:rsid w:val="00666BBC"/>
    <w:rsid w:val="006741F3"/>
    <w:rsid w:val="00675DF2"/>
    <w:rsid w:val="0068179E"/>
    <w:rsid w:val="006825E6"/>
    <w:rsid w:val="00682B9A"/>
    <w:rsid w:val="00682BC6"/>
    <w:rsid w:val="006923B8"/>
    <w:rsid w:val="00692F98"/>
    <w:rsid w:val="00693649"/>
    <w:rsid w:val="006941DC"/>
    <w:rsid w:val="0069736E"/>
    <w:rsid w:val="00697804"/>
    <w:rsid w:val="00697F49"/>
    <w:rsid w:val="006A0073"/>
    <w:rsid w:val="006A1248"/>
    <w:rsid w:val="006A6715"/>
    <w:rsid w:val="006A67D7"/>
    <w:rsid w:val="006A68CE"/>
    <w:rsid w:val="006A6DB5"/>
    <w:rsid w:val="006B1564"/>
    <w:rsid w:val="006B2441"/>
    <w:rsid w:val="006C299F"/>
    <w:rsid w:val="006C4A34"/>
    <w:rsid w:val="006C7E5D"/>
    <w:rsid w:val="006D43C8"/>
    <w:rsid w:val="006D4E12"/>
    <w:rsid w:val="006D5D42"/>
    <w:rsid w:val="006D70AF"/>
    <w:rsid w:val="006D7396"/>
    <w:rsid w:val="006F090A"/>
    <w:rsid w:val="006F11D5"/>
    <w:rsid w:val="006F1487"/>
    <w:rsid w:val="006F2476"/>
    <w:rsid w:val="006F59E9"/>
    <w:rsid w:val="006F609F"/>
    <w:rsid w:val="00701DC0"/>
    <w:rsid w:val="0070396C"/>
    <w:rsid w:val="00703D74"/>
    <w:rsid w:val="00704080"/>
    <w:rsid w:val="00704EB3"/>
    <w:rsid w:val="00705D44"/>
    <w:rsid w:val="00711C85"/>
    <w:rsid w:val="0071485F"/>
    <w:rsid w:val="007232F3"/>
    <w:rsid w:val="00727507"/>
    <w:rsid w:val="0072797B"/>
    <w:rsid w:val="007310B4"/>
    <w:rsid w:val="00732B32"/>
    <w:rsid w:val="00734411"/>
    <w:rsid w:val="00735260"/>
    <w:rsid w:val="007415F6"/>
    <w:rsid w:val="007456CD"/>
    <w:rsid w:val="00747D9D"/>
    <w:rsid w:val="00751BBE"/>
    <w:rsid w:val="00754E7A"/>
    <w:rsid w:val="0075566D"/>
    <w:rsid w:val="00761D73"/>
    <w:rsid w:val="00762239"/>
    <w:rsid w:val="00764206"/>
    <w:rsid w:val="0076540C"/>
    <w:rsid w:val="007677C1"/>
    <w:rsid w:val="00773C67"/>
    <w:rsid w:val="00775686"/>
    <w:rsid w:val="007758E2"/>
    <w:rsid w:val="007777DF"/>
    <w:rsid w:val="00780017"/>
    <w:rsid w:val="007825EB"/>
    <w:rsid w:val="00782F9E"/>
    <w:rsid w:val="007846CB"/>
    <w:rsid w:val="007861E4"/>
    <w:rsid w:val="0079010A"/>
    <w:rsid w:val="00791734"/>
    <w:rsid w:val="00793070"/>
    <w:rsid w:val="00793151"/>
    <w:rsid w:val="0079373F"/>
    <w:rsid w:val="00794D79"/>
    <w:rsid w:val="007968E2"/>
    <w:rsid w:val="007A5C41"/>
    <w:rsid w:val="007A68F1"/>
    <w:rsid w:val="007A6FB7"/>
    <w:rsid w:val="007A719B"/>
    <w:rsid w:val="007A7822"/>
    <w:rsid w:val="007B1FF6"/>
    <w:rsid w:val="007B37F5"/>
    <w:rsid w:val="007B77C0"/>
    <w:rsid w:val="007B7BB9"/>
    <w:rsid w:val="007C0AD4"/>
    <w:rsid w:val="007D031D"/>
    <w:rsid w:val="007D5A0A"/>
    <w:rsid w:val="007D5C7F"/>
    <w:rsid w:val="007E18A8"/>
    <w:rsid w:val="007E3684"/>
    <w:rsid w:val="007E701C"/>
    <w:rsid w:val="007E7783"/>
    <w:rsid w:val="007F33C3"/>
    <w:rsid w:val="007F3ACA"/>
    <w:rsid w:val="007F3F17"/>
    <w:rsid w:val="007F46B3"/>
    <w:rsid w:val="00804231"/>
    <w:rsid w:val="00804AE8"/>
    <w:rsid w:val="00807209"/>
    <w:rsid w:val="00810D65"/>
    <w:rsid w:val="0081228A"/>
    <w:rsid w:val="0081459B"/>
    <w:rsid w:val="00821287"/>
    <w:rsid w:val="0082745D"/>
    <w:rsid w:val="008302D7"/>
    <w:rsid w:val="00836AE8"/>
    <w:rsid w:val="00837E67"/>
    <w:rsid w:val="0084040B"/>
    <w:rsid w:val="008432DD"/>
    <w:rsid w:val="00843F01"/>
    <w:rsid w:val="008443CD"/>
    <w:rsid w:val="00844677"/>
    <w:rsid w:val="008468CE"/>
    <w:rsid w:val="00847D45"/>
    <w:rsid w:val="008529FC"/>
    <w:rsid w:val="00852EDB"/>
    <w:rsid w:val="00853292"/>
    <w:rsid w:val="00853618"/>
    <w:rsid w:val="00856805"/>
    <w:rsid w:val="00860678"/>
    <w:rsid w:val="00862A8C"/>
    <w:rsid w:val="00864391"/>
    <w:rsid w:val="00865C21"/>
    <w:rsid w:val="00867405"/>
    <w:rsid w:val="00867F99"/>
    <w:rsid w:val="0087159A"/>
    <w:rsid w:val="00871C0F"/>
    <w:rsid w:val="0087560E"/>
    <w:rsid w:val="00875B80"/>
    <w:rsid w:val="00877319"/>
    <w:rsid w:val="0087767F"/>
    <w:rsid w:val="008817B5"/>
    <w:rsid w:val="008821A9"/>
    <w:rsid w:val="00883604"/>
    <w:rsid w:val="00884835"/>
    <w:rsid w:val="0088514F"/>
    <w:rsid w:val="00890788"/>
    <w:rsid w:val="00891C31"/>
    <w:rsid w:val="0089294F"/>
    <w:rsid w:val="008946FA"/>
    <w:rsid w:val="00895EC0"/>
    <w:rsid w:val="008966EB"/>
    <w:rsid w:val="008A1EB1"/>
    <w:rsid w:val="008A1F87"/>
    <w:rsid w:val="008A3342"/>
    <w:rsid w:val="008A7D73"/>
    <w:rsid w:val="008B10AC"/>
    <w:rsid w:val="008B209D"/>
    <w:rsid w:val="008B2513"/>
    <w:rsid w:val="008B43A0"/>
    <w:rsid w:val="008B4443"/>
    <w:rsid w:val="008B54B4"/>
    <w:rsid w:val="008B6978"/>
    <w:rsid w:val="008C04D8"/>
    <w:rsid w:val="008C2282"/>
    <w:rsid w:val="008C6A16"/>
    <w:rsid w:val="008C7930"/>
    <w:rsid w:val="008D02B8"/>
    <w:rsid w:val="008D1340"/>
    <w:rsid w:val="008D2864"/>
    <w:rsid w:val="008D49E4"/>
    <w:rsid w:val="008D5CBE"/>
    <w:rsid w:val="008D6E1E"/>
    <w:rsid w:val="008E088D"/>
    <w:rsid w:val="008E4736"/>
    <w:rsid w:val="008E6FD9"/>
    <w:rsid w:val="008E73D8"/>
    <w:rsid w:val="008E7B4A"/>
    <w:rsid w:val="008F0928"/>
    <w:rsid w:val="008F29B9"/>
    <w:rsid w:val="008F3F19"/>
    <w:rsid w:val="008F4448"/>
    <w:rsid w:val="008F78DF"/>
    <w:rsid w:val="009019B9"/>
    <w:rsid w:val="0090437C"/>
    <w:rsid w:val="009059A6"/>
    <w:rsid w:val="00906376"/>
    <w:rsid w:val="00914916"/>
    <w:rsid w:val="00916FAA"/>
    <w:rsid w:val="009205FF"/>
    <w:rsid w:val="0092146A"/>
    <w:rsid w:val="009241EB"/>
    <w:rsid w:val="009248B1"/>
    <w:rsid w:val="00926473"/>
    <w:rsid w:val="00931110"/>
    <w:rsid w:val="00936CD6"/>
    <w:rsid w:val="009418C2"/>
    <w:rsid w:val="00944826"/>
    <w:rsid w:val="009502F2"/>
    <w:rsid w:val="009533A8"/>
    <w:rsid w:val="00954B45"/>
    <w:rsid w:val="00954BB1"/>
    <w:rsid w:val="00957370"/>
    <w:rsid w:val="009573FC"/>
    <w:rsid w:val="009618CD"/>
    <w:rsid w:val="0096374B"/>
    <w:rsid w:val="00963F87"/>
    <w:rsid w:val="00972157"/>
    <w:rsid w:val="00974A11"/>
    <w:rsid w:val="009751D4"/>
    <w:rsid w:val="0098410B"/>
    <w:rsid w:val="0098493C"/>
    <w:rsid w:val="00987E85"/>
    <w:rsid w:val="009913D8"/>
    <w:rsid w:val="00992B4F"/>
    <w:rsid w:val="00992BD5"/>
    <w:rsid w:val="00993B49"/>
    <w:rsid w:val="00993C2C"/>
    <w:rsid w:val="00995ED7"/>
    <w:rsid w:val="00997CD7"/>
    <w:rsid w:val="009A280C"/>
    <w:rsid w:val="009A2887"/>
    <w:rsid w:val="009A54AC"/>
    <w:rsid w:val="009A7D44"/>
    <w:rsid w:val="009B1DF2"/>
    <w:rsid w:val="009B1F7D"/>
    <w:rsid w:val="009B218F"/>
    <w:rsid w:val="009B276E"/>
    <w:rsid w:val="009B3DD2"/>
    <w:rsid w:val="009B6164"/>
    <w:rsid w:val="009B6FFD"/>
    <w:rsid w:val="009B73E5"/>
    <w:rsid w:val="009B7FE9"/>
    <w:rsid w:val="009C6F13"/>
    <w:rsid w:val="009D2C30"/>
    <w:rsid w:val="009D5269"/>
    <w:rsid w:val="009D5DEB"/>
    <w:rsid w:val="009D6170"/>
    <w:rsid w:val="009E0E2A"/>
    <w:rsid w:val="009E0E46"/>
    <w:rsid w:val="009E3A3F"/>
    <w:rsid w:val="009E3B26"/>
    <w:rsid w:val="009E7108"/>
    <w:rsid w:val="009F1FC1"/>
    <w:rsid w:val="009F37A9"/>
    <w:rsid w:val="009F519F"/>
    <w:rsid w:val="009F52CA"/>
    <w:rsid w:val="009F65BF"/>
    <w:rsid w:val="009F688E"/>
    <w:rsid w:val="00A009A5"/>
    <w:rsid w:val="00A015F3"/>
    <w:rsid w:val="00A030CB"/>
    <w:rsid w:val="00A07C46"/>
    <w:rsid w:val="00A10F11"/>
    <w:rsid w:val="00A10F41"/>
    <w:rsid w:val="00A113EC"/>
    <w:rsid w:val="00A11FDD"/>
    <w:rsid w:val="00A13DA8"/>
    <w:rsid w:val="00A15118"/>
    <w:rsid w:val="00A17F1A"/>
    <w:rsid w:val="00A2120A"/>
    <w:rsid w:val="00A2271D"/>
    <w:rsid w:val="00A233F5"/>
    <w:rsid w:val="00A25395"/>
    <w:rsid w:val="00A313A6"/>
    <w:rsid w:val="00A35D58"/>
    <w:rsid w:val="00A362DA"/>
    <w:rsid w:val="00A36A42"/>
    <w:rsid w:val="00A37AC6"/>
    <w:rsid w:val="00A40439"/>
    <w:rsid w:val="00A43AE8"/>
    <w:rsid w:val="00A43BD3"/>
    <w:rsid w:val="00A4600E"/>
    <w:rsid w:val="00A47D9C"/>
    <w:rsid w:val="00A51B5A"/>
    <w:rsid w:val="00A526C2"/>
    <w:rsid w:val="00A52D61"/>
    <w:rsid w:val="00A54B8B"/>
    <w:rsid w:val="00A57A0E"/>
    <w:rsid w:val="00A62891"/>
    <w:rsid w:val="00A71562"/>
    <w:rsid w:val="00A71B33"/>
    <w:rsid w:val="00A720F7"/>
    <w:rsid w:val="00A73D09"/>
    <w:rsid w:val="00A763DE"/>
    <w:rsid w:val="00A80E0B"/>
    <w:rsid w:val="00A81548"/>
    <w:rsid w:val="00A839BC"/>
    <w:rsid w:val="00A83D6E"/>
    <w:rsid w:val="00A847D2"/>
    <w:rsid w:val="00A9602D"/>
    <w:rsid w:val="00A96BD6"/>
    <w:rsid w:val="00A97D4E"/>
    <w:rsid w:val="00AA1AEE"/>
    <w:rsid w:val="00AA7662"/>
    <w:rsid w:val="00AB51F2"/>
    <w:rsid w:val="00AB6FD4"/>
    <w:rsid w:val="00AC0695"/>
    <w:rsid w:val="00AC181A"/>
    <w:rsid w:val="00AC1C52"/>
    <w:rsid w:val="00AC30B1"/>
    <w:rsid w:val="00AC3F8D"/>
    <w:rsid w:val="00AC5B46"/>
    <w:rsid w:val="00AC5B92"/>
    <w:rsid w:val="00AC6C85"/>
    <w:rsid w:val="00AD2733"/>
    <w:rsid w:val="00AD2EDA"/>
    <w:rsid w:val="00AD3CC6"/>
    <w:rsid w:val="00AD51B3"/>
    <w:rsid w:val="00AD56D4"/>
    <w:rsid w:val="00AD7504"/>
    <w:rsid w:val="00AE586E"/>
    <w:rsid w:val="00AE58C2"/>
    <w:rsid w:val="00AE6B98"/>
    <w:rsid w:val="00AE7478"/>
    <w:rsid w:val="00AE7BC9"/>
    <w:rsid w:val="00AF1B6B"/>
    <w:rsid w:val="00AF2E37"/>
    <w:rsid w:val="00AF57EF"/>
    <w:rsid w:val="00AF730E"/>
    <w:rsid w:val="00B002E3"/>
    <w:rsid w:val="00B02074"/>
    <w:rsid w:val="00B07BFF"/>
    <w:rsid w:val="00B112C9"/>
    <w:rsid w:val="00B119E6"/>
    <w:rsid w:val="00B14869"/>
    <w:rsid w:val="00B14D98"/>
    <w:rsid w:val="00B20485"/>
    <w:rsid w:val="00B24C97"/>
    <w:rsid w:val="00B30B6F"/>
    <w:rsid w:val="00B319E4"/>
    <w:rsid w:val="00B36008"/>
    <w:rsid w:val="00B36322"/>
    <w:rsid w:val="00B375C7"/>
    <w:rsid w:val="00B42396"/>
    <w:rsid w:val="00B42C1E"/>
    <w:rsid w:val="00B44D41"/>
    <w:rsid w:val="00B50F4E"/>
    <w:rsid w:val="00B51F7E"/>
    <w:rsid w:val="00B56BB0"/>
    <w:rsid w:val="00B578B3"/>
    <w:rsid w:val="00B600E8"/>
    <w:rsid w:val="00B638D2"/>
    <w:rsid w:val="00B63AE8"/>
    <w:rsid w:val="00B655DF"/>
    <w:rsid w:val="00B67C4F"/>
    <w:rsid w:val="00B711B0"/>
    <w:rsid w:val="00B712EF"/>
    <w:rsid w:val="00B74540"/>
    <w:rsid w:val="00B7487B"/>
    <w:rsid w:val="00B81C48"/>
    <w:rsid w:val="00B8446C"/>
    <w:rsid w:val="00B84972"/>
    <w:rsid w:val="00B84DB2"/>
    <w:rsid w:val="00B93C3F"/>
    <w:rsid w:val="00B93D1D"/>
    <w:rsid w:val="00B95241"/>
    <w:rsid w:val="00BA3CC6"/>
    <w:rsid w:val="00BA5129"/>
    <w:rsid w:val="00BA5EDC"/>
    <w:rsid w:val="00BB1F54"/>
    <w:rsid w:val="00BB2131"/>
    <w:rsid w:val="00BB43CF"/>
    <w:rsid w:val="00BB5D8E"/>
    <w:rsid w:val="00BB6A01"/>
    <w:rsid w:val="00BB7199"/>
    <w:rsid w:val="00BC63EA"/>
    <w:rsid w:val="00BC69D6"/>
    <w:rsid w:val="00BC752E"/>
    <w:rsid w:val="00BC78DF"/>
    <w:rsid w:val="00BD154B"/>
    <w:rsid w:val="00BD534A"/>
    <w:rsid w:val="00BE03E2"/>
    <w:rsid w:val="00BE0BFD"/>
    <w:rsid w:val="00BE711E"/>
    <w:rsid w:val="00BF0796"/>
    <w:rsid w:val="00BF0E32"/>
    <w:rsid w:val="00BF3261"/>
    <w:rsid w:val="00BF37F8"/>
    <w:rsid w:val="00C004FE"/>
    <w:rsid w:val="00C0108C"/>
    <w:rsid w:val="00C07A21"/>
    <w:rsid w:val="00C10CA6"/>
    <w:rsid w:val="00C110A9"/>
    <w:rsid w:val="00C13D40"/>
    <w:rsid w:val="00C14768"/>
    <w:rsid w:val="00C14958"/>
    <w:rsid w:val="00C158BD"/>
    <w:rsid w:val="00C172F7"/>
    <w:rsid w:val="00C17A7F"/>
    <w:rsid w:val="00C2077D"/>
    <w:rsid w:val="00C209AF"/>
    <w:rsid w:val="00C2105A"/>
    <w:rsid w:val="00C2139C"/>
    <w:rsid w:val="00C23490"/>
    <w:rsid w:val="00C25299"/>
    <w:rsid w:val="00C267B1"/>
    <w:rsid w:val="00C26A49"/>
    <w:rsid w:val="00C27497"/>
    <w:rsid w:val="00C30E48"/>
    <w:rsid w:val="00C34C41"/>
    <w:rsid w:val="00C35BE7"/>
    <w:rsid w:val="00C360F0"/>
    <w:rsid w:val="00C40EA1"/>
    <w:rsid w:val="00C40ED8"/>
    <w:rsid w:val="00C42818"/>
    <w:rsid w:val="00C44D1A"/>
    <w:rsid w:val="00C51ABC"/>
    <w:rsid w:val="00C53BA5"/>
    <w:rsid w:val="00C53D96"/>
    <w:rsid w:val="00C543A5"/>
    <w:rsid w:val="00C57C7D"/>
    <w:rsid w:val="00C63142"/>
    <w:rsid w:val="00C66FE9"/>
    <w:rsid w:val="00C70404"/>
    <w:rsid w:val="00C7129A"/>
    <w:rsid w:val="00C73E70"/>
    <w:rsid w:val="00C87E91"/>
    <w:rsid w:val="00C9178F"/>
    <w:rsid w:val="00C95F21"/>
    <w:rsid w:val="00C96D57"/>
    <w:rsid w:val="00C97827"/>
    <w:rsid w:val="00CA17A5"/>
    <w:rsid w:val="00CA696E"/>
    <w:rsid w:val="00CA78C8"/>
    <w:rsid w:val="00CA7A30"/>
    <w:rsid w:val="00CB05E9"/>
    <w:rsid w:val="00CB4173"/>
    <w:rsid w:val="00CB4928"/>
    <w:rsid w:val="00CB5A98"/>
    <w:rsid w:val="00CB78A6"/>
    <w:rsid w:val="00CC2F86"/>
    <w:rsid w:val="00CC3F4E"/>
    <w:rsid w:val="00CC47D7"/>
    <w:rsid w:val="00CC6145"/>
    <w:rsid w:val="00CD116A"/>
    <w:rsid w:val="00CD2047"/>
    <w:rsid w:val="00CD22EE"/>
    <w:rsid w:val="00CD38F4"/>
    <w:rsid w:val="00CD5C51"/>
    <w:rsid w:val="00CE14E1"/>
    <w:rsid w:val="00CE208E"/>
    <w:rsid w:val="00CE3EA5"/>
    <w:rsid w:val="00CE4EC2"/>
    <w:rsid w:val="00CE65C4"/>
    <w:rsid w:val="00CF22DA"/>
    <w:rsid w:val="00CF388F"/>
    <w:rsid w:val="00CF40B7"/>
    <w:rsid w:val="00CF44B0"/>
    <w:rsid w:val="00CF5963"/>
    <w:rsid w:val="00CF59A0"/>
    <w:rsid w:val="00CF6850"/>
    <w:rsid w:val="00CF6AFB"/>
    <w:rsid w:val="00CF6E09"/>
    <w:rsid w:val="00D02C01"/>
    <w:rsid w:val="00D04FCD"/>
    <w:rsid w:val="00D07096"/>
    <w:rsid w:val="00D110E2"/>
    <w:rsid w:val="00D148AB"/>
    <w:rsid w:val="00D14911"/>
    <w:rsid w:val="00D202C0"/>
    <w:rsid w:val="00D21600"/>
    <w:rsid w:val="00D231DA"/>
    <w:rsid w:val="00D25F3D"/>
    <w:rsid w:val="00D311D9"/>
    <w:rsid w:val="00D323C3"/>
    <w:rsid w:val="00D3281D"/>
    <w:rsid w:val="00D345F5"/>
    <w:rsid w:val="00D34F42"/>
    <w:rsid w:val="00D34F8A"/>
    <w:rsid w:val="00D35604"/>
    <w:rsid w:val="00D3630D"/>
    <w:rsid w:val="00D373AA"/>
    <w:rsid w:val="00D40392"/>
    <w:rsid w:val="00D405CE"/>
    <w:rsid w:val="00D427DB"/>
    <w:rsid w:val="00D43EA2"/>
    <w:rsid w:val="00D51CCF"/>
    <w:rsid w:val="00D52FA8"/>
    <w:rsid w:val="00D53FD5"/>
    <w:rsid w:val="00D57066"/>
    <w:rsid w:val="00D57153"/>
    <w:rsid w:val="00D61351"/>
    <w:rsid w:val="00D631F9"/>
    <w:rsid w:val="00D63F30"/>
    <w:rsid w:val="00D65328"/>
    <w:rsid w:val="00D674DC"/>
    <w:rsid w:val="00D67D56"/>
    <w:rsid w:val="00D70A41"/>
    <w:rsid w:val="00D710B9"/>
    <w:rsid w:val="00D717D2"/>
    <w:rsid w:val="00D71835"/>
    <w:rsid w:val="00D721CE"/>
    <w:rsid w:val="00D74096"/>
    <w:rsid w:val="00D7470A"/>
    <w:rsid w:val="00D74DDE"/>
    <w:rsid w:val="00D76298"/>
    <w:rsid w:val="00D77C6D"/>
    <w:rsid w:val="00D804FB"/>
    <w:rsid w:val="00D915D6"/>
    <w:rsid w:val="00D92680"/>
    <w:rsid w:val="00D94F26"/>
    <w:rsid w:val="00D97C2D"/>
    <w:rsid w:val="00DA0174"/>
    <w:rsid w:val="00DA07C4"/>
    <w:rsid w:val="00DA1FEB"/>
    <w:rsid w:val="00DA5AE9"/>
    <w:rsid w:val="00DB0247"/>
    <w:rsid w:val="00DB17F2"/>
    <w:rsid w:val="00DB39B6"/>
    <w:rsid w:val="00DB3ADC"/>
    <w:rsid w:val="00DB3D0D"/>
    <w:rsid w:val="00DB4C5D"/>
    <w:rsid w:val="00DC14F9"/>
    <w:rsid w:val="00DC2DA1"/>
    <w:rsid w:val="00DC5CFF"/>
    <w:rsid w:val="00DC6E67"/>
    <w:rsid w:val="00DD1F50"/>
    <w:rsid w:val="00DD2D10"/>
    <w:rsid w:val="00DD2E7F"/>
    <w:rsid w:val="00DD3301"/>
    <w:rsid w:val="00DD58BF"/>
    <w:rsid w:val="00DD612A"/>
    <w:rsid w:val="00DD7EAE"/>
    <w:rsid w:val="00DE0176"/>
    <w:rsid w:val="00DE0FBB"/>
    <w:rsid w:val="00DE1A95"/>
    <w:rsid w:val="00DE3B08"/>
    <w:rsid w:val="00DE6826"/>
    <w:rsid w:val="00DE7F4C"/>
    <w:rsid w:val="00DF0F85"/>
    <w:rsid w:val="00DF13DC"/>
    <w:rsid w:val="00DF2BB6"/>
    <w:rsid w:val="00E0093D"/>
    <w:rsid w:val="00E009A9"/>
    <w:rsid w:val="00E01168"/>
    <w:rsid w:val="00E020AC"/>
    <w:rsid w:val="00E05DF9"/>
    <w:rsid w:val="00E1010D"/>
    <w:rsid w:val="00E11587"/>
    <w:rsid w:val="00E121C3"/>
    <w:rsid w:val="00E17C42"/>
    <w:rsid w:val="00E22FC7"/>
    <w:rsid w:val="00E252E8"/>
    <w:rsid w:val="00E326C3"/>
    <w:rsid w:val="00E35B5F"/>
    <w:rsid w:val="00E405D9"/>
    <w:rsid w:val="00E44842"/>
    <w:rsid w:val="00E44E88"/>
    <w:rsid w:val="00E45911"/>
    <w:rsid w:val="00E53871"/>
    <w:rsid w:val="00E53877"/>
    <w:rsid w:val="00E53B9F"/>
    <w:rsid w:val="00E55D0D"/>
    <w:rsid w:val="00E60CC2"/>
    <w:rsid w:val="00E62A41"/>
    <w:rsid w:val="00E70A8C"/>
    <w:rsid w:val="00E71228"/>
    <w:rsid w:val="00E72FD6"/>
    <w:rsid w:val="00E736E5"/>
    <w:rsid w:val="00E73947"/>
    <w:rsid w:val="00E765F6"/>
    <w:rsid w:val="00E7742C"/>
    <w:rsid w:val="00E8015B"/>
    <w:rsid w:val="00E82992"/>
    <w:rsid w:val="00E83D59"/>
    <w:rsid w:val="00E858D5"/>
    <w:rsid w:val="00E85C75"/>
    <w:rsid w:val="00E85CB4"/>
    <w:rsid w:val="00E86960"/>
    <w:rsid w:val="00E90B70"/>
    <w:rsid w:val="00E917A1"/>
    <w:rsid w:val="00E92533"/>
    <w:rsid w:val="00E958CF"/>
    <w:rsid w:val="00E95C1B"/>
    <w:rsid w:val="00E97913"/>
    <w:rsid w:val="00EA01A5"/>
    <w:rsid w:val="00EA0D04"/>
    <w:rsid w:val="00EA1493"/>
    <w:rsid w:val="00EA14B5"/>
    <w:rsid w:val="00EB1BBD"/>
    <w:rsid w:val="00EB37A3"/>
    <w:rsid w:val="00EB5B58"/>
    <w:rsid w:val="00EC1F01"/>
    <w:rsid w:val="00EC39C7"/>
    <w:rsid w:val="00EC5E16"/>
    <w:rsid w:val="00EC7B89"/>
    <w:rsid w:val="00ED18EA"/>
    <w:rsid w:val="00ED22C4"/>
    <w:rsid w:val="00ED2F70"/>
    <w:rsid w:val="00ED3C33"/>
    <w:rsid w:val="00ED4CCA"/>
    <w:rsid w:val="00ED5F18"/>
    <w:rsid w:val="00ED79F2"/>
    <w:rsid w:val="00EE2F01"/>
    <w:rsid w:val="00EE3501"/>
    <w:rsid w:val="00EF0295"/>
    <w:rsid w:val="00EF0E70"/>
    <w:rsid w:val="00EF52EE"/>
    <w:rsid w:val="00F0446E"/>
    <w:rsid w:val="00F04DFD"/>
    <w:rsid w:val="00F0633B"/>
    <w:rsid w:val="00F07775"/>
    <w:rsid w:val="00F10953"/>
    <w:rsid w:val="00F13623"/>
    <w:rsid w:val="00F139B5"/>
    <w:rsid w:val="00F21639"/>
    <w:rsid w:val="00F2356A"/>
    <w:rsid w:val="00F247EE"/>
    <w:rsid w:val="00F25B4C"/>
    <w:rsid w:val="00F25ECC"/>
    <w:rsid w:val="00F26317"/>
    <w:rsid w:val="00F26720"/>
    <w:rsid w:val="00F32B1C"/>
    <w:rsid w:val="00F344EE"/>
    <w:rsid w:val="00F35F7B"/>
    <w:rsid w:val="00F3667B"/>
    <w:rsid w:val="00F40D26"/>
    <w:rsid w:val="00F4103D"/>
    <w:rsid w:val="00F4661A"/>
    <w:rsid w:val="00F47546"/>
    <w:rsid w:val="00F64D30"/>
    <w:rsid w:val="00F64D33"/>
    <w:rsid w:val="00F65D76"/>
    <w:rsid w:val="00F661F1"/>
    <w:rsid w:val="00F66B4D"/>
    <w:rsid w:val="00F71C51"/>
    <w:rsid w:val="00F74807"/>
    <w:rsid w:val="00F76455"/>
    <w:rsid w:val="00F77DF2"/>
    <w:rsid w:val="00F83093"/>
    <w:rsid w:val="00F85A5A"/>
    <w:rsid w:val="00F86FA6"/>
    <w:rsid w:val="00F91F1C"/>
    <w:rsid w:val="00F9297A"/>
    <w:rsid w:val="00F93AE1"/>
    <w:rsid w:val="00F96A0B"/>
    <w:rsid w:val="00F97856"/>
    <w:rsid w:val="00FA2C2E"/>
    <w:rsid w:val="00FA695E"/>
    <w:rsid w:val="00FA6C61"/>
    <w:rsid w:val="00FB1679"/>
    <w:rsid w:val="00FB2566"/>
    <w:rsid w:val="00FB40BD"/>
    <w:rsid w:val="00FB43A5"/>
    <w:rsid w:val="00FB5027"/>
    <w:rsid w:val="00FC0A52"/>
    <w:rsid w:val="00FC0AEE"/>
    <w:rsid w:val="00FC3DAC"/>
    <w:rsid w:val="00FC3DD5"/>
    <w:rsid w:val="00FC47DA"/>
    <w:rsid w:val="00FC620C"/>
    <w:rsid w:val="00FC63CD"/>
    <w:rsid w:val="00FC69D6"/>
    <w:rsid w:val="00FD08C6"/>
    <w:rsid w:val="00FD131C"/>
    <w:rsid w:val="00FD137B"/>
    <w:rsid w:val="00FD3DDC"/>
    <w:rsid w:val="00FE1C93"/>
    <w:rsid w:val="00FE29B8"/>
    <w:rsid w:val="00FE3E7E"/>
    <w:rsid w:val="00FE5CCD"/>
    <w:rsid w:val="00FE61F3"/>
    <w:rsid w:val="00FE78FA"/>
    <w:rsid w:val="00FF6EA9"/>
    <w:rsid w:val="0254F611"/>
    <w:rsid w:val="030B49D8"/>
    <w:rsid w:val="041EA6E8"/>
    <w:rsid w:val="04FC591A"/>
    <w:rsid w:val="05C55999"/>
    <w:rsid w:val="063AFD19"/>
    <w:rsid w:val="0BC44EC3"/>
    <w:rsid w:val="0C3BB082"/>
    <w:rsid w:val="0D6AD537"/>
    <w:rsid w:val="0E04C655"/>
    <w:rsid w:val="0E598F9E"/>
    <w:rsid w:val="0F7DB438"/>
    <w:rsid w:val="110DC1AB"/>
    <w:rsid w:val="1210E0A1"/>
    <w:rsid w:val="1400D53A"/>
    <w:rsid w:val="15329B17"/>
    <w:rsid w:val="15B4DCD7"/>
    <w:rsid w:val="17826C04"/>
    <w:rsid w:val="19106811"/>
    <w:rsid w:val="197C9363"/>
    <w:rsid w:val="1A218C59"/>
    <w:rsid w:val="1A3E6C66"/>
    <w:rsid w:val="1A8ECF88"/>
    <w:rsid w:val="1C65996C"/>
    <w:rsid w:val="1DCA5806"/>
    <w:rsid w:val="1DE5AAD0"/>
    <w:rsid w:val="1E048EFA"/>
    <w:rsid w:val="1E6D8546"/>
    <w:rsid w:val="1F5A492C"/>
    <w:rsid w:val="1F7D5389"/>
    <w:rsid w:val="2154F2A1"/>
    <w:rsid w:val="21B3D9EC"/>
    <w:rsid w:val="22FA3760"/>
    <w:rsid w:val="23A61979"/>
    <w:rsid w:val="23C7A4A9"/>
    <w:rsid w:val="24C623CE"/>
    <w:rsid w:val="25497A86"/>
    <w:rsid w:val="263045A1"/>
    <w:rsid w:val="27F17EB0"/>
    <w:rsid w:val="2ABFD9D2"/>
    <w:rsid w:val="2B5206F0"/>
    <w:rsid w:val="2B79205B"/>
    <w:rsid w:val="2BA16993"/>
    <w:rsid w:val="2D688634"/>
    <w:rsid w:val="2FA7B958"/>
    <w:rsid w:val="3079498A"/>
    <w:rsid w:val="315E2701"/>
    <w:rsid w:val="34655D84"/>
    <w:rsid w:val="34962CF0"/>
    <w:rsid w:val="352FF97B"/>
    <w:rsid w:val="35433387"/>
    <w:rsid w:val="3552C7E2"/>
    <w:rsid w:val="3842586D"/>
    <w:rsid w:val="39B2B7D4"/>
    <w:rsid w:val="39C3656C"/>
    <w:rsid w:val="39CE5FE1"/>
    <w:rsid w:val="3A8BC291"/>
    <w:rsid w:val="3BBB3ED9"/>
    <w:rsid w:val="3C0092D6"/>
    <w:rsid w:val="3CD04431"/>
    <w:rsid w:val="3CDAE29D"/>
    <w:rsid w:val="3EC54526"/>
    <w:rsid w:val="4007E58C"/>
    <w:rsid w:val="416620EA"/>
    <w:rsid w:val="41B79FED"/>
    <w:rsid w:val="4203D75D"/>
    <w:rsid w:val="42348BCD"/>
    <w:rsid w:val="4467DB04"/>
    <w:rsid w:val="44C621A2"/>
    <w:rsid w:val="44E99685"/>
    <w:rsid w:val="454CD4F9"/>
    <w:rsid w:val="45C91702"/>
    <w:rsid w:val="46382C12"/>
    <w:rsid w:val="46E57D78"/>
    <w:rsid w:val="489AB1AE"/>
    <w:rsid w:val="4935ABDE"/>
    <w:rsid w:val="495E9492"/>
    <w:rsid w:val="4AD2E8DC"/>
    <w:rsid w:val="4B05009F"/>
    <w:rsid w:val="4E79535D"/>
    <w:rsid w:val="4E7EEA04"/>
    <w:rsid w:val="4F19F1AD"/>
    <w:rsid w:val="4F88E478"/>
    <w:rsid w:val="5057C833"/>
    <w:rsid w:val="54499D0D"/>
    <w:rsid w:val="544FBEFF"/>
    <w:rsid w:val="5470447F"/>
    <w:rsid w:val="559375BF"/>
    <w:rsid w:val="56C47BFA"/>
    <w:rsid w:val="56E98AC9"/>
    <w:rsid w:val="57E2CDCB"/>
    <w:rsid w:val="592BE347"/>
    <w:rsid w:val="5A8DDCD0"/>
    <w:rsid w:val="5AAA00FC"/>
    <w:rsid w:val="5AF85844"/>
    <w:rsid w:val="5B6BFD23"/>
    <w:rsid w:val="5D28161A"/>
    <w:rsid w:val="5E93640C"/>
    <w:rsid w:val="5F0A82C9"/>
    <w:rsid w:val="5FFFFDB0"/>
    <w:rsid w:val="610B9786"/>
    <w:rsid w:val="62E789CC"/>
    <w:rsid w:val="63315CF3"/>
    <w:rsid w:val="63ED0AB8"/>
    <w:rsid w:val="653C799F"/>
    <w:rsid w:val="674336CA"/>
    <w:rsid w:val="69E5C104"/>
    <w:rsid w:val="6A51D835"/>
    <w:rsid w:val="6AE7E406"/>
    <w:rsid w:val="6B92582D"/>
    <w:rsid w:val="6B9A0ED9"/>
    <w:rsid w:val="6BAD98D6"/>
    <w:rsid w:val="6BE69618"/>
    <w:rsid w:val="6CFCE42C"/>
    <w:rsid w:val="6DC8A578"/>
    <w:rsid w:val="6DFD23DA"/>
    <w:rsid w:val="6FCE248D"/>
    <w:rsid w:val="70332AB8"/>
    <w:rsid w:val="7092BB82"/>
    <w:rsid w:val="70DC0799"/>
    <w:rsid w:val="71F8606F"/>
    <w:rsid w:val="74F8F7D0"/>
    <w:rsid w:val="75657804"/>
    <w:rsid w:val="75A649BA"/>
    <w:rsid w:val="76407D22"/>
    <w:rsid w:val="796B8302"/>
    <w:rsid w:val="7AE83975"/>
    <w:rsid w:val="7BBD78F2"/>
    <w:rsid w:val="7BEF067D"/>
    <w:rsid w:val="7C03CF77"/>
    <w:rsid w:val="7DA45D3C"/>
    <w:rsid w:val="7FFCDD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9E14E"/>
  <w15:docId w15:val="{491E3E50-D81F-4DB7-BB77-5676D422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11"/>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590AAE"/>
    <w:rPr>
      <w:rFonts w:ascii="Times New Roman" w:hAnsi="Times New Roman"/>
      <w:sz w:val="24"/>
      <w:szCs w:val="24"/>
    </w:rPr>
  </w:style>
  <w:style w:type="character" w:customStyle="1" w:styleId="normaltextrun">
    <w:name w:val="normaltextrun"/>
    <w:basedOn w:val="Fuentedeprrafopredeter"/>
    <w:rsid w:val="00864391"/>
    <w:rPr>
      <w:rFonts w:cs="Times New Roman"/>
    </w:rPr>
  </w:style>
  <w:style w:type="paragraph" w:customStyle="1" w:styleId="paragraph">
    <w:name w:val="paragraph"/>
    <w:basedOn w:val="Normal"/>
    <w:rsid w:val="003B089A"/>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eop">
    <w:name w:val="eop"/>
    <w:rsid w:val="003B089A"/>
  </w:style>
  <w:style w:type="paragraph" w:styleId="Revisin">
    <w:name w:val="Revision"/>
    <w:hidden/>
    <w:uiPriority w:val="99"/>
    <w:semiHidden/>
    <w:rsid w:val="008F29B9"/>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84822">
      <w:bodyDiv w:val="1"/>
      <w:marLeft w:val="0"/>
      <w:marRight w:val="0"/>
      <w:marTop w:val="0"/>
      <w:marBottom w:val="0"/>
      <w:divBdr>
        <w:top w:val="none" w:sz="0" w:space="0" w:color="auto"/>
        <w:left w:val="none" w:sz="0" w:space="0" w:color="auto"/>
        <w:bottom w:val="none" w:sz="0" w:space="0" w:color="auto"/>
        <w:right w:val="none" w:sz="0" w:space="0" w:color="auto"/>
      </w:divBdr>
      <w:divsChild>
        <w:div w:id="1848398888">
          <w:marLeft w:val="0"/>
          <w:marRight w:val="0"/>
          <w:marTop w:val="0"/>
          <w:marBottom w:val="0"/>
          <w:divBdr>
            <w:top w:val="none" w:sz="0" w:space="0" w:color="auto"/>
            <w:left w:val="none" w:sz="0" w:space="0" w:color="auto"/>
            <w:bottom w:val="none" w:sz="0" w:space="0" w:color="auto"/>
            <w:right w:val="none" w:sz="0" w:space="0" w:color="auto"/>
          </w:divBdr>
        </w:div>
        <w:div w:id="910231935">
          <w:marLeft w:val="0"/>
          <w:marRight w:val="0"/>
          <w:marTop w:val="0"/>
          <w:marBottom w:val="0"/>
          <w:divBdr>
            <w:top w:val="none" w:sz="0" w:space="0" w:color="auto"/>
            <w:left w:val="none" w:sz="0" w:space="0" w:color="auto"/>
            <w:bottom w:val="none" w:sz="0" w:space="0" w:color="auto"/>
            <w:right w:val="none" w:sz="0" w:space="0" w:color="auto"/>
          </w:divBdr>
        </w:div>
        <w:div w:id="1187527166">
          <w:marLeft w:val="0"/>
          <w:marRight w:val="0"/>
          <w:marTop w:val="0"/>
          <w:marBottom w:val="0"/>
          <w:divBdr>
            <w:top w:val="none" w:sz="0" w:space="0" w:color="auto"/>
            <w:left w:val="none" w:sz="0" w:space="0" w:color="auto"/>
            <w:bottom w:val="none" w:sz="0" w:space="0" w:color="auto"/>
            <w:right w:val="none" w:sz="0" w:space="0" w:color="auto"/>
          </w:divBdr>
        </w:div>
        <w:div w:id="1804229788">
          <w:marLeft w:val="0"/>
          <w:marRight w:val="0"/>
          <w:marTop w:val="0"/>
          <w:marBottom w:val="0"/>
          <w:divBdr>
            <w:top w:val="none" w:sz="0" w:space="0" w:color="auto"/>
            <w:left w:val="none" w:sz="0" w:space="0" w:color="auto"/>
            <w:bottom w:val="none" w:sz="0" w:space="0" w:color="auto"/>
            <w:right w:val="none" w:sz="0" w:space="0" w:color="auto"/>
          </w:divBdr>
        </w:div>
        <w:div w:id="1850562747">
          <w:marLeft w:val="0"/>
          <w:marRight w:val="0"/>
          <w:marTop w:val="0"/>
          <w:marBottom w:val="0"/>
          <w:divBdr>
            <w:top w:val="none" w:sz="0" w:space="0" w:color="auto"/>
            <w:left w:val="none" w:sz="0" w:space="0" w:color="auto"/>
            <w:bottom w:val="none" w:sz="0" w:space="0" w:color="auto"/>
            <w:right w:val="none" w:sz="0" w:space="0" w:color="auto"/>
          </w:divBdr>
        </w:div>
        <w:div w:id="586773788">
          <w:marLeft w:val="0"/>
          <w:marRight w:val="0"/>
          <w:marTop w:val="0"/>
          <w:marBottom w:val="0"/>
          <w:divBdr>
            <w:top w:val="none" w:sz="0" w:space="0" w:color="auto"/>
            <w:left w:val="none" w:sz="0" w:space="0" w:color="auto"/>
            <w:bottom w:val="none" w:sz="0" w:space="0" w:color="auto"/>
            <w:right w:val="none" w:sz="0" w:space="0" w:color="auto"/>
          </w:divBdr>
        </w:div>
        <w:div w:id="406150492">
          <w:marLeft w:val="0"/>
          <w:marRight w:val="0"/>
          <w:marTop w:val="0"/>
          <w:marBottom w:val="0"/>
          <w:divBdr>
            <w:top w:val="none" w:sz="0" w:space="0" w:color="auto"/>
            <w:left w:val="none" w:sz="0" w:space="0" w:color="auto"/>
            <w:bottom w:val="none" w:sz="0" w:space="0" w:color="auto"/>
            <w:right w:val="none" w:sz="0" w:space="0" w:color="auto"/>
          </w:divBdr>
          <w:divsChild>
            <w:div w:id="1421175718">
              <w:marLeft w:val="0"/>
              <w:marRight w:val="0"/>
              <w:marTop w:val="0"/>
              <w:marBottom w:val="0"/>
              <w:divBdr>
                <w:top w:val="none" w:sz="0" w:space="0" w:color="auto"/>
                <w:left w:val="none" w:sz="0" w:space="0" w:color="auto"/>
                <w:bottom w:val="none" w:sz="0" w:space="0" w:color="auto"/>
                <w:right w:val="none" w:sz="0" w:space="0" w:color="auto"/>
              </w:divBdr>
            </w:div>
            <w:div w:id="2056586188">
              <w:marLeft w:val="0"/>
              <w:marRight w:val="0"/>
              <w:marTop w:val="0"/>
              <w:marBottom w:val="0"/>
              <w:divBdr>
                <w:top w:val="none" w:sz="0" w:space="0" w:color="auto"/>
                <w:left w:val="none" w:sz="0" w:space="0" w:color="auto"/>
                <w:bottom w:val="none" w:sz="0" w:space="0" w:color="auto"/>
                <w:right w:val="none" w:sz="0" w:space="0" w:color="auto"/>
              </w:divBdr>
            </w:div>
            <w:div w:id="35005037">
              <w:marLeft w:val="0"/>
              <w:marRight w:val="0"/>
              <w:marTop w:val="0"/>
              <w:marBottom w:val="0"/>
              <w:divBdr>
                <w:top w:val="none" w:sz="0" w:space="0" w:color="auto"/>
                <w:left w:val="none" w:sz="0" w:space="0" w:color="auto"/>
                <w:bottom w:val="none" w:sz="0" w:space="0" w:color="auto"/>
                <w:right w:val="none" w:sz="0" w:space="0" w:color="auto"/>
              </w:divBdr>
            </w:div>
            <w:div w:id="1385911347">
              <w:marLeft w:val="0"/>
              <w:marRight w:val="0"/>
              <w:marTop w:val="0"/>
              <w:marBottom w:val="0"/>
              <w:divBdr>
                <w:top w:val="none" w:sz="0" w:space="0" w:color="auto"/>
                <w:left w:val="none" w:sz="0" w:space="0" w:color="auto"/>
                <w:bottom w:val="none" w:sz="0" w:space="0" w:color="auto"/>
                <w:right w:val="none" w:sz="0" w:space="0" w:color="auto"/>
              </w:divBdr>
            </w:div>
            <w:div w:id="2028015371">
              <w:marLeft w:val="0"/>
              <w:marRight w:val="0"/>
              <w:marTop w:val="0"/>
              <w:marBottom w:val="0"/>
              <w:divBdr>
                <w:top w:val="none" w:sz="0" w:space="0" w:color="auto"/>
                <w:left w:val="none" w:sz="0" w:space="0" w:color="auto"/>
                <w:bottom w:val="none" w:sz="0" w:space="0" w:color="auto"/>
                <w:right w:val="none" w:sz="0" w:space="0" w:color="auto"/>
              </w:divBdr>
            </w:div>
          </w:divsChild>
        </w:div>
        <w:div w:id="701250840">
          <w:marLeft w:val="0"/>
          <w:marRight w:val="0"/>
          <w:marTop w:val="0"/>
          <w:marBottom w:val="0"/>
          <w:divBdr>
            <w:top w:val="none" w:sz="0" w:space="0" w:color="auto"/>
            <w:left w:val="none" w:sz="0" w:space="0" w:color="auto"/>
            <w:bottom w:val="none" w:sz="0" w:space="0" w:color="auto"/>
            <w:right w:val="none" w:sz="0" w:space="0" w:color="auto"/>
          </w:divBdr>
        </w:div>
        <w:div w:id="1455248819">
          <w:marLeft w:val="0"/>
          <w:marRight w:val="0"/>
          <w:marTop w:val="0"/>
          <w:marBottom w:val="0"/>
          <w:divBdr>
            <w:top w:val="none" w:sz="0" w:space="0" w:color="auto"/>
            <w:left w:val="none" w:sz="0" w:space="0" w:color="auto"/>
            <w:bottom w:val="none" w:sz="0" w:space="0" w:color="auto"/>
            <w:right w:val="none" w:sz="0" w:space="0" w:color="auto"/>
          </w:divBdr>
        </w:div>
        <w:div w:id="1590850821">
          <w:marLeft w:val="0"/>
          <w:marRight w:val="0"/>
          <w:marTop w:val="0"/>
          <w:marBottom w:val="0"/>
          <w:divBdr>
            <w:top w:val="none" w:sz="0" w:space="0" w:color="auto"/>
            <w:left w:val="none" w:sz="0" w:space="0" w:color="auto"/>
            <w:bottom w:val="none" w:sz="0" w:space="0" w:color="auto"/>
            <w:right w:val="none" w:sz="0" w:space="0" w:color="auto"/>
          </w:divBdr>
        </w:div>
        <w:div w:id="1970209950">
          <w:marLeft w:val="0"/>
          <w:marRight w:val="0"/>
          <w:marTop w:val="0"/>
          <w:marBottom w:val="0"/>
          <w:divBdr>
            <w:top w:val="none" w:sz="0" w:space="0" w:color="auto"/>
            <w:left w:val="none" w:sz="0" w:space="0" w:color="auto"/>
            <w:bottom w:val="none" w:sz="0" w:space="0" w:color="auto"/>
            <w:right w:val="none" w:sz="0" w:space="0" w:color="auto"/>
          </w:divBdr>
        </w:div>
        <w:div w:id="411515263">
          <w:marLeft w:val="0"/>
          <w:marRight w:val="0"/>
          <w:marTop w:val="0"/>
          <w:marBottom w:val="0"/>
          <w:divBdr>
            <w:top w:val="none" w:sz="0" w:space="0" w:color="auto"/>
            <w:left w:val="none" w:sz="0" w:space="0" w:color="auto"/>
            <w:bottom w:val="none" w:sz="0" w:space="0" w:color="auto"/>
            <w:right w:val="none" w:sz="0" w:space="0" w:color="auto"/>
          </w:divBdr>
        </w:div>
        <w:div w:id="1584417254">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152941425">
      <w:bodyDiv w:val="1"/>
      <w:marLeft w:val="0"/>
      <w:marRight w:val="0"/>
      <w:marTop w:val="0"/>
      <w:marBottom w:val="0"/>
      <w:divBdr>
        <w:top w:val="none" w:sz="0" w:space="0" w:color="auto"/>
        <w:left w:val="none" w:sz="0" w:space="0" w:color="auto"/>
        <w:bottom w:val="none" w:sz="0" w:space="0" w:color="auto"/>
        <w:right w:val="none" w:sz="0" w:space="0" w:color="auto"/>
      </w:divBdr>
    </w:div>
    <w:div w:id="1450394263">
      <w:bodyDiv w:val="1"/>
      <w:marLeft w:val="0"/>
      <w:marRight w:val="0"/>
      <w:marTop w:val="0"/>
      <w:marBottom w:val="0"/>
      <w:divBdr>
        <w:top w:val="none" w:sz="0" w:space="0" w:color="auto"/>
        <w:left w:val="none" w:sz="0" w:space="0" w:color="auto"/>
        <w:bottom w:val="none" w:sz="0" w:space="0" w:color="auto"/>
        <w:right w:val="none" w:sz="0" w:space="0" w:color="auto"/>
      </w:divBdr>
    </w:div>
    <w:div w:id="1517770187">
      <w:bodyDiv w:val="1"/>
      <w:marLeft w:val="0"/>
      <w:marRight w:val="0"/>
      <w:marTop w:val="0"/>
      <w:marBottom w:val="0"/>
      <w:divBdr>
        <w:top w:val="none" w:sz="0" w:space="0" w:color="auto"/>
        <w:left w:val="none" w:sz="0" w:space="0" w:color="auto"/>
        <w:bottom w:val="none" w:sz="0" w:space="0" w:color="auto"/>
        <w:right w:val="none" w:sz="0" w:space="0" w:color="auto"/>
      </w:divBdr>
      <w:divsChild>
        <w:div w:id="75782733">
          <w:marLeft w:val="0"/>
          <w:marRight w:val="0"/>
          <w:marTop w:val="0"/>
          <w:marBottom w:val="0"/>
          <w:divBdr>
            <w:top w:val="none" w:sz="0" w:space="0" w:color="auto"/>
            <w:left w:val="none" w:sz="0" w:space="0" w:color="auto"/>
            <w:bottom w:val="none" w:sz="0" w:space="0" w:color="auto"/>
            <w:right w:val="none" w:sz="0" w:space="0" w:color="auto"/>
          </w:divBdr>
        </w:div>
        <w:div w:id="572743855">
          <w:marLeft w:val="0"/>
          <w:marRight w:val="0"/>
          <w:marTop w:val="0"/>
          <w:marBottom w:val="0"/>
          <w:divBdr>
            <w:top w:val="none" w:sz="0" w:space="0" w:color="auto"/>
            <w:left w:val="none" w:sz="0" w:space="0" w:color="auto"/>
            <w:bottom w:val="none" w:sz="0" w:space="0" w:color="auto"/>
            <w:right w:val="none" w:sz="0" w:space="0" w:color="auto"/>
          </w:divBdr>
        </w:div>
        <w:div w:id="1153060109">
          <w:marLeft w:val="0"/>
          <w:marRight w:val="0"/>
          <w:marTop w:val="0"/>
          <w:marBottom w:val="0"/>
          <w:divBdr>
            <w:top w:val="none" w:sz="0" w:space="0" w:color="auto"/>
            <w:left w:val="none" w:sz="0" w:space="0" w:color="auto"/>
            <w:bottom w:val="none" w:sz="0" w:space="0" w:color="auto"/>
            <w:right w:val="none" w:sz="0" w:space="0" w:color="auto"/>
          </w:divBdr>
        </w:div>
        <w:div w:id="1826894799">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Expediente electrónico 47006.  </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66B91-2889-45F4-842C-9B0BBABE7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F538A-BA7E-4D07-9ACF-6D60471AAEEF}">
  <ds:schemaRefs>
    <ds:schemaRef ds:uri="http://schemas.openxmlformats.org/officeDocument/2006/bibliography"/>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D0025A99-34FE-461C-94CC-B77DB095E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6</TotalTime>
  <Pages>8</Pages>
  <Words>4025</Words>
  <Characters>22140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Milton Sanchez</cp:lastModifiedBy>
  <cp:revision>3</cp:revision>
  <cp:lastPrinted>2021-04-28T21:54:00Z</cp:lastPrinted>
  <dcterms:created xsi:type="dcterms:W3CDTF">2021-08-16T21:30:00Z</dcterms:created>
  <dcterms:modified xsi:type="dcterms:W3CDTF">2021-08-18T16:55:00Z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226400</vt:r8>
  </property>
  <property fmtid="{D5CDD505-2E9C-101B-9397-08002B2CF9AE}" pid="8" name="ComplianceAssetId">
    <vt:lpwstr/>
  </property>
</Properties>
</file>