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451CF89E"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D87A14">
        <w:rPr>
          <w:rFonts w:ascii="Museo Sans 900" w:eastAsia="Times New Roman" w:hAnsi="Museo Sans 900" w:cs="Times New Roman"/>
          <w:b/>
          <w:bCs/>
          <w:sz w:val="20"/>
          <w:szCs w:val="20"/>
          <w:lang w:val="es-MX" w:eastAsia="es-ES"/>
        </w:rPr>
        <w:t>1783</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8A585E">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8A585E">
        <w:rPr>
          <w:rFonts w:ascii="Museo Sans 300" w:eastAsia="Times New Roman" w:hAnsi="Museo Sans 300" w:cs="Times New Roman"/>
          <w:sz w:val="20"/>
          <w:szCs w:val="20"/>
          <w:lang w:val="es-MX" w:eastAsia="es-ES"/>
        </w:rPr>
        <w:t>treinta</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8A585E">
        <w:rPr>
          <w:rFonts w:ascii="Museo Sans 300" w:eastAsia="Times New Roman" w:hAnsi="Museo Sans 300" w:cs="Times New Roman"/>
          <w:sz w:val="20"/>
          <w:szCs w:val="20"/>
          <w:lang w:val="es-MX" w:eastAsia="es-ES"/>
        </w:rPr>
        <w:t>veinte</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A585E">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9B3EC78"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9668D5">
        <w:rPr>
          <w:rFonts w:ascii="Museo Sans 300" w:hAnsi="Museo Sans 300"/>
          <w:sz w:val="20"/>
          <w:szCs w:val="20"/>
        </w:rPr>
        <w:t>tres</w:t>
      </w:r>
      <w:r w:rsidR="00217EB0">
        <w:rPr>
          <w:rFonts w:ascii="Museo Sans 300" w:hAnsi="Museo Sans 300"/>
          <w:sz w:val="20"/>
          <w:szCs w:val="20"/>
        </w:rPr>
        <w:t xml:space="preserve"> de </w:t>
      </w:r>
      <w:r w:rsidR="009668D5">
        <w:rPr>
          <w:rFonts w:ascii="Museo Sans 300" w:hAnsi="Museo Sans 300"/>
          <w:sz w:val="20"/>
          <w:szCs w:val="20"/>
        </w:rPr>
        <w:t>enero</w:t>
      </w:r>
      <w:r w:rsidR="002245F5" w:rsidRPr="70478C62">
        <w:rPr>
          <w:rFonts w:ascii="Museo Sans 300" w:hAnsi="Museo Sans 300"/>
          <w:sz w:val="20"/>
          <w:szCs w:val="20"/>
        </w:rPr>
        <w:t xml:space="preserve"> de</w:t>
      </w:r>
      <w:r w:rsidR="00861D57">
        <w:rPr>
          <w:rFonts w:ascii="Museo Sans 300" w:hAnsi="Museo Sans 300"/>
          <w:sz w:val="20"/>
          <w:szCs w:val="20"/>
        </w:rPr>
        <w:t>l año</w:t>
      </w:r>
      <w:r w:rsidR="35DDA543" w:rsidRPr="70478C62">
        <w:rPr>
          <w:rFonts w:ascii="Museo Sans 300" w:hAnsi="Museo Sans 300"/>
          <w:sz w:val="20"/>
          <w:szCs w:val="20"/>
        </w:rPr>
        <w:t xml:space="preserve"> dos mil veintiuno</w:t>
      </w:r>
      <w:r w:rsidR="00861D57">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C3488B">
        <w:rPr>
          <w:rStyle w:val="normaltextrun"/>
          <w:rFonts w:ascii="Museo Sans 300" w:hAnsi="Museo Sans 300"/>
          <w:color w:val="000000"/>
          <w:sz w:val="20"/>
          <w:szCs w:val="20"/>
        </w:rPr>
        <w:t>XXX</w:t>
      </w:r>
      <w:r w:rsidR="00BA3F76">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BA3F76">
        <w:rPr>
          <w:rFonts w:ascii="Museo Sans 300" w:hAnsi="Museo Sans 300"/>
          <w:sz w:val="20"/>
          <w:szCs w:val="20"/>
        </w:rPr>
        <w:t>AES CLESA y Cía., S. en C. de C.V</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BA3F76">
        <w:rPr>
          <w:rFonts w:ascii="Museo Sans 300" w:hAnsi="Museo Sans 300"/>
          <w:sz w:val="20"/>
          <w:szCs w:val="20"/>
        </w:rPr>
        <w:t>DOS MIL SEISCIENTOS VEINTICUATRO 15</w:t>
      </w:r>
      <w:r w:rsidR="0034141E">
        <w:rPr>
          <w:rFonts w:ascii="Museo Sans 300" w:hAnsi="Museo Sans 300"/>
          <w:sz w:val="20"/>
          <w:szCs w:val="20"/>
        </w:rPr>
        <w:t xml:space="preserve">/100 DÓLARES DE LOS ESTADOS UNIDOS DE AMÉRICA (USD </w:t>
      </w:r>
      <w:r w:rsidR="00BA3F76">
        <w:rPr>
          <w:rFonts w:ascii="Museo Sans 300" w:hAnsi="Museo Sans 300"/>
          <w:sz w:val="20"/>
          <w:szCs w:val="20"/>
        </w:rPr>
        <w:t>2,624.15</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C3488B">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930BF4B" w14:textId="6303D500" w:rsidR="009077CF" w:rsidRDefault="00A93D70" w:rsidP="009077CF">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9077CF" w:rsidRPr="009077CF">
        <w:rPr>
          <w:rFonts w:ascii="Museo Sans 300" w:hAnsi="Museo Sans 300"/>
          <w:sz w:val="20"/>
          <w:szCs w:val="20"/>
          <w:lang w:val="es-SV"/>
        </w:rPr>
        <w:t xml:space="preserve">acuerdo </w:t>
      </w:r>
      <w:proofErr w:type="spellStart"/>
      <w:r w:rsidR="009077CF" w:rsidRPr="009077CF">
        <w:rPr>
          <w:rFonts w:ascii="Museo Sans 300" w:hAnsi="Museo Sans 300"/>
          <w:sz w:val="20"/>
          <w:szCs w:val="20"/>
          <w:lang w:val="es-SV"/>
        </w:rPr>
        <w:t>N.°</w:t>
      </w:r>
      <w:proofErr w:type="spellEnd"/>
      <w:r w:rsidR="009077CF" w:rsidRPr="009077CF">
        <w:rPr>
          <w:rFonts w:ascii="Museo Sans 300" w:hAnsi="Museo Sans 300"/>
          <w:sz w:val="20"/>
          <w:szCs w:val="20"/>
          <w:lang w:val="es-SV"/>
        </w:rPr>
        <w:t xml:space="preserve"> E-0121-2022-CAU, de fecha veinticuatro de enero de este año, esta Superintendencia requirió a la sociedad AES CLESA y Cía., S. en C. de C.V. que, en el plazo de diez días hábiles contados a partir del día siguiente a la notificación de dicho proveído, presentara por escrito los argumentos y posiciones relacionados al reclamo.</w:t>
      </w:r>
    </w:p>
    <w:p w14:paraId="250F5777" w14:textId="77777777" w:rsidR="009077CF" w:rsidRPr="009077CF" w:rsidRDefault="009077CF" w:rsidP="009077CF">
      <w:pPr>
        <w:pStyle w:val="Prrafodelista"/>
        <w:tabs>
          <w:tab w:val="left" w:pos="426"/>
        </w:tabs>
        <w:ind w:left="426"/>
        <w:jc w:val="both"/>
        <w:rPr>
          <w:rFonts w:ascii="Museo Sans 300" w:hAnsi="Museo Sans 300"/>
          <w:sz w:val="20"/>
          <w:szCs w:val="20"/>
          <w:lang w:val="es-SV"/>
        </w:rPr>
      </w:pPr>
    </w:p>
    <w:p w14:paraId="2E274B7B" w14:textId="589B2A60" w:rsidR="009077CF" w:rsidRDefault="009077CF" w:rsidP="009077CF">
      <w:pPr>
        <w:pStyle w:val="Prrafodelista"/>
        <w:tabs>
          <w:tab w:val="left" w:pos="426"/>
        </w:tabs>
        <w:ind w:left="426"/>
        <w:jc w:val="both"/>
        <w:rPr>
          <w:rFonts w:ascii="Museo Sans 300" w:hAnsi="Museo Sans 300"/>
          <w:sz w:val="20"/>
          <w:szCs w:val="20"/>
          <w:lang w:val="es-SV"/>
        </w:rPr>
      </w:pPr>
      <w:r w:rsidRPr="009077CF">
        <w:rPr>
          <w:rFonts w:ascii="Museo Sans 300" w:hAnsi="Museo Sans 300"/>
          <w:sz w:val="20"/>
          <w:szCs w:val="20"/>
          <w:lang w:val="es-SV"/>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53B57CEA" w14:textId="77777777" w:rsidR="009077CF" w:rsidRPr="009077CF" w:rsidRDefault="009077CF" w:rsidP="009077CF">
      <w:pPr>
        <w:pStyle w:val="Prrafodelista"/>
        <w:tabs>
          <w:tab w:val="left" w:pos="426"/>
        </w:tabs>
        <w:ind w:left="426"/>
        <w:jc w:val="both"/>
        <w:rPr>
          <w:rFonts w:ascii="Museo Sans 300" w:hAnsi="Museo Sans 300"/>
          <w:sz w:val="20"/>
          <w:szCs w:val="20"/>
          <w:lang w:val="es-SV"/>
        </w:rPr>
      </w:pPr>
    </w:p>
    <w:p w14:paraId="3487801B" w14:textId="74860741" w:rsidR="009077CF" w:rsidRDefault="009077CF" w:rsidP="009077CF">
      <w:pPr>
        <w:pStyle w:val="Prrafodelista"/>
        <w:tabs>
          <w:tab w:val="left" w:pos="426"/>
        </w:tabs>
        <w:ind w:left="426"/>
        <w:jc w:val="both"/>
        <w:rPr>
          <w:rFonts w:ascii="Museo Sans 300" w:hAnsi="Museo Sans 300"/>
          <w:sz w:val="20"/>
          <w:szCs w:val="20"/>
          <w:lang w:val="es-SV"/>
        </w:rPr>
      </w:pPr>
      <w:r w:rsidRPr="009077CF">
        <w:rPr>
          <w:rFonts w:ascii="Museo Sans 300" w:hAnsi="Museo Sans 300"/>
          <w:sz w:val="20"/>
          <w:szCs w:val="20"/>
          <w:lang w:val="es-SV"/>
        </w:rPr>
        <w:t>El referido acuerdo fue notificado al usuario y a la distribuidora los días veintiocho de enero y cuatro de febrero del presente año, respectivamente, por lo que el plazo otorgado a la distribuidora finalizó el día dieciocho de febrero de este año.</w:t>
      </w:r>
    </w:p>
    <w:p w14:paraId="54D1382E" w14:textId="77777777" w:rsidR="009077CF" w:rsidRPr="009077CF" w:rsidRDefault="009077CF" w:rsidP="009077CF">
      <w:pPr>
        <w:pStyle w:val="Prrafodelista"/>
        <w:tabs>
          <w:tab w:val="left" w:pos="426"/>
        </w:tabs>
        <w:ind w:left="426"/>
        <w:jc w:val="both"/>
        <w:rPr>
          <w:rFonts w:ascii="Museo Sans 300" w:hAnsi="Museo Sans 300"/>
          <w:sz w:val="20"/>
          <w:szCs w:val="20"/>
          <w:lang w:val="es-SV"/>
        </w:rPr>
      </w:pPr>
    </w:p>
    <w:p w14:paraId="4D4A5E28" w14:textId="0B758A36" w:rsidR="009077CF" w:rsidRPr="009077CF" w:rsidRDefault="009077CF" w:rsidP="009077CF">
      <w:pPr>
        <w:pStyle w:val="Prrafodelista"/>
        <w:tabs>
          <w:tab w:val="left" w:pos="426"/>
        </w:tabs>
        <w:ind w:left="426"/>
        <w:jc w:val="both"/>
        <w:rPr>
          <w:rFonts w:ascii="Museo Sans 300" w:hAnsi="Museo Sans 300"/>
          <w:sz w:val="20"/>
          <w:szCs w:val="20"/>
          <w:lang w:val="es-SV"/>
        </w:rPr>
      </w:pPr>
      <w:r w:rsidRPr="009077CF">
        <w:rPr>
          <w:rFonts w:ascii="Museo Sans 300" w:hAnsi="Museo Sans 300"/>
          <w:sz w:val="20"/>
          <w:szCs w:val="20"/>
          <w:lang w:val="es-SV"/>
        </w:rPr>
        <w:t xml:space="preserve">El día veintidós de febrero del presente año, el ingeniero </w:t>
      </w:r>
      <w:r w:rsidR="00C3488B">
        <w:rPr>
          <w:rFonts w:ascii="Museo Sans 300" w:hAnsi="Museo Sans 300"/>
          <w:sz w:val="20"/>
          <w:szCs w:val="20"/>
          <w:lang w:val="es-SV"/>
        </w:rPr>
        <w:t>XXX</w:t>
      </w:r>
      <w:r w:rsidRPr="009077CF">
        <w:rPr>
          <w:rFonts w:ascii="Museo Sans 300" w:hAnsi="Museo Sans 300"/>
          <w:sz w:val="20"/>
          <w:szCs w:val="20"/>
          <w:lang w:val="es-SV"/>
        </w:rPr>
        <w:t>, apoderado especial de la sociedad AES CLESA y Cía., S. en C. de C.V., presentó un escrito en el cual manifestó que contaba con prueba documental y fotografías para comprobar la existencia de una condición irregular y justificar el cobro de energía no registrada. En dicho escrito, adjuntó la documentación siguiente:</w:t>
      </w:r>
    </w:p>
    <w:p w14:paraId="27F2C16D" w14:textId="77777777" w:rsidR="009077CF" w:rsidRDefault="009077CF" w:rsidP="009077CF">
      <w:pPr>
        <w:pStyle w:val="Prrafodelista"/>
        <w:tabs>
          <w:tab w:val="left" w:pos="426"/>
        </w:tabs>
        <w:ind w:left="426"/>
        <w:jc w:val="both"/>
        <w:rPr>
          <w:rFonts w:ascii="Museo Sans 300" w:hAnsi="Museo Sans 300"/>
          <w:sz w:val="20"/>
          <w:szCs w:val="20"/>
          <w:lang w:val="es-SV"/>
        </w:rPr>
      </w:pPr>
    </w:p>
    <w:p w14:paraId="390AEFE9" w14:textId="1258778B" w:rsidR="009077CF" w:rsidRDefault="0074374A" w:rsidP="009077CF">
      <w:pPr>
        <w:pStyle w:val="Prrafodelista"/>
        <w:numPr>
          <w:ilvl w:val="0"/>
          <w:numId w:val="24"/>
        </w:numPr>
        <w:tabs>
          <w:tab w:val="left" w:pos="426"/>
        </w:tabs>
        <w:jc w:val="both"/>
        <w:rPr>
          <w:rFonts w:ascii="Museo Sans 300" w:hAnsi="Museo Sans 300"/>
          <w:sz w:val="20"/>
          <w:szCs w:val="20"/>
          <w:lang w:val="es-SV"/>
        </w:rPr>
      </w:pPr>
      <w:r>
        <w:rPr>
          <w:rFonts w:ascii="Museo Sans 300" w:hAnsi="Museo Sans 300"/>
          <w:sz w:val="20"/>
          <w:szCs w:val="20"/>
          <w:lang w:val="es-SV"/>
        </w:rPr>
        <w:t>H</w:t>
      </w:r>
      <w:r w:rsidR="009077CF" w:rsidRPr="009077CF">
        <w:rPr>
          <w:rFonts w:ascii="Museo Sans 300" w:hAnsi="Museo Sans 300"/>
          <w:sz w:val="20"/>
          <w:szCs w:val="20"/>
          <w:lang w:val="es-SV"/>
        </w:rPr>
        <w:t>istóricos de lecturas y consumos.</w:t>
      </w:r>
    </w:p>
    <w:p w14:paraId="73A28D24" w14:textId="3256CE88" w:rsidR="009077CF" w:rsidRPr="009077CF" w:rsidRDefault="007B2CF2" w:rsidP="009077CF">
      <w:pPr>
        <w:pStyle w:val="Prrafodelista"/>
        <w:numPr>
          <w:ilvl w:val="0"/>
          <w:numId w:val="24"/>
        </w:numPr>
        <w:tabs>
          <w:tab w:val="left" w:pos="426"/>
        </w:tabs>
        <w:jc w:val="both"/>
        <w:rPr>
          <w:rFonts w:ascii="Museo Sans 300" w:hAnsi="Museo Sans 300"/>
          <w:sz w:val="20"/>
          <w:szCs w:val="20"/>
          <w:lang w:val="es-SV"/>
        </w:rPr>
      </w:pPr>
      <w:r>
        <w:rPr>
          <w:rFonts w:ascii="Museo Sans 300" w:hAnsi="Museo Sans 300"/>
          <w:sz w:val="20"/>
          <w:szCs w:val="20"/>
          <w:lang w:val="es-SV"/>
        </w:rPr>
        <w:t>R</w:t>
      </w:r>
      <w:r w:rsidR="009077CF" w:rsidRPr="009077CF">
        <w:rPr>
          <w:rFonts w:ascii="Museo Sans 300" w:hAnsi="Museo Sans 300"/>
          <w:sz w:val="20"/>
          <w:szCs w:val="20"/>
          <w:lang w:val="es-SV"/>
        </w:rPr>
        <w:t>egistro de incidencias.</w:t>
      </w:r>
    </w:p>
    <w:p w14:paraId="3E0D9391" w14:textId="4DEA4430" w:rsidR="009077CF" w:rsidRPr="009077CF" w:rsidRDefault="007B2CF2" w:rsidP="009077CF">
      <w:pPr>
        <w:pStyle w:val="Prrafodelista"/>
        <w:numPr>
          <w:ilvl w:val="0"/>
          <w:numId w:val="24"/>
        </w:numPr>
        <w:tabs>
          <w:tab w:val="left" w:pos="426"/>
        </w:tabs>
        <w:jc w:val="both"/>
        <w:rPr>
          <w:rFonts w:ascii="Museo Sans 300" w:hAnsi="Museo Sans 300"/>
          <w:sz w:val="20"/>
          <w:szCs w:val="20"/>
          <w:lang w:val="es-SV"/>
        </w:rPr>
      </w:pPr>
      <w:r w:rsidRPr="009077CF">
        <w:rPr>
          <w:rFonts w:ascii="Museo Sans 300" w:hAnsi="Museo Sans 300"/>
          <w:sz w:val="20"/>
          <w:szCs w:val="20"/>
          <w:lang w:val="es-SV"/>
        </w:rPr>
        <w:t>Órdenes</w:t>
      </w:r>
      <w:r w:rsidR="009077CF" w:rsidRPr="009077CF">
        <w:rPr>
          <w:rFonts w:ascii="Museo Sans 300" w:hAnsi="Museo Sans 300"/>
          <w:sz w:val="20"/>
          <w:szCs w:val="20"/>
          <w:lang w:val="es-SV"/>
        </w:rPr>
        <w:t xml:space="preserve"> de servicio.</w:t>
      </w:r>
    </w:p>
    <w:p w14:paraId="29E2F453" w14:textId="473E11D8" w:rsidR="009077CF" w:rsidRPr="009077CF" w:rsidRDefault="007B2CF2" w:rsidP="009077CF">
      <w:pPr>
        <w:pStyle w:val="Prrafodelista"/>
        <w:numPr>
          <w:ilvl w:val="0"/>
          <w:numId w:val="24"/>
        </w:numPr>
        <w:tabs>
          <w:tab w:val="left" w:pos="426"/>
        </w:tabs>
        <w:jc w:val="both"/>
        <w:rPr>
          <w:rFonts w:ascii="Museo Sans 300" w:hAnsi="Museo Sans 300"/>
          <w:sz w:val="20"/>
          <w:szCs w:val="20"/>
          <w:lang w:val="es-SV"/>
        </w:rPr>
      </w:pPr>
      <w:r>
        <w:rPr>
          <w:rFonts w:ascii="Museo Sans 300" w:hAnsi="Museo Sans 300"/>
          <w:sz w:val="20"/>
          <w:szCs w:val="20"/>
          <w:lang w:val="es-SV"/>
        </w:rPr>
        <w:t>I</w:t>
      </w:r>
      <w:r w:rsidR="009077CF" w:rsidRPr="009077CF">
        <w:rPr>
          <w:rFonts w:ascii="Museo Sans 300" w:hAnsi="Museo Sans 300"/>
          <w:sz w:val="20"/>
          <w:szCs w:val="20"/>
          <w:lang w:val="es-SV"/>
        </w:rPr>
        <w:t>nforme técnico; y,</w:t>
      </w:r>
    </w:p>
    <w:p w14:paraId="02C3D50B" w14:textId="504C23B0" w:rsidR="009077CF" w:rsidRDefault="009077CF" w:rsidP="009077CF">
      <w:pPr>
        <w:pStyle w:val="Prrafodelista"/>
        <w:numPr>
          <w:ilvl w:val="0"/>
          <w:numId w:val="24"/>
        </w:numPr>
        <w:tabs>
          <w:tab w:val="left" w:pos="426"/>
        </w:tabs>
        <w:jc w:val="both"/>
        <w:rPr>
          <w:rFonts w:ascii="Museo Sans 300" w:hAnsi="Museo Sans 300"/>
          <w:sz w:val="20"/>
          <w:szCs w:val="20"/>
          <w:lang w:val="es-SV"/>
        </w:rPr>
      </w:pPr>
      <w:r w:rsidRPr="009077CF">
        <w:rPr>
          <w:rFonts w:ascii="Museo Sans 300" w:hAnsi="Museo Sans 300"/>
          <w:sz w:val="20"/>
          <w:szCs w:val="20"/>
          <w:lang w:val="es-SV"/>
        </w:rPr>
        <w:t>Fotografías en forma magnética vinculadas a la condición irregular encontrada.</w:t>
      </w:r>
    </w:p>
    <w:p w14:paraId="2553DF30" w14:textId="77777777" w:rsidR="009077CF" w:rsidRPr="009077CF" w:rsidRDefault="009077CF" w:rsidP="009077CF">
      <w:pPr>
        <w:pStyle w:val="Prrafodelista"/>
        <w:tabs>
          <w:tab w:val="left" w:pos="426"/>
        </w:tabs>
        <w:ind w:left="426"/>
        <w:jc w:val="both"/>
        <w:rPr>
          <w:rFonts w:ascii="Museo Sans 300" w:hAnsi="Museo Sans 300"/>
          <w:sz w:val="20"/>
          <w:szCs w:val="20"/>
          <w:lang w:val="es-SV"/>
        </w:rPr>
      </w:pPr>
    </w:p>
    <w:p w14:paraId="2DD0C603" w14:textId="4DA4AF8E" w:rsidR="009077CF" w:rsidRDefault="009077CF" w:rsidP="009077CF">
      <w:pPr>
        <w:pStyle w:val="Prrafodelista"/>
        <w:tabs>
          <w:tab w:val="left" w:pos="426"/>
        </w:tabs>
        <w:ind w:left="426"/>
        <w:jc w:val="both"/>
        <w:rPr>
          <w:rFonts w:ascii="Museo Sans 300" w:hAnsi="Museo Sans 300"/>
          <w:sz w:val="20"/>
          <w:szCs w:val="20"/>
          <w:lang w:val="es-SV"/>
        </w:rPr>
      </w:pPr>
      <w:r w:rsidRPr="009077CF">
        <w:rPr>
          <w:rFonts w:ascii="Museo Sans 300" w:hAnsi="Museo Sans 300"/>
          <w:sz w:val="20"/>
          <w:szCs w:val="20"/>
          <w:lang w:val="es-SV"/>
        </w:rPr>
        <w:t xml:space="preserve">Mediante memorando con referencia </w:t>
      </w:r>
      <w:proofErr w:type="spellStart"/>
      <w:r w:rsidRPr="009077CF">
        <w:rPr>
          <w:rFonts w:ascii="Museo Sans 300" w:hAnsi="Museo Sans 300"/>
          <w:sz w:val="20"/>
          <w:szCs w:val="20"/>
          <w:lang w:val="es-SV"/>
        </w:rPr>
        <w:t>N.°</w:t>
      </w:r>
      <w:proofErr w:type="spellEnd"/>
      <w:r w:rsidRPr="009077CF">
        <w:rPr>
          <w:rFonts w:ascii="Museo Sans 300" w:hAnsi="Museo Sans 300"/>
          <w:sz w:val="20"/>
          <w:szCs w:val="20"/>
          <w:lang w:val="es-SV"/>
        </w:rPr>
        <w:t xml:space="preserve"> M-0151-CAU-22, de fecha veintitrés de febrero de este año, el CAU informó que elaboraría el informe técnico correspondiente.</w:t>
      </w:r>
    </w:p>
    <w:p w14:paraId="44D8B304" w14:textId="77777777" w:rsidR="009077CF" w:rsidRPr="009077CF" w:rsidRDefault="009077CF" w:rsidP="009077CF">
      <w:pPr>
        <w:pStyle w:val="Prrafodelista"/>
        <w:tabs>
          <w:tab w:val="left" w:pos="426"/>
        </w:tabs>
        <w:ind w:left="426"/>
        <w:jc w:val="both"/>
        <w:rPr>
          <w:rFonts w:ascii="Museo Sans 300" w:hAnsi="Museo Sans 300"/>
          <w:sz w:val="20"/>
          <w:szCs w:val="20"/>
          <w:lang w:val="es-SV"/>
        </w:rPr>
      </w:pPr>
    </w:p>
    <w:p w14:paraId="7D797EF7" w14:textId="3D4931B7" w:rsidR="00263E33" w:rsidRPr="006F491F" w:rsidRDefault="00263E33" w:rsidP="009077CF">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8879675" w14:textId="32789260" w:rsidR="00602D96" w:rsidRDefault="00CC07F8" w:rsidP="00602D96">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Por medio </w:t>
      </w:r>
      <w:r w:rsidR="00602D96" w:rsidRPr="00602D96">
        <w:rPr>
          <w:rFonts w:ascii="Museo Sans 300" w:hAnsi="Museo Sans 300"/>
          <w:sz w:val="20"/>
          <w:szCs w:val="20"/>
        </w:rPr>
        <w:t xml:space="preserve">del acuerdo </w:t>
      </w:r>
      <w:proofErr w:type="spellStart"/>
      <w:r w:rsidR="00602D96" w:rsidRPr="00602D96">
        <w:rPr>
          <w:rFonts w:ascii="Museo Sans 300" w:hAnsi="Museo Sans 300"/>
          <w:sz w:val="20"/>
          <w:szCs w:val="20"/>
        </w:rPr>
        <w:t>N.°</w:t>
      </w:r>
      <w:proofErr w:type="spellEnd"/>
      <w:r w:rsidR="00602D96" w:rsidRPr="00602D96">
        <w:rPr>
          <w:rFonts w:ascii="Museo Sans 300" w:hAnsi="Museo Sans 300"/>
          <w:sz w:val="20"/>
          <w:szCs w:val="20"/>
        </w:rPr>
        <w:t xml:space="preserve"> E-0580-2022-CAU, de fecha veintiuno de marzo del presente año, esta Superintendencia abrió a pruebas el presente procedimiento por un plazo de veinte días hábiles </w:t>
      </w:r>
      <w:r w:rsidR="00602D96" w:rsidRPr="00602D96">
        <w:rPr>
          <w:rFonts w:ascii="Museo Sans 300" w:hAnsi="Museo Sans 300"/>
          <w:sz w:val="20"/>
          <w:szCs w:val="20"/>
        </w:rPr>
        <w:lastRenderedPageBreak/>
        <w:t>contados a partir del día siguiente a la notificación de dicho proveído, para que la sociedad AES CLESA y Cía., S. en C. de C.V. y el usuario presentaran las que estimaran pertinentes.</w:t>
      </w:r>
    </w:p>
    <w:p w14:paraId="569434A8" w14:textId="77777777" w:rsidR="00602D96" w:rsidRPr="00602D96" w:rsidRDefault="00602D96" w:rsidP="00602D96">
      <w:pPr>
        <w:pStyle w:val="Prrafodelista"/>
        <w:tabs>
          <w:tab w:val="left" w:pos="426"/>
        </w:tabs>
        <w:ind w:left="426"/>
        <w:jc w:val="both"/>
        <w:rPr>
          <w:rFonts w:ascii="Museo Sans 300" w:hAnsi="Museo Sans 300"/>
          <w:sz w:val="20"/>
          <w:szCs w:val="20"/>
        </w:rPr>
      </w:pPr>
    </w:p>
    <w:p w14:paraId="74A3C969" w14:textId="0EB4EB53" w:rsidR="00602D96" w:rsidRDefault="00602D96" w:rsidP="00602D96">
      <w:pPr>
        <w:pStyle w:val="Prrafodelista"/>
        <w:tabs>
          <w:tab w:val="left" w:pos="426"/>
        </w:tabs>
        <w:ind w:left="426"/>
        <w:jc w:val="both"/>
        <w:rPr>
          <w:rFonts w:ascii="Museo Sans 300" w:hAnsi="Museo Sans 300"/>
          <w:sz w:val="20"/>
          <w:szCs w:val="20"/>
        </w:rPr>
      </w:pPr>
      <w:r w:rsidRPr="00602D96">
        <w:rPr>
          <w:rFonts w:ascii="Museo Sans 300" w:hAnsi="Museo Sans 300"/>
          <w:sz w:val="20"/>
          <w:szCs w:val="20"/>
        </w:rPr>
        <w:t>El referido acuerdo fue notificado a las partes el día veinticuatro de marzo de este año, por lo que el plazo finalizó el día veintiocho de abril de este año.</w:t>
      </w:r>
    </w:p>
    <w:p w14:paraId="4DB47DE8" w14:textId="77777777" w:rsidR="00602D96" w:rsidRPr="00602D96" w:rsidRDefault="00602D96" w:rsidP="00602D96">
      <w:pPr>
        <w:pStyle w:val="Prrafodelista"/>
        <w:tabs>
          <w:tab w:val="left" w:pos="426"/>
        </w:tabs>
        <w:ind w:left="426"/>
        <w:jc w:val="both"/>
        <w:rPr>
          <w:rFonts w:ascii="Museo Sans 300" w:hAnsi="Museo Sans 300"/>
          <w:sz w:val="20"/>
          <w:szCs w:val="20"/>
        </w:rPr>
      </w:pPr>
    </w:p>
    <w:p w14:paraId="4A72C937" w14:textId="00C88617" w:rsidR="00602D96" w:rsidRDefault="00602D96" w:rsidP="00602D96">
      <w:pPr>
        <w:pStyle w:val="Prrafodelista"/>
        <w:tabs>
          <w:tab w:val="left" w:pos="426"/>
        </w:tabs>
        <w:ind w:left="426"/>
        <w:jc w:val="both"/>
        <w:rPr>
          <w:rFonts w:ascii="Museo Sans 300" w:hAnsi="Museo Sans 300"/>
          <w:sz w:val="20"/>
          <w:szCs w:val="20"/>
        </w:rPr>
      </w:pPr>
      <w:r w:rsidRPr="00602D96">
        <w:rPr>
          <w:rFonts w:ascii="Museo Sans 300" w:hAnsi="Museo Sans 300"/>
          <w:sz w:val="20"/>
          <w:szCs w:val="20"/>
        </w:rPr>
        <w:t>El día treinta de marzo del presente año, la sociedad AES CLESA y Cía., S. en C. de C.V., presentó un escrito en el cual expresó que mantiene los argumentos y pruebas remitidas con anterioridad.</w:t>
      </w:r>
    </w:p>
    <w:p w14:paraId="0EB30576" w14:textId="77777777" w:rsidR="00602D96" w:rsidRPr="00602D96" w:rsidRDefault="00602D96" w:rsidP="00602D96">
      <w:pPr>
        <w:pStyle w:val="Prrafodelista"/>
        <w:tabs>
          <w:tab w:val="left" w:pos="426"/>
        </w:tabs>
        <w:ind w:left="426"/>
        <w:jc w:val="both"/>
        <w:rPr>
          <w:rFonts w:ascii="Museo Sans 300" w:hAnsi="Museo Sans 300"/>
          <w:sz w:val="20"/>
          <w:szCs w:val="20"/>
        </w:rPr>
      </w:pPr>
    </w:p>
    <w:p w14:paraId="309E176D" w14:textId="77777777" w:rsidR="00602D96" w:rsidRPr="00602D96" w:rsidRDefault="00602D96" w:rsidP="00602D96">
      <w:pPr>
        <w:pStyle w:val="Prrafodelista"/>
        <w:tabs>
          <w:tab w:val="left" w:pos="426"/>
        </w:tabs>
        <w:ind w:left="426"/>
        <w:jc w:val="both"/>
        <w:rPr>
          <w:rFonts w:ascii="Museo Sans 300" w:hAnsi="Museo Sans 300"/>
          <w:sz w:val="20"/>
          <w:szCs w:val="20"/>
        </w:rPr>
      </w:pPr>
      <w:r w:rsidRPr="00602D96">
        <w:rPr>
          <w:rFonts w:ascii="Museo Sans 300" w:hAnsi="Museo Sans 300"/>
          <w:sz w:val="20"/>
          <w:szCs w:val="20"/>
        </w:rPr>
        <w:t>Por su parte, el usuario no hizo uso del derecho de defensa otorgado.</w:t>
      </w:r>
    </w:p>
    <w:p w14:paraId="76A6E16C" w14:textId="3BF57F46" w:rsidR="000C7DD6" w:rsidRPr="0099526D" w:rsidRDefault="000C7DD6" w:rsidP="00602D96">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5BCFE82" w14:textId="500D6564" w:rsidR="00D80AF7" w:rsidRPr="00D80AF7" w:rsidRDefault="00263E33" w:rsidP="00D80AF7">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D80AF7" w:rsidRPr="00D80AF7">
        <w:rPr>
          <w:rFonts w:ascii="Museo Sans 300" w:hAnsi="Museo Sans 300"/>
          <w:sz w:val="20"/>
          <w:szCs w:val="20"/>
          <w:lang w:val="es-SV"/>
        </w:rPr>
        <w:t xml:space="preserve">el acuerdo </w:t>
      </w:r>
      <w:proofErr w:type="spellStart"/>
      <w:r w:rsidR="00D80AF7" w:rsidRPr="00D80AF7">
        <w:rPr>
          <w:rFonts w:ascii="Museo Sans 300" w:hAnsi="Museo Sans 300"/>
          <w:sz w:val="20"/>
          <w:szCs w:val="20"/>
          <w:lang w:val="es-SV"/>
        </w:rPr>
        <w:t>N.°</w:t>
      </w:r>
      <w:proofErr w:type="spellEnd"/>
      <w:r w:rsidR="00D80AF7" w:rsidRPr="00D80AF7">
        <w:rPr>
          <w:rFonts w:ascii="Museo Sans 300" w:hAnsi="Museo Sans 300"/>
          <w:sz w:val="20"/>
          <w:szCs w:val="20"/>
          <w:lang w:val="es-SV"/>
        </w:rPr>
        <w:t xml:space="preserve"> E-0987-2022-CAU, de fecha diecisiete de mayo de este año, esta Superintendencia determinó que el Centro de Atención al Usuario (CAU), en un plazo de veinte días hábiles contados a partir del día siguiente a la notificación de dicho acuerdo, debía rendir un informe técnico en el cual estableciera la existencia o no de la condición irregular en el suministro identificado con el NIC </w:t>
      </w:r>
      <w:r w:rsidR="00C3488B">
        <w:rPr>
          <w:rFonts w:ascii="Museo Sans 300" w:hAnsi="Museo Sans 300"/>
          <w:sz w:val="20"/>
          <w:szCs w:val="20"/>
          <w:lang w:val="es-SV"/>
        </w:rPr>
        <w:t>XXX</w:t>
      </w:r>
      <w:r w:rsidR="00D80AF7" w:rsidRPr="00D80AF7">
        <w:rPr>
          <w:rFonts w:ascii="Museo Sans 300" w:hAnsi="Museo Sans 300"/>
          <w:sz w:val="20"/>
          <w:szCs w:val="20"/>
          <w:lang w:val="es-SV"/>
        </w:rPr>
        <w:t xml:space="preserve"> y, de ser procedente, verificara la exactitud del cálculo de recuperación de energía no facturada e interés por condición irregular, de conformidad con lo establecido en los Términos y Condiciones Generales al Consumidor Final del Pliego Tarifario del año dos mil veintiuno.</w:t>
      </w:r>
    </w:p>
    <w:p w14:paraId="67C08867" w14:textId="77777777" w:rsidR="006B05B6" w:rsidRDefault="006B05B6" w:rsidP="00D80AF7">
      <w:pPr>
        <w:pStyle w:val="Prrafodelista"/>
        <w:tabs>
          <w:tab w:val="left" w:pos="426"/>
        </w:tabs>
        <w:ind w:left="426"/>
        <w:jc w:val="both"/>
        <w:rPr>
          <w:rFonts w:ascii="Museo Sans 300" w:hAnsi="Museo Sans 300"/>
          <w:sz w:val="20"/>
          <w:szCs w:val="20"/>
          <w:lang w:val="es-SV"/>
        </w:rPr>
      </w:pPr>
    </w:p>
    <w:p w14:paraId="7E7C9D03" w14:textId="588B015F" w:rsidR="00D80AF7" w:rsidRPr="00D80AF7" w:rsidRDefault="00D80AF7" w:rsidP="00D80AF7">
      <w:pPr>
        <w:pStyle w:val="Prrafodelista"/>
        <w:tabs>
          <w:tab w:val="left" w:pos="426"/>
        </w:tabs>
        <w:ind w:left="426"/>
        <w:jc w:val="both"/>
        <w:rPr>
          <w:rFonts w:ascii="Museo Sans 300" w:hAnsi="Museo Sans 300"/>
          <w:sz w:val="20"/>
          <w:szCs w:val="20"/>
          <w:lang w:val="es-SV"/>
        </w:rPr>
      </w:pPr>
      <w:r w:rsidRPr="00D80AF7">
        <w:rPr>
          <w:rFonts w:ascii="Museo Sans 300" w:hAnsi="Museo Sans 300"/>
          <w:sz w:val="20"/>
          <w:szCs w:val="20"/>
          <w:lang w:val="es-SV"/>
        </w:rPr>
        <w:t>Dicho acuerdo fue notificado a las partes el día veinte de mayo de este año.</w:t>
      </w:r>
    </w:p>
    <w:p w14:paraId="06C7E7E6" w14:textId="0DA0697D" w:rsidR="0066034C" w:rsidRPr="0066034C" w:rsidRDefault="0066034C" w:rsidP="00D80AF7">
      <w:pPr>
        <w:pStyle w:val="Prrafodelista"/>
        <w:tabs>
          <w:tab w:val="left" w:pos="426"/>
        </w:tabs>
        <w:ind w:left="426"/>
        <w:jc w:val="both"/>
        <w:rPr>
          <w:rFonts w:ascii="Museo Sans 300" w:hAnsi="Museo Sans 300"/>
          <w:sz w:val="20"/>
          <w:szCs w:val="20"/>
        </w:rPr>
      </w:pPr>
    </w:p>
    <w:p w14:paraId="42C01BB5" w14:textId="3241ADD3" w:rsidR="008B6614" w:rsidRDefault="008B6614" w:rsidP="00C453AE">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día </w:t>
      </w:r>
      <w:r w:rsidR="003D2578">
        <w:rPr>
          <w:rFonts w:ascii="Museo Sans 300" w:hAnsi="Museo Sans 300"/>
          <w:sz w:val="20"/>
          <w:szCs w:val="20"/>
        </w:rPr>
        <w:t xml:space="preserve">veinticuatro de mayo de este año, la distribuidora manifestó que no existía </w:t>
      </w:r>
      <w:r w:rsidR="00B51717">
        <w:rPr>
          <w:rFonts w:ascii="Museo Sans 300" w:hAnsi="Museo Sans 300"/>
          <w:sz w:val="20"/>
          <w:szCs w:val="20"/>
        </w:rPr>
        <w:t>documentación adicional</w:t>
      </w:r>
      <w:r w:rsidR="003D2578">
        <w:rPr>
          <w:rFonts w:ascii="Museo Sans 300" w:hAnsi="Museo Sans 300"/>
          <w:sz w:val="20"/>
          <w:szCs w:val="20"/>
        </w:rPr>
        <w:t xml:space="preserve"> a la presentada </w:t>
      </w:r>
      <w:r w:rsidR="00B51717">
        <w:rPr>
          <w:rFonts w:ascii="Museo Sans 300" w:hAnsi="Museo Sans 300"/>
          <w:sz w:val="20"/>
          <w:szCs w:val="20"/>
        </w:rPr>
        <w:t>con anterioridad.</w:t>
      </w:r>
    </w:p>
    <w:p w14:paraId="6A455B02" w14:textId="77777777" w:rsidR="00B51717" w:rsidRDefault="00B51717" w:rsidP="00C453AE">
      <w:pPr>
        <w:pStyle w:val="Prrafodelista"/>
        <w:tabs>
          <w:tab w:val="left" w:pos="426"/>
        </w:tabs>
        <w:ind w:left="426"/>
        <w:jc w:val="both"/>
        <w:rPr>
          <w:rFonts w:ascii="Museo Sans 300" w:hAnsi="Museo Sans 300"/>
          <w:sz w:val="20"/>
          <w:szCs w:val="20"/>
        </w:rPr>
      </w:pPr>
    </w:p>
    <w:p w14:paraId="7067EC89" w14:textId="3E35028D"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6B05B6">
        <w:rPr>
          <w:rFonts w:ascii="Museo Sans 300" w:hAnsi="Museo Sans 300"/>
          <w:sz w:val="20"/>
          <w:szCs w:val="20"/>
        </w:rPr>
        <w:t>catorce</w:t>
      </w:r>
      <w:r w:rsidR="00D07753">
        <w:rPr>
          <w:rFonts w:ascii="Museo Sans 300" w:hAnsi="Museo Sans 300"/>
          <w:sz w:val="20"/>
          <w:szCs w:val="20"/>
        </w:rPr>
        <w:t xml:space="preserve"> de juni</w:t>
      </w:r>
      <w:r w:rsidR="002438CF">
        <w:rPr>
          <w:rFonts w:ascii="Museo Sans 300" w:hAnsi="Museo Sans 300"/>
          <w:sz w:val="20"/>
          <w:szCs w:val="20"/>
        </w:rPr>
        <w:t>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C3488B">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071D07B2" w14:textId="51A6F9D6" w:rsidR="000C7DD6" w:rsidRDefault="000C7DD6"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E55DE2B" w14:textId="77777777" w:rsidR="00081E1B" w:rsidRDefault="00081E1B" w:rsidP="007D65C8">
      <w:pPr>
        <w:spacing w:after="0" w:line="240" w:lineRule="auto"/>
        <w:ind w:left="426"/>
        <w:jc w:val="both"/>
        <w:rPr>
          <w:rFonts w:ascii="Museo Sans 300" w:hAnsi="Museo Sans 300"/>
          <w:sz w:val="20"/>
          <w:szCs w:val="20"/>
          <w:u w:val="single"/>
        </w:rPr>
      </w:pPr>
      <w:bookmarkStart w:id="0" w:name="_Hlk78192968"/>
    </w:p>
    <w:p w14:paraId="0AC15D82" w14:textId="77777777" w:rsidR="00081E1B" w:rsidRDefault="00081E1B" w:rsidP="007D65C8">
      <w:pPr>
        <w:spacing w:after="0" w:line="240" w:lineRule="auto"/>
        <w:ind w:left="426"/>
        <w:jc w:val="both"/>
        <w:rPr>
          <w:rFonts w:ascii="Museo Sans 300" w:hAnsi="Museo Sans 300"/>
          <w:sz w:val="20"/>
          <w:szCs w:val="20"/>
          <w:u w:val="single"/>
        </w:rPr>
      </w:pPr>
    </w:p>
    <w:p w14:paraId="545B1839" w14:textId="77777777" w:rsidR="00081E1B" w:rsidRDefault="00081E1B" w:rsidP="007D65C8">
      <w:pPr>
        <w:spacing w:after="0" w:line="240" w:lineRule="auto"/>
        <w:ind w:left="426"/>
        <w:jc w:val="both"/>
        <w:rPr>
          <w:rFonts w:ascii="Museo Sans 300" w:hAnsi="Museo Sans 300"/>
          <w:sz w:val="20"/>
          <w:szCs w:val="20"/>
          <w:u w:val="single"/>
        </w:rPr>
      </w:pPr>
    </w:p>
    <w:p w14:paraId="2676CAE5" w14:textId="372CFFB8"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0141C31" w14:textId="758C0965" w:rsidR="00433984" w:rsidRDefault="007B6E8E" w:rsidP="00433984">
      <w:pPr>
        <w:suppressAutoHyphens w:val="0"/>
        <w:autoSpaceDN/>
        <w:spacing w:after="200"/>
        <w:ind w:left="708" w:right="708" w:firstLine="1"/>
        <w:jc w:val="both"/>
        <w:textAlignment w:val="auto"/>
        <w:rPr>
          <w:rFonts w:ascii="Museo 300" w:hAnsi="Museo 300" w:cs="Segoe UI"/>
          <w:sz w:val="16"/>
          <w:szCs w:val="16"/>
          <w:lang w:val="es-419"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433984" w:rsidRPr="00433984">
        <w:rPr>
          <w:rFonts w:ascii="Museo 300" w:hAnsi="Museo 300" w:cs="Segoe UI"/>
          <w:sz w:val="16"/>
          <w:szCs w:val="16"/>
          <w:lang w:val="es-419" w:eastAsia="es-SV"/>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18515AA2" w14:textId="6BEADAAD" w:rsidR="00433984" w:rsidRDefault="00433984" w:rsidP="00433984">
      <w:pPr>
        <w:suppressAutoHyphens w:val="0"/>
        <w:autoSpaceDN/>
        <w:spacing w:after="200"/>
        <w:ind w:left="708" w:right="708" w:firstLine="1"/>
        <w:jc w:val="center"/>
        <w:textAlignment w:val="auto"/>
        <w:rPr>
          <w:rFonts w:ascii="Museo 300" w:hAnsi="Museo 300" w:cs="Segoe UI"/>
          <w:sz w:val="16"/>
          <w:szCs w:val="16"/>
          <w:lang w:val="es-419" w:eastAsia="es-SV"/>
        </w:rPr>
      </w:pPr>
    </w:p>
    <w:p w14:paraId="4E33BF19" w14:textId="2BD41B88" w:rsidR="00A478DB" w:rsidRPr="00433984" w:rsidRDefault="00A478DB" w:rsidP="00A478DB">
      <w:pPr>
        <w:suppressAutoHyphens w:val="0"/>
        <w:autoSpaceDN/>
        <w:spacing w:after="200"/>
        <w:ind w:left="708" w:right="708" w:firstLine="1"/>
        <w:jc w:val="center"/>
        <w:textAlignment w:val="auto"/>
        <w:rPr>
          <w:rFonts w:ascii="Museo 300" w:hAnsi="Museo 300" w:cs="Segoe UI"/>
          <w:sz w:val="16"/>
          <w:szCs w:val="16"/>
          <w:lang w:val="es-419" w:eastAsia="es-SV"/>
        </w:rPr>
      </w:pPr>
    </w:p>
    <w:p w14:paraId="30A6496A" w14:textId="5E8A6069" w:rsidR="001D1F99" w:rsidRPr="001D1F99" w:rsidRDefault="001D1F99" w:rsidP="001D1F99">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p>
    <w:p w14:paraId="208A3F8A" w14:textId="23BC3486" w:rsidR="00D972A6" w:rsidRDefault="00D972A6" w:rsidP="0091721A">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1800C8EB" w14:textId="21B1A23F" w:rsidR="0091721A" w:rsidRDefault="0091721A" w:rsidP="0091721A">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56E8C648" w14:textId="0330F904" w:rsidR="00A478DB" w:rsidRDefault="00A478DB" w:rsidP="00A478DB">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7130FE56" w14:textId="08CDC24F" w:rsidR="00A478DB" w:rsidRDefault="00A478DB" w:rsidP="00A478DB">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p>
    <w:p w14:paraId="645CCF2A" w14:textId="77777777" w:rsidR="00A478DB" w:rsidRPr="00A478DB" w:rsidRDefault="00A478DB" w:rsidP="00A478DB">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A478DB">
        <w:rPr>
          <w:rFonts w:ascii="Museo 300" w:eastAsia="Times New Roman" w:hAnsi="Museo 300" w:cs="Segoe UI"/>
          <w:sz w:val="16"/>
          <w:szCs w:val="16"/>
          <w:lang w:val="es-419" w:eastAsia="es-SV"/>
        </w:rPr>
        <w:t xml:space="preserve">De lo evidenciado en las imágenes anteriores cabe destacar que la sociedad AES CLESA tomó como la fecha en que se corrigió la irregularidad el 21 de diciembre de 2021, fecha en la que levantó el acta de condiciones irregulares </w:t>
      </w:r>
      <w:proofErr w:type="spellStart"/>
      <w:r w:rsidRPr="00A478DB">
        <w:rPr>
          <w:rFonts w:ascii="Museo 300" w:eastAsia="Times New Roman" w:hAnsi="Museo 300" w:cs="Segoe UI"/>
          <w:b/>
          <w:bCs/>
          <w:sz w:val="16"/>
          <w:szCs w:val="16"/>
          <w:lang w:val="es-419" w:eastAsia="es-SV"/>
        </w:rPr>
        <w:t>n.°</w:t>
      </w:r>
      <w:proofErr w:type="spellEnd"/>
      <w:r w:rsidRPr="00A478DB">
        <w:rPr>
          <w:rFonts w:ascii="Museo 300" w:eastAsia="Times New Roman" w:hAnsi="Museo 300" w:cs="Segoe UI"/>
          <w:b/>
          <w:bCs/>
          <w:sz w:val="16"/>
          <w:szCs w:val="16"/>
          <w:lang w:val="es-419" w:eastAsia="es-SV"/>
        </w:rPr>
        <w:t xml:space="preserve"> 31088</w:t>
      </w:r>
      <w:r w:rsidRPr="00A478DB">
        <w:rPr>
          <w:rFonts w:ascii="Museo 300" w:eastAsia="Times New Roman" w:hAnsi="Museo 300" w:cs="Segoe UI"/>
          <w:sz w:val="16"/>
          <w:szCs w:val="16"/>
          <w:lang w:val="es-419" w:eastAsia="es-SV"/>
        </w:rPr>
        <w:t xml:space="preserve">, sin embargo, la fecha real en que corrigió la condición es el 17 de diciembre de 2021, según se aprecia en la imagen </w:t>
      </w:r>
      <w:proofErr w:type="spellStart"/>
      <w:r w:rsidRPr="00A478DB">
        <w:rPr>
          <w:rFonts w:ascii="Museo 300" w:eastAsia="Times New Roman" w:hAnsi="Museo 300" w:cs="Segoe UI"/>
          <w:sz w:val="16"/>
          <w:szCs w:val="16"/>
          <w:lang w:val="es-419" w:eastAsia="es-SV"/>
        </w:rPr>
        <w:t>n.°</w:t>
      </w:r>
      <w:proofErr w:type="spellEnd"/>
      <w:r w:rsidRPr="00A478DB">
        <w:rPr>
          <w:rFonts w:ascii="Museo 300" w:eastAsia="Times New Roman" w:hAnsi="Museo 300" w:cs="Segoe UI"/>
          <w:sz w:val="16"/>
          <w:szCs w:val="16"/>
          <w:lang w:val="es-419" w:eastAsia="es-SV"/>
        </w:rPr>
        <w:t xml:space="preserve"> 3, mientras que el 21 de diciembre lo que se efectuó fue el blindaje del medidor en gabinete antihurto.</w:t>
      </w:r>
    </w:p>
    <w:p w14:paraId="0F0B9C87" w14:textId="5E11E75D" w:rsidR="00A478DB" w:rsidRDefault="00A478DB" w:rsidP="00A478DB">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A478DB">
        <w:rPr>
          <w:rFonts w:ascii="Museo 300" w:eastAsia="Times New Roman" w:hAnsi="Museo 300" w:cs="Segoe UI"/>
          <w:sz w:val="16"/>
          <w:szCs w:val="16"/>
          <w:lang w:val="es-419" w:eastAsia="es-SV"/>
        </w:rPr>
        <w:t xml:space="preserve">Al respecto, el CAU realizó el estudio de las pruebas presentadas por la empresa distribuidora, referentes a las condiciones encontradas al momento de corregir una presunta condición irregular, las cuales se compararon con las obtenidas mediante inspección técnica realizada al suministro en referencia el 16 de febrero de 2022, en la que se comprobó que el terreno se compone de una residencia familiar más una pequeña tienda, cuyas instalaciones eléctricas internas están asociadas, además del suministro bajo estudio, a los </w:t>
      </w:r>
      <w:r w:rsidRPr="00A478DB">
        <w:rPr>
          <w:rFonts w:ascii="Museo 300" w:eastAsia="Times New Roman" w:hAnsi="Museo 300" w:cs="Segoe UI"/>
          <w:b/>
          <w:bCs/>
          <w:sz w:val="16"/>
          <w:szCs w:val="16"/>
          <w:lang w:val="es-419" w:eastAsia="es-SV"/>
        </w:rPr>
        <w:t xml:space="preserve">NIC </w:t>
      </w:r>
      <w:r w:rsidR="00C3488B">
        <w:rPr>
          <w:rFonts w:ascii="Museo 300" w:eastAsia="Times New Roman" w:hAnsi="Museo 300" w:cs="Segoe UI"/>
          <w:b/>
          <w:bCs/>
          <w:sz w:val="16"/>
          <w:szCs w:val="16"/>
          <w:lang w:val="es-419" w:eastAsia="es-SV"/>
        </w:rPr>
        <w:t>XXX</w:t>
      </w:r>
      <w:r w:rsidRPr="00A478DB">
        <w:rPr>
          <w:rFonts w:ascii="Museo 300" w:eastAsia="Times New Roman" w:hAnsi="Museo 300" w:cs="Segoe UI"/>
          <w:sz w:val="16"/>
          <w:szCs w:val="16"/>
          <w:lang w:val="es-419" w:eastAsia="es-SV"/>
        </w:rPr>
        <w:t xml:space="preserve"> y </w:t>
      </w:r>
      <w:r w:rsidRPr="00A478DB">
        <w:rPr>
          <w:rFonts w:ascii="Museo 300" w:eastAsia="Times New Roman" w:hAnsi="Museo 300" w:cs="Segoe UI"/>
          <w:b/>
          <w:bCs/>
          <w:sz w:val="16"/>
          <w:szCs w:val="16"/>
          <w:lang w:val="es-419" w:eastAsia="es-SV"/>
        </w:rPr>
        <w:t xml:space="preserve">NIC </w:t>
      </w:r>
      <w:r w:rsidR="00C3488B">
        <w:rPr>
          <w:rFonts w:ascii="Museo 300" w:eastAsia="Times New Roman" w:hAnsi="Museo 300" w:cs="Segoe UI"/>
          <w:b/>
          <w:bCs/>
          <w:sz w:val="16"/>
          <w:szCs w:val="16"/>
          <w:lang w:val="es-419" w:eastAsia="es-SV"/>
        </w:rPr>
        <w:t>XXX</w:t>
      </w:r>
      <w:r w:rsidRPr="00A478DB">
        <w:rPr>
          <w:rFonts w:ascii="Museo 300" w:eastAsia="Times New Roman" w:hAnsi="Museo 300" w:cs="Segoe UI"/>
          <w:b/>
          <w:bCs/>
          <w:sz w:val="16"/>
          <w:szCs w:val="16"/>
          <w:lang w:val="es-419" w:eastAsia="es-SV"/>
        </w:rPr>
        <w:t xml:space="preserve">, </w:t>
      </w:r>
      <w:r w:rsidRPr="00A478DB">
        <w:rPr>
          <w:rFonts w:ascii="Museo 300" w:eastAsia="Times New Roman" w:hAnsi="Museo 300" w:cs="Segoe UI"/>
          <w:sz w:val="16"/>
          <w:szCs w:val="16"/>
          <w:lang w:val="es-419" w:eastAsia="es-SV"/>
        </w:rPr>
        <w:t>siendo este último contratado el 8 de enero de 2022, es decir, después de corregir la presunta condición irregular.</w:t>
      </w:r>
    </w:p>
    <w:p w14:paraId="362F4C97" w14:textId="77777777" w:rsidR="007A4DFF" w:rsidRPr="007A4DFF" w:rsidRDefault="007A4DFF" w:rsidP="007A4DFF">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7A4DFF">
        <w:rPr>
          <w:rFonts w:ascii="Museo 300" w:eastAsia="Times New Roman" w:hAnsi="Museo 300" w:cs="Segoe UI"/>
          <w:sz w:val="16"/>
          <w:szCs w:val="16"/>
          <w:lang w:val="es-419" w:eastAsia="es-SV"/>
        </w:rPr>
        <w:t xml:space="preserve">Respecto a las mediciones de corriente tomadas por el personal de la empresa distribuidora en la línea fuera de medición, se destaca el hecho que de todas las imágenes presentadas, ésta tomó la corriente más alta registrada para su cálculo de recuperación, además de aplicarle un factor de uso de </w:t>
      </w:r>
      <w:r w:rsidRPr="007A4DFF">
        <w:rPr>
          <w:rFonts w:ascii="Museo 300" w:eastAsia="Times New Roman" w:hAnsi="Museo 300" w:cs="Segoe UI"/>
          <w:b/>
          <w:bCs/>
          <w:sz w:val="16"/>
          <w:szCs w:val="16"/>
          <w:lang w:val="es-419" w:eastAsia="es-SV"/>
        </w:rPr>
        <w:t>18 horas diarias</w:t>
      </w:r>
      <w:r w:rsidRPr="007A4DFF">
        <w:rPr>
          <w:rFonts w:ascii="Museo 300" w:eastAsia="Times New Roman" w:hAnsi="Museo 300" w:cs="Segoe UI"/>
          <w:sz w:val="16"/>
          <w:szCs w:val="16"/>
          <w:lang w:val="es-419" w:eastAsia="es-SV"/>
        </w:rPr>
        <w:t xml:space="preserve">, asimismo, en el vídeo presentado por la empresa como evidencia, se toman lecturas simultaneas en la línea directa y la carga, obteniendo una diferencia de aproximadamente </w:t>
      </w:r>
      <w:r w:rsidRPr="007A4DFF">
        <w:rPr>
          <w:rFonts w:ascii="Museo 300" w:eastAsia="Times New Roman" w:hAnsi="Museo 300" w:cs="Segoe UI"/>
          <w:b/>
          <w:bCs/>
          <w:sz w:val="16"/>
          <w:szCs w:val="16"/>
          <w:lang w:val="es-419" w:eastAsia="es-SV"/>
        </w:rPr>
        <w:t>11 amperios</w:t>
      </w:r>
      <w:r w:rsidRPr="007A4DFF">
        <w:rPr>
          <w:rFonts w:ascii="Museo 300" w:eastAsia="Times New Roman" w:hAnsi="Museo 300" w:cs="Segoe UI"/>
          <w:sz w:val="16"/>
          <w:szCs w:val="16"/>
          <w:lang w:val="es-419" w:eastAsia="es-SV"/>
        </w:rPr>
        <w:t xml:space="preserve">, muy inferiores a los </w:t>
      </w:r>
      <w:r w:rsidRPr="007A4DFF">
        <w:rPr>
          <w:rFonts w:ascii="Museo 300" w:eastAsia="Times New Roman" w:hAnsi="Museo 300" w:cs="Segoe UI"/>
          <w:b/>
          <w:bCs/>
          <w:sz w:val="16"/>
          <w:szCs w:val="16"/>
          <w:lang w:val="es-419" w:eastAsia="es-SV"/>
        </w:rPr>
        <w:t>25.66 amperios</w:t>
      </w:r>
      <w:r w:rsidRPr="007A4DFF">
        <w:rPr>
          <w:rFonts w:ascii="Museo 300" w:eastAsia="Times New Roman" w:hAnsi="Museo 300" w:cs="Segoe UI"/>
          <w:sz w:val="16"/>
          <w:szCs w:val="16"/>
          <w:lang w:val="es-419" w:eastAsia="es-SV"/>
        </w:rPr>
        <w:t xml:space="preserve"> utilizados para el cálculo.</w:t>
      </w:r>
    </w:p>
    <w:p w14:paraId="6323B654" w14:textId="77777777" w:rsidR="007A4DFF" w:rsidRPr="007A4DFF" w:rsidRDefault="007A4DFF" w:rsidP="007A4DFF">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7A4DFF">
        <w:rPr>
          <w:rFonts w:ascii="Museo 300" w:eastAsia="Times New Roman" w:hAnsi="Museo 300" w:cs="Segoe UI"/>
          <w:sz w:val="16"/>
          <w:szCs w:val="16"/>
          <w:lang w:val="es-419" w:eastAsia="es-SV"/>
        </w:rPr>
        <w:t xml:space="preserve">Por tanto, se advierte que la corriente que la empresa distribuidora ha utilizado para su cálculo es excesiva y no representa la demanda promedio del inmueble, ya que más bien está correlacionada con la demanda pico del inmueble, en tanto que utilizó la mayor de todas las lecturas instantáneas obtenidas, sin presentar pruebas que validen el hecho que la corriente de </w:t>
      </w:r>
      <w:r w:rsidRPr="007A4DFF">
        <w:rPr>
          <w:rFonts w:ascii="Museo 300" w:eastAsia="Times New Roman" w:hAnsi="Museo 300" w:cs="Segoe UI"/>
          <w:b/>
          <w:bCs/>
          <w:sz w:val="16"/>
          <w:szCs w:val="16"/>
          <w:lang w:val="es-419" w:eastAsia="es-SV"/>
        </w:rPr>
        <w:t>25.66 amperios</w:t>
      </w:r>
      <w:r w:rsidRPr="007A4DFF">
        <w:rPr>
          <w:rFonts w:ascii="Museo 300" w:eastAsia="Times New Roman" w:hAnsi="Museo 300" w:cs="Segoe UI"/>
          <w:sz w:val="16"/>
          <w:szCs w:val="16"/>
          <w:lang w:val="es-419" w:eastAsia="es-SV"/>
        </w:rPr>
        <w:t xml:space="preserve"> sea constante de algún equipo, ya que el promedio de consumo mensual obtenido con ésta corriente, por un valor de </w:t>
      </w:r>
      <w:r w:rsidRPr="007A4DFF">
        <w:rPr>
          <w:rFonts w:ascii="Museo 300" w:eastAsia="Times New Roman" w:hAnsi="Museo 300" w:cs="Segoe UI"/>
          <w:b/>
          <w:bCs/>
          <w:sz w:val="16"/>
          <w:szCs w:val="16"/>
          <w:lang w:val="es-419" w:eastAsia="es-SV"/>
        </w:rPr>
        <w:t>1,663 kWh</w:t>
      </w:r>
      <w:r w:rsidRPr="007A4DFF">
        <w:rPr>
          <w:rFonts w:ascii="Museo 300" w:eastAsia="Times New Roman" w:hAnsi="Museo 300" w:cs="Segoe UI"/>
          <w:sz w:val="16"/>
          <w:szCs w:val="16"/>
          <w:lang w:val="es-419" w:eastAsia="es-SV"/>
        </w:rPr>
        <w:t>, no guarda relación con ningún promedio del histórico ni con toda la carga instalada en el inmueble.</w:t>
      </w:r>
    </w:p>
    <w:p w14:paraId="3BB5C452" w14:textId="77777777" w:rsidR="007A4DFF" w:rsidRPr="007A4DFF" w:rsidRDefault="007A4DFF" w:rsidP="007A4DFF">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7A4DFF">
        <w:rPr>
          <w:rFonts w:ascii="Museo 300" w:eastAsia="Times New Roman" w:hAnsi="Museo 300" w:cs="Segoe UI"/>
          <w:sz w:val="16"/>
          <w:szCs w:val="16"/>
          <w:lang w:val="es-419" w:eastAsia="es-SV"/>
        </w:rPr>
        <w:t xml:space="preserve">Además, se reitera que el proyectado de consumo con base en las corrientes instantáneas no es un método preciso para determinar la energía a recuperar, ya que con estas se mide la </w:t>
      </w:r>
      <w:r w:rsidRPr="007A4DFF">
        <w:rPr>
          <w:rFonts w:ascii="Museo 300" w:eastAsia="Times New Roman" w:hAnsi="Museo 300" w:cs="Segoe UI"/>
          <w:b/>
          <w:bCs/>
          <w:sz w:val="16"/>
          <w:szCs w:val="16"/>
          <w:lang w:val="es-419" w:eastAsia="es-SV"/>
        </w:rPr>
        <w:t>potencia aparente</w:t>
      </w:r>
      <w:r w:rsidRPr="007A4DFF">
        <w:rPr>
          <w:rFonts w:ascii="Museo 300" w:eastAsia="Times New Roman" w:hAnsi="Museo 300" w:cs="Segoe UI"/>
          <w:sz w:val="16"/>
          <w:szCs w:val="16"/>
          <w:lang w:val="es-419" w:eastAsia="es-SV"/>
        </w:rPr>
        <w:t xml:space="preserve"> de la carga, es decir, el producto de la tensión por la corriente, mientras que el equipo de medición del servicio sólo registra la </w:t>
      </w:r>
      <w:r w:rsidRPr="007A4DFF">
        <w:rPr>
          <w:rFonts w:ascii="Museo 300" w:eastAsia="Times New Roman" w:hAnsi="Museo 300" w:cs="Segoe UI"/>
          <w:b/>
          <w:bCs/>
          <w:sz w:val="16"/>
          <w:szCs w:val="16"/>
          <w:lang w:val="es-419" w:eastAsia="es-SV"/>
        </w:rPr>
        <w:t>potencia real</w:t>
      </w:r>
      <w:r w:rsidRPr="007A4DFF">
        <w:rPr>
          <w:rFonts w:ascii="Museo 300" w:eastAsia="Times New Roman" w:hAnsi="Museo 300" w:cs="Segoe UI"/>
          <w:sz w:val="16"/>
          <w:szCs w:val="16"/>
          <w:lang w:val="es-419" w:eastAsia="es-SV"/>
        </w:rPr>
        <w:t xml:space="preserve"> de la carga, equivalente al producto de la tensión por la corriente por el factor de potencia.</w:t>
      </w:r>
    </w:p>
    <w:p w14:paraId="0B02C24B" w14:textId="7E50F327" w:rsidR="007A4DFF" w:rsidRDefault="007A4DFF" w:rsidP="007A4DFF">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7A4DFF">
        <w:rPr>
          <w:rFonts w:ascii="Museo 300" w:eastAsia="Times New Roman" w:hAnsi="Museo 300" w:cs="Segoe UI"/>
          <w:sz w:val="16"/>
          <w:szCs w:val="16"/>
          <w:lang w:val="es-419" w:eastAsia="es-SV"/>
        </w:rPr>
        <w:t>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w:t>
      </w:r>
      <w:r w:rsidR="00A478DB" w:rsidRPr="00E86F51">
        <w:rPr>
          <w:rFonts w:ascii="Museo 300" w:eastAsia="Times New Roman" w:hAnsi="Museo 300" w:cs="Segoe UI"/>
          <w:sz w:val="16"/>
          <w:szCs w:val="16"/>
          <w:lang w:val="es-ES" w:eastAsia="es-SV"/>
        </w:rPr>
        <w:t xml:space="preserve"> </w:t>
      </w:r>
      <w:r w:rsidRPr="007A4DFF">
        <w:rPr>
          <w:rFonts w:ascii="Museo 300" w:eastAsia="Times New Roman" w:hAnsi="Museo 300" w:cs="Segoe UI"/>
          <w:sz w:val="16"/>
          <w:szCs w:val="16"/>
          <w:lang w:val="es-419" w:eastAsia="es-SV"/>
        </w:rPr>
        <w:t xml:space="preserve">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  </w:t>
      </w:r>
    </w:p>
    <w:p w14:paraId="028D22AC" w14:textId="72A6FC00" w:rsidR="007A4DFF" w:rsidRDefault="007A4DFF" w:rsidP="007A4DFF">
      <w:pPr>
        <w:suppressAutoHyphens w:val="0"/>
        <w:autoSpaceDN/>
        <w:spacing w:after="200" w:line="240" w:lineRule="auto"/>
        <w:ind w:left="708" w:right="708" w:firstLine="1"/>
        <w:jc w:val="center"/>
        <w:textAlignment w:val="auto"/>
        <w:rPr>
          <w:rFonts w:ascii="Museo 300" w:eastAsia="Times New Roman" w:hAnsi="Museo 300" w:cs="Segoe UI"/>
          <w:sz w:val="16"/>
          <w:szCs w:val="16"/>
          <w:lang w:val="es-ES" w:eastAsia="es-SV"/>
        </w:rPr>
      </w:pPr>
      <w:r>
        <w:rPr>
          <w:noProof/>
        </w:rPr>
        <w:drawing>
          <wp:inline distT="0" distB="0" distL="0" distR="0" wp14:anchorId="0B1E852A" wp14:editId="2DF2FA3B">
            <wp:extent cx="4494280" cy="1944806"/>
            <wp:effectExtent l="0" t="0" r="1905" b="0"/>
            <wp:docPr id="7" name="Imagen 7"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10;&#10;Descripción generada automáticamente"/>
                    <pic:cNvPicPr/>
                  </pic:nvPicPr>
                  <pic:blipFill rotWithShape="1">
                    <a:blip r:embed="rId11"/>
                    <a:srcRect l="21765" t="27604" r="21622" b="33198"/>
                    <a:stretch/>
                  </pic:blipFill>
                  <pic:spPr bwMode="auto">
                    <a:xfrm>
                      <a:off x="0" y="0"/>
                      <a:ext cx="4508082" cy="1950778"/>
                    </a:xfrm>
                    <a:prstGeom prst="rect">
                      <a:avLst/>
                    </a:prstGeom>
                    <a:ln>
                      <a:noFill/>
                    </a:ln>
                    <a:extLst>
                      <a:ext uri="{53640926-AAD7-44D8-BBD7-CCE9431645EC}">
                        <a14:shadowObscured xmlns:a14="http://schemas.microsoft.com/office/drawing/2010/main"/>
                      </a:ext>
                    </a:extLst>
                  </pic:spPr>
                </pic:pic>
              </a:graphicData>
            </a:graphic>
          </wp:inline>
        </w:drawing>
      </w:r>
    </w:p>
    <w:p w14:paraId="2557D475" w14:textId="77777777" w:rsidR="007A4DFF" w:rsidRDefault="007A4DFF" w:rsidP="007A4DFF">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p>
    <w:p w14:paraId="58E942E3" w14:textId="5DECC627" w:rsidR="007A4DFF" w:rsidRPr="007A4DFF" w:rsidRDefault="007A4DFF" w:rsidP="007A4DFF">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7A4DFF">
        <w:rPr>
          <w:rFonts w:ascii="Museo 300" w:eastAsia="Times New Roman" w:hAnsi="Museo 300" w:cs="Segoe UI"/>
          <w:sz w:val="16"/>
          <w:szCs w:val="16"/>
          <w:lang w:val="es-419" w:eastAsia="es-SV"/>
        </w:rPr>
        <w:t xml:space="preserve">Aunado a lo anterior, en inspección realizada por el CAU al suministro, se midieron las corrientes instantáneas de los suministros, obteniendo </w:t>
      </w:r>
      <w:r w:rsidRPr="007A4DFF">
        <w:rPr>
          <w:rFonts w:ascii="Museo 300" w:eastAsia="Times New Roman" w:hAnsi="Museo 300" w:cs="Segoe UI"/>
          <w:b/>
          <w:bCs/>
          <w:sz w:val="16"/>
          <w:szCs w:val="16"/>
          <w:lang w:val="es-419" w:eastAsia="es-SV"/>
        </w:rPr>
        <w:t xml:space="preserve">2.58 amperios </w:t>
      </w:r>
      <w:r w:rsidRPr="007A4DFF">
        <w:rPr>
          <w:rFonts w:ascii="Museo 300" w:eastAsia="Times New Roman" w:hAnsi="Museo 300" w:cs="Segoe UI"/>
          <w:sz w:val="16"/>
          <w:szCs w:val="16"/>
          <w:lang w:val="es-419" w:eastAsia="es-SV"/>
        </w:rPr>
        <w:t xml:space="preserve">en la fase del servicio del usuario, </w:t>
      </w:r>
      <w:r w:rsidRPr="007A4DFF">
        <w:rPr>
          <w:rFonts w:ascii="Museo 300" w:eastAsia="Times New Roman" w:hAnsi="Museo 300" w:cs="Segoe UI"/>
          <w:b/>
          <w:bCs/>
          <w:sz w:val="16"/>
          <w:szCs w:val="16"/>
          <w:lang w:val="es-419" w:eastAsia="es-SV"/>
        </w:rPr>
        <w:t xml:space="preserve">4.13 amperios </w:t>
      </w:r>
      <w:r w:rsidRPr="007A4DFF">
        <w:rPr>
          <w:rFonts w:ascii="Museo 300" w:eastAsia="Times New Roman" w:hAnsi="Museo 300" w:cs="Segoe UI"/>
          <w:sz w:val="16"/>
          <w:szCs w:val="16"/>
          <w:lang w:val="es-419" w:eastAsia="es-SV"/>
        </w:rPr>
        <w:t xml:space="preserve">en la fase A y </w:t>
      </w:r>
      <w:r w:rsidRPr="007A4DFF">
        <w:rPr>
          <w:rFonts w:ascii="Museo 300" w:eastAsia="Times New Roman" w:hAnsi="Museo 300" w:cs="Segoe UI"/>
          <w:b/>
          <w:bCs/>
          <w:sz w:val="16"/>
          <w:szCs w:val="16"/>
          <w:lang w:val="es-419" w:eastAsia="es-SV"/>
        </w:rPr>
        <w:t>0.16 amperios</w:t>
      </w:r>
      <w:r w:rsidRPr="007A4DFF">
        <w:rPr>
          <w:rFonts w:ascii="Museo 300" w:eastAsia="Times New Roman" w:hAnsi="Museo 300" w:cs="Segoe UI"/>
          <w:sz w:val="16"/>
          <w:szCs w:val="16"/>
          <w:lang w:val="es-419" w:eastAsia="es-SV"/>
        </w:rPr>
        <w:t xml:space="preserve"> en fase B del suministro contiguo </w:t>
      </w:r>
      <w:r w:rsidRPr="007A4DFF">
        <w:rPr>
          <w:rFonts w:ascii="Museo 300" w:eastAsia="Times New Roman" w:hAnsi="Museo 300" w:cs="Segoe UI"/>
          <w:b/>
          <w:bCs/>
          <w:sz w:val="16"/>
          <w:szCs w:val="16"/>
          <w:lang w:val="es-419" w:eastAsia="es-SV"/>
        </w:rPr>
        <w:t xml:space="preserve">NIC </w:t>
      </w:r>
      <w:r w:rsidR="00C3488B">
        <w:rPr>
          <w:rFonts w:ascii="Museo 300" w:eastAsia="Times New Roman" w:hAnsi="Museo 300" w:cs="Segoe UI"/>
          <w:b/>
          <w:bCs/>
          <w:sz w:val="16"/>
          <w:szCs w:val="16"/>
          <w:lang w:val="es-419" w:eastAsia="es-SV"/>
        </w:rPr>
        <w:t>XXX</w:t>
      </w:r>
      <w:r w:rsidRPr="007A4DFF">
        <w:rPr>
          <w:rFonts w:ascii="Museo 300" w:eastAsia="Times New Roman" w:hAnsi="Museo 300" w:cs="Segoe UI"/>
          <w:sz w:val="16"/>
          <w:szCs w:val="16"/>
          <w:lang w:val="es-419" w:eastAsia="es-SV"/>
        </w:rPr>
        <w:t xml:space="preserve"> (suministro nuevo a 240 voltios) y de </w:t>
      </w:r>
      <w:r w:rsidRPr="007A4DFF">
        <w:rPr>
          <w:rFonts w:ascii="Museo 300" w:eastAsia="Times New Roman" w:hAnsi="Museo 300" w:cs="Segoe UI"/>
          <w:b/>
          <w:bCs/>
          <w:sz w:val="16"/>
          <w:szCs w:val="16"/>
          <w:lang w:val="es-419" w:eastAsia="es-SV"/>
        </w:rPr>
        <w:t>1.43 amperios</w:t>
      </w:r>
      <w:r w:rsidRPr="007A4DFF">
        <w:rPr>
          <w:rFonts w:ascii="Museo 300" w:eastAsia="Times New Roman" w:hAnsi="Museo 300" w:cs="Segoe UI"/>
          <w:sz w:val="16"/>
          <w:szCs w:val="16"/>
          <w:lang w:val="es-419" w:eastAsia="es-SV"/>
        </w:rPr>
        <w:t xml:space="preserve"> en el </w:t>
      </w:r>
      <w:r w:rsidRPr="007A4DFF">
        <w:rPr>
          <w:rFonts w:ascii="Museo 300" w:eastAsia="Times New Roman" w:hAnsi="Museo 300" w:cs="Segoe UI"/>
          <w:b/>
          <w:bCs/>
          <w:sz w:val="16"/>
          <w:szCs w:val="16"/>
          <w:lang w:val="es-419" w:eastAsia="es-SV"/>
        </w:rPr>
        <w:t xml:space="preserve">NIC </w:t>
      </w:r>
      <w:r w:rsidR="00C3488B">
        <w:rPr>
          <w:rFonts w:ascii="Museo 300" w:eastAsia="Times New Roman" w:hAnsi="Museo 300" w:cs="Segoe UI"/>
          <w:b/>
          <w:bCs/>
          <w:sz w:val="16"/>
          <w:szCs w:val="16"/>
          <w:lang w:val="es-419" w:eastAsia="es-SV"/>
        </w:rPr>
        <w:lastRenderedPageBreak/>
        <w:t>XXX</w:t>
      </w:r>
      <w:r w:rsidRPr="007A4DFF">
        <w:rPr>
          <w:rFonts w:ascii="Museo 300" w:eastAsia="Times New Roman" w:hAnsi="Museo 300" w:cs="Segoe UI"/>
          <w:sz w:val="16"/>
          <w:szCs w:val="16"/>
          <w:lang w:val="es-419" w:eastAsia="es-SV"/>
        </w:rPr>
        <w:t xml:space="preserve">, estableciéndose una corriente promedio de toda la carga del inmueble de </w:t>
      </w:r>
      <w:r w:rsidRPr="007A4DFF">
        <w:rPr>
          <w:rFonts w:ascii="Museo 300" w:eastAsia="Times New Roman" w:hAnsi="Museo 300" w:cs="Segoe UI"/>
          <w:b/>
          <w:bCs/>
          <w:sz w:val="16"/>
          <w:szCs w:val="16"/>
          <w:lang w:val="es-419" w:eastAsia="es-SV"/>
        </w:rPr>
        <w:t>8.30 amperios</w:t>
      </w:r>
      <w:r w:rsidRPr="007A4DFF">
        <w:rPr>
          <w:rFonts w:ascii="Museo 300" w:eastAsia="Times New Roman" w:hAnsi="Museo 300" w:cs="Segoe UI"/>
          <w:sz w:val="16"/>
          <w:szCs w:val="16"/>
          <w:lang w:val="es-419" w:eastAsia="es-SV"/>
        </w:rPr>
        <w:t xml:space="preserve">, es decir, aun sumando las demandas promedio de todo el inmueble, no se alcanza el valor de la corriente utilizada por la empresa distribuidora como constante en la línea fuera de medición por un período diario de 18 horas. </w:t>
      </w:r>
    </w:p>
    <w:p w14:paraId="05FA0238" w14:textId="77777777" w:rsidR="007A4DFF" w:rsidRPr="007A4DFF" w:rsidRDefault="007A4DFF" w:rsidP="007A4DFF">
      <w:pPr>
        <w:suppressAutoHyphens w:val="0"/>
        <w:autoSpaceDN/>
        <w:spacing w:after="200"/>
        <w:ind w:left="708" w:right="708" w:firstLine="1"/>
        <w:jc w:val="both"/>
        <w:textAlignment w:val="auto"/>
        <w:rPr>
          <w:rFonts w:ascii="Museo 300" w:hAnsi="Museo 300" w:cs="Segoe UI"/>
          <w:sz w:val="16"/>
          <w:szCs w:val="16"/>
          <w:lang w:val="es-MX" w:eastAsia="es-SV"/>
        </w:rPr>
      </w:pPr>
      <w:r>
        <w:rPr>
          <w:rFonts w:ascii="Museo 300" w:eastAsia="Times New Roman" w:hAnsi="Museo 300" w:cs="Segoe UI"/>
          <w:sz w:val="16"/>
          <w:szCs w:val="16"/>
          <w:lang w:val="es-ES" w:eastAsia="es-SV"/>
        </w:rPr>
        <w:t xml:space="preserve">(…) </w:t>
      </w:r>
      <w:r w:rsidRPr="007A4DFF">
        <w:rPr>
          <w:rFonts w:ascii="Museo 300" w:hAnsi="Museo 300" w:cs="Segoe UI"/>
          <w:sz w:val="16"/>
          <w:szCs w:val="16"/>
          <w:lang w:val="es-MX" w:eastAsia="es-SV"/>
        </w:rPr>
        <w:t>En consideración con lo anterior, en la inspección técnica antes mencionada, el personal del CAU realizó el censo de carga eléctrica del inmueble, tomando en consideración la carga relacionada a las instalaciones internas del usuario, a fin de obtener un dato más congruente del patrón de consumo del suministro.</w:t>
      </w:r>
    </w:p>
    <w:p w14:paraId="55C5F9CE" w14:textId="77777777" w:rsidR="007A4DFF" w:rsidRPr="007A4DFF" w:rsidRDefault="007A4DFF" w:rsidP="007A4DFF">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7A4DFF">
        <w:rPr>
          <w:rFonts w:ascii="Museo 300" w:eastAsia="Times New Roman" w:hAnsi="Museo 300" w:cs="Segoe UI"/>
          <w:sz w:val="16"/>
          <w:szCs w:val="16"/>
          <w:lang w:eastAsia="es-SV"/>
        </w:rPr>
        <w:t xml:space="preserve">Como resultado del levantamiento del censo de carga eléctrica, se calculó el consumo promedio mensual estimado del inmueble, que corresponde a </w:t>
      </w:r>
      <w:r w:rsidRPr="007A4DFF">
        <w:rPr>
          <w:rFonts w:ascii="Museo 300" w:eastAsia="Times New Roman" w:hAnsi="Museo 300" w:cs="Segoe UI"/>
          <w:b/>
          <w:bCs/>
          <w:sz w:val="16"/>
          <w:szCs w:val="16"/>
          <w:lang w:eastAsia="es-SV"/>
        </w:rPr>
        <w:t>613 kWh</w:t>
      </w:r>
      <w:r w:rsidRPr="007A4DFF">
        <w:rPr>
          <w:rFonts w:ascii="Museo 300" w:eastAsia="Times New Roman" w:hAnsi="Museo 300" w:cs="Segoe UI"/>
          <w:sz w:val="16"/>
          <w:szCs w:val="16"/>
          <w:lang w:eastAsia="es-SV"/>
        </w:rPr>
        <w:t xml:space="preserve">, el cual se realizó tomando en consideración la cantidad de equipos eléctricos encontrados en la vivienda, las horas de uso promedio de estos y las características eléctricas (potencia) determinadas por el fabricante de los aparatos, estableciendo que dicho consumo puede variar de acuerdo con el uso que cada uno de los usuarios dé a los artefactos eléctricos pero que, sin embargo, este constituye un dato de referencia clave para nuestro estudio, el cual se detalla en la tabla </w:t>
      </w:r>
      <w:proofErr w:type="spellStart"/>
      <w:r w:rsidRPr="007A4DFF">
        <w:rPr>
          <w:rFonts w:ascii="Museo 300" w:eastAsia="Times New Roman" w:hAnsi="Museo 300" w:cs="Segoe UI"/>
          <w:sz w:val="16"/>
          <w:szCs w:val="16"/>
          <w:lang w:eastAsia="es-SV"/>
        </w:rPr>
        <w:t>n.°</w:t>
      </w:r>
      <w:proofErr w:type="spellEnd"/>
      <w:r w:rsidRPr="007A4DFF">
        <w:rPr>
          <w:rFonts w:ascii="Museo 300" w:eastAsia="Times New Roman" w:hAnsi="Museo 300" w:cs="Segoe UI"/>
          <w:sz w:val="16"/>
          <w:szCs w:val="16"/>
          <w:lang w:eastAsia="es-SV"/>
        </w:rPr>
        <w:t xml:space="preserve"> 1:</w:t>
      </w:r>
    </w:p>
    <w:p w14:paraId="23FEF098" w14:textId="77777777" w:rsidR="007F2A2C" w:rsidRPr="007F2A2C" w:rsidRDefault="007F2A2C" w:rsidP="007F2A2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7F2A2C">
        <w:rPr>
          <w:rFonts w:ascii="Museo 300" w:eastAsia="Times New Roman" w:hAnsi="Museo 300" w:cs="Segoe UI"/>
          <w:sz w:val="16"/>
          <w:szCs w:val="16"/>
          <w:lang w:val="es-419" w:eastAsia="es-SV"/>
        </w:rPr>
        <w:t xml:space="preserve">Tomando en consideración el consumo mensual mencionado en el párrafo anterior, que corresponde a </w:t>
      </w:r>
      <w:r w:rsidRPr="007F2A2C">
        <w:rPr>
          <w:rFonts w:ascii="Museo 300" w:eastAsia="Times New Roman" w:hAnsi="Museo 300" w:cs="Segoe UI"/>
          <w:b/>
          <w:bCs/>
          <w:sz w:val="16"/>
          <w:szCs w:val="16"/>
          <w:lang w:val="es-419" w:eastAsia="es-SV"/>
        </w:rPr>
        <w:t>613 kWh</w:t>
      </w:r>
      <w:r w:rsidRPr="007F2A2C">
        <w:rPr>
          <w:rFonts w:ascii="Museo 300" w:eastAsia="Times New Roman" w:hAnsi="Museo 300" w:cs="Segoe UI"/>
          <w:sz w:val="16"/>
          <w:szCs w:val="16"/>
          <w:lang w:val="es-419" w:eastAsia="es-SV"/>
        </w:rPr>
        <w:t xml:space="preserve">, se establece que es congruente con el consumo de </w:t>
      </w:r>
      <w:r w:rsidRPr="007F2A2C">
        <w:rPr>
          <w:rFonts w:ascii="Museo 300" w:eastAsia="Times New Roman" w:hAnsi="Museo 300" w:cs="Segoe UI"/>
          <w:b/>
          <w:bCs/>
          <w:sz w:val="16"/>
          <w:szCs w:val="16"/>
          <w:lang w:val="es-419" w:eastAsia="es-SV"/>
        </w:rPr>
        <w:t xml:space="preserve">82 kWh </w:t>
      </w:r>
      <w:r w:rsidRPr="007F2A2C">
        <w:rPr>
          <w:rFonts w:ascii="Museo 300" w:eastAsia="Times New Roman" w:hAnsi="Museo 300" w:cs="Segoe UI"/>
          <w:sz w:val="16"/>
          <w:szCs w:val="16"/>
          <w:lang w:val="es-419" w:eastAsia="es-SV"/>
        </w:rPr>
        <w:t xml:space="preserve">registrado por el equipo de medición 4 días después de normalizar la condición, cuyo proyectado corresponde a un promedio mensual de </w:t>
      </w:r>
      <w:r w:rsidRPr="007F2A2C">
        <w:rPr>
          <w:rFonts w:ascii="Museo 300" w:eastAsia="Times New Roman" w:hAnsi="Museo 300" w:cs="Segoe UI"/>
          <w:b/>
          <w:bCs/>
          <w:sz w:val="16"/>
          <w:szCs w:val="16"/>
          <w:lang w:val="es-419" w:eastAsia="es-SV"/>
        </w:rPr>
        <w:t>615 kWh</w:t>
      </w:r>
      <w:r w:rsidRPr="007F2A2C">
        <w:rPr>
          <w:rFonts w:ascii="Museo 300" w:eastAsia="Times New Roman" w:hAnsi="Museo 300" w:cs="Segoe UI"/>
          <w:sz w:val="16"/>
          <w:szCs w:val="16"/>
          <w:lang w:val="es-419" w:eastAsia="es-SV"/>
        </w:rPr>
        <w:t>, por lo que se determina que el valor de consumo promedio obtenido del censo de carga es congruente con la carga que se dejó de registrar en la línea fuera de medición ya que también cubre la carga trasladada al otro suministro. </w:t>
      </w:r>
    </w:p>
    <w:p w14:paraId="48EB1905" w14:textId="77777777" w:rsidR="007F2A2C" w:rsidRPr="007F2A2C" w:rsidRDefault="007F2A2C" w:rsidP="007F2A2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7F2A2C">
        <w:rPr>
          <w:rFonts w:ascii="Museo 300" w:eastAsia="Times New Roman" w:hAnsi="Museo 300" w:cs="Segoe UI"/>
          <w:sz w:val="16"/>
          <w:szCs w:val="16"/>
          <w:lang w:val="es-419" w:eastAsia="es-SV"/>
        </w:rPr>
        <w:t xml:space="preserve">Sobre lo anterior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(fuente) y tenían una trayectoria hacia el interior de la vivienda, por lo que se concluye que estaban disponibles para su uso sin que su carga fuera registrada por el medidor </w:t>
      </w:r>
      <w:proofErr w:type="spellStart"/>
      <w:r w:rsidRPr="007F2A2C">
        <w:rPr>
          <w:rFonts w:ascii="Museo 300" w:eastAsia="Times New Roman" w:hAnsi="Museo 300" w:cs="Segoe UI"/>
          <w:b/>
          <w:bCs/>
          <w:sz w:val="16"/>
          <w:szCs w:val="16"/>
          <w:lang w:val="es-419" w:eastAsia="es-SV"/>
        </w:rPr>
        <w:t>n.°</w:t>
      </w:r>
      <w:proofErr w:type="spellEnd"/>
      <w:r w:rsidRPr="007F2A2C">
        <w:rPr>
          <w:rFonts w:ascii="Museo 300" w:eastAsia="Times New Roman" w:hAnsi="Museo 300" w:cs="Segoe UI"/>
          <w:b/>
          <w:bCs/>
          <w:sz w:val="16"/>
          <w:szCs w:val="16"/>
          <w:lang w:val="es-419" w:eastAsia="es-SV"/>
        </w:rPr>
        <w:t xml:space="preserve"> 96105945</w:t>
      </w:r>
      <w:r w:rsidRPr="007F2A2C">
        <w:rPr>
          <w:rFonts w:ascii="Museo 300" w:eastAsia="Times New Roman" w:hAnsi="Museo 300" w:cs="Segoe UI"/>
          <w:sz w:val="16"/>
          <w:szCs w:val="16"/>
          <w:lang w:val="es-419" w:eastAsia="es-SV"/>
        </w:rPr>
        <w:t>.</w:t>
      </w:r>
    </w:p>
    <w:p w14:paraId="6EC0DEB7" w14:textId="77777777" w:rsidR="007F2A2C" w:rsidRPr="007F2A2C" w:rsidRDefault="007F2A2C" w:rsidP="007F2A2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sidRPr="007F2A2C">
        <w:rPr>
          <w:rFonts w:ascii="Museo 300" w:eastAsia="Times New Roman" w:hAnsi="Museo 300" w:cs="Segoe UI"/>
          <w:sz w:val="16"/>
          <w:szCs w:val="16"/>
          <w:lang w:val="es-419" w:eastAsia="es-SV"/>
        </w:rPr>
        <w:t>Por tanto, con base en las pruebas anteriormente analizadas, se determinó que la sociedad AES CLESA cuenta con la evidencia fehaciente que demuestra que en el suministro en referencia existió una condición irregular imputable al usuario.</w:t>
      </w:r>
    </w:p>
    <w:p w14:paraId="48246855" w14:textId="320A015C" w:rsidR="00D77F9D" w:rsidRPr="007F2A2C" w:rsidRDefault="007F2A2C" w:rsidP="007F2A2C">
      <w:pPr>
        <w:suppressAutoHyphens w:val="0"/>
        <w:autoSpaceDN/>
        <w:spacing w:after="200" w:line="240" w:lineRule="auto"/>
        <w:ind w:left="708" w:right="708" w:firstLine="1"/>
        <w:jc w:val="both"/>
        <w:textAlignment w:val="auto"/>
        <w:rPr>
          <w:rFonts w:ascii="Museo 300" w:eastAsia="Times New Roman" w:hAnsi="Museo 300" w:cs="Segoe UI"/>
          <w:sz w:val="16"/>
          <w:szCs w:val="16"/>
          <w:lang w:eastAsia="es-SV"/>
        </w:rPr>
      </w:pPr>
      <w:r w:rsidRPr="007F2A2C">
        <w:rPr>
          <w:rFonts w:ascii="Museo 300" w:eastAsia="Times New Roman" w:hAnsi="Museo 300" w:cs="Segoe UI"/>
          <w:sz w:val="16"/>
          <w:szCs w:val="16"/>
          <w:lang w:val="es-419" w:eastAsia="es-SV"/>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7F2A2C">
        <w:rPr>
          <w:rFonts w:ascii="Museo 300" w:eastAsia="Times New Roman" w:hAnsi="Museo 300" w:cs="Segoe UI"/>
          <w:sz w:val="16"/>
          <w:szCs w:val="16"/>
          <w:lang w:val="es-419" w:eastAsia="es-SV"/>
        </w:rPr>
        <w:t>n.°</w:t>
      </w:r>
      <w:proofErr w:type="spellEnd"/>
      <w:r w:rsidRPr="007F2A2C">
        <w:rPr>
          <w:rFonts w:ascii="Museo 300" w:eastAsia="Times New Roman" w:hAnsi="Museo 300" w:cs="Segoe UI"/>
          <w:sz w:val="16"/>
          <w:szCs w:val="16"/>
          <w:lang w:val="es-419" w:eastAsia="es-SV"/>
        </w:rPr>
        <w:t xml:space="preserve"> 1 y 2, así como en el patrón de consumos de los suministros asociados al inmueble descritos en la gráfica </w:t>
      </w:r>
      <w:proofErr w:type="spellStart"/>
      <w:r w:rsidRPr="007F2A2C">
        <w:rPr>
          <w:rFonts w:ascii="Museo 300" w:eastAsia="Times New Roman" w:hAnsi="Museo 300" w:cs="Segoe UI"/>
          <w:sz w:val="16"/>
          <w:szCs w:val="16"/>
          <w:lang w:val="es-419" w:eastAsia="es-SV"/>
        </w:rPr>
        <w:t>n.°</w:t>
      </w:r>
      <w:proofErr w:type="spellEnd"/>
      <w:r w:rsidRPr="007F2A2C">
        <w:rPr>
          <w:rFonts w:ascii="Museo 300" w:eastAsia="Times New Roman" w:hAnsi="Museo 300" w:cs="Segoe UI"/>
          <w:sz w:val="16"/>
          <w:szCs w:val="16"/>
          <w:lang w:val="es-419" w:eastAsia="es-SV"/>
        </w:rPr>
        <w:t xml:space="preserve"> 2</w:t>
      </w:r>
      <w:r>
        <w:rPr>
          <w:rFonts w:ascii="Museo 300" w:eastAsia="Times New Roman" w:hAnsi="Museo 300" w:cs="Segoe UI"/>
          <w:sz w:val="16"/>
          <w:szCs w:val="16"/>
          <w:lang w:val="es-419" w:eastAsia="es-SV"/>
        </w:rPr>
        <w:t xml:space="preserve"> </w:t>
      </w:r>
      <w:r w:rsidR="00E8785B" w:rsidRPr="00E86F51">
        <w:rPr>
          <w:rFonts w:ascii="Museo 300" w:eastAsia="Times New Roman" w:hAnsi="Museo 300" w:cs="Segoe UI"/>
          <w:sz w:val="16"/>
          <w:szCs w:val="16"/>
          <w:lang w:val="es-ES" w:eastAsia="es-SV"/>
        </w:rPr>
        <w:t>[…]</w:t>
      </w:r>
      <w:r w:rsidR="0091721A">
        <w:rPr>
          <w:rFonts w:ascii="Museo 300" w:eastAsia="Times New Roman" w:hAnsi="Museo 300" w:cs="Segoe UI"/>
          <w:sz w:val="16"/>
          <w:szCs w:val="16"/>
          <w:lang w:val="es-ES" w:eastAsia="es-SV"/>
        </w:rPr>
        <w:t>.</w:t>
      </w:r>
    </w:p>
    <w:p w14:paraId="3B8D8229" w14:textId="408C4342" w:rsidR="00263E33" w:rsidRDefault="007F2A2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494ABA61" w14:textId="77777777" w:rsidR="007F2A2C" w:rsidRPr="007F2A2C" w:rsidRDefault="00A416D1" w:rsidP="007F2A2C">
      <w:pPr>
        <w:suppressAutoHyphens w:val="0"/>
        <w:autoSpaceDN/>
        <w:spacing w:after="200" w:line="240" w:lineRule="auto"/>
        <w:ind w:left="708" w:right="708" w:firstLine="1"/>
        <w:jc w:val="both"/>
        <w:textAlignment w:val="auto"/>
        <w:rPr>
          <w:rFonts w:ascii="Museo 300" w:eastAsia="Times New Roman" w:hAnsi="Museo 300" w:cs="Segoe UI"/>
          <w:sz w:val="16"/>
          <w:szCs w:val="16"/>
          <w:lang w:val="es-419" w:eastAsia="es-SV"/>
        </w:rPr>
      </w:pPr>
      <w:r>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r w:rsidR="0091721A">
        <w:rPr>
          <w:rFonts w:ascii="Museo 300" w:eastAsia="Times New Roman" w:hAnsi="Museo 300" w:cs="Segoe UI"/>
          <w:sz w:val="16"/>
          <w:szCs w:val="16"/>
          <w:lang w:val="es-ES" w:eastAsia="es-SV"/>
        </w:rPr>
        <w:t xml:space="preserve"> </w:t>
      </w:r>
      <w:r w:rsidR="007F2A2C" w:rsidRPr="007F2A2C">
        <w:rPr>
          <w:rFonts w:ascii="Museo 300" w:eastAsia="Times New Roman" w:hAnsi="Museo 300" w:cs="Segoe UI"/>
          <w:sz w:val="16"/>
          <w:szCs w:val="16"/>
          <w:lang w:val="es-419" w:eastAsia="es-SV"/>
        </w:rPr>
        <w:t xml:space="preserve">De conformidad con lo determinado en el procedimiento contenido en el acuerdo </w:t>
      </w:r>
      <w:proofErr w:type="spellStart"/>
      <w:r w:rsidR="007F2A2C" w:rsidRPr="007F2A2C">
        <w:rPr>
          <w:rFonts w:ascii="Museo 300" w:eastAsia="Times New Roman" w:hAnsi="Museo 300" w:cs="Segoe UI"/>
          <w:b/>
          <w:bCs/>
          <w:sz w:val="16"/>
          <w:szCs w:val="16"/>
          <w:lang w:val="es-419" w:eastAsia="es-SV"/>
        </w:rPr>
        <w:t>N.°</w:t>
      </w:r>
      <w:proofErr w:type="spellEnd"/>
      <w:r w:rsidR="007F2A2C" w:rsidRPr="007F2A2C">
        <w:rPr>
          <w:rFonts w:ascii="Museo 300" w:eastAsia="Times New Roman" w:hAnsi="Museo 300" w:cs="Segoe UI"/>
          <w:b/>
          <w:bCs/>
          <w:sz w:val="16"/>
          <w:szCs w:val="16"/>
          <w:lang w:val="es-419" w:eastAsia="es-SV"/>
        </w:rPr>
        <w:t xml:space="preserve"> 283-E-2011</w:t>
      </w:r>
      <w:r w:rsidR="007F2A2C" w:rsidRPr="007F2A2C">
        <w:rPr>
          <w:rFonts w:ascii="Museo 300" w:eastAsia="Times New Roman" w:hAnsi="Museo 300" w:cs="Segoe UI"/>
          <w:sz w:val="16"/>
          <w:szCs w:val="16"/>
          <w:lang w:val="es-419" w:eastAsia="es-SV"/>
        </w:rPr>
        <w:t>, específicamente lo indicado en el Art. 5.2, literal i) se efectuó el respectivo recálculo de la energía consumida y no facturada que la sociedad AES CLESA debe cobrar, teniendo como base lo siguiente:</w:t>
      </w:r>
    </w:p>
    <w:p w14:paraId="7FAD8037" w14:textId="32B823E0" w:rsidR="007F2A2C" w:rsidRPr="007F2A2C" w:rsidRDefault="007F2A2C" w:rsidP="007F2A2C">
      <w:pPr>
        <w:numPr>
          <w:ilvl w:val="0"/>
          <w:numId w:val="26"/>
        </w:numPr>
        <w:suppressAutoHyphens w:val="0"/>
        <w:autoSpaceDN/>
        <w:spacing w:after="200" w:line="240" w:lineRule="auto"/>
        <w:ind w:left="1429" w:right="708"/>
        <w:jc w:val="both"/>
        <w:textAlignment w:val="auto"/>
        <w:rPr>
          <w:rFonts w:ascii="Museo 300" w:eastAsia="Times New Roman" w:hAnsi="Museo 300" w:cs="Segoe UI"/>
          <w:bCs/>
          <w:sz w:val="16"/>
          <w:szCs w:val="16"/>
          <w:lang w:val="es-419" w:eastAsia="es-SV"/>
        </w:rPr>
      </w:pPr>
      <w:bookmarkStart w:id="1" w:name="_Hlk103928456"/>
      <w:r w:rsidRPr="007F2A2C">
        <w:rPr>
          <w:rFonts w:ascii="Museo 300" w:eastAsia="Times New Roman" w:hAnsi="Museo 300" w:cs="Segoe UI"/>
          <w:sz w:val="16"/>
          <w:szCs w:val="16"/>
          <w:lang w:val="es-419" w:eastAsia="es-SV"/>
        </w:rPr>
        <w:t xml:space="preserve">El </w:t>
      </w:r>
      <w:r w:rsidRPr="007F2A2C">
        <w:rPr>
          <w:rFonts w:ascii="Museo 300" w:eastAsia="Times New Roman" w:hAnsi="Museo 300" w:cs="Segoe UI"/>
          <w:b/>
          <w:bCs/>
          <w:sz w:val="16"/>
          <w:szCs w:val="16"/>
          <w:lang w:val="es-419" w:eastAsia="es-SV"/>
        </w:rPr>
        <w:t>censo de carga instalada</w:t>
      </w:r>
      <w:r w:rsidRPr="007F2A2C">
        <w:rPr>
          <w:rFonts w:ascii="Museo 300" w:eastAsia="Times New Roman" w:hAnsi="Museo 300" w:cs="Segoe UI"/>
          <w:sz w:val="16"/>
          <w:szCs w:val="16"/>
          <w:lang w:val="es-419" w:eastAsia="es-SV"/>
        </w:rPr>
        <w:t xml:space="preserve"> en el inmueble del suministro con </w:t>
      </w:r>
      <w:r w:rsidRPr="007F2A2C">
        <w:rPr>
          <w:rFonts w:ascii="Museo 300" w:eastAsia="Times New Roman" w:hAnsi="Museo 300" w:cs="Segoe UI"/>
          <w:b/>
          <w:bCs/>
          <w:sz w:val="16"/>
          <w:szCs w:val="16"/>
          <w:lang w:val="es-419" w:eastAsia="es-SV"/>
        </w:rPr>
        <w:t xml:space="preserve">NIC </w:t>
      </w:r>
      <w:r w:rsidR="00C3488B">
        <w:rPr>
          <w:rFonts w:ascii="Museo 300" w:eastAsia="Times New Roman" w:hAnsi="Museo 300" w:cs="Segoe UI"/>
          <w:b/>
          <w:bCs/>
          <w:sz w:val="16"/>
          <w:szCs w:val="16"/>
          <w:lang w:val="es-419" w:eastAsia="es-SV"/>
        </w:rPr>
        <w:t>XXX</w:t>
      </w:r>
      <w:r w:rsidRPr="007F2A2C">
        <w:rPr>
          <w:rFonts w:ascii="Museo 300" w:eastAsia="Times New Roman" w:hAnsi="Museo 300" w:cs="Segoe UI"/>
          <w:sz w:val="16"/>
          <w:szCs w:val="16"/>
          <w:lang w:val="es-419" w:eastAsia="es-SV"/>
        </w:rPr>
        <w:t xml:space="preserve">, dato que permitió establecer un consumo promedio mensual de </w:t>
      </w:r>
      <w:r w:rsidRPr="007F2A2C">
        <w:rPr>
          <w:rFonts w:ascii="Museo 300" w:eastAsia="Times New Roman" w:hAnsi="Museo 300" w:cs="Segoe UI"/>
          <w:b/>
          <w:bCs/>
          <w:sz w:val="16"/>
          <w:szCs w:val="16"/>
          <w:lang w:val="es-419" w:eastAsia="es-SV"/>
        </w:rPr>
        <w:t>613 kWh</w:t>
      </w:r>
      <w:r w:rsidRPr="007F2A2C">
        <w:rPr>
          <w:rFonts w:ascii="Museo 300" w:eastAsia="Times New Roman" w:hAnsi="Museo 300" w:cs="Segoe UI"/>
          <w:sz w:val="16"/>
          <w:szCs w:val="16"/>
          <w:lang w:val="es-419" w:eastAsia="es-SV"/>
        </w:rPr>
        <w:t>.</w:t>
      </w:r>
    </w:p>
    <w:p w14:paraId="703A3CEC" w14:textId="77777777" w:rsidR="007F2A2C" w:rsidRPr="007F2A2C" w:rsidRDefault="007F2A2C" w:rsidP="007F2A2C">
      <w:pPr>
        <w:numPr>
          <w:ilvl w:val="0"/>
          <w:numId w:val="26"/>
        </w:numPr>
        <w:suppressAutoHyphens w:val="0"/>
        <w:autoSpaceDN/>
        <w:spacing w:after="200" w:line="240" w:lineRule="auto"/>
        <w:ind w:left="1429" w:right="708"/>
        <w:jc w:val="both"/>
        <w:textAlignment w:val="auto"/>
        <w:rPr>
          <w:rFonts w:ascii="Museo 300" w:eastAsia="Times New Roman" w:hAnsi="Museo 300" w:cs="Segoe UI"/>
          <w:sz w:val="16"/>
          <w:szCs w:val="16"/>
          <w:lang w:val="es-419" w:eastAsia="es-SV"/>
        </w:rPr>
      </w:pPr>
      <w:r w:rsidRPr="007F2A2C">
        <w:rPr>
          <w:rFonts w:ascii="Museo 300" w:eastAsia="Times New Roman" w:hAnsi="Museo 300" w:cs="Segoe UI"/>
          <w:sz w:val="16"/>
          <w:szCs w:val="16"/>
          <w:lang w:val="es-419" w:eastAsia="es-SV"/>
        </w:rPr>
        <w:t xml:space="preserve">El período por recuperar por parte de la empresa distribuidora, por una energía consumida y no facturada, se determina que es de </w:t>
      </w:r>
      <w:r w:rsidRPr="007F2A2C">
        <w:rPr>
          <w:rFonts w:ascii="Museo 300" w:eastAsia="Times New Roman" w:hAnsi="Museo 300" w:cs="Segoe UI"/>
          <w:b/>
          <w:bCs/>
          <w:sz w:val="16"/>
          <w:szCs w:val="16"/>
          <w:lang w:val="es-419" w:eastAsia="es-SV"/>
        </w:rPr>
        <w:t>180 días</w:t>
      </w:r>
      <w:r w:rsidRPr="007F2A2C">
        <w:rPr>
          <w:rFonts w:ascii="Museo 300" w:eastAsia="Times New Roman" w:hAnsi="Museo 300" w:cs="Segoe UI"/>
          <w:sz w:val="16"/>
          <w:szCs w:val="16"/>
          <w:lang w:val="es-419" w:eastAsia="es-SV"/>
        </w:rPr>
        <w:t>, relativo al período del 20 de junio al 17 de diciembre de 2021.</w:t>
      </w:r>
    </w:p>
    <w:p w14:paraId="0A78C3CC" w14:textId="77777777" w:rsidR="007F2A2C" w:rsidRPr="007F2A2C" w:rsidRDefault="007F2A2C" w:rsidP="007F2A2C">
      <w:pPr>
        <w:numPr>
          <w:ilvl w:val="0"/>
          <w:numId w:val="26"/>
        </w:numPr>
        <w:suppressAutoHyphens w:val="0"/>
        <w:autoSpaceDN/>
        <w:spacing w:after="200" w:line="240" w:lineRule="auto"/>
        <w:ind w:left="1429" w:right="708"/>
        <w:jc w:val="both"/>
        <w:textAlignment w:val="auto"/>
        <w:rPr>
          <w:rFonts w:ascii="Museo 300" w:eastAsia="Times New Roman" w:hAnsi="Museo 300" w:cs="Segoe UI"/>
          <w:sz w:val="16"/>
          <w:szCs w:val="16"/>
          <w:lang w:val="es-419" w:eastAsia="es-SV"/>
        </w:rPr>
      </w:pPr>
      <w:r w:rsidRPr="007F2A2C">
        <w:rPr>
          <w:rFonts w:ascii="Museo 300" w:eastAsia="Times New Roman" w:hAnsi="Museo 300" w:cs="Segoe UI"/>
          <w:sz w:val="16"/>
          <w:szCs w:val="16"/>
          <w:lang w:val="es-419" w:eastAsia="es-SV"/>
        </w:rPr>
        <w:t xml:space="preserve">En el período de recuperación antes citado la sociedad AES CLESA ya facturó un consumo de energía de </w:t>
      </w:r>
      <w:r w:rsidRPr="007F2A2C">
        <w:rPr>
          <w:rFonts w:ascii="Museo 300" w:eastAsia="Times New Roman" w:hAnsi="Museo 300" w:cs="Segoe UI"/>
          <w:b/>
          <w:bCs/>
          <w:sz w:val="16"/>
          <w:szCs w:val="16"/>
          <w:lang w:val="es-419" w:eastAsia="es-SV"/>
        </w:rPr>
        <w:t>768 kWh</w:t>
      </w:r>
      <w:r w:rsidRPr="007F2A2C">
        <w:rPr>
          <w:rFonts w:ascii="Museo 300" w:eastAsia="Times New Roman" w:hAnsi="Museo 300" w:cs="Segoe UI"/>
          <w:sz w:val="16"/>
          <w:szCs w:val="16"/>
          <w:lang w:val="es-419" w:eastAsia="es-SV"/>
        </w:rPr>
        <w:t>.</w:t>
      </w:r>
    </w:p>
    <w:bookmarkEnd w:id="1"/>
    <w:p w14:paraId="0ABA7ED5" w14:textId="73B19B8B" w:rsidR="0091721A" w:rsidRPr="007F2A2C" w:rsidRDefault="007F2A2C" w:rsidP="00F97E6D">
      <w:pPr>
        <w:suppressAutoHyphens w:val="0"/>
        <w:autoSpaceDN/>
        <w:spacing w:after="200" w:line="240" w:lineRule="auto"/>
        <w:ind w:left="709" w:right="708"/>
        <w:jc w:val="both"/>
        <w:textAlignment w:val="auto"/>
        <w:rPr>
          <w:rFonts w:ascii="Museo 300" w:eastAsia="Times New Roman" w:hAnsi="Museo 300" w:cs="Segoe UI"/>
          <w:sz w:val="16"/>
          <w:szCs w:val="16"/>
          <w:lang w:val="es-419" w:eastAsia="es-SV"/>
        </w:rPr>
      </w:pPr>
      <w:r w:rsidRPr="007F2A2C">
        <w:rPr>
          <w:rFonts w:ascii="Museo 300" w:eastAsia="Times New Roman" w:hAnsi="Museo 300" w:cs="Segoe UI"/>
          <w:sz w:val="16"/>
          <w:szCs w:val="16"/>
          <w:lang w:val="es-419" w:eastAsia="es-SV"/>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7F2A2C">
        <w:rPr>
          <w:rFonts w:ascii="Museo 300" w:eastAsia="Times New Roman" w:hAnsi="Museo 300" w:cs="Segoe UI"/>
          <w:b/>
          <w:bCs/>
          <w:sz w:val="16"/>
          <w:szCs w:val="16"/>
          <w:lang w:val="es-419" w:eastAsia="es-SV"/>
        </w:rPr>
        <w:t>2,908 kWh</w:t>
      </w:r>
      <w:r w:rsidRPr="007F2A2C">
        <w:rPr>
          <w:rFonts w:ascii="Museo 300" w:eastAsia="Times New Roman" w:hAnsi="Museo 300" w:cs="Segoe UI"/>
          <w:sz w:val="16"/>
          <w:szCs w:val="16"/>
          <w:lang w:val="es-419" w:eastAsia="es-SV"/>
        </w:rPr>
        <w:t xml:space="preserve">, el cual asciende a la cantidad de </w:t>
      </w:r>
      <w:r w:rsidRPr="007F2A2C">
        <w:rPr>
          <w:rFonts w:ascii="Museo 300" w:eastAsia="Times New Roman" w:hAnsi="Museo 300" w:cs="Segoe UI"/>
          <w:b/>
          <w:bCs/>
          <w:sz w:val="16"/>
          <w:szCs w:val="16"/>
          <w:lang w:val="es-419" w:eastAsia="es-SV"/>
        </w:rPr>
        <w:t>setecientos cuarenta y cuatro 87/100 dólares de los Estados Unidos de América (USD 744.87), IVA incluido</w:t>
      </w:r>
      <w:r>
        <w:rPr>
          <w:rFonts w:ascii="Museo 300" w:eastAsia="Times New Roman" w:hAnsi="Museo 300" w:cs="Segoe UI"/>
          <w:b/>
          <w:bCs/>
          <w:sz w:val="16"/>
          <w:szCs w:val="16"/>
          <w:lang w:val="es-419" w:eastAsia="es-SV"/>
        </w:rPr>
        <w:t xml:space="preserve"> (…).</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26070D10" w14:textId="5DBF5E41" w:rsidR="00F97E6D" w:rsidRPr="00363BAA" w:rsidRDefault="00F97E6D" w:rsidP="00363BAA">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lang w:val="es-419"/>
        </w:rPr>
      </w:pPr>
      <w:r>
        <w:rPr>
          <w:rFonts w:ascii="Museo 300" w:hAnsi="Museo 300" w:cs="Segoe UI"/>
          <w:color w:val="000000"/>
          <w:sz w:val="16"/>
          <w:szCs w:val="16"/>
          <w:shd w:val="clear" w:color="auto" w:fill="FFFFFF"/>
        </w:rPr>
        <w:t xml:space="preserve">Las </w:t>
      </w:r>
      <w:r w:rsidRPr="00F97E6D">
        <w:rPr>
          <w:rFonts w:ascii="Museo 300" w:hAnsi="Museo 300" w:cs="Segoe UI"/>
          <w:color w:val="000000"/>
          <w:sz w:val="16"/>
          <w:szCs w:val="16"/>
          <w:shd w:val="clear" w:color="auto" w:fill="FFFFFF"/>
          <w:lang w:val="es-419"/>
        </w:rPr>
        <w:t xml:space="preserve">pruebas presentadas por la empresa distribuidora son aceptables, ya que con estas demostró fehacientemente que existió una condición irregular en el suministro identificado con el </w:t>
      </w:r>
      <w:r w:rsidRPr="00F97E6D">
        <w:rPr>
          <w:rFonts w:ascii="Museo 300" w:hAnsi="Museo 300" w:cs="Segoe UI"/>
          <w:b/>
          <w:bCs/>
          <w:color w:val="000000"/>
          <w:sz w:val="16"/>
          <w:szCs w:val="16"/>
          <w:shd w:val="clear" w:color="auto" w:fill="FFFFFF"/>
          <w:lang w:val="es-419"/>
        </w:rPr>
        <w:t xml:space="preserve">NIC </w:t>
      </w:r>
      <w:r w:rsidR="00C3488B">
        <w:rPr>
          <w:rFonts w:ascii="Museo 300" w:hAnsi="Museo 300" w:cs="Segoe UI"/>
          <w:b/>
          <w:bCs/>
          <w:color w:val="000000"/>
          <w:sz w:val="16"/>
          <w:szCs w:val="16"/>
          <w:shd w:val="clear" w:color="auto" w:fill="FFFFFF"/>
          <w:lang w:val="es-419"/>
        </w:rPr>
        <w:t>XXX</w:t>
      </w:r>
      <w:r w:rsidRPr="00F97E6D">
        <w:rPr>
          <w:rFonts w:ascii="Museo 300" w:hAnsi="Museo 300" w:cs="Segoe UI"/>
          <w:color w:val="000000"/>
          <w:sz w:val="16"/>
          <w:szCs w:val="16"/>
          <w:shd w:val="clear" w:color="auto" w:fill="FFFFFF"/>
          <w:lang w:val="es-419"/>
        </w:rPr>
        <w:t xml:space="preserve">, que </w:t>
      </w:r>
      <w:r w:rsidRPr="00F97E6D">
        <w:rPr>
          <w:rFonts w:ascii="Museo 300" w:hAnsi="Museo 300" w:cs="Segoe UI"/>
          <w:color w:val="000000"/>
          <w:sz w:val="16"/>
          <w:szCs w:val="16"/>
          <w:shd w:val="clear" w:color="auto" w:fill="FFFFFF"/>
          <w:lang w:val="es-419"/>
        </w:rPr>
        <w:lastRenderedPageBreak/>
        <w:t xml:space="preserve">consistía en una línea adicional fuera de medición, que afectó el correcto registro de la energía que fue consumida en el citado suministro. </w:t>
      </w:r>
    </w:p>
    <w:p w14:paraId="7BEDC0E5" w14:textId="0F4650C2" w:rsidR="00155CA8" w:rsidRDefault="00F97E6D" w:rsidP="00097A82">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097A82">
        <w:rPr>
          <w:rFonts w:ascii="Museo 300" w:hAnsi="Museo 300" w:cs="Segoe UI"/>
          <w:color w:val="000000"/>
          <w:sz w:val="16"/>
          <w:szCs w:val="16"/>
          <w:shd w:val="clear" w:color="auto" w:fill="FFFFFF"/>
        </w:rPr>
        <w:t xml:space="preserve">De conformidad al análisis efectuado por el CAU, se determinó que es excesivo el monto que la sociedad AES CLESA pretende cobrar en concepto de energía consumida y no facturada por la cantidad de </w:t>
      </w:r>
      <w:r w:rsidRPr="00097A82">
        <w:rPr>
          <w:rFonts w:ascii="Museo 300" w:hAnsi="Museo 300" w:cs="Segoe UI"/>
          <w:b/>
          <w:bCs/>
          <w:color w:val="000000"/>
          <w:sz w:val="16"/>
          <w:szCs w:val="16"/>
          <w:shd w:val="clear" w:color="auto" w:fill="FFFFFF"/>
        </w:rPr>
        <w:t>dos mil seiscientos veinticuatro 15/100 dólares de los Estados Unidos de América (USD 2,624.15), IVA incluido</w:t>
      </w:r>
      <w:r w:rsidRPr="00097A82">
        <w:rPr>
          <w:rFonts w:ascii="Museo 300" w:hAnsi="Museo 300" w:cs="Segoe UI"/>
          <w:color w:val="000000"/>
          <w:sz w:val="16"/>
          <w:szCs w:val="16"/>
          <w:shd w:val="clear" w:color="auto" w:fill="FFFFFF"/>
        </w:rPr>
        <w:t xml:space="preserve">, equivalente a </w:t>
      </w:r>
      <w:r w:rsidRPr="00097A82">
        <w:rPr>
          <w:rFonts w:ascii="Museo 300" w:hAnsi="Museo 300" w:cs="Segoe UI"/>
          <w:b/>
          <w:bCs/>
          <w:color w:val="000000"/>
          <w:sz w:val="16"/>
          <w:szCs w:val="16"/>
          <w:shd w:val="clear" w:color="auto" w:fill="FFFFFF"/>
        </w:rPr>
        <w:t>9,977 kWh</w:t>
      </w:r>
      <w:r w:rsidRPr="00097A82">
        <w:rPr>
          <w:rFonts w:ascii="Museo 300" w:hAnsi="Museo 300" w:cs="Segoe UI"/>
          <w:color w:val="000000"/>
          <w:sz w:val="16"/>
          <w:szCs w:val="16"/>
          <w:shd w:val="clear" w:color="auto" w:fill="FFFFFF"/>
        </w:rPr>
        <w:t xml:space="preserve">, asociada al período comprendido entre el 24 de junio al 21 de diciembre de 2021. </w:t>
      </w:r>
    </w:p>
    <w:p w14:paraId="23B22435" w14:textId="630F8F1E" w:rsidR="00717DFE" w:rsidRPr="00097A82" w:rsidRDefault="00F97E6D" w:rsidP="00717DFE">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097A82">
        <w:rPr>
          <w:rFonts w:ascii="Museo 300" w:hAnsi="Museo 300" w:cs="Segoe UI"/>
          <w:color w:val="000000"/>
          <w:sz w:val="16"/>
          <w:szCs w:val="16"/>
          <w:shd w:val="clear" w:color="auto" w:fill="FFFFFF"/>
        </w:rPr>
        <w:t xml:space="preserve">De acuerdo con el recálculo que el CAU ha efectuado, la sociedad AES CLESA debe cobrar la cantidad de </w:t>
      </w:r>
      <w:r w:rsidRPr="00097A82">
        <w:rPr>
          <w:rFonts w:ascii="Museo 300" w:hAnsi="Museo 300" w:cs="Segoe UI"/>
          <w:b/>
          <w:bCs/>
          <w:color w:val="000000"/>
          <w:sz w:val="16"/>
          <w:szCs w:val="16"/>
          <w:shd w:val="clear" w:color="auto" w:fill="FFFFFF"/>
        </w:rPr>
        <w:t>setecientos cuarenta y cuatro 87/100 dólares de los Estados Unidos de América (USD 744.87), IVA incluido,</w:t>
      </w:r>
      <w:r w:rsidRPr="00097A82">
        <w:rPr>
          <w:rFonts w:ascii="Museo 300" w:hAnsi="Museo 300" w:cs="Segoe UI"/>
          <w:color w:val="000000"/>
          <w:sz w:val="16"/>
          <w:szCs w:val="16"/>
          <w:shd w:val="clear" w:color="auto" w:fill="FFFFFF"/>
        </w:rPr>
        <w:t xml:space="preserve"> en concepto de energía consumida y no facturada de </w:t>
      </w:r>
      <w:r w:rsidRPr="00097A82">
        <w:rPr>
          <w:rFonts w:ascii="Museo 300" w:hAnsi="Museo 300" w:cs="Segoe UI"/>
          <w:b/>
          <w:bCs/>
          <w:color w:val="000000"/>
          <w:sz w:val="16"/>
          <w:szCs w:val="16"/>
          <w:shd w:val="clear" w:color="auto" w:fill="FFFFFF"/>
        </w:rPr>
        <w:t>2,908 kWh</w:t>
      </w:r>
      <w:r w:rsidRPr="00097A82">
        <w:rPr>
          <w:rFonts w:ascii="Museo 300" w:hAnsi="Museo 300" w:cs="Segoe UI"/>
          <w:color w:val="000000"/>
          <w:sz w:val="16"/>
          <w:szCs w:val="16"/>
          <w:shd w:val="clear" w:color="auto" w:fill="FFFFFF"/>
        </w:rPr>
        <w:t xml:space="preserve">, correspondiente al período de recuperación comprendido entre el 20 de junio al 17 de diciembre de 2021, </w:t>
      </w:r>
      <w:r w:rsidRPr="00097A82">
        <w:rPr>
          <w:rFonts w:ascii="Museo 300" w:hAnsi="Museo 300" w:cs="Segoe UI"/>
          <w:b/>
          <w:bCs/>
          <w:color w:val="000000"/>
          <w:sz w:val="16"/>
          <w:szCs w:val="16"/>
          <w:shd w:val="clear" w:color="auto" w:fill="FFFFFF"/>
        </w:rPr>
        <w:t>más los respectivos intereses</w:t>
      </w:r>
      <w:r w:rsidRPr="00097A82">
        <w:rPr>
          <w:rFonts w:ascii="Museo 300" w:hAnsi="Museo 300" w:cs="Segoe UI"/>
          <w:color w:val="000000"/>
          <w:sz w:val="16"/>
          <w:szCs w:val="16"/>
          <w:shd w:val="clear" w:color="auto" w:fill="FFFFFF"/>
        </w:rPr>
        <w:t>, de conformidad con el artículo 36 de los Términos y Condiciones Generales al Consumidor Final del Pliego Tarifario vigente. En el anexo de este informe se detalla la hoja de recálculo efectuada</w:t>
      </w:r>
      <w:r w:rsidR="00363BAA" w:rsidRPr="00097A82">
        <w:rPr>
          <w:rFonts w:ascii="Museo 300" w:hAnsi="Museo 300" w:cs="Segoe UI"/>
          <w:color w:val="000000"/>
          <w:sz w:val="16"/>
          <w:szCs w:val="16"/>
          <w:shd w:val="clear" w:color="auto" w:fill="FFFFFF"/>
        </w:rPr>
        <w:t xml:space="preserve"> </w:t>
      </w:r>
      <w:r w:rsidR="00562498" w:rsidRPr="00097A82">
        <w:rPr>
          <w:rFonts w:ascii="Museo 300" w:hAnsi="Museo 300" w:cs="Segoe UI"/>
          <w:color w:val="000000"/>
          <w:sz w:val="16"/>
          <w:szCs w:val="16"/>
          <w:shd w:val="clear" w:color="auto" w:fill="FFFFFF"/>
        </w:rPr>
        <w:t>[…]</w:t>
      </w:r>
      <w:r w:rsidR="007B6E8E" w:rsidRPr="00097A82">
        <w:rPr>
          <w:rFonts w:ascii="Museo 300" w:hAnsi="Museo 300" w:cs="Segoe UI"/>
          <w:color w:val="000000"/>
          <w:sz w:val="16"/>
          <w:szCs w:val="16"/>
          <w:shd w:val="clear" w:color="auto" w:fill="FFFFFF"/>
        </w:rPr>
        <w:t>”</w:t>
      </w:r>
      <w:r w:rsidR="00363BAA" w:rsidRPr="00097A82">
        <w:rPr>
          <w:rFonts w:ascii="Museo 300" w:hAnsi="Museo 300" w:cs="Segoe UI"/>
          <w:color w:val="000000"/>
          <w:sz w:val="16"/>
          <w:szCs w:val="16"/>
          <w:shd w:val="clear" w:color="auto" w:fill="FFFFFF"/>
        </w:rPr>
        <w:t>.</w:t>
      </w:r>
    </w:p>
    <w:p w14:paraId="44DD5B93" w14:textId="77777777" w:rsidR="00F00BD9" w:rsidRPr="00097A82" w:rsidRDefault="00F00BD9" w:rsidP="00097A82">
      <w:pPr>
        <w:pStyle w:val="Prrafodelista"/>
        <w:spacing w:after="200"/>
        <w:ind w:left="1211" w:right="708"/>
        <w:jc w:val="both"/>
        <w:textAlignment w:val="auto"/>
        <w:rPr>
          <w:rFonts w:ascii="Museo 300" w:hAnsi="Museo 300" w:cs="Segoe UI"/>
          <w:color w:val="000000"/>
          <w:sz w:val="16"/>
          <w:szCs w:val="16"/>
          <w:shd w:val="clear" w:color="auto" w:fill="FFFFFF"/>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78D64316"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387CD9">
        <w:rPr>
          <w:rFonts w:ascii="Museo Sans 300" w:hAnsi="Museo Sans 300"/>
          <w:sz w:val="20"/>
          <w:szCs w:val="20"/>
          <w:lang w:val="es-SV"/>
        </w:rPr>
        <w:t>1</w:t>
      </w:r>
      <w:r w:rsidR="0085523E">
        <w:rPr>
          <w:rFonts w:ascii="Museo Sans 300" w:hAnsi="Museo Sans 300"/>
          <w:sz w:val="20"/>
          <w:szCs w:val="20"/>
          <w:lang w:val="es-SV"/>
        </w:rPr>
        <w:t>370</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85523E">
        <w:rPr>
          <w:rFonts w:ascii="Museo Sans 300" w:hAnsi="Museo Sans 300"/>
          <w:sz w:val="20"/>
          <w:szCs w:val="20"/>
          <w:lang w:val="es-SV"/>
        </w:rPr>
        <w:t>cinco de julio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C3488B">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525A29FC"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85523E">
        <w:rPr>
          <w:rFonts w:ascii="Museo Sans 300" w:hAnsi="Museo Sans 300"/>
          <w:sz w:val="20"/>
          <w:szCs w:val="20"/>
        </w:rPr>
        <w:t>s partes intervinientes el día ocho de julio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w:t>
      </w:r>
      <w:r w:rsidR="00387CD9">
        <w:rPr>
          <w:rFonts w:ascii="Museo Sans 300" w:hAnsi="Museo Sans 300"/>
          <w:sz w:val="20"/>
          <w:szCs w:val="20"/>
          <w:lang w:val="es-ES_tradnl"/>
        </w:rPr>
        <w:t xml:space="preserve"> </w:t>
      </w:r>
      <w:r w:rsidR="00DA48F0" w:rsidRPr="00D87DF2">
        <w:rPr>
          <w:rFonts w:ascii="Museo Sans 300" w:hAnsi="Museo Sans 300"/>
          <w:sz w:val="20"/>
          <w:szCs w:val="20"/>
          <w:lang w:val="es-ES_tradnl"/>
        </w:rPr>
        <w:t>por lo que el plazo finalizó</w:t>
      </w:r>
      <w:r w:rsidR="0085523E">
        <w:rPr>
          <w:rFonts w:ascii="Museo Sans 300" w:hAnsi="Museo Sans 300"/>
          <w:sz w:val="20"/>
          <w:szCs w:val="20"/>
          <w:lang w:val="es-ES_tradnl"/>
        </w:rPr>
        <w:t xml:space="preserve"> el día veintiuno del mismo mes y </w:t>
      </w:r>
      <w:r w:rsidR="00DA48F0">
        <w:rPr>
          <w:rFonts w:ascii="Museo Sans 300" w:hAnsi="Museo Sans 300"/>
          <w:sz w:val="20"/>
          <w:szCs w:val="20"/>
          <w:lang w:val="es-ES_tradnl"/>
        </w:rPr>
        <w:t>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2484C835" w14:textId="66CE945C" w:rsidR="00D71B76" w:rsidRPr="00AC6983" w:rsidRDefault="004E4CC5" w:rsidP="00AC6983">
      <w:pPr>
        <w:tabs>
          <w:tab w:val="left" w:pos="426"/>
        </w:tabs>
        <w:spacing w:after="0" w:line="240" w:lineRule="auto"/>
        <w:ind w:left="426"/>
        <w:jc w:val="both"/>
        <w:rPr>
          <w:rFonts w:ascii="Museo Sans 300" w:hAnsi="Museo Sans 300"/>
          <w:sz w:val="20"/>
          <w:szCs w:val="20"/>
        </w:rPr>
      </w:pPr>
      <w:r w:rsidRPr="70478C62">
        <w:rPr>
          <w:rFonts w:ascii="Museo Sans 300" w:eastAsia="Times New Roman" w:hAnsi="Museo Sans 300" w:cs="Times New Roman"/>
          <w:sz w:val="20"/>
          <w:szCs w:val="20"/>
          <w:lang w:eastAsia="es-ES"/>
        </w:rPr>
        <w:t xml:space="preserve">El día </w:t>
      </w:r>
      <w:r w:rsidR="00D93F64">
        <w:rPr>
          <w:rFonts w:ascii="Museo Sans 300" w:eastAsia="Times New Roman" w:hAnsi="Museo Sans 300" w:cs="Times New Roman"/>
          <w:sz w:val="20"/>
          <w:szCs w:val="20"/>
          <w:lang w:eastAsia="es-ES"/>
        </w:rPr>
        <w:t>veintiocho de julio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w:t>
      </w:r>
      <w:r w:rsidR="00BA3F76">
        <w:rPr>
          <w:rFonts w:ascii="Museo Sans 300" w:eastAsia="Times New Roman" w:hAnsi="Museo Sans 300" w:cs="Times New Roman"/>
          <w:sz w:val="20"/>
          <w:szCs w:val="20"/>
          <w:lang w:val="es-ES" w:eastAsia="es-ES"/>
        </w:rPr>
        <w:t>AES CLESA y Cía., S. en C. de C.V</w:t>
      </w:r>
      <w:r w:rsidRPr="70478C62">
        <w:rPr>
          <w:rFonts w:ascii="Museo Sans 300" w:eastAsia="Times New Roman" w:hAnsi="Museo Sans 300" w:cs="Times New Roman"/>
          <w:sz w:val="20"/>
          <w:szCs w:val="20"/>
          <w:lang w:val="es-ES" w:eastAsia="es-ES"/>
        </w:rPr>
        <w:t xml:space="preserve">. presentó un escrito por medio del cual </w:t>
      </w:r>
      <w:r w:rsidR="00275A2D">
        <w:rPr>
          <w:rFonts w:ascii="Museo Sans 300" w:hAnsi="Museo Sans 300"/>
          <w:sz w:val="20"/>
          <w:szCs w:val="20"/>
        </w:rPr>
        <w:t>manifestó que</w:t>
      </w:r>
      <w:r w:rsidR="00AC6983">
        <w:rPr>
          <w:rFonts w:ascii="Museo Sans 300" w:hAnsi="Museo Sans 300"/>
          <w:sz w:val="20"/>
          <w:szCs w:val="20"/>
        </w:rPr>
        <w:t xml:space="preserve"> no realizaría el cálculo establecido en el </w:t>
      </w:r>
      <w:r w:rsidR="00AC6983" w:rsidRPr="70478C62">
        <w:rPr>
          <w:rFonts w:ascii="Museo Sans 300" w:hAnsi="Museo Sans 300"/>
          <w:sz w:val="20"/>
          <w:szCs w:val="20"/>
        </w:rPr>
        <w:t xml:space="preserve">informe técnico </w:t>
      </w:r>
      <w:r w:rsidR="00C3488B">
        <w:rPr>
          <w:rFonts w:ascii="Museo Sans 300" w:hAnsi="Museo Sans 300"/>
          <w:sz w:val="20"/>
          <w:szCs w:val="20"/>
        </w:rPr>
        <w:t>XXX</w:t>
      </w:r>
      <w:r w:rsidR="00AC6983">
        <w:rPr>
          <w:rFonts w:ascii="Museo Sans 300" w:hAnsi="Museo Sans 300"/>
          <w:sz w:val="20"/>
          <w:szCs w:val="20"/>
        </w:rPr>
        <w:t>, debido a que la irregularidad se realizó hace más de tres años; no se brindó acceso total a la propiedad</w:t>
      </w:r>
      <w:r w:rsidR="00F56D3D">
        <w:rPr>
          <w:rFonts w:ascii="Museo Sans 300" w:hAnsi="Museo Sans 300"/>
          <w:sz w:val="20"/>
          <w:szCs w:val="20"/>
        </w:rPr>
        <w:t xml:space="preserve"> y se evidenció la existencia de la condición irregular</w:t>
      </w:r>
      <w:r w:rsidRPr="70478C62">
        <w:rPr>
          <w:rFonts w:ascii="Museo Sans 300" w:eastAsia="Times New Roman" w:hAnsi="Museo Sans 300" w:cs="Times New Roman"/>
          <w:sz w:val="20"/>
          <w:szCs w:val="20"/>
          <w:lang w:val="es-ES" w:eastAsia="es-ES"/>
        </w:rPr>
        <w:t xml:space="preserve">. </w:t>
      </w:r>
    </w:p>
    <w:p w14:paraId="6FA9DF6E" w14:textId="77777777" w:rsidR="00D71B76" w:rsidRDefault="00D71B76"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DAF6CE" w14:textId="1501586C"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val="es-ES" w:eastAsia="es-ES"/>
        </w:rPr>
        <w:t xml:space="preserve">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3C7A879C"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63475FF"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BA3F76">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26428100"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605B9FD6" w14:textId="77777777" w:rsidR="00FF0F3F" w:rsidRDefault="00FF0F3F"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2C0DD22"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7C7273AA"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4DCC4442" w14:textId="77777777" w:rsidR="00665F6C" w:rsidRDefault="00665F6C"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6494FE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3488B">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11635062"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C3488B">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7604E15B" w:rsidR="00CC02C9" w:rsidRPr="000300F4" w:rsidRDefault="00C34300" w:rsidP="000300F4">
      <w:pPr>
        <w:tabs>
          <w:tab w:val="left" w:pos="993"/>
          <w:tab w:val="left" w:pos="9072"/>
        </w:tabs>
        <w:ind w:left="993" w:right="709"/>
        <w:jc w:val="both"/>
        <w:rPr>
          <w:rFonts w:ascii="Museo 300" w:eastAsia="Arial" w:hAnsi="Museo 300"/>
          <w:color w:val="000000"/>
          <w:sz w:val="16"/>
          <w:szCs w:val="16"/>
          <w:lang w:val="es-419"/>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0300F4" w:rsidRPr="000300F4">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0300F4">
        <w:rPr>
          <w:rFonts w:ascii="Museo 300" w:eastAsia="Arial" w:hAnsi="Museo 300"/>
          <w:color w:val="000000"/>
          <w:sz w:val="16"/>
          <w:szCs w:val="16"/>
          <w:lang w:val="es-419"/>
        </w:rPr>
        <w:t xml:space="preserve"> </w:t>
      </w:r>
      <w:r w:rsidR="00D70E74">
        <w:rPr>
          <w:rFonts w:ascii="Museo 300" w:hAnsi="Museo 300"/>
          <w:spacing w:val="-8"/>
          <w:sz w:val="16"/>
          <w:szCs w:val="16"/>
        </w:rPr>
        <w:t>(…)</w:t>
      </w:r>
      <w:r w:rsidR="000300F4">
        <w:rPr>
          <w:rFonts w:ascii="Museo 300" w:hAnsi="Museo 300"/>
          <w:spacing w:val="-8"/>
          <w:sz w:val="16"/>
          <w:szCs w:val="16"/>
        </w:rPr>
        <w:t>.</w:t>
      </w:r>
    </w:p>
    <w:p w14:paraId="6ECF81C4" w14:textId="56662046" w:rsidR="000300F4" w:rsidRPr="000300F4" w:rsidRDefault="000300F4" w:rsidP="001E6DF5">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0300F4">
        <w:rPr>
          <w:rFonts w:ascii="Museo 300" w:eastAsia="SimSun" w:hAnsi="Museo 300"/>
          <w:color w:val="000000" w:themeColor="text1"/>
          <w:spacing w:val="-5"/>
          <w:sz w:val="16"/>
          <w:szCs w:val="16"/>
          <w:lang w:val="es-419"/>
        </w:rPr>
        <w:t xml:space="preserve">Tomando en consideración el consumo mensual mencionado en el párrafo anterior, que corresponde a </w:t>
      </w:r>
      <w:r w:rsidRPr="000300F4">
        <w:rPr>
          <w:rFonts w:ascii="Museo 300" w:eastAsia="SimSun" w:hAnsi="Museo 300"/>
          <w:b/>
          <w:bCs/>
          <w:color w:val="000000" w:themeColor="text1"/>
          <w:spacing w:val="-5"/>
          <w:sz w:val="16"/>
          <w:szCs w:val="16"/>
          <w:lang w:val="es-419"/>
        </w:rPr>
        <w:t>613 kWh</w:t>
      </w:r>
      <w:r w:rsidRPr="000300F4">
        <w:rPr>
          <w:rFonts w:ascii="Museo 300" w:eastAsia="SimSun" w:hAnsi="Museo 300"/>
          <w:color w:val="000000" w:themeColor="text1"/>
          <w:spacing w:val="-5"/>
          <w:sz w:val="16"/>
          <w:szCs w:val="16"/>
          <w:lang w:val="es-419"/>
        </w:rPr>
        <w:t xml:space="preserve">, se establece que es congruente con el consumo de </w:t>
      </w:r>
      <w:r w:rsidRPr="000300F4">
        <w:rPr>
          <w:rFonts w:ascii="Museo 300" w:eastAsia="SimSun" w:hAnsi="Museo 300"/>
          <w:b/>
          <w:bCs/>
          <w:color w:val="000000" w:themeColor="text1"/>
          <w:spacing w:val="-5"/>
          <w:sz w:val="16"/>
          <w:szCs w:val="16"/>
          <w:lang w:val="es-419"/>
        </w:rPr>
        <w:t xml:space="preserve">82 kWh </w:t>
      </w:r>
      <w:r w:rsidRPr="000300F4">
        <w:rPr>
          <w:rFonts w:ascii="Museo 300" w:eastAsia="SimSun" w:hAnsi="Museo 300"/>
          <w:color w:val="000000" w:themeColor="text1"/>
          <w:spacing w:val="-5"/>
          <w:sz w:val="16"/>
          <w:szCs w:val="16"/>
          <w:lang w:val="es-419"/>
        </w:rPr>
        <w:t xml:space="preserve">registrado por el equipo de medición 4 días después de normalizar la condición, cuyo proyectado corresponde a un promedio mensual de </w:t>
      </w:r>
      <w:r w:rsidRPr="000300F4">
        <w:rPr>
          <w:rFonts w:ascii="Museo 300" w:eastAsia="SimSun" w:hAnsi="Museo 300"/>
          <w:b/>
          <w:bCs/>
          <w:color w:val="000000" w:themeColor="text1"/>
          <w:spacing w:val="-5"/>
          <w:sz w:val="16"/>
          <w:szCs w:val="16"/>
          <w:lang w:val="es-419"/>
        </w:rPr>
        <w:t>615 kWh</w:t>
      </w:r>
      <w:r w:rsidRPr="000300F4">
        <w:rPr>
          <w:rFonts w:ascii="Museo 300" w:eastAsia="SimSun" w:hAnsi="Museo 300"/>
          <w:color w:val="000000" w:themeColor="text1"/>
          <w:spacing w:val="-5"/>
          <w:sz w:val="16"/>
          <w:szCs w:val="16"/>
          <w:lang w:val="es-419"/>
        </w:rPr>
        <w:t>, por lo que se determina que el valor de consumo promedio obtenido del censo de carga es congruente con la carga que se dejó de registrar en la línea fuera de medición ya que también cubre la carga trasladada al otro suministro. </w:t>
      </w:r>
    </w:p>
    <w:p w14:paraId="29B22CE6" w14:textId="77777777" w:rsidR="000300F4" w:rsidRPr="000300F4" w:rsidRDefault="000300F4" w:rsidP="000300F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0300F4">
        <w:rPr>
          <w:rFonts w:ascii="Museo 300" w:eastAsia="SimSun" w:hAnsi="Museo 300"/>
          <w:color w:val="000000" w:themeColor="text1"/>
          <w:spacing w:val="-5"/>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(fuente) y tenían una trayectoria hacia el interior de la vivienda, por lo que se concluye que estaban disponibles para su uso sin que su carga fuera registrada por el medidor </w:t>
      </w:r>
      <w:proofErr w:type="spellStart"/>
      <w:r w:rsidRPr="000300F4">
        <w:rPr>
          <w:rFonts w:ascii="Museo 300" w:eastAsia="SimSun" w:hAnsi="Museo 300"/>
          <w:b/>
          <w:bCs/>
          <w:color w:val="000000" w:themeColor="text1"/>
          <w:spacing w:val="-5"/>
          <w:sz w:val="16"/>
          <w:szCs w:val="16"/>
          <w:lang w:val="es-419"/>
        </w:rPr>
        <w:t>n.°</w:t>
      </w:r>
      <w:proofErr w:type="spellEnd"/>
      <w:r w:rsidRPr="000300F4">
        <w:rPr>
          <w:rFonts w:ascii="Museo 300" w:eastAsia="SimSun" w:hAnsi="Museo 300"/>
          <w:b/>
          <w:bCs/>
          <w:color w:val="000000" w:themeColor="text1"/>
          <w:spacing w:val="-5"/>
          <w:sz w:val="16"/>
          <w:szCs w:val="16"/>
          <w:lang w:val="es-419"/>
        </w:rPr>
        <w:t xml:space="preserve"> 96105945</w:t>
      </w:r>
      <w:r w:rsidRPr="000300F4">
        <w:rPr>
          <w:rFonts w:ascii="Museo 300" w:eastAsia="SimSun" w:hAnsi="Museo 300"/>
          <w:color w:val="000000" w:themeColor="text1"/>
          <w:spacing w:val="-5"/>
          <w:sz w:val="16"/>
          <w:szCs w:val="16"/>
          <w:lang w:val="es-419"/>
        </w:rPr>
        <w:t>.</w:t>
      </w:r>
    </w:p>
    <w:p w14:paraId="1A2F0A56" w14:textId="77777777" w:rsidR="000300F4" w:rsidRPr="000300F4" w:rsidRDefault="000300F4" w:rsidP="000300F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419"/>
        </w:rPr>
      </w:pPr>
      <w:r w:rsidRPr="000300F4">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al usuario.</w:t>
      </w:r>
    </w:p>
    <w:p w14:paraId="4DC82805" w14:textId="7F537926" w:rsidR="00C34300" w:rsidRPr="006404C2" w:rsidRDefault="000300F4" w:rsidP="000300F4">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0300F4">
        <w:rPr>
          <w:rFonts w:ascii="Museo 300" w:eastAsia="SimSun" w:hAnsi="Museo 300"/>
          <w:color w:val="000000" w:themeColor="text1"/>
          <w:spacing w:val="-5"/>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las imágenes </w:t>
      </w:r>
      <w:proofErr w:type="spellStart"/>
      <w:r w:rsidRPr="000300F4">
        <w:rPr>
          <w:rFonts w:ascii="Museo 300" w:eastAsia="SimSun" w:hAnsi="Museo 300"/>
          <w:color w:val="000000" w:themeColor="text1"/>
          <w:spacing w:val="-5"/>
          <w:sz w:val="16"/>
          <w:szCs w:val="16"/>
          <w:lang w:val="es-419"/>
        </w:rPr>
        <w:t>n.°</w:t>
      </w:r>
      <w:proofErr w:type="spellEnd"/>
      <w:r w:rsidRPr="000300F4">
        <w:rPr>
          <w:rFonts w:ascii="Museo 300" w:eastAsia="SimSun" w:hAnsi="Museo 300"/>
          <w:color w:val="000000" w:themeColor="text1"/>
          <w:spacing w:val="-5"/>
          <w:sz w:val="16"/>
          <w:szCs w:val="16"/>
          <w:lang w:val="es-419"/>
        </w:rPr>
        <w:t xml:space="preserve"> 1 y 2, así como en el patrón de consumos de los suministros asociados al inmueble descritos en la gráfica </w:t>
      </w:r>
      <w:proofErr w:type="spellStart"/>
      <w:r w:rsidRPr="000300F4">
        <w:rPr>
          <w:rFonts w:ascii="Museo 300" w:eastAsia="SimSun" w:hAnsi="Museo 300"/>
          <w:color w:val="000000" w:themeColor="text1"/>
          <w:spacing w:val="-5"/>
          <w:sz w:val="16"/>
          <w:szCs w:val="16"/>
          <w:lang w:val="es-419"/>
        </w:rPr>
        <w:t>n.°</w:t>
      </w:r>
      <w:proofErr w:type="spellEnd"/>
      <w:r w:rsidRPr="000300F4">
        <w:rPr>
          <w:rFonts w:ascii="Museo 300" w:eastAsia="SimSun" w:hAnsi="Museo 300"/>
          <w:color w:val="000000" w:themeColor="text1"/>
          <w:spacing w:val="-5"/>
          <w:sz w:val="16"/>
          <w:szCs w:val="16"/>
          <w:lang w:val="es-419"/>
        </w:rPr>
        <w:t xml:space="preserve"> 2</w:t>
      </w:r>
      <w:r w:rsidR="00626846" w:rsidRPr="00626846">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02FD150B"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señor </w:t>
      </w:r>
      <w:r w:rsidR="00C3488B">
        <w:rPr>
          <w:rFonts w:ascii="Museo Sans 300" w:hAnsi="Museo Sans 300"/>
          <w:sz w:val="20"/>
          <w:szCs w:val="20"/>
        </w:rPr>
        <w:t>XXX</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2ED56B65"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w:t>
      </w:r>
      <w:r w:rsidR="00C3488B">
        <w:rPr>
          <w:rFonts w:ascii="Museo Sans 300" w:hAnsi="Museo Sans 300" w:cs="Segoe UI"/>
          <w:sz w:val="20"/>
          <w:szCs w:val="20"/>
          <w:lang w:val="es-ES" w:eastAsia="es-MX"/>
        </w:rPr>
        <w:t>XXX</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la </w:t>
      </w:r>
      <w:r w:rsidR="00656DF9">
        <w:rPr>
          <w:rFonts w:ascii="Museo Sans 300" w:hAnsi="Museo Sans 300" w:cs="Segoe UI"/>
          <w:sz w:val="20"/>
          <w:szCs w:val="20"/>
          <w:lang w:val="es-ES" w:eastAsia="es-MX"/>
        </w:rPr>
        <w:t xml:space="preserve">alteración en la acometida eléctrica, mediante una línea adicional fuera de medición, que impidió el correcto registro de la energía eléctrica consumida en el inmueble.  </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74311ADF"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 corriente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138B0087" w:rsidR="00AF10B4" w:rsidRDefault="00AF10B4" w:rsidP="00AF10B4">
      <w:pPr>
        <w:autoSpaceDE w:val="0"/>
        <w:spacing w:after="0" w:line="240" w:lineRule="auto"/>
        <w:ind w:left="426"/>
        <w:jc w:val="both"/>
        <w:rPr>
          <w:rFonts w:ascii="Museo Sans 300" w:hAnsi="Museo Sans 300"/>
          <w:sz w:val="20"/>
          <w:szCs w:val="20"/>
          <w:lang w:val="es-ES"/>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lang w:val="es-ES"/>
        </w:rPr>
        <w:t>No se justifica técnicamente la corriente instantánea de</w:t>
      </w:r>
      <w:r w:rsidR="0092098B">
        <w:rPr>
          <w:rFonts w:ascii="Museo Sans 300" w:hAnsi="Museo Sans 300"/>
          <w:sz w:val="20"/>
          <w:szCs w:val="20"/>
          <w:lang w:val="es-ES"/>
        </w:rPr>
        <w:t xml:space="preserve"> 25.66</w:t>
      </w:r>
      <w:r>
        <w:rPr>
          <w:rFonts w:ascii="Museo Sans 300" w:hAnsi="Museo Sans 300"/>
          <w:sz w:val="20"/>
          <w:szCs w:val="20"/>
          <w:lang w:val="es-ES"/>
        </w:rPr>
        <w:t xml:space="preserve"> amperios </w:t>
      </w:r>
      <w:r w:rsidR="0092098B">
        <w:rPr>
          <w:rFonts w:ascii="Museo Sans 300" w:hAnsi="Museo Sans 300"/>
          <w:sz w:val="20"/>
          <w:szCs w:val="20"/>
          <w:lang w:val="es-ES"/>
        </w:rPr>
        <w:t>(debido a su carácter transitorio)</w:t>
      </w:r>
      <w:r w:rsidR="00C23C15">
        <w:rPr>
          <w:rFonts w:ascii="Museo Sans 300" w:hAnsi="Museo Sans 300"/>
          <w:sz w:val="20"/>
          <w:szCs w:val="20"/>
          <w:lang w:val="es-ES"/>
        </w:rPr>
        <w:t xml:space="preserve">, en tanto que utilizó la mayor de todas las lecturas instantáneas obtenidas, sin presentar pruebas que validaran algún equipo </w:t>
      </w:r>
      <w:r w:rsidR="006F0BAE">
        <w:rPr>
          <w:rFonts w:ascii="Museo Sans 300" w:hAnsi="Museo Sans 300"/>
          <w:sz w:val="20"/>
          <w:szCs w:val="20"/>
          <w:lang w:val="es-ES"/>
        </w:rPr>
        <w:t xml:space="preserve">en específico </w:t>
      </w:r>
      <w:r w:rsidR="00DA7109">
        <w:rPr>
          <w:rFonts w:ascii="Museo Sans 300" w:hAnsi="Museo Sans 300"/>
          <w:sz w:val="20"/>
          <w:szCs w:val="20"/>
          <w:lang w:val="es-ES"/>
        </w:rPr>
        <w:t>conectado en la línea fuera de</w:t>
      </w:r>
      <w:r w:rsidR="00C23C15">
        <w:rPr>
          <w:rFonts w:ascii="Museo Sans 300" w:hAnsi="Museo Sans 300"/>
          <w:sz w:val="20"/>
          <w:szCs w:val="20"/>
          <w:lang w:val="es-ES"/>
        </w:rPr>
        <w:t xml:space="preserve"> medición</w:t>
      </w:r>
      <w:r w:rsidR="006F0BAE">
        <w:rPr>
          <w:rFonts w:ascii="Museo Sans 300" w:hAnsi="Museo Sans 300"/>
          <w:sz w:val="20"/>
          <w:szCs w:val="20"/>
          <w:lang w:val="es-ES"/>
        </w:rPr>
        <w:t xml:space="preserve"> y el tiempo de uso</w:t>
      </w:r>
      <w:r w:rsidR="00C23C15">
        <w:rPr>
          <w:rFonts w:ascii="Museo Sans 300" w:hAnsi="Museo Sans 300"/>
          <w:sz w:val="20"/>
          <w:szCs w:val="20"/>
          <w:lang w:val="es-ES"/>
        </w:rPr>
        <w:t xml:space="preserve">. </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2B997C38" w:rsidR="00AF10B4" w:rsidRDefault="00AF10B4" w:rsidP="00AF10B4">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b)</w:t>
      </w:r>
      <w:r w:rsidRPr="00DD3579">
        <w:rPr>
          <w:rFonts w:ascii="Museo Sans 300" w:hAnsi="Museo Sans 300"/>
          <w:sz w:val="20"/>
          <w:szCs w:val="20"/>
        </w:rPr>
        <w:t xml:space="preserve"> </w:t>
      </w:r>
      <w:r w:rsidR="00B80A89">
        <w:rPr>
          <w:rFonts w:ascii="Museo Sans 300" w:hAnsi="Museo Sans 300"/>
          <w:sz w:val="20"/>
          <w:szCs w:val="20"/>
        </w:rPr>
        <w:t>Debido al factor de potencia de las cargas para suministros residenciales, como el del presente caso, la corriente real que se refleja en la energía registrada por lo general es un 30% inferior a las lecturas instantáneas que son registradas con un amperímetro</w:t>
      </w:r>
      <w:r w:rsidR="008927D2">
        <w:rPr>
          <w:rFonts w:ascii="Museo Sans 300" w:hAnsi="Museo Sans 300"/>
          <w:sz w:val="20"/>
          <w:szCs w:val="20"/>
        </w:rPr>
        <w:t xml:space="preserve">. </w:t>
      </w:r>
    </w:p>
    <w:p w14:paraId="170B66A4" w14:textId="1CEA367F" w:rsidR="00382A4F" w:rsidRDefault="00382A4F" w:rsidP="00AF10B4">
      <w:pPr>
        <w:autoSpaceDE w:val="0"/>
        <w:spacing w:after="0" w:line="240" w:lineRule="auto"/>
        <w:ind w:left="426"/>
        <w:jc w:val="both"/>
        <w:rPr>
          <w:rFonts w:ascii="Museo Sans 300" w:hAnsi="Museo Sans 300"/>
          <w:sz w:val="20"/>
          <w:szCs w:val="20"/>
        </w:rPr>
      </w:pPr>
    </w:p>
    <w:p w14:paraId="521FBCCA" w14:textId="5B7D4722"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lastRenderedPageBreak/>
        <w:t>Por tanto, cualquier corriente instantánea</w:t>
      </w:r>
      <w:r w:rsidR="008927D2">
        <w:rPr>
          <w:rFonts w:ascii="Museo Sans 300" w:eastAsia="Times New Roman" w:hAnsi="Museo Sans 300"/>
          <w:sz w:val="20"/>
          <w:szCs w:val="20"/>
          <w:lang w:eastAsia="es-ES"/>
        </w:rPr>
        <w:t xml:space="preserve"> constituye un indicador de porca precisión por lo que el método utilizado por la distribuidora puede representar una carga tomada</w:t>
      </w:r>
      <w:r w:rsidRPr="00384AA0">
        <w:rPr>
          <w:rFonts w:ascii="Museo Sans 300" w:eastAsia="Times New Roman" w:hAnsi="Museo Sans 300"/>
          <w:sz w:val="20"/>
          <w:szCs w:val="20"/>
          <w:lang w:eastAsia="es-ES"/>
        </w:rPr>
        <w:t xml:space="preserve"> durante el arranque de un motor </w:t>
      </w:r>
      <w:r>
        <w:rPr>
          <w:rFonts w:ascii="Museo Sans 300" w:eastAsia="Times New Roman" w:hAnsi="Museo Sans 300"/>
          <w:sz w:val="20"/>
          <w:szCs w:val="20"/>
          <w:lang w:eastAsia="es-ES"/>
        </w:rPr>
        <w:t xml:space="preserve">inductivo </w:t>
      </w:r>
      <w:r w:rsidR="008927D2">
        <w:rPr>
          <w:rFonts w:ascii="Museo Sans 300" w:eastAsia="Times New Roman" w:hAnsi="Museo Sans 300"/>
          <w:sz w:val="20"/>
          <w:szCs w:val="20"/>
          <w:lang w:eastAsia="es-ES"/>
        </w:rPr>
        <w:t xml:space="preserve">el cual </w:t>
      </w:r>
      <w:r w:rsidRPr="00384AA0">
        <w:rPr>
          <w:rFonts w:ascii="Museo Sans 300" w:eastAsia="Times New Roman" w:hAnsi="Museo Sans 300"/>
          <w:sz w:val="20"/>
          <w:szCs w:val="20"/>
          <w:lang w:eastAsia="es-ES"/>
        </w:rPr>
        <w:t>no puede considerarse representativa de la corriente de marcha o trabajo</w:t>
      </w:r>
      <w:r>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ni </w:t>
      </w:r>
      <w:r>
        <w:rPr>
          <w:rFonts w:ascii="Museo Sans 300" w:eastAsia="Times New Roman" w:hAnsi="Museo Sans 300"/>
          <w:sz w:val="20"/>
          <w:szCs w:val="20"/>
          <w:lang w:eastAsia="es-ES"/>
        </w:rPr>
        <w:t xml:space="preserve">se sustenta técnicamente </w:t>
      </w:r>
      <w:r w:rsidRPr="00384AA0">
        <w:rPr>
          <w:rFonts w:ascii="Museo Sans 300" w:eastAsia="Times New Roman" w:hAnsi="Museo Sans 300"/>
          <w:sz w:val="20"/>
          <w:szCs w:val="20"/>
          <w:lang w:eastAsia="es-ES"/>
        </w:rPr>
        <w:t xml:space="preserve">que </w:t>
      </w:r>
      <w:r>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60395CFC" w14:textId="77777777" w:rsidR="00382A4F" w:rsidRDefault="00382A4F" w:rsidP="00AF10B4">
      <w:pPr>
        <w:autoSpaceDE w:val="0"/>
        <w:spacing w:after="0" w:line="240" w:lineRule="auto"/>
        <w:ind w:left="426"/>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13B53C24"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t xml:space="preserve">El censo de carga </w:t>
      </w:r>
      <w:r w:rsidR="006635D9">
        <w:rPr>
          <w:rFonts w:ascii="Museo Sans 300" w:hAnsi="Museo Sans 300"/>
          <w:sz w:val="20"/>
          <w:szCs w:val="20"/>
        </w:rPr>
        <w:t>d</w:t>
      </w:r>
      <w:r w:rsidRPr="00DF3E79">
        <w:rPr>
          <w:rFonts w:ascii="Museo Sans 300" w:hAnsi="Museo Sans 300"/>
          <w:sz w:val="20"/>
          <w:szCs w:val="20"/>
        </w:rPr>
        <w:t>el inmueble</w:t>
      </w:r>
      <w:r w:rsidRPr="00DF3E79">
        <w:rPr>
          <w:rFonts w:ascii="Museo Sans 300" w:hAnsi="Museo Sans 300"/>
          <w:color w:val="000000"/>
          <w:sz w:val="20"/>
          <w:szCs w:val="20"/>
          <w:shd w:val="clear" w:color="auto" w:fill="FFFFFF"/>
        </w:rPr>
        <w:t xml:space="preserve"> que corresponde a un consumo mensual de </w:t>
      </w:r>
      <w:r w:rsidR="000D7A80">
        <w:rPr>
          <w:rFonts w:ascii="Museo Sans 300" w:hAnsi="Museo Sans 300"/>
          <w:color w:val="000000"/>
          <w:sz w:val="20"/>
          <w:szCs w:val="20"/>
          <w:shd w:val="clear" w:color="auto" w:fill="FFFFFF"/>
        </w:rPr>
        <w:t>613</w:t>
      </w:r>
      <w:r w:rsidR="00500B4C" w:rsidRPr="00DF3E79">
        <w:rPr>
          <w:rFonts w:ascii="Museo Sans 300" w:hAnsi="Museo Sans 300"/>
          <w:color w:val="000000"/>
          <w:sz w:val="20"/>
          <w:szCs w:val="20"/>
          <w:shd w:val="clear" w:color="auto" w:fill="FFFFFF"/>
        </w:rPr>
        <w:t xml:space="preserve"> </w:t>
      </w:r>
      <w:r w:rsidRPr="00DF3E79">
        <w:rPr>
          <w:rFonts w:ascii="Museo Sans 300" w:hAnsi="Museo Sans 300"/>
          <w:color w:val="000000"/>
          <w:sz w:val="20"/>
          <w:szCs w:val="20"/>
          <w:shd w:val="clear" w:color="auto" w:fill="FFFFFF"/>
        </w:rPr>
        <w:t>kWh</w:t>
      </w:r>
      <w:r w:rsidRPr="00DF3E79">
        <w:rPr>
          <w:rFonts w:ascii="Museo Sans 300" w:hAnsi="Museo Sans 300"/>
          <w:sz w:val="20"/>
          <w:szCs w:val="20"/>
        </w:rPr>
        <w:t>.</w:t>
      </w:r>
    </w:p>
    <w:p w14:paraId="1FAE7D2A" w14:textId="2F505002" w:rsidR="00530358" w:rsidRPr="00DF3E79" w:rsidRDefault="00530358" w:rsidP="00D40947">
      <w:pPr>
        <w:autoSpaceDE w:val="0"/>
        <w:spacing w:after="0" w:line="240" w:lineRule="auto"/>
        <w:ind w:left="426"/>
        <w:jc w:val="both"/>
        <w:rPr>
          <w:rFonts w:ascii="Museo Sans 300" w:hAnsi="Museo Sans 300"/>
          <w:sz w:val="20"/>
          <w:szCs w:val="20"/>
          <w:lang w:val="es-ES"/>
        </w:rPr>
      </w:pPr>
    </w:p>
    <w:p w14:paraId="04048256" w14:textId="5C95C88F" w:rsidR="00530358" w:rsidRPr="00DF3E79"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663C19">
        <w:rPr>
          <w:rFonts w:ascii="Museo Sans 300" w:hAnsi="Museo Sans 300"/>
          <w:sz w:val="20"/>
          <w:szCs w:val="20"/>
          <w:lang w:val="es-ES"/>
        </w:rPr>
        <w:t>2</w:t>
      </w:r>
      <w:r w:rsidR="000D7A80">
        <w:rPr>
          <w:rFonts w:ascii="Museo Sans 300" w:hAnsi="Museo Sans 300"/>
          <w:sz w:val="20"/>
          <w:szCs w:val="20"/>
          <w:lang w:val="es-ES"/>
        </w:rPr>
        <w:t>0</w:t>
      </w:r>
      <w:r w:rsidR="00663C19">
        <w:rPr>
          <w:rFonts w:ascii="Museo Sans 300" w:hAnsi="Museo Sans 300"/>
          <w:sz w:val="20"/>
          <w:szCs w:val="20"/>
          <w:lang w:val="es-ES"/>
        </w:rPr>
        <w:t xml:space="preserve"> de </w:t>
      </w:r>
      <w:r w:rsidR="000D7A80">
        <w:rPr>
          <w:rFonts w:ascii="Museo Sans 300" w:hAnsi="Museo Sans 300"/>
          <w:sz w:val="20"/>
          <w:szCs w:val="20"/>
          <w:lang w:val="es-ES"/>
        </w:rPr>
        <w:t>junio</w:t>
      </w:r>
      <w:r w:rsidR="00663C19">
        <w:rPr>
          <w:rFonts w:ascii="Museo Sans 300" w:hAnsi="Museo Sans 300"/>
          <w:sz w:val="20"/>
          <w:szCs w:val="20"/>
          <w:lang w:val="es-ES"/>
        </w:rPr>
        <w:t xml:space="preserve"> al </w:t>
      </w:r>
      <w:r w:rsidR="000D7A80">
        <w:rPr>
          <w:rFonts w:ascii="Museo Sans 300" w:hAnsi="Museo Sans 300"/>
          <w:sz w:val="20"/>
          <w:szCs w:val="20"/>
          <w:lang w:val="es-ES"/>
        </w:rPr>
        <w:t>17</w:t>
      </w:r>
      <w:r w:rsidR="00663C19">
        <w:rPr>
          <w:rFonts w:ascii="Museo Sans 300" w:hAnsi="Museo Sans 300"/>
          <w:sz w:val="20"/>
          <w:szCs w:val="20"/>
          <w:lang w:val="es-ES"/>
        </w:rPr>
        <w:t xml:space="preserve"> de </w:t>
      </w:r>
      <w:r w:rsidR="000D7A80">
        <w:rPr>
          <w:rFonts w:ascii="Museo Sans 300" w:hAnsi="Museo Sans 300"/>
          <w:sz w:val="20"/>
          <w:szCs w:val="20"/>
          <w:lang w:val="es-ES"/>
        </w:rPr>
        <w:t>diciembre</w:t>
      </w:r>
      <w:r w:rsidR="00663C19">
        <w:rPr>
          <w:rFonts w:ascii="Museo Sans 300" w:hAnsi="Museo Sans 300"/>
          <w:sz w:val="20"/>
          <w:szCs w:val="20"/>
          <w:lang w:val="es-ES"/>
        </w:rPr>
        <w:t xml:space="preserve"> </w:t>
      </w:r>
      <w:r w:rsidRPr="00DF3E79">
        <w:rPr>
          <w:rFonts w:ascii="Museo Sans 300" w:hAnsi="Museo Sans 300"/>
          <w:sz w:val="20"/>
          <w:szCs w:val="20"/>
          <w:lang w:val="es-ES"/>
        </w:rPr>
        <w:t xml:space="preserve">del año </w:t>
      </w:r>
      <w:r w:rsidR="00663C19">
        <w:rPr>
          <w:rFonts w:ascii="Museo Sans 300" w:hAnsi="Museo Sans 300"/>
          <w:sz w:val="20"/>
          <w:szCs w:val="20"/>
          <w:lang w:val="es-ES"/>
        </w:rPr>
        <w:t>2021</w:t>
      </w:r>
      <w:r w:rsidRPr="00DF3E79">
        <w:rPr>
          <w:rFonts w:ascii="Museo Sans 300" w:hAnsi="Museo Sans 300"/>
          <w:sz w:val="20"/>
          <w:szCs w:val="20"/>
          <w:lang w:val="es-ES"/>
        </w:rPr>
        <w:t>.</w:t>
      </w:r>
      <w:r w:rsidRPr="00DF3E79">
        <w:rPr>
          <w:rFonts w:ascii="Museo Sans 300" w:hAnsi="Museo Sans 300"/>
          <w:sz w:val="20"/>
          <w:szCs w:val="20"/>
        </w:rPr>
        <w:t> </w:t>
      </w:r>
      <w:r w:rsidR="000D7A80">
        <w:rPr>
          <w:rFonts w:ascii="Museo Sans 300" w:hAnsi="Museo Sans 300"/>
          <w:sz w:val="20"/>
          <w:szCs w:val="20"/>
        </w:rPr>
        <w:t>Durante dicho periodo la distribuidora facturó un consumo de energía de 768 kWh.</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4B093858" w14:textId="0546F00E" w:rsidR="005B41CC" w:rsidRDefault="00053DB3" w:rsidP="00663C19">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0D7A80">
        <w:rPr>
          <w:rFonts w:ascii="Museo Sans 300" w:hAnsi="Museo Sans 300"/>
          <w:sz w:val="20"/>
          <w:szCs w:val="20"/>
        </w:rPr>
        <w:t>SETECIENTOS CUARENTA Y CUATRO 87</w:t>
      </w:r>
      <w:r w:rsidR="00DF3E79">
        <w:rPr>
          <w:rFonts w:ascii="Museo Sans 300" w:hAnsi="Museo Sans 300"/>
          <w:sz w:val="20"/>
          <w:szCs w:val="20"/>
        </w:rPr>
        <w:t xml:space="preserve">/100 DÓLARES DE LOS ESTADOS UNIDOS DE AMÉRICA (USD </w:t>
      </w:r>
      <w:r w:rsidR="000D7A80">
        <w:rPr>
          <w:rFonts w:ascii="Museo Sans 300" w:hAnsi="Museo Sans 300"/>
          <w:sz w:val="20"/>
          <w:szCs w:val="20"/>
        </w:rPr>
        <w:t>744.87</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5B41CC" w:rsidRPr="00F8781B">
        <w:rPr>
          <w:rFonts w:ascii="Museo Sans 300" w:hAnsi="Museo Sans 300"/>
          <w:sz w:val="20"/>
          <w:szCs w:val="20"/>
        </w:rPr>
        <w:t>, más los intereses correspondientes en aplicación al artículo 36 de los Términos y Condiciones Generales al Consumidor Final, para el año 2021.</w:t>
      </w:r>
    </w:p>
    <w:p w14:paraId="0D73F885" w14:textId="3511B8F8" w:rsidR="0049702B" w:rsidRDefault="0049702B" w:rsidP="00663C19">
      <w:pPr>
        <w:autoSpaceDE w:val="0"/>
        <w:spacing w:after="0" w:line="240" w:lineRule="auto"/>
        <w:ind w:left="426"/>
        <w:jc w:val="both"/>
        <w:rPr>
          <w:rFonts w:ascii="Museo Sans 300" w:hAnsi="Museo Sans 300"/>
          <w:sz w:val="20"/>
          <w:szCs w:val="20"/>
        </w:rPr>
      </w:pPr>
    </w:p>
    <w:p w14:paraId="568404ED" w14:textId="1D6A7E1D" w:rsidR="0049702B" w:rsidRDefault="0049702B" w:rsidP="00663C19">
      <w:pPr>
        <w:autoSpaceDE w:val="0"/>
        <w:spacing w:after="0" w:line="240" w:lineRule="auto"/>
        <w:ind w:left="426"/>
        <w:jc w:val="both"/>
        <w:rPr>
          <w:rFonts w:ascii="Museo Sans 500" w:eastAsia="Arial" w:hAnsi="Museo Sans 500" w:cs="Times New Roman"/>
          <w:b/>
          <w:bCs/>
          <w:sz w:val="20"/>
          <w:szCs w:val="20"/>
          <w:lang w:eastAsia="es-ES"/>
        </w:rPr>
      </w:pPr>
      <w:r w:rsidRPr="0049702B">
        <w:rPr>
          <w:rFonts w:ascii="Museo Sans 500" w:eastAsia="Arial" w:hAnsi="Museo Sans 500" w:cs="Times New Roman"/>
          <w:b/>
          <w:bCs/>
          <w:sz w:val="20"/>
          <w:szCs w:val="20"/>
          <w:lang w:val="es-ES" w:eastAsia="es-ES"/>
        </w:rPr>
        <w:t>2.1.3</w:t>
      </w:r>
      <w:r>
        <w:rPr>
          <w:rFonts w:ascii="Museo Sans 500" w:eastAsia="Arial" w:hAnsi="Museo Sans 500" w:cs="Times New Roman"/>
          <w:b/>
          <w:bCs/>
          <w:sz w:val="20"/>
          <w:szCs w:val="20"/>
          <w:lang w:val="es-ES" w:eastAsia="es-ES"/>
        </w:rPr>
        <w:t>.</w:t>
      </w:r>
      <w:r w:rsidRPr="0049702B">
        <w:rPr>
          <w:rFonts w:ascii="Museo Sans 500" w:eastAsia="Arial" w:hAnsi="Museo Sans 500" w:cs="Times New Roman"/>
          <w:b/>
          <w:bCs/>
          <w:sz w:val="20"/>
          <w:szCs w:val="20"/>
          <w:lang w:val="es-ES" w:eastAsia="es-ES"/>
        </w:rPr>
        <w:t xml:space="preserve"> </w:t>
      </w:r>
      <w:r w:rsidRPr="0049702B">
        <w:rPr>
          <w:rFonts w:ascii="Museo Sans 500" w:eastAsia="Arial" w:hAnsi="Museo Sans 500" w:cs="Times New Roman"/>
          <w:b/>
          <w:bCs/>
          <w:sz w:val="20"/>
          <w:szCs w:val="20"/>
          <w:lang w:eastAsia="es-ES"/>
        </w:rPr>
        <w:t>Cumplimiento de las resoluciones de la SIGET</w:t>
      </w:r>
    </w:p>
    <w:p w14:paraId="7307C812" w14:textId="0C9346D0" w:rsidR="0049702B" w:rsidRDefault="0049702B" w:rsidP="00663C19">
      <w:pPr>
        <w:autoSpaceDE w:val="0"/>
        <w:spacing w:after="0" w:line="240" w:lineRule="auto"/>
        <w:ind w:left="426"/>
        <w:jc w:val="both"/>
        <w:rPr>
          <w:rFonts w:ascii="Museo Sans 500" w:eastAsia="Arial" w:hAnsi="Museo Sans 500" w:cs="Times New Roman"/>
          <w:b/>
          <w:bCs/>
          <w:sz w:val="20"/>
          <w:szCs w:val="20"/>
          <w:lang w:eastAsia="es-ES"/>
        </w:rPr>
      </w:pPr>
    </w:p>
    <w:p w14:paraId="1F1BF17E" w14:textId="25259F92" w:rsidR="0049702B" w:rsidRPr="0049702B" w:rsidRDefault="0049702B" w:rsidP="0049702B">
      <w:pPr>
        <w:autoSpaceDE w:val="0"/>
        <w:spacing w:after="0" w:line="240" w:lineRule="auto"/>
        <w:ind w:left="426"/>
        <w:jc w:val="both"/>
        <w:rPr>
          <w:rFonts w:ascii="Museo Sans 300" w:eastAsia="Arial" w:hAnsi="Museo Sans 300" w:cs="Times New Roman"/>
          <w:sz w:val="20"/>
          <w:szCs w:val="20"/>
          <w:lang w:eastAsia="es-ES"/>
        </w:rPr>
      </w:pPr>
      <w:r w:rsidRPr="0049702B">
        <w:rPr>
          <w:rFonts w:ascii="Museo Sans 300" w:eastAsia="Arial" w:hAnsi="Museo Sans 300" w:cs="Times New Roman"/>
          <w:sz w:val="20"/>
          <w:szCs w:val="20"/>
          <w:lang w:eastAsia="es-ES"/>
        </w:rPr>
        <w:t>Respecto a lo alegado por la distribuidora</w:t>
      </w:r>
      <w:r w:rsidR="00A275F5">
        <w:rPr>
          <w:rFonts w:ascii="Museo Sans 300" w:eastAsia="Arial" w:hAnsi="Museo Sans 300" w:cs="Times New Roman"/>
          <w:sz w:val="20"/>
          <w:szCs w:val="20"/>
          <w:lang w:eastAsia="es-ES"/>
        </w:rPr>
        <w:t>, mediante el escrito de fecha veintiocho de julio de este año,</w:t>
      </w:r>
      <w:r w:rsidRPr="0049702B">
        <w:rPr>
          <w:rFonts w:ascii="Museo Sans 300" w:eastAsia="Arial" w:hAnsi="Museo Sans 300" w:cs="Times New Roman"/>
          <w:sz w:val="20"/>
          <w:szCs w:val="20"/>
          <w:lang w:eastAsia="es-ES"/>
        </w:rPr>
        <w:t xml:space="preserve"> relacionado a no efectuar </w:t>
      </w:r>
      <w:r w:rsidR="00033452">
        <w:rPr>
          <w:rFonts w:ascii="Museo Sans 300" w:eastAsia="Arial" w:hAnsi="Museo Sans 300" w:cs="Times New Roman"/>
          <w:sz w:val="20"/>
          <w:szCs w:val="20"/>
          <w:lang w:eastAsia="es-ES"/>
        </w:rPr>
        <w:t xml:space="preserve">el cálculo establecido por el CAU, </w:t>
      </w:r>
      <w:r w:rsidR="00033452" w:rsidRPr="0049702B">
        <w:rPr>
          <w:rFonts w:ascii="Museo Sans 300" w:eastAsia="Arial" w:hAnsi="Museo Sans 300" w:cs="Times New Roman"/>
          <w:sz w:val="20"/>
          <w:szCs w:val="20"/>
          <w:lang w:eastAsia="es-ES"/>
        </w:rPr>
        <w:t>en</w:t>
      </w:r>
      <w:r w:rsidRPr="0049702B">
        <w:rPr>
          <w:rFonts w:ascii="Museo Sans 300" w:eastAsia="Arial" w:hAnsi="Museo Sans 300" w:cs="Times New Roman"/>
          <w:sz w:val="20"/>
          <w:szCs w:val="20"/>
          <w:lang w:eastAsia="es-ES"/>
        </w:rPr>
        <w:t xml:space="preserve"> concepto de energía no registrada, se indica que la SIGET es el ente regulador que por determinación expresa del legislador tiene la tarea esencial de regular y supervisar actividades relacionadas con el sector de electricidad.</w:t>
      </w:r>
    </w:p>
    <w:p w14:paraId="2A5750B7" w14:textId="77777777" w:rsidR="0049702B" w:rsidRDefault="0049702B" w:rsidP="0049702B">
      <w:pPr>
        <w:autoSpaceDE w:val="0"/>
        <w:spacing w:after="0" w:line="240" w:lineRule="auto"/>
        <w:ind w:left="426"/>
        <w:jc w:val="both"/>
        <w:rPr>
          <w:rFonts w:ascii="Museo Sans 300" w:eastAsia="Arial" w:hAnsi="Museo Sans 300" w:cs="Times New Roman"/>
          <w:sz w:val="20"/>
          <w:szCs w:val="20"/>
          <w:lang w:eastAsia="es-ES"/>
        </w:rPr>
      </w:pPr>
    </w:p>
    <w:p w14:paraId="0E0C34E9" w14:textId="527BF611" w:rsidR="0049702B" w:rsidRDefault="0049702B" w:rsidP="0049702B">
      <w:pPr>
        <w:autoSpaceDE w:val="0"/>
        <w:spacing w:after="0" w:line="240" w:lineRule="auto"/>
        <w:ind w:left="426"/>
        <w:jc w:val="both"/>
        <w:rPr>
          <w:rFonts w:ascii="Museo Sans 300" w:eastAsia="Arial" w:hAnsi="Museo Sans 300" w:cs="Times New Roman"/>
          <w:sz w:val="20"/>
          <w:szCs w:val="20"/>
          <w:lang w:eastAsia="es-ES"/>
        </w:rPr>
      </w:pPr>
      <w:r w:rsidRPr="0049702B">
        <w:rPr>
          <w:rFonts w:ascii="Museo Sans 300" w:eastAsia="Arial" w:hAnsi="Museo Sans 300" w:cs="Times New Roman"/>
          <w:sz w:val="20"/>
          <w:szCs w:val="20"/>
          <w:lang w:eastAsia="es-ES"/>
        </w:rPr>
        <w:t>En el presente procedimiento, la distribuidora comprobó la existencia de una condición irregular que impid</w:t>
      </w:r>
      <w:r w:rsidR="00033452">
        <w:rPr>
          <w:rFonts w:ascii="Museo Sans 300" w:eastAsia="Arial" w:hAnsi="Museo Sans 300" w:cs="Times New Roman"/>
          <w:sz w:val="20"/>
          <w:szCs w:val="20"/>
          <w:lang w:eastAsia="es-ES"/>
        </w:rPr>
        <w:t>ió</w:t>
      </w:r>
      <w:r w:rsidRPr="0049702B">
        <w:rPr>
          <w:rFonts w:ascii="Museo Sans 300" w:eastAsia="Arial" w:hAnsi="Museo Sans 300" w:cs="Times New Roman"/>
          <w:sz w:val="20"/>
          <w:szCs w:val="20"/>
          <w:lang w:eastAsia="es-ES"/>
        </w:rPr>
        <w:t xml:space="preserve"> el correcto registro de la energía eléctrica consumida en el inmueble, por lo que, conforme al marco normativo, </w:t>
      </w:r>
      <w:r w:rsidR="00033452">
        <w:rPr>
          <w:rFonts w:ascii="Museo Sans 300" w:eastAsia="Arial" w:hAnsi="Museo Sans 300" w:cs="Times New Roman"/>
          <w:sz w:val="20"/>
          <w:szCs w:val="20"/>
          <w:lang w:eastAsia="es-ES"/>
        </w:rPr>
        <w:t xml:space="preserve">la distribuidora está habilitada a cobrar lo determinado por el CAU, con base a la investigación realizada. </w:t>
      </w:r>
    </w:p>
    <w:p w14:paraId="789BD971" w14:textId="0DF1BA24" w:rsidR="00033452" w:rsidRDefault="00033452" w:rsidP="0049702B">
      <w:pPr>
        <w:autoSpaceDE w:val="0"/>
        <w:spacing w:after="0" w:line="240" w:lineRule="auto"/>
        <w:ind w:left="426"/>
        <w:jc w:val="both"/>
        <w:rPr>
          <w:rFonts w:ascii="Museo Sans 300" w:eastAsia="Arial" w:hAnsi="Museo Sans 300" w:cs="Times New Roman"/>
          <w:sz w:val="20"/>
          <w:szCs w:val="20"/>
          <w:lang w:eastAsia="es-ES"/>
        </w:rPr>
      </w:pPr>
    </w:p>
    <w:p w14:paraId="0D7EB4BF" w14:textId="63AB22F0" w:rsidR="00033452" w:rsidRDefault="00033452" w:rsidP="0049702B">
      <w:pPr>
        <w:autoSpaceDE w:val="0"/>
        <w:spacing w:after="0" w:line="240" w:lineRule="auto"/>
        <w:ind w:left="426"/>
        <w:jc w:val="both"/>
        <w:rPr>
          <w:rFonts w:ascii="Museo Sans 300" w:eastAsia="Arial" w:hAnsi="Museo Sans 300" w:cs="Times New Roman"/>
          <w:sz w:val="20"/>
          <w:szCs w:val="20"/>
          <w:lang w:eastAsia="es-ES"/>
        </w:rPr>
      </w:pPr>
      <w:r>
        <w:rPr>
          <w:rFonts w:ascii="Museo Sans 300" w:eastAsia="Arial" w:hAnsi="Museo Sans 300" w:cs="Times New Roman"/>
          <w:sz w:val="20"/>
          <w:szCs w:val="20"/>
          <w:lang w:eastAsia="es-ES"/>
        </w:rPr>
        <w:t xml:space="preserve">La distribuidora manifestó que no pudo ingresar a la vivienda para determinar los equipos eléctricos </w:t>
      </w:r>
      <w:r w:rsidR="003E6206">
        <w:rPr>
          <w:rFonts w:ascii="Museo Sans 300" w:eastAsia="Arial" w:hAnsi="Museo Sans 300" w:cs="Times New Roman"/>
          <w:sz w:val="20"/>
          <w:szCs w:val="20"/>
          <w:lang w:eastAsia="es-ES"/>
        </w:rPr>
        <w:t>que poseía la vivienda, sin embargo, en fecha dieciséis de febrero de este año, al CAU realizó el censo de carga instalado en el inmueble y determinó que la distribuidora no realizó un cálculo congruente del patrón de consumo del suministro</w:t>
      </w:r>
      <w:r w:rsidR="004A1DE4">
        <w:rPr>
          <w:rFonts w:ascii="Museo Sans 300" w:eastAsia="Arial" w:hAnsi="Museo Sans 300" w:cs="Times New Roman"/>
          <w:sz w:val="20"/>
          <w:szCs w:val="20"/>
          <w:lang w:eastAsia="es-ES"/>
        </w:rPr>
        <w:t xml:space="preserve">. Por otra </w:t>
      </w:r>
      <w:r w:rsidR="00260E72">
        <w:rPr>
          <w:rFonts w:ascii="Museo Sans 300" w:eastAsia="Arial" w:hAnsi="Museo Sans 300" w:cs="Times New Roman"/>
          <w:sz w:val="20"/>
          <w:szCs w:val="20"/>
          <w:lang w:eastAsia="es-ES"/>
        </w:rPr>
        <w:t>parte, tampoco</w:t>
      </w:r>
      <w:r w:rsidR="00665BAE">
        <w:rPr>
          <w:rFonts w:ascii="Museo Sans 300" w:eastAsia="Arial" w:hAnsi="Museo Sans 300" w:cs="Times New Roman"/>
          <w:sz w:val="20"/>
          <w:szCs w:val="20"/>
          <w:lang w:eastAsia="es-ES"/>
        </w:rPr>
        <w:t xml:space="preserve"> proporcionó información técnica que permitieran basar en cálculo en otra metodología distinta al censo de carga, (método idóneo para los casos de línea fuera de medición), </w:t>
      </w:r>
      <w:r w:rsidR="003E6206">
        <w:rPr>
          <w:rFonts w:ascii="Museo Sans 300" w:eastAsia="Arial" w:hAnsi="Museo Sans 300" w:cs="Times New Roman"/>
          <w:sz w:val="20"/>
          <w:szCs w:val="20"/>
          <w:lang w:eastAsia="es-ES"/>
        </w:rPr>
        <w:t xml:space="preserve">por lo que dicho argumento </w:t>
      </w:r>
      <w:r w:rsidR="00665BAE">
        <w:rPr>
          <w:rFonts w:ascii="Museo Sans 300" w:eastAsia="Arial" w:hAnsi="Museo Sans 300" w:cs="Times New Roman"/>
          <w:sz w:val="20"/>
          <w:szCs w:val="20"/>
          <w:lang w:eastAsia="es-ES"/>
        </w:rPr>
        <w:t xml:space="preserve">no es procedente. </w:t>
      </w:r>
    </w:p>
    <w:p w14:paraId="6F632D28" w14:textId="4AC8581C" w:rsidR="00F954CE" w:rsidRDefault="00F954CE" w:rsidP="0049702B">
      <w:pPr>
        <w:autoSpaceDE w:val="0"/>
        <w:spacing w:after="0" w:line="240" w:lineRule="auto"/>
        <w:ind w:left="426"/>
        <w:jc w:val="both"/>
        <w:rPr>
          <w:rFonts w:ascii="Museo Sans 300" w:eastAsia="Arial" w:hAnsi="Museo Sans 300" w:cs="Times New Roman"/>
          <w:sz w:val="20"/>
          <w:szCs w:val="20"/>
          <w:lang w:eastAsia="es-ES"/>
        </w:rPr>
      </w:pPr>
    </w:p>
    <w:p w14:paraId="42EFAD57" w14:textId="77777777" w:rsidR="003F7D4B" w:rsidRDefault="00F954CE" w:rsidP="0049702B">
      <w:pPr>
        <w:autoSpaceDE w:val="0"/>
        <w:spacing w:after="0" w:line="240" w:lineRule="auto"/>
        <w:ind w:left="426"/>
        <w:jc w:val="both"/>
        <w:rPr>
          <w:rFonts w:ascii="Museo Sans 300" w:hAnsi="Museo Sans 300"/>
          <w:sz w:val="20"/>
          <w:szCs w:val="20"/>
        </w:rPr>
      </w:pPr>
      <w:r>
        <w:rPr>
          <w:rFonts w:ascii="Museo Sans 300" w:eastAsia="Arial" w:hAnsi="Museo Sans 300" w:cs="Times New Roman"/>
          <w:sz w:val="20"/>
          <w:szCs w:val="20"/>
          <w:lang w:eastAsia="es-ES"/>
        </w:rPr>
        <w:t xml:space="preserve">Respecto al argumento de la distribuidora de estar en el derecho de ejecutar cualquier acción establecida en el artículo 20 de los </w:t>
      </w:r>
      <w:r w:rsidRPr="00F8781B">
        <w:rPr>
          <w:rFonts w:ascii="Museo Sans 300" w:hAnsi="Museo Sans 300"/>
          <w:sz w:val="20"/>
          <w:szCs w:val="20"/>
        </w:rPr>
        <w:t xml:space="preserve">Términos y Condiciones Generales al Consumidor Final, </w:t>
      </w:r>
      <w:r>
        <w:rPr>
          <w:rFonts w:ascii="Museo Sans 300" w:hAnsi="Museo Sans 300"/>
          <w:sz w:val="20"/>
          <w:szCs w:val="20"/>
        </w:rPr>
        <w:t>del pliego tarifario d</w:t>
      </w:r>
      <w:r w:rsidRPr="00F8781B">
        <w:rPr>
          <w:rFonts w:ascii="Museo Sans 300" w:hAnsi="Museo Sans 300"/>
          <w:sz w:val="20"/>
          <w:szCs w:val="20"/>
        </w:rPr>
        <w:t>el año 2021</w:t>
      </w:r>
      <w:r>
        <w:rPr>
          <w:rFonts w:ascii="Museo Sans 300" w:hAnsi="Museo Sans 300"/>
          <w:sz w:val="20"/>
          <w:szCs w:val="20"/>
        </w:rPr>
        <w:t xml:space="preserve">, </w:t>
      </w:r>
      <w:r w:rsidR="00675D1C">
        <w:rPr>
          <w:rFonts w:ascii="Museo Sans 300" w:hAnsi="Museo Sans 300"/>
          <w:sz w:val="20"/>
          <w:szCs w:val="20"/>
        </w:rPr>
        <w:t xml:space="preserve">debido a que la irregularidad tenía más de tres años de haberse realizado, cabe aclarar que no presentó documentación técnica para determinar que la condición </w:t>
      </w:r>
      <w:r w:rsidR="00A275F5">
        <w:rPr>
          <w:rFonts w:ascii="Museo Sans 300" w:hAnsi="Museo Sans 300"/>
          <w:sz w:val="20"/>
          <w:szCs w:val="20"/>
        </w:rPr>
        <w:t>se mantuvo durante</w:t>
      </w:r>
      <w:r w:rsidR="00675D1C">
        <w:rPr>
          <w:rFonts w:ascii="Museo Sans 300" w:hAnsi="Museo Sans 300"/>
          <w:sz w:val="20"/>
          <w:szCs w:val="20"/>
        </w:rPr>
        <w:t xml:space="preserve"> </w:t>
      </w:r>
      <w:r w:rsidR="00C46184">
        <w:rPr>
          <w:rFonts w:ascii="Museo Sans 300" w:hAnsi="Museo Sans 300"/>
          <w:sz w:val="20"/>
          <w:szCs w:val="20"/>
        </w:rPr>
        <w:t xml:space="preserve">dicho </w:t>
      </w:r>
      <w:r w:rsidR="00A275F5">
        <w:rPr>
          <w:rFonts w:ascii="Museo Sans 300" w:hAnsi="Museo Sans 300"/>
          <w:sz w:val="20"/>
          <w:szCs w:val="20"/>
        </w:rPr>
        <w:t>periodo</w:t>
      </w:r>
      <w:r w:rsidR="00C46184">
        <w:rPr>
          <w:rFonts w:ascii="Museo Sans 300" w:hAnsi="Museo Sans 300"/>
          <w:sz w:val="20"/>
          <w:szCs w:val="20"/>
        </w:rPr>
        <w:t xml:space="preserve">, ya que según la documentación presentada y el análisis de los históricos de consumo, el periodo de recuperación comprende 180 días, desde el 20 de junio al 17 de diciembre del año 2021. </w:t>
      </w:r>
      <w:r w:rsidR="003F7D4B">
        <w:rPr>
          <w:rFonts w:ascii="Museo Sans 300" w:hAnsi="Museo Sans 300"/>
          <w:sz w:val="20"/>
          <w:szCs w:val="20"/>
        </w:rPr>
        <w:t xml:space="preserve"> </w:t>
      </w:r>
    </w:p>
    <w:p w14:paraId="02E8F853" w14:textId="63C85550" w:rsidR="00F954CE" w:rsidRDefault="003F7D4B" w:rsidP="0049702B">
      <w:pPr>
        <w:autoSpaceDE w:val="0"/>
        <w:spacing w:after="0" w:line="240" w:lineRule="auto"/>
        <w:ind w:left="426"/>
        <w:jc w:val="both"/>
        <w:rPr>
          <w:rFonts w:ascii="Museo Sans 300" w:eastAsia="Arial" w:hAnsi="Museo Sans 300" w:cs="Times New Roman"/>
          <w:sz w:val="20"/>
          <w:szCs w:val="20"/>
          <w:lang w:eastAsia="es-ES"/>
        </w:rPr>
      </w:pPr>
      <w:r>
        <w:rPr>
          <w:rFonts w:ascii="Museo Sans 300" w:hAnsi="Museo Sans 300"/>
          <w:sz w:val="20"/>
          <w:szCs w:val="20"/>
        </w:rPr>
        <w:t>Es importante recordar</w:t>
      </w:r>
      <w:r w:rsidR="00FD1D2F">
        <w:rPr>
          <w:rFonts w:ascii="Museo Sans 300" w:hAnsi="Museo Sans 300"/>
          <w:sz w:val="20"/>
          <w:szCs w:val="20"/>
        </w:rPr>
        <w:t xml:space="preserve"> a</w:t>
      </w:r>
      <w:r>
        <w:rPr>
          <w:rFonts w:ascii="Museo Sans 300" w:hAnsi="Museo Sans 300"/>
          <w:sz w:val="20"/>
          <w:szCs w:val="20"/>
        </w:rPr>
        <w:t xml:space="preserve"> la empresa distribuidora que</w:t>
      </w:r>
      <w:r w:rsidR="00097A82">
        <w:rPr>
          <w:rFonts w:ascii="Museo Sans 300" w:hAnsi="Museo Sans 300"/>
          <w:sz w:val="20"/>
          <w:szCs w:val="20"/>
        </w:rPr>
        <w:t>,</w:t>
      </w:r>
      <w:r>
        <w:rPr>
          <w:rFonts w:ascii="Museo Sans 300" w:hAnsi="Museo Sans 300"/>
          <w:sz w:val="20"/>
          <w:szCs w:val="20"/>
        </w:rPr>
        <w:t xml:space="preserve"> </w:t>
      </w:r>
      <w:r w:rsidR="00B23BBE">
        <w:rPr>
          <w:rFonts w:ascii="Museo Sans 300" w:hAnsi="Museo Sans 300"/>
          <w:sz w:val="20"/>
          <w:szCs w:val="20"/>
        </w:rPr>
        <w:t xml:space="preserve">según </w:t>
      </w:r>
      <w:r w:rsidR="00FD1D2F">
        <w:rPr>
          <w:rFonts w:ascii="Museo Sans 300" w:hAnsi="Museo Sans 300"/>
          <w:sz w:val="20"/>
          <w:szCs w:val="20"/>
        </w:rPr>
        <w:t>el marco normativo</w:t>
      </w:r>
      <w:r w:rsidR="00097A82">
        <w:rPr>
          <w:rFonts w:ascii="Museo Sans 300" w:hAnsi="Museo Sans 300"/>
          <w:sz w:val="20"/>
          <w:szCs w:val="20"/>
        </w:rPr>
        <w:t>,</w:t>
      </w:r>
      <w:r w:rsidR="00FD1D2F">
        <w:rPr>
          <w:rFonts w:ascii="Museo Sans 300" w:hAnsi="Museo Sans 300"/>
          <w:sz w:val="20"/>
          <w:szCs w:val="20"/>
        </w:rPr>
        <w:t xml:space="preserve"> </w:t>
      </w:r>
      <w:r w:rsidR="00097A82">
        <w:rPr>
          <w:rFonts w:ascii="Museo Sans 300" w:hAnsi="Museo Sans 300"/>
          <w:sz w:val="20"/>
          <w:szCs w:val="20"/>
        </w:rPr>
        <w:t>está</w:t>
      </w:r>
      <w:r w:rsidR="00FD1D2F">
        <w:rPr>
          <w:rFonts w:ascii="Museo Sans 300" w:hAnsi="Museo Sans 300"/>
          <w:sz w:val="20"/>
          <w:szCs w:val="20"/>
        </w:rPr>
        <w:t xml:space="preserve"> habilita</w:t>
      </w:r>
      <w:r w:rsidR="00097A82">
        <w:rPr>
          <w:rFonts w:ascii="Museo Sans 300" w:hAnsi="Museo Sans 300"/>
          <w:sz w:val="20"/>
          <w:szCs w:val="20"/>
        </w:rPr>
        <w:t>da</w:t>
      </w:r>
      <w:r w:rsidR="00FD1D2F">
        <w:rPr>
          <w:rFonts w:ascii="Museo Sans 300" w:hAnsi="Museo Sans 300"/>
          <w:sz w:val="20"/>
          <w:szCs w:val="20"/>
        </w:rPr>
        <w:t xml:space="preserve"> a recuperar un máximo de seis meses en concepto de energía no registrada. </w:t>
      </w:r>
    </w:p>
    <w:p w14:paraId="7A3316AA" w14:textId="77777777" w:rsidR="0049702B" w:rsidRDefault="0049702B" w:rsidP="0049702B">
      <w:pPr>
        <w:autoSpaceDE w:val="0"/>
        <w:spacing w:after="0" w:line="240" w:lineRule="auto"/>
        <w:ind w:left="426"/>
        <w:jc w:val="both"/>
        <w:rPr>
          <w:rFonts w:ascii="Museo Sans 300" w:eastAsia="Arial" w:hAnsi="Museo Sans 300" w:cs="Times New Roman"/>
          <w:sz w:val="20"/>
          <w:szCs w:val="20"/>
          <w:lang w:eastAsia="es-ES"/>
        </w:rPr>
      </w:pPr>
    </w:p>
    <w:p w14:paraId="4035CBAC" w14:textId="5123DB20" w:rsidR="005111B2" w:rsidRPr="0049702B" w:rsidRDefault="005111B2" w:rsidP="005111B2">
      <w:pPr>
        <w:autoSpaceDE w:val="0"/>
        <w:spacing w:after="0" w:line="240" w:lineRule="auto"/>
        <w:ind w:left="426"/>
        <w:jc w:val="both"/>
        <w:rPr>
          <w:rFonts w:ascii="Museo Sans 300" w:eastAsia="Arial" w:hAnsi="Museo Sans 300" w:cs="Times New Roman"/>
          <w:sz w:val="20"/>
          <w:szCs w:val="20"/>
          <w:lang w:eastAsia="es-ES"/>
        </w:rPr>
      </w:pPr>
      <w:r>
        <w:rPr>
          <w:rFonts w:ascii="Museo Sans 300" w:eastAsia="Arial" w:hAnsi="Museo Sans 300" w:cs="Times New Roman"/>
          <w:sz w:val="20"/>
          <w:szCs w:val="20"/>
          <w:lang w:eastAsia="es-ES"/>
        </w:rPr>
        <w:t>D</w:t>
      </w:r>
      <w:r w:rsidR="0049702B" w:rsidRPr="0049702B">
        <w:rPr>
          <w:rFonts w:ascii="Museo Sans 300" w:eastAsia="Arial" w:hAnsi="Museo Sans 300" w:cs="Times New Roman"/>
          <w:sz w:val="20"/>
          <w:szCs w:val="20"/>
          <w:lang w:eastAsia="es-ES"/>
        </w:rPr>
        <w:t>ebe advertirse que la distribuidora AES CLESA no aportó argumentos que sostengan su postura o desvirtúen el informe técnico rendido por el CAU, sino que se limita a manifestar su negativa de cumplir con lo resuelto por el CAU.</w:t>
      </w:r>
      <w:r w:rsidRPr="005111B2">
        <w:rPr>
          <w:rFonts w:ascii="Museo Sans 300" w:eastAsia="Arial" w:hAnsi="Museo Sans 300" w:cs="Times New Roman"/>
          <w:sz w:val="20"/>
          <w:szCs w:val="20"/>
          <w:lang w:eastAsia="es-ES"/>
        </w:rPr>
        <w:t xml:space="preserve"> </w:t>
      </w:r>
      <w:r w:rsidRPr="0049702B">
        <w:rPr>
          <w:rFonts w:ascii="Museo Sans 300" w:eastAsia="Arial" w:hAnsi="Museo Sans 300" w:cs="Times New Roman"/>
          <w:sz w:val="20"/>
          <w:szCs w:val="20"/>
          <w:lang w:eastAsia="es-ES"/>
        </w:rPr>
        <w:t xml:space="preserve">En vista de lo anterior, la sociedad AES CLESA y Cía., S. en C. de C.V. al no </w:t>
      </w:r>
      <w:r w:rsidRPr="0049702B">
        <w:rPr>
          <w:rFonts w:ascii="Museo Sans 300" w:eastAsia="Arial" w:hAnsi="Museo Sans 300" w:cs="Times New Roman"/>
          <w:sz w:val="20"/>
          <w:szCs w:val="20"/>
          <w:lang w:eastAsia="es-ES"/>
        </w:rPr>
        <w:lastRenderedPageBreak/>
        <w:t>estar conforme con lo resuelto debe utilizar los medios impugnativos establecidos en la Ley de Procedimientos Administrativos</w:t>
      </w:r>
      <w:r>
        <w:rPr>
          <w:rFonts w:ascii="Museo Sans 300" w:eastAsia="Arial" w:hAnsi="Museo Sans 300" w:cs="Times New Roman"/>
          <w:sz w:val="20"/>
          <w:szCs w:val="20"/>
          <w:lang w:eastAsia="es-ES"/>
        </w:rPr>
        <w:t>.</w:t>
      </w:r>
    </w:p>
    <w:p w14:paraId="055682B9" w14:textId="6AD360E5" w:rsidR="0049702B" w:rsidRPr="0049702B" w:rsidRDefault="0049702B" w:rsidP="0049702B">
      <w:pPr>
        <w:autoSpaceDE w:val="0"/>
        <w:spacing w:after="0" w:line="240" w:lineRule="auto"/>
        <w:ind w:left="426"/>
        <w:jc w:val="both"/>
        <w:rPr>
          <w:rFonts w:ascii="Museo Sans 300" w:eastAsia="Arial" w:hAnsi="Museo Sans 300" w:cs="Times New Roman"/>
          <w:sz w:val="20"/>
          <w:szCs w:val="20"/>
          <w:lang w:eastAsia="es-ES"/>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080D44B6"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90B453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3488B">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43C87EA9"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C3488B">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C3488B">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una conexión directa</w:t>
      </w:r>
      <w:r w:rsidR="00F74A18" w:rsidRPr="00F74A18">
        <w:rPr>
          <w:rFonts w:ascii="Museo Sans 300" w:hAnsi="Museo Sans 300"/>
          <w:color w:val="000000"/>
          <w:sz w:val="20"/>
          <w:szCs w:val="20"/>
          <w:shd w:val="clear" w:color="auto" w:fill="FFFFFF"/>
        </w:rPr>
        <w:t xml:space="preserve"> </w:t>
      </w:r>
      <w:r w:rsidR="00663C19">
        <w:rPr>
          <w:rFonts w:ascii="Museo Sans 300" w:hAnsi="Museo Sans 300"/>
          <w:color w:val="000000"/>
          <w:sz w:val="20"/>
          <w:szCs w:val="20"/>
          <w:shd w:val="clear" w:color="auto" w:fill="FFFFFF"/>
        </w:rPr>
        <w:t>conectada fuera de medición, desde la acometida de la distribuidora.</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74BD4199"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BA3F76">
        <w:rPr>
          <w:rFonts w:ascii="Museo Sans 300" w:eastAsia="Times New Roman" w:hAnsi="Museo Sans 300" w:cs="Times New Roman"/>
          <w:sz w:val="20"/>
          <w:szCs w:val="20"/>
          <w:lang w:eastAsia="es-ES"/>
        </w:rPr>
        <w:t>AES CLESA y Cía., S. en C. de C.V</w:t>
      </w:r>
      <w:r w:rsidR="00563274">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0D7A80">
        <w:rPr>
          <w:rFonts w:ascii="Museo Sans 300" w:hAnsi="Museo Sans 300"/>
          <w:sz w:val="20"/>
          <w:szCs w:val="20"/>
        </w:rPr>
        <w:t>SETECIENTOS CUARENTA Y CUATRO 87</w:t>
      </w:r>
      <w:r w:rsidR="00DF3E79">
        <w:rPr>
          <w:rFonts w:ascii="Museo Sans 300" w:hAnsi="Museo Sans 300"/>
          <w:sz w:val="20"/>
          <w:szCs w:val="20"/>
        </w:rPr>
        <w:t xml:space="preserve">/100 DÓLARES DE LOS ESTADOS UNIDOS DE AMÉRICA (USD </w:t>
      </w:r>
      <w:r w:rsidR="000D7A80">
        <w:rPr>
          <w:rFonts w:ascii="Museo Sans 300" w:hAnsi="Museo Sans 300"/>
          <w:sz w:val="20"/>
          <w:szCs w:val="20"/>
        </w:rPr>
        <w:t>744.87</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C11F6B">
        <w:rPr>
          <w:rFonts w:ascii="Museo Sans 300" w:hAnsi="Museo Sans 300"/>
          <w:sz w:val="20"/>
          <w:szCs w:val="20"/>
        </w:rPr>
        <w:t xml:space="preserve">, </w:t>
      </w:r>
      <w:r w:rsidR="00C11F6B" w:rsidRPr="00F8781B">
        <w:rPr>
          <w:rFonts w:ascii="Museo Sans 300" w:hAnsi="Museo Sans 300"/>
          <w:sz w:val="20"/>
          <w:szCs w:val="20"/>
        </w:rPr>
        <w:t>más los intereses correspondientes en aplicación al artículo 36 de los Términos y Condiciones Generales al Consumidor Final, para el año 2021</w:t>
      </w:r>
      <w:r w:rsidR="00C11F6B">
        <w:rPr>
          <w:rFonts w:ascii="Museo Sans 300" w:hAnsi="Museo Sans 300"/>
          <w:sz w:val="20"/>
          <w:szCs w:val="20"/>
        </w:rPr>
        <w:t>.</w:t>
      </w:r>
    </w:p>
    <w:p w14:paraId="6AD3F874" w14:textId="77777777" w:rsidR="009F0CC9" w:rsidRDefault="009F0CC9" w:rsidP="00D348E0">
      <w:pPr>
        <w:suppressAutoHyphens w:val="0"/>
        <w:autoSpaceDN/>
        <w:spacing w:after="0" w:line="240" w:lineRule="auto"/>
        <w:ind w:left="426"/>
        <w:jc w:val="both"/>
        <w:rPr>
          <w:rFonts w:ascii="Museo Sans 300" w:hAnsi="Museo Sans 300"/>
          <w:sz w:val="20"/>
          <w:szCs w:val="20"/>
        </w:rPr>
      </w:pPr>
    </w:p>
    <w:p w14:paraId="2BB495C4" w14:textId="77777777" w:rsidR="00725B83" w:rsidRDefault="00725B83" w:rsidP="00D348E0">
      <w:pPr>
        <w:suppressAutoHyphens w:val="0"/>
        <w:autoSpaceDN/>
        <w:spacing w:after="0" w:line="240" w:lineRule="auto"/>
        <w:ind w:left="426"/>
        <w:jc w:val="both"/>
        <w:rPr>
          <w:rFonts w:ascii="Museo Sans 300" w:hAnsi="Museo Sans 300"/>
          <w:sz w:val="20"/>
          <w:szCs w:val="20"/>
        </w:rPr>
      </w:pPr>
    </w:p>
    <w:p w14:paraId="0BE746B2" w14:textId="77777777" w:rsidR="00725B83" w:rsidRDefault="00725B83" w:rsidP="00D348E0">
      <w:pPr>
        <w:suppressAutoHyphens w:val="0"/>
        <w:autoSpaceDN/>
        <w:spacing w:after="0" w:line="240" w:lineRule="auto"/>
        <w:ind w:left="426"/>
        <w:jc w:val="both"/>
        <w:rPr>
          <w:rFonts w:ascii="Museo Sans 300" w:hAnsi="Museo Sans 300"/>
          <w:sz w:val="20"/>
          <w:szCs w:val="20"/>
        </w:rPr>
      </w:pPr>
    </w:p>
    <w:p w14:paraId="24DDCA7B" w14:textId="77777777" w:rsidR="00725B83" w:rsidRDefault="00725B83"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5674A9"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60838871"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C3488B">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3270E83D"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C3488B">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 xml:space="preserve">una condición irregular consistente </w:t>
      </w:r>
      <w:r w:rsidR="007503FB" w:rsidRPr="00F74A18">
        <w:rPr>
          <w:rFonts w:ascii="Museo Sans 300" w:eastAsia="Calibri" w:hAnsi="Museo Sans 300"/>
          <w:color w:val="000000"/>
          <w:sz w:val="20"/>
          <w:szCs w:val="20"/>
          <w:shd w:val="clear" w:color="auto" w:fill="FFFFFF"/>
          <w:lang w:val="es-SV"/>
        </w:rPr>
        <w:t>en una línea eléctrica</w:t>
      </w:r>
      <w:r w:rsidR="00DF3E79" w:rsidRPr="00F74A18">
        <w:rPr>
          <w:rFonts w:ascii="Museo Sans 300" w:eastAsia="Calibri" w:hAnsi="Museo Sans 300"/>
          <w:color w:val="000000"/>
          <w:sz w:val="20"/>
          <w:szCs w:val="20"/>
          <w:shd w:val="clear" w:color="auto" w:fill="FFFFFF"/>
          <w:lang w:val="es-SV"/>
        </w:rPr>
        <w:t xml:space="preserve"> </w:t>
      </w:r>
      <w:r w:rsidR="00F74A18" w:rsidRPr="00F74A18">
        <w:rPr>
          <w:rFonts w:ascii="Museo Sans 300" w:eastAsia="Calibri" w:hAnsi="Museo Sans 300"/>
          <w:color w:val="000000"/>
          <w:sz w:val="20"/>
          <w:szCs w:val="20"/>
          <w:shd w:val="clear" w:color="auto" w:fill="FFFFFF"/>
          <w:lang w:val="es-SV"/>
        </w:rPr>
        <w:t xml:space="preserve">conectada </w:t>
      </w:r>
      <w:r w:rsidR="00DF3E79" w:rsidRPr="00F74A18">
        <w:rPr>
          <w:rFonts w:ascii="Museo Sans 300" w:eastAsia="Calibri" w:hAnsi="Museo Sans 300"/>
          <w:color w:val="000000"/>
          <w:sz w:val="20"/>
          <w:szCs w:val="20"/>
          <w:shd w:val="clear" w:color="auto" w:fill="FFFFFF"/>
          <w:lang w:val="es-SV"/>
        </w:rPr>
        <w:t>desde la red de distribución eléctrica,</w:t>
      </w:r>
      <w:r w:rsidR="00F74A18" w:rsidRPr="00F74A18">
        <w:rPr>
          <w:rFonts w:ascii="Museo Sans 300" w:eastAsia="Calibri" w:hAnsi="Museo Sans 300"/>
          <w:color w:val="000000"/>
          <w:sz w:val="20"/>
          <w:szCs w:val="20"/>
          <w:shd w:val="clear" w:color="auto" w:fill="FFFFFF"/>
          <w:lang w:val="es-SV"/>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06B0493" w14:textId="2DE6C82A" w:rsidR="00871A5D" w:rsidRPr="00BA4C06" w:rsidRDefault="009D142E" w:rsidP="002907BC">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BA3F76">
        <w:rPr>
          <w:rFonts w:ascii="Museo Sans 300" w:eastAsia="Calibri" w:hAnsi="Museo Sans 300"/>
          <w:color w:val="000000"/>
          <w:sz w:val="20"/>
          <w:szCs w:val="20"/>
          <w:shd w:val="clear" w:color="auto" w:fill="FFFFFF"/>
          <w:lang w:val="es-SV" w:eastAsia="en-US"/>
        </w:rPr>
        <w:t>AES CLESA y Cía., S. en C. de C.V</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0D7A80">
        <w:rPr>
          <w:rFonts w:ascii="Museo Sans 300" w:eastAsia="Calibri" w:hAnsi="Museo Sans 300"/>
          <w:sz w:val="20"/>
          <w:szCs w:val="20"/>
          <w:lang w:eastAsia="en-US"/>
        </w:rPr>
        <w:t>SETECIENTOS CUARENTA Y CUATRO 87</w:t>
      </w:r>
      <w:r w:rsidR="00DF3E79">
        <w:rPr>
          <w:rFonts w:ascii="Museo Sans 300" w:eastAsia="Calibri" w:hAnsi="Museo Sans 300"/>
          <w:sz w:val="20"/>
          <w:szCs w:val="20"/>
          <w:lang w:eastAsia="en-US"/>
        </w:rPr>
        <w:t xml:space="preserve">/100 DÓLARES DE LOS ESTADOS UNIDOS DE AMÉRICA (USD </w:t>
      </w:r>
      <w:r w:rsidR="000D7A80">
        <w:rPr>
          <w:rFonts w:ascii="Museo Sans 300" w:eastAsia="Calibri" w:hAnsi="Museo Sans 300"/>
          <w:sz w:val="20"/>
          <w:szCs w:val="20"/>
          <w:lang w:eastAsia="en-US"/>
        </w:rPr>
        <w:t>744.87</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871A5D" w:rsidRPr="002907BC">
        <w:rPr>
          <w:rFonts w:ascii="Museo Sans 300" w:hAnsi="Museo Sans 300"/>
          <w:sz w:val="20"/>
          <w:szCs w:val="20"/>
        </w:rPr>
        <w:t>, más los intereses correspondientes en aplicación al artículo 36 de los Términos y Condiciones Generales al Consumidor Final, para el año 2021.</w:t>
      </w:r>
    </w:p>
    <w:p w14:paraId="199261E8" w14:textId="77777777" w:rsidR="00BA4C06" w:rsidRPr="00BA4C06" w:rsidRDefault="00BA4C06" w:rsidP="00BA4C06">
      <w:pPr>
        <w:pStyle w:val="Prrafodelista"/>
        <w:rPr>
          <w:rFonts w:ascii="Museo Sans 300" w:hAnsi="Museo Sans 300"/>
          <w:color w:val="000000"/>
          <w:sz w:val="20"/>
          <w:szCs w:val="20"/>
          <w:shd w:val="clear" w:color="auto" w:fill="FFFFFF"/>
        </w:rPr>
      </w:pPr>
    </w:p>
    <w:p w14:paraId="1673E3F6" w14:textId="40AB2F75" w:rsidR="00BA4C06" w:rsidRDefault="00E04277" w:rsidP="00BA4C06">
      <w:pPr>
        <w:pStyle w:val="Prrafodelista"/>
        <w:ind w:left="426"/>
        <w:jc w:val="both"/>
        <w:rPr>
          <w:rFonts w:ascii="Museo Sans 300" w:hAnsi="Museo Sans 300"/>
          <w:color w:val="000000"/>
          <w:sz w:val="20"/>
          <w:szCs w:val="20"/>
          <w:shd w:val="clear" w:color="auto" w:fill="FFFFFF"/>
        </w:rPr>
      </w:pPr>
      <w:r w:rsidRPr="00E04277">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C3488B">
        <w:rPr>
          <w:rFonts w:ascii="Museo Sans 300" w:hAnsi="Museo Sans 300"/>
          <w:color w:val="000000"/>
          <w:sz w:val="20"/>
          <w:szCs w:val="20"/>
          <w:shd w:val="clear" w:color="auto" w:fill="FFFFFF"/>
        </w:rPr>
        <w:t>XXX</w:t>
      </w:r>
      <w:r w:rsidRPr="00E04277">
        <w:rPr>
          <w:rFonts w:ascii="Museo Sans 300" w:hAnsi="Museo Sans 300"/>
          <w:color w:val="000000"/>
          <w:sz w:val="20"/>
          <w:szCs w:val="20"/>
          <w:shd w:val="clear" w:color="auto" w:fill="FFFFFF"/>
        </w:rPr>
        <w:t xml:space="preserve"> rendido por el CAU de la SIGET.</w:t>
      </w:r>
    </w:p>
    <w:p w14:paraId="422BCDCE" w14:textId="77777777" w:rsidR="00BA4C06" w:rsidRDefault="00BA4C06" w:rsidP="00BA4C06">
      <w:pPr>
        <w:pStyle w:val="Prrafodelista"/>
        <w:ind w:left="426"/>
        <w:jc w:val="both"/>
        <w:rPr>
          <w:rFonts w:ascii="Museo Sans 300" w:eastAsia="Calibri" w:hAnsi="Museo Sans 300"/>
          <w:color w:val="000000"/>
          <w:sz w:val="20"/>
          <w:szCs w:val="20"/>
          <w:shd w:val="clear" w:color="auto" w:fill="FFFFFF"/>
          <w:lang w:eastAsia="en-US"/>
        </w:rPr>
      </w:pPr>
    </w:p>
    <w:p w14:paraId="343CA117" w14:textId="6B9C92D2"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C3488B">
        <w:rPr>
          <w:rStyle w:val="normaltextrun"/>
          <w:rFonts w:ascii="Museo Sans 300" w:hAnsi="Museo Sans 300"/>
          <w:color w:val="000000"/>
          <w:sz w:val="20"/>
          <w:szCs w:val="20"/>
        </w:rPr>
        <w:t>XXX</w:t>
      </w:r>
      <w:r w:rsidR="00C307BF">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BA3F76">
        <w:rPr>
          <w:rFonts w:ascii="Museo Sans 300" w:eastAsia="Calibri" w:hAnsi="Museo Sans 300"/>
          <w:color w:val="000000"/>
          <w:sz w:val="20"/>
          <w:szCs w:val="20"/>
          <w:shd w:val="clear" w:color="auto" w:fill="FFFFFF"/>
          <w:lang w:eastAsia="en-US"/>
        </w:rPr>
        <w:t>AES CLESA y Cía., S. en C. de C.V</w:t>
      </w:r>
      <w:r w:rsidR="00563274" w:rsidRPr="00050EA3">
        <w:rPr>
          <w:rFonts w:ascii="Museo Sans 300" w:eastAsia="Calibri" w:hAnsi="Museo Sans 300"/>
          <w:color w:val="000000"/>
          <w:sz w:val="20"/>
          <w:szCs w:val="20"/>
          <w:shd w:val="clear" w:color="auto" w:fill="FFFFFF"/>
          <w:lang w:eastAsia="en-US"/>
        </w:rPr>
        <w:t>.</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07581">
      <w:headerReference w:type="even" r:id="rId12"/>
      <w:headerReference w:type="default" r:id="rId13"/>
      <w:footerReference w:type="even" r:id="rId14"/>
      <w:footerReference w:type="default" r:id="rId15"/>
      <w:headerReference w:type="first" r:id="rId16"/>
      <w:footerReference w:type="first" r:id="rId17"/>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719B3" w14:textId="77777777" w:rsidR="003E70E4" w:rsidRDefault="003E70E4">
      <w:pPr>
        <w:spacing w:after="0" w:line="240" w:lineRule="auto"/>
      </w:pPr>
      <w:r>
        <w:separator/>
      </w:r>
    </w:p>
  </w:endnote>
  <w:endnote w:type="continuationSeparator" w:id="0">
    <w:p w14:paraId="4D295840" w14:textId="77777777" w:rsidR="003E70E4" w:rsidRDefault="003E70E4">
      <w:pPr>
        <w:spacing w:after="0" w:line="240" w:lineRule="auto"/>
      </w:pPr>
      <w:r>
        <w:continuationSeparator/>
      </w:r>
    </w:p>
  </w:endnote>
  <w:endnote w:type="continuationNotice" w:id="1">
    <w:p w14:paraId="0DEF208D" w14:textId="77777777" w:rsidR="003E70E4" w:rsidRDefault="003E7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4C2A8028" w:rsidR="004B0C0A" w:rsidRDefault="0066034C" w:rsidP="005D42B3">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sbt</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389F" w14:textId="77777777" w:rsidR="003E70E4" w:rsidRDefault="003E70E4">
      <w:pPr>
        <w:spacing w:after="0" w:line="240" w:lineRule="auto"/>
      </w:pPr>
      <w:r>
        <w:rPr>
          <w:color w:val="000000"/>
        </w:rPr>
        <w:separator/>
      </w:r>
    </w:p>
  </w:footnote>
  <w:footnote w:type="continuationSeparator" w:id="0">
    <w:p w14:paraId="4EC9382B" w14:textId="77777777" w:rsidR="003E70E4" w:rsidRDefault="003E70E4">
      <w:pPr>
        <w:spacing w:after="0" w:line="240" w:lineRule="auto"/>
      </w:pPr>
      <w:r>
        <w:continuationSeparator/>
      </w:r>
    </w:p>
  </w:footnote>
  <w:footnote w:type="continuationNotice" w:id="1">
    <w:p w14:paraId="022FE52E" w14:textId="77777777" w:rsidR="003E70E4" w:rsidRDefault="003E70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B0EAD"/>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4"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3265416"/>
    <w:multiLevelType w:val="hybridMultilevel"/>
    <w:tmpl w:val="55B2270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6"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7"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2"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4" w15:restartNumberingAfterBreak="0">
    <w:nsid w:val="40AC3E60"/>
    <w:multiLevelType w:val="hybridMultilevel"/>
    <w:tmpl w:val="8FDC7FCA"/>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EF10B9DC">
      <w:numFmt w:val="bullet"/>
      <w:lvlText w:val="·"/>
      <w:lvlJc w:val="left"/>
      <w:pPr>
        <w:ind w:left="1440" w:hanging="360"/>
      </w:pPr>
      <w:rPr>
        <w:rFonts w:ascii="Museo Sans 300" w:eastAsia="Times New Roman" w:hAnsi="Museo Sans 300"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8"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FB354C4"/>
    <w:multiLevelType w:val="hybridMultilevel"/>
    <w:tmpl w:val="1C6A50F2"/>
    <w:lvl w:ilvl="0" w:tplc="BB6C988E">
      <w:numFmt w:val="bullet"/>
      <w:lvlText w:val="-"/>
      <w:lvlJc w:val="left"/>
      <w:pPr>
        <w:ind w:left="1080" w:hanging="360"/>
      </w:pPr>
      <w:rPr>
        <w:rFonts w:ascii="Arial" w:eastAsia="SimSu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951D40"/>
    <w:multiLevelType w:val="hybridMultilevel"/>
    <w:tmpl w:val="C870F96A"/>
    <w:lvl w:ilvl="0" w:tplc="440A0001">
      <w:start w:val="1"/>
      <w:numFmt w:val="bullet"/>
      <w:lvlText w:val=""/>
      <w:lvlJc w:val="left"/>
      <w:pPr>
        <w:ind w:left="1146" w:hanging="360"/>
      </w:pPr>
      <w:rPr>
        <w:rFonts w:ascii="Symbol" w:hAnsi="Symbol" w:hint="default"/>
      </w:rPr>
    </w:lvl>
    <w:lvl w:ilvl="1" w:tplc="440A0001">
      <w:start w:val="1"/>
      <w:numFmt w:val="bullet"/>
      <w:lvlText w:val=""/>
      <w:lvlJc w:val="left"/>
      <w:pPr>
        <w:ind w:left="1866" w:hanging="360"/>
      </w:pPr>
      <w:rPr>
        <w:rFonts w:ascii="Symbol" w:hAnsi="Symbol"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2"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 w15:restartNumberingAfterBreak="0">
    <w:nsid w:val="675C7857"/>
    <w:multiLevelType w:val="hybridMultilevel"/>
    <w:tmpl w:val="D4903D6E"/>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4" w15:restartNumberingAfterBreak="0">
    <w:nsid w:val="68D91A70"/>
    <w:multiLevelType w:val="hybridMultilevel"/>
    <w:tmpl w:val="0D4A1FA4"/>
    <w:lvl w:ilvl="0" w:tplc="440A0001">
      <w:start w:val="1"/>
      <w:numFmt w:val="bullet"/>
      <w:lvlText w:val=""/>
      <w:lvlJc w:val="left"/>
      <w:pPr>
        <w:ind w:left="1441" w:hanging="360"/>
      </w:pPr>
      <w:rPr>
        <w:rFonts w:ascii="Symbol" w:hAnsi="Symbol" w:hint="default"/>
      </w:rPr>
    </w:lvl>
    <w:lvl w:ilvl="1" w:tplc="440A0003" w:tentative="1">
      <w:start w:val="1"/>
      <w:numFmt w:val="bullet"/>
      <w:lvlText w:val="o"/>
      <w:lvlJc w:val="left"/>
      <w:pPr>
        <w:ind w:left="2161" w:hanging="360"/>
      </w:pPr>
      <w:rPr>
        <w:rFonts w:ascii="Courier New" w:hAnsi="Courier New" w:cs="Courier New" w:hint="default"/>
      </w:rPr>
    </w:lvl>
    <w:lvl w:ilvl="2" w:tplc="440A0005" w:tentative="1">
      <w:start w:val="1"/>
      <w:numFmt w:val="bullet"/>
      <w:lvlText w:val=""/>
      <w:lvlJc w:val="left"/>
      <w:pPr>
        <w:ind w:left="2881" w:hanging="360"/>
      </w:pPr>
      <w:rPr>
        <w:rFonts w:ascii="Wingdings" w:hAnsi="Wingdings" w:hint="default"/>
      </w:rPr>
    </w:lvl>
    <w:lvl w:ilvl="3" w:tplc="440A0001" w:tentative="1">
      <w:start w:val="1"/>
      <w:numFmt w:val="bullet"/>
      <w:lvlText w:val=""/>
      <w:lvlJc w:val="left"/>
      <w:pPr>
        <w:ind w:left="3601" w:hanging="360"/>
      </w:pPr>
      <w:rPr>
        <w:rFonts w:ascii="Symbol" w:hAnsi="Symbol" w:hint="default"/>
      </w:rPr>
    </w:lvl>
    <w:lvl w:ilvl="4" w:tplc="440A0003" w:tentative="1">
      <w:start w:val="1"/>
      <w:numFmt w:val="bullet"/>
      <w:lvlText w:val="o"/>
      <w:lvlJc w:val="left"/>
      <w:pPr>
        <w:ind w:left="4321" w:hanging="360"/>
      </w:pPr>
      <w:rPr>
        <w:rFonts w:ascii="Courier New" w:hAnsi="Courier New" w:cs="Courier New" w:hint="default"/>
      </w:rPr>
    </w:lvl>
    <w:lvl w:ilvl="5" w:tplc="440A0005" w:tentative="1">
      <w:start w:val="1"/>
      <w:numFmt w:val="bullet"/>
      <w:lvlText w:val=""/>
      <w:lvlJc w:val="left"/>
      <w:pPr>
        <w:ind w:left="5041" w:hanging="360"/>
      </w:pPr>
      <w:rPr>
        <w:rFonts w:ascii="Wingdings" w:hAnsi="Wingdings" w:hint="default"/>
      </w:rPr>
    </w:lvl>
    <w:lvl w:ilvl="6" w:tplc="440A0001" w:tentative="1">
      <w:start w:val="1"/>
      <w:numFmt w:val="bullet"/>
      <w:lvlText w:val=""/>
      <w:lvlJc w:val="left"/>
      <w:pPr>
        <w:ind w:left="5761" w:hanging="360"/>
      </w:pPr>
      <w:rPr>
        <w:rFonts w:ascii="Symbol" w:hAnsi="Symbol" w:hint="default"/>
      </w:rPr>
    </w:lvl>
    <w:lvl w:ilvl="7" w:tplc="440A0003" w:tentative="1">
      <w:start w:val="1"/>
      <w:numFmt w:val="bullet"/>
      <w:lvlText w:val="o"/>
      <w:lvlJc w:val="left"/>
      <w:pPr>
        <w:ind w:left="6481" w:hanging="360"/>
      </w:pPr>
      <w:rPr>
        <w:rFonts w:ascii="Courier New" w:hAnsi="Courier New" w:cs="Courier New" w:hint="default"/>
      </w:rPr>
    </w:lvl>
    <w:lvl w:ilvl="8" w:tplc="440A0005" w:tentative="1">
      <w:start w:val="1"/>
      <w:numFmt w:val="bullet"/>
      <w:lvlText w:val=""/>
      <w:lvlJc w:val="left"/>
      <w:pPr>
        <w:ind w:left="7201" w:hanging="360"/>
      </w:pPr>
      <w:rPr>
        <w:rFonts w:ascii="Wingdings" w:hAnsi="Wingdings" w:hint="default"/>
      </w:rPr>
    </w:lvl>
  </w:abstractNum>
  <w:abstractNum w:abstractNumId="25" w15:restartNumberingAfterBreak="0">
    <w:nsid w:val="6CE85B7C"/>
    <w:multiLevelType w:val="hybridMultilevel"/>
    <w:tmpl w:val="47B6A4BE"/>
    <w:lvl w:ilvl="0" w:tplc="440A0019">
      <w:start w:val="1"/>
      <w:numFmt w:val="lowerLetter"/>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7"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6"/>
  </w:num>
  <w:num w:numId="2" w16cid:durableId="928197553">
    <w:abstractNumId w:val="15"/>
  </w:num>
  <w:num w:numId="3" w16cid:durableId="1243876699">
    <w:abstractNumId w:val="20"/>
  </w:num>
  <w:num w:numId="4" w16cid:durableId="366300204">
    <w:abstractNumId w:val="14"/>
  </w:num>
  <w:num w:numId="5" w16cid:durableId="264658130">
    <w:abstractNumId w:val="4"/>
  </w:num>
  <w:num w:numId="6" w16cid:durableId="1854177027">
    <w:abstractNumId w:val="17"/>
  </w:num>
  <w:num w:numId="7" w16cid:durableId="239561887">
    <w:abstractNumId w:val="24"/>
  </w:num>
  <w:num w:numId="8" w16cid:durableId="1939946484">
    <w:abstractNumId w:val="6"/>
  </w:num>
  <w:num w:numId="9" w16cid:durableId="273251262">
    <w:abstractNumId w:val="25"/>
  </w:num>
  <w:num w:numId="10" w16cid:durableId="255946365">
    <w:abstractNumId w:val="2"/>
  </w:num>
  <w:num w:numId="11" w16cid:durableId="1745450826">
    <w:abstractNumId w:val="0"/>
  </w:num>
  <w:num w:numId="12" w16cid:durableId="985889100">
    <w:abstractNumId w:val="12"/>
  </w:num>
  <w:num w:numId="13" w16cid:durableId="1261449639">
    <w:abstractNumId w:val="22"/>
  </w:num>
  <w:num w:numId="14" w16cid:durableId="158271881">
    <w:abstractNumId w:val="10"/>
  </w:num>
  <w:num w:numId="15" w16cid:durableId="245918769">
    <w:abstractNumId w:val="27"/>
  </w:num>
  <w:num w:numId="16" w16cid:durableId="1248419980">
    <w:abstractNumId w:val="13"/>
  </w:num>
  <w:num w:numId="17" w16cid:durableId="1246264589">
    <w:abstractNumId w:val="8"/>
  </w:num>
  <w:num w:numId="18" w16cid:durableId="23405546">
    <w:abstractNumId w:val="1"/>
  </w:num>
  <w:num w:numId="19" w16cid:durableId="265581798">
    <w:abstractNumId w:val="18"/>
  </w:num>
  <w:num w:numId="20" w16cid:durableId="2118524289">
    <w:abstractNumId w:val="9"/>
  </w:num>
  <w:num w:numId="21" w16cid:durableId="1274828597">
    <w:abstractNumId w:val="21"/>
  </w:num>
  <w:num w:numId="22" w16cid:durableId="4621601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1938996">
    <w:abstractNumId w:val="5"/>
  </w:num>
  <w:num w:numId="24" w16cid:durableId="883910365">
    <w:abstractNumId w:val="23"/>
  </w:num>
  <w:num w:numId="25" w16cid:durableId="625739703">
    <w:abstractNumId w:val="7"/>
  </w:num>
  <w:num w:numId="26" w16cid:durableId="1425372403">
    <w:abstractNumId w:val="19"/>
  </w:num>
  <w:num w:numId="27" w16cid:durableId="1300378493">
    <w:abstractNumId w:val="11"/>
  </w:num>
  <w:num w:numId="28" w16cid:durableId="19078419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077B"/>
    <w:rsid w:val="00001A60"/>
    <w:rsid w:val="0000342A"/>
    <w:rsid w:val="0000605C"/>
    <w:rsid w:val="000061C7"/>
    <w:rsid w:val="00006BA7"/>
    <w:rsid w:val="00006D7E"/>
    <w:rsid w:val="000133A6"/>
    <w:rsid w:val="00017420"/>
    <w:rsid w:val="00020EAC"/>
    <w:rsid w:val="00021A23"/>
    <w:rsid w:val="00022AFF"/>
    <w:rsid w:val="00024745"/>
    <w:rsid w:val="000278DA"/>
    <w:rsid w:val="000300F4"/>
    <w:rsid w:val="000319D6"/>
    <w:rsid w:val="00031E7D"/>
    <w:rsid w:val="00031ED6"/>
    <w:rsid w:val="00032659"/>
    <w:rsid w:val="00033452"/>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7C68"/>
    <w:rsid w:val="000807C0"/>
    <w:rsid w:val="00080835"/>
    <w:rsid w:val="00081E1B"/>
    <w:rsid w:val="00082058"/>
    <w:rsid w:val="000821E6"/>
    <w:rsid w:val="00083417"/>
    <w:rsid w:val="00085EF8"/>
    <w:rsid w:val="000875D7"/>
    <w:rsid w:val="000918BA"/>
    <w:rsid w:val="0009242A"/>
    <w:rsid w:val="00094CFD"/>
    <w:rsid w:val="00097A82"/>
    <w:rsid w:val="000A0826"/>
    <w:rsid w:val="000A2266"/>
    <w:rsid w:val="000A41D9"/>
    <w:rsid w:val="000A49D1"/>
    <w:rsid w:val="000A4F16"/>
    <w:rsid w:val="000A59B5"/>
    <w:rsid w:val="000A6F15"/>
    <w:rsid w:val="000B5267"/>
    <w:rsid w:val="000B5B37"/>
    <w:rsid w:val="000B6475"/>
    <w:rsid w:val="000B69C8"/>
    <w:rsid w:val="000B7003"/>
    <w:rsid w:val="000B762E"/>
    <w:rsid w:val="000C21DC"/>
    <w:rsid w:val="000C285F"/>
    <w:rsid w:val="000C2E71"/>
    <w:rsid w:val="000C3609"/>
    <w:rsid w:val="000C553A"/>
    <w:rsid w:val="000C5E03"/>
    <w:rsid w:val="000C7DD6"/>
    <w:rsid w:val="000D00C4"/>
    <w:rsid w:val="000D0C59"/>
    <w:rsid w:val="000D1E81"/>
    <w:rsid w:val="000D3E4C"/>
    <w:rsid w:val="000D5A7F"/>
    <w:rsid w:val="000D60B7"/>
    <w:rsid w:val="000D634F"/>
    <w:rsid w:val="000D63FF"/>
    <w:rsid w:val="000D7A80"/>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6773"/>
    <w:rsid w:val="001509B7"/>
    <w:rsid w:val="00151369"/>
    <w:rsid w:val="00151984"/>
    <w:rsid w:val="00152858"/>
    <w:rsid w:val="001529D1"/>
    <w:rsid w:val="00152A63"/>
    <w:rsid w:val="00154929"/>
    <w:rsid w:val="00155CA8"/>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4D3F"/>
    <w:rsid w:val="001C5DBB"/>
    <w:rsid w:val="001D180D"/>
    <w:rsid w:val="001D1F99"/>
    <w:rsid w:val="001D2720"/>
    <w:rsid w:val="001D3320"/>
    <w:rsid w:val="001D3BFD"/>
    <w:rsid w:val="001D46D6"/>
    <w:rsid w:val="001D5133"/>
    <w:rsid w:val="001D55E0"/>
    <w:rsid w:val="001D591F"/>
    <w:rsid w:val="001D7273"/>
    <w:rsid w:val="001E0394"/>
    <w:rsid w:val="001E30D0"/>
    <w:rsid w:val="001E4151"/>
    <w:rsid w:val="001E4A76"/>
    <w:rsid w:val="001E4C4D"/>
    <w:rsid w:val="001E6DF5"/>
    <w:rsid w:val="001F108F"/>
    <w:rsid w:val="001F32F3"/>
    <w:rsid w:val="001F3C81"/>
    <w:rsid w:val="001F3CD7"/>
    <w:rsid w:val="001F5879"/>
    <w:rsid w:val="001F5957"/>
    <w:rsid w:val="001F59A3"/>
    <w:rsid w:val="001F5B20"/>
    <w:rsid w:val="001F6020"/>
    <w:rsid w:val="00200DD8"/>
    <w:rsid w:val="002036C6"/>
    <w:rsid w:val="00203C6A"/>
    <w:rsid w:val="002069C6"/>
    <w:rsid w:val="00207581"/>
    <w:rsid w:val="002076EF"/>
    <w:rsid w:val="00207AE1"/>
    <w:rsid w:val="002131E3"/>
    <w:rsid w:val="00213D79"/>
    <w:rsid w:val="0021571F"/>
    <w:rsid w:val="00215A8D"/>
    <w:rsid w:val="00215D1C"/>
    <w:rsid w:val="00217EB0"/>
    <w:rsid w:val="00224102"/>
    <w:rsid w:val="002245F5"/>
    <w:rsid w:val="00226D96"/>
    <w:rsid w:val="00227C15"/>
    <w:rsid w:val="00230528"/>
    <w:rsid w:val="00235D77"/>
    <w:rsid w:val="00236519"/>
    <w:rsid w:val="0023776B"/>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0E72"/>
    <w:rsid w:val="002612F8"/>
    <w:rsid w:val="002617C3"/>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8750E"/>
    <w:rsid w:val="002907BC"/>
    <w:rsid w:val="00293E2D"/>
    <w:rsid w:val="00294EC3"/>
    <w:rsid w:val="0029711F"/>
    <w:rsid w:val="002971B8"/>
    <w:rsid w:val="002974A4"/>
    <w:rsid w:val="002A04A2"/>
    <w:rsid w:val="002A0EB3"/>
    <w:rsid w:val="002A6A42"/>
    <w:rsid w:val="002B0E14"/>
    <w:rsid w:val="002B1221"/>
    <w:rsid w:val="002B1F21"/>
    <w:rsid w:val="002B22A2"/>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0B18"/>
    <w:rsid w:val="002F1716"/>
    <w:rsid w:val="002F7524"/>
    <w:rsid w:val="00302A42"/>
    <w:rsid w:val="00302D8E"/>
    <w:rsid w:val="003043F1"/>
    <w:rsid w:val="00305668"/>
    <w:rsid w:val="00306CCE"/>
    <w:rsid w:val="003102B4"/>
    <w:rsid w:val="00310FBB"/>
    <w:rsid w:val="00311109"/>
    <w:rsid w:val="003149B6"/>
    <w:rsid w:val="0031660B"/>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63BAA"/>
    <w:rsid w:val="0036470A"/>
    <w:rsid w:val="003652C5"/>
    <w:rsid w:val="0036745E"/>
    <w:rsid w:val="00371AB2"/>
    <w:rsid w:val="00372392"/>
    <w:rsid w:val="00372FC1"/>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87CD9"/>
    <w:rsid w:val="00390AB0"/>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2578"/>
    <w:rsid w:val="003D349F"/>
    <w:rsid w:val="003D468E"/>
    <w:rsid w:val="003D56C2"/>
    <w:rsid w:val="003D65A3"/>
    <w:rsid w:val="003D6D95"/>
    <w:rsid w:val="003E0640"/>
    <w:rsid w:val="003E1B66"/>
    <w:rsid w:val="003E2194"/>
    <w:rsid w:val="003E44B4"/>
    <w:rsid w:val="003E473D"/>
    <w:rsid w:val="003E51F5"/>
    <w:rsid w:val="003E6206"/>
    <w:rsid w:val="003E6B59"/>
    <w:rsid w:val="003E6DE5"/>
    <w:rsid w:val="003E70E4"/>
    <w:rsid w:val="003E734A"/>
    <w:rsid w:val="003E7384"/>
    <w:rsid w:val="003E7464"/>
    <w:rsid w:val="003F0AE3"/>
    <w:rsid w:val="003F1049"/>
    <w:rsid w:val="003F12F0"/>
    <w:rsid w:val="003F28F9"/>
    <w:rsid w:val="003F2B41"/>
    <w:rsid w:val="003F2BD6"/>
    <w:rsid w:val="003F3124"/>
    <w:rsid w:val="003F42F9"/>
    <w:rsid w:val="003F4E1E"/>
    <w:rsid w:val="003F5C25"/>
    <w:rsid w:val="003F7D4B"/>
    <w:rsid w:val="0040310F"/>
    <w:rsid w:val="00404DAA"/>
    <w:rsid w:val="00407664"/>
    <w:rsid w:val="00407864"/>
    <w:rsid w:val="00412720"/>
    <w:rsid w:val="00412D75"/>
    <w:rsid w:val="00413031"/>
    <w:rsid w:val="00413D34"/>
    <w:rsid w:val="0041617B"/>
    <w:rsid w:val="00416288"/>
    <w:rsid w:val="00416384"/>
    <w:rsid w:val="004203BB"/>
    <w:rsid w:val="00422FBA"/>
    <w:rsid w:val="00424E84"/>
    <w:rsid w:val="00427ED3"/>
    <w:rsid w:val="00430B1F"/>
    <w:rsid w:val="00431126"/>
    <w:rsid w:val="0043270B"/>
    <w:rsid w:val="004331A7"/>
    <w:rsid w:val="00433984"/>
    <w:rsid w:val="00433AEB"/>
    <w:rsid w:val="004374EE"/>
    <w:rsid w:val="00440445"/>
    <w:rsid w:val="00442D52"/>
    <w:rsid w:val="004434B5"/>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4143"/>
    <w:rsid w:val="0048518C"/>
    <w:rsid w:val="00486347"/>
    <w:rsid w:val="004914BC"/>
    <w:rsid w:val="0049342D"/>
    <w:rsid w:val="00493EFC"/>
    <w:rsid w:val="004957DC"/>
    <w:rsid w:val="004961AA"/>
    <w:rsid w:val="0049702B"/>
    <w:rsid w:val="004A00B0"/>
    <w:rsid w:val="004A1699"/>
    <w:rsid w:val="004A1931"/>
    <w:rsid w:val="004A1DE4"/>
    <w:rsid w:val="004A3511"/>
    <w:rsid w:val="004A35E7"/>
    <w:rsid w:val="004A69CE"/>
    <w:rsid w:val="004B044D"/>
    <w:rsid w:val="004B0C0A"/>
    <w:rsid w:val="004B0DDF"/>
    <w:rsid w:val="004B15DA"/>
    <w:rsid w:val="004B1C10"/>
    <w:rsid w:val="004B311F"/>
    <w:rsid w:val="004B3B7E"/>
    <w:rsid w:val="004B5B54"/>
    <w:rsid w:val="004B6C7B"/>
    <w:rsid w:val="004C0778"/>
    <w:rsid w:val="004C2BA8"/>
    <w:rsid w:val="004C32B6"/>
    <w:rsid w:val="004C608E"/>
    <w:rsid w:val="004C6BA6"/>
    <w:rsid w:val="004C745C"/>
    <w:rsid w:val="004C7A9A"/>
    <w:rsid w:val="004D17F8"/>
    <w:rsid w:val="004D5373"/>
    <w:rsid w:val="004D79E7"/>
    <w:rsid w:val="004E3AF4"/>
    <w:rsid w:val="004E4C99"/>
    <w:rsid w:val="004E4CC5"/>
    <w:rsid w:val="004E572D"/>
    <w:rsid w:val="004E6680"/>
    <w:rsid w:val="004E71BC"/>
    <w:rsid w:val="004F0B58"/>
    <w:rsid w:val="004F2FDC"/>
    <w:rsid w:val="004F4594"/>
    <w:rsid w:val="004F5F8B"/>
    <w:rsid w:val="004F7688"/>
    <w:rsid w:val="004F7C8A"/>
    <w:rsid w:val="00500B4C"/>
    <w:rsid w:val="005050BE"/>
    <w:rsid w:val="0050621F"/>
    <w:rsid w:val="00506FBD"/>
    <w:rsid w:val="005071D9"/>
    <w:rsid w:val="0050739E"/>
    <w:rsid w:val="0050775C"/>
    <w:rsid w:val="005111B2"/>
    <w:rsid w:val="00511C2A"/>
    <w:rsid w:val="00512C70"/>
    <w:rsid w:val="00512F62"/>
    <w:rsid w:val="005170B9"/>
    <w:rsid w:val="0051723C"/>
    <w:rsid w:val="00517258"/>
    <w:rsid w:val="005176DE"/>
    <w:rsid w:val="00517853"/>
    <w:rsid w:val="00517D31"/>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466F"/>
    <w:rsid w:val="00576C76"/>
    <w:rsid w:val="0058066F"/>
    <w:rsid w:val="005839A8"/>
    <w:rsid w:val="00583C70"/>
    <w:rsid w:val="00584EB9"/>
    <w:rsid w:val="00587A1B"/>
    <w:rsid w:val="00591331"/>
    <w:rsid w:val="00591C5B"/>
    <w:rsid w:val="0059226F"/>
    <w:rsid w:val="00594A2F"/>
    <w:rsid w:val="00594F57"/>
    <w:rsid w:val="005A107A"/>
    <w:rsid w:val="005A165E"/>
    <w:rsid w:val="005A40EF"/>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2D96"/>
    <w:rsid w:val="00604815"/>
    <w:rsid w:val="00605582"/>
    <w:rsid w:val="00605871"/>
    <w:rsid w:val="006075E6"/>
    <w:rsid w:val="00610043"/>
    <w:rsid w:val="00613FD5"/>
    <w:rsid w:val="00615964"/>
    <w:rsid w:val="00616D4F"/>
    <w:rsid w:val="0062128B"/>
    <w:rsid w:val="00621543"/>
    <w:rsid w:val="00622519"/>
    <w:rsid w:val="00622CB1"/>
    <w:rsid w:val="006243BA"/>
    <w:rsid w:val="006255AC"/>
    <w:rsid w:val="00626846"/>
    <w:rsid w:val="00631508"/>
    <w:rsid w:val="0063253D"/>
    <w:rsid w:val="006404C2"/>
    <w:rsid w:val="006425D4"/>
    <w:rsid w:val="00643752"/>
    <w:rsid w:val="00644567"/>
    <w:rsid w:val="00644D84"/>
    <w:rsid w:val="00650086"/>
    <w:rsid w:val="00650101"/>
    <w:rsid w:val="00650CC2"/>
    <w:rsid w:val="00651BC5"/>
    <w:rsid w:val="00652803"/>
    <w:rsid w:val="00653314"/>
    <w:rsid w:val="00653AB0"/>
    <w:rsid w:val="00655145"/>
    <w:rsid w:val="006557E7"/>
    <w:rsid w:val="00656DF9"/>
    <w:rsid w:val="0066034C"/>
    <w:rsid w:val="006606FA"/>
    <w:rsid w:val="00660907"/>
    <w:rsid w:val="006635D9"/>
    <w:rsid w:val="00663865"/>
    <w:rsid w:val="00663AAC"/>
    <w:rsid w:val="00663C19"/>
    <w:rsid w:val="00663FAF"/>
    <w:rsid w:val="00665BAE"/>
    <w:rsid w:val="00665EFF"/>
    <w:rsid w:val="00665F6C"/>
    <w:rsid w:val="006660A4"/>
    <w:rsid w:val="006662C8"/>
    <w:rsid w:val="00666703"/>
    <w:rsid w:val="00666878"/>
    <w:rsid w:val="00666CA2"/>
    <w:rsid w:val="00667342"/>
    <w:rsid w:val="00667D35"/>
    <w:rsid w:val="0067339B"/>
    <w:rsid w:val="00674AEA"/>
    <w:rsid w:val="00675D1C"/>
    <w:rsid w:val="00676F14"/>
    <w:rsid w:val="00682A4B"/>
    <w:rsid w:val="006832D3"/>
    <w:rsid w:val="00683A80"/>
    <w:rsid w:val="00685617"/>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05B6"/>
    <w:rsid w:val="006B252B"/>
    <w:rsid w:val="006B28CE"/>
    <w:rsid w:val="006B64AB"/>
    <w:rsid w:val="006B6EE5"/>
    <w:rsid w:val="006C06AB"/>
    <w:rsid w:val="006C2EA3"/>
    <w:rsid w:val="006C5B81"/>
    <w:rsid w:val="006C6F4C"/>
    <w:rsid w:val="006C7609"/>
    <w:rsid w:val="006C7723"/>
    <w:rsid w:val="006D213C"/>
    <w:rsid w:val="006D3619"/>
    <w:rsid w:val="006E2BA3"/>
    <w:rsid w:val="006E3749"/>
    <w:rsid w:val="006E604D"/>
    <w:rsid w:val="006F00A0"/>
    <w:rsid w:val="006F0257"/>
    <w:rsid w:val="006F0BAE"/>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DFE"/>
    <w:rsid w:val="00717ECF"/>
    <w:rsid w:val="00720018"/>
    <w:rsid w:val="00720652"/>
    <w:rsid w:val="0072167B"/>
    <w:rsid w:val="00721DEC"/>
    <w:rsid w:val="00722711"/>
    <w:rsid w:val="00722EC9"/>
    <w:rsid w:val="00723C37"/>
    <w:rsid w:val="00725B83"/>
    <w:rsid w:val="00726541"/>
    <w:rsid w:val="007273B4"/>
    <w:rsid w:val="00727E30"/>
    <w:rsid w:val="00734243"/>
    <w:rsid w:val="007345C4"/>
    <w:rsid w:val="0073510A"/>
    <w:rsid w:val="007351AF"/>
    <w:rsid w:val="00741F23"/>
    <w:rsid w:val="0074374A"/>
    <w:rsid w:val="0074482C"/>
    <w:rsid w:val="007448A0"/>
    <w:rsid w:val="00744CCF"/>
    <w:rsid w:val="00745557"/>
    <w:rsid w:val="007503FB"/>
    <w:rsid w:val="00750BF3"/>
    <w:rsid w:val="00751341"/>
    <w:rsid w:val="007631F6"/>
    <w:rsid w:val="007643C9"/>
    <w:rsid w:val="00765EB6"/>
    <w:rsid w:val="007704EB"/>
    <w:rsid w:val="00770697"/>
    <w:rsid w:val="00770C32"/>
    <w:rsid w:val="00773BE0"/>
    <w:rsid w:val="007750A1"/>
    <w:rsid w:val="0077567E"/>
    <w:rsid w:val="00780B71"/>
    <w:rsid w:val="00781CE0"/>
    <w:rsid w:val="00781E4D"/>
    <w:rsid w:val="007822B0"/>
    <w:rsid w:val="00782AC4"/>
    <w:rsid w:val="00791EDA"/>
    <w:rsid w:val="0079207A"/>
    <w:rsid w:val="00792700"/>
    <w:rsid w:val="007934EA"/>
    <w:rsid w:val="00796340"/>
    <w:rsid w:val="007977FD"/>
    <w:rsid w:val="00797FBA"/>
    <w:rsid w:val="007A053D"/>
    <w:rsid w:val="007A0FC7"/>
    <w:rsid w:val="007A1092"/>
    <w:rsid w:val="007A27E3"/>
    <w:rsid w:val="007A36E1"/>
    <w:rsid w:val="007A4DFF"/>
    <w:rsid w:val="007A5974"/>
    <w:rsid w:val="007A5AE0"/>
    <w:rsid w:val="007A6048"/>
    <w:rsid w:val="007A6386"/>
    <w:rsid w:val="007A6D3F"/>
    <w:rsid w:val="007B0966"/>
    <w:rsid w:val="007B2821"/>
    <w:rsid w:val="007B2CF2"/>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2A2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438"/>
    <w:rsid w:val="008345F8"/>
    <w:rsid w:val="00836496"/>
    <w:rsid w:val="00841365"/>
    <w:rsid w:val="008417EF"/>
    <w:rsid w:val="008427BA"/>
    <w:rsid w:val="00843EB5"/>
    <w:rsid w:val="008451E6"/>
    <w:rsid w:val="008468ED"/>
    <w:rsid w:val="008479DB"/>
    <w:rsid w:val="0085523E"/>
    <w:rsid w:val="00855635"/>
    <w:rsid w:val="0085753A"/>
    <w:rsid w:val="00857E9E"/>
    <w:rsid w:val="00857F2C"/>
    <w:rsid w:val="00861779"/>
    <w:rsid w:val="00861D57"/>
    <w:rsid w:val="00862C7A"/>
    <w:rsid w:val="008635C8"/>
    <w:rsid w:val="008649E4"/>
    <w:rsid w:val="00864ECC"/>
    <w:rsid w:val="00864EDF"/>
    <w:rsid w:val="008663BD"/>
    <w:rsid w:val="00870103"/>
    <w:rsid w:val="00870938"/>
    <w:rsid w:val="00871A5D"/>
    <w:rsid w:val="00871CB9"/>
    <w:rsid w:val="00872187"/>
    <w:rsid w:val="008722C6"/>
    <w:rsid w:val="00873A9B"/>
    <w:rsid w:val="00877045"/>
    <w:rsid w:val="00877FAA"/>
    <w:rsid w:val="00880478"/>
    <w:rsid w:val="008815D9"/>
    <w:rsid w:val="00883283"/>
    <w:rsid w:val="008833CD"/>
    <w:rsid w:val="008862D5"/>
    <w:rsid w:val="008908E4"/>
    <w:rsid w:val="00891719"/>
    <w:rsid w:val="008927D2"/>
    <w:rsid w:val="00892CE4"/>
    <w:rsid w:val="00893B8A"/>
    <w:rsid w:val="00894A09"/>
    <w:rsid w:val="008968D8"/>
    <w:rsid w:val="008A000D"/>
    <w:rsid w:val="008A0A25"/>
    <w:rsid w:val="008A26BF"/>
    <w:rsid w:val="008A4DC1"/>
    <w:rsid w:val="008A585E"/>
    <w:rsid w:val="008A77AF"/>
    <w:rsid w:val="008B18CF"/>
    <w:rsid w:val="008B2992"/>
    <w:rsid w:val="008B3033"/>
    <w:rsid w:val="008B44D6"/>
    <w:rsid w:val="008B6254"/>
    <w:rsid w:val="008B661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077CF"/>
    <w:rsid w:val="00910264"/>
    <w:rsid w:val="00910498"/>
    <w:rsid w:val="00910F88"/>
    <w:rsid w:val="0091189F"/>
    <w:rsid w:val="00911D93"/>
    <w:rsid w:val="0091242C"/>
    <w:rsid w:val="00912992"/>
    <w:rsid w:val="00912A7B"/>
    <w:rsid w:val="00912F66"/>
    <w:rsid w:val="00914524"/>
    <w:rsid w:val="00914F64"/>
    <w:rsid w:val="00914F6D"/>
    <w:rsid w:val="009163A5"/>
    <w:rsid w:val="0091721A"/>
    <w:rsid w:val="0092098B"/>
    <w:rsid w:val="00920E8E"/>
    <w:rsid w:val="009213D9"/>
    <w:rsid w:val="00922082"/>
    <w:rsid w:val="009230A2"/>
    <w:rsid w:val="00923A5D"/>
    <w:rsid w:val="00925BE6"/>
    <w:rsid w:val="00926B55"/>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68D5"/>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B71A7"/>
    <w:rsid w:val="009C7239"/>
    <w:rsid w:val="009C7B33"/>
    <w:rsid w:val="009D13E5"/>
    <w:rsid w:val="009D142E"/>
    <w:rsid w:val="009D2D6A"/>
    <w:rsid w:val="009D603E"/>
    <w:rsid w:val="009D7E56"/>
    <w:rsid w:val="009E02B5"/>
    <w:rsid w:val="009E284D"/>
    <w:rsid w:val="009E2C09"/>
    <w:rsid w:val="009E4317"/>
    <w:rsid w:val="009E5976"/>
    <w:rsid w:val="009E59A5"/>
    <w:rsid w:val="009E59C6"/>
    <w:rsid w:val="009E6640"/>
    <w:rsid w:val="009E69FE"/>
    <w:rsid w:val="009E6AAF"/>
    <w:rsid w:val="009F0CC9"/>
    <w:rsid w:val="009F1566"/>
    <w:rsid w:val="009F1838"/>
    <w:rsid w:val="009F355E"/>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275F5"/>
    <w:rsid w:val="00A33F90"/>
    <w:rsid w:val="00A341EC"/>
    <w:rsid w:val="00A34A87"/>
    <w:rsid w:val="00A351D1"/>
    <w:rsid w:val="00A3673B"/>
    <w:rsid w:val="00A36EB4"/>
    <w:rsid w:val="00A37A64"/>
    <w:rsid w:val="00A37B03"/>
    <w:rsid w:val="00A37E25"/>
    <w:rsid w:val="00A403FD"/>
    <w:rsid w:val="00A416D0"/>
    <w:rsid w:val="00A416D1"/>
    <w:rsid w:val="00A4572B"/>
    <w:rsid w:val="00A478DB"/>
    <w:rsid w:val="00A50A98"/>
    <w:rsid w:val="00A5165A"/>
    <w:rsid w:val="00A5283F"/>
    <w:rsid w:val="00A53003"/>
    <w:rsid w:val="00A53C77"/>
    <w:rsid w:val="00A55490"/>
    <w:rsid w:val="00A55A2E"/>
    <w:rsid w:val="00A55E4A"/>
    <w:rsid w:val="00A5621C"/>
    <w:rsid w:val="00A56626"/>
    <w:rsid w:val="00A5719E"/>
    <w:rsid w:val="00A60DBD"/>
    <w:rsid w:val="00A6278D"/>
    <w:rsid w:val="00A62BF8"/>
    <w:rsid w:val="00A640F5"/>
    <w:rsid w:val="00A6538E"/>
    <w:rsid w:val="00A6753E"/>
    <w:rsid w:val="00A7196C"/>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4A35"/>
    <w:rsid w:val="00AA6AC1"/>
    <w:rsid w:val="00AB35B5"/>
    <w:rsid w:val="00AB3A08"/>
    <w:rsid w:val="00AB7274"/>
    <w:rsid w:val="00AC269F"/>
    <w:rsid w:val="00AC6463"/>
    <w:rsid w:val="00AC6983"/>
    <w:rsid w:val="00AD0539"/>
    <w:rsid w:val="00AD05E6"/>
    <w:rsid w:val="00AD09C9"/>
    <w:rsid w:val="00AD2742"/>
    <w:rsid w:val="00AD5A13"/>
    <w:rsid w:val="00AD6854"/>
    <w:rsid w:val="00AD70D6"/>
    <w:rsid w:val="00AD71CB"/>
    <w:rsid w:val="00AD7A63"/>
    <w:rsid w:val="00AE0063"/>
    <w:rsid w:val="00AE10BE"/>
    <w:rsid w:val="00AE4900"/>
    <w:rsid w:val="00AE4DC2"/>
    <w:rsid w:val="00AE5C01"/>
    <w:rsid w:val="00AE700E"/>
    <w:rsid w:val="00AE77EA"/>
    <w:rsid w:val="00AF0918"/>
    <w:rsid w:val="00AF10B4"/>
    <w:rsid w:val="00AF1748"/>
    <w:rsid w:val="00AF2F15"/>
    <w:rsid w:val="00AF4550"/>
    <w:rsid w:val="00AF457D"/>
    <w:rsid w:val="00AF45CD"/>
    <w:rsid w:val="00AF4A38"/>
    <w:rsid w:val="00AF540B"/>
    <w:rsid w:val="00AF5EB6"/>
    <w:rsid w:val="00B006DF"/>
    <w:rsid w:val="00B010B2"/>
    <w:rsid w:val="00B03458"/>
    <w:rsid w:val="00B034DD"/>
    <w:rsid w:val="00B05974"/>
    <w:rsid w:val="00B06715"/>
    <w:rsid w:val="00B06CB3"/>
    <w:rsid w:val="00B07BA7"/>
    <w:rsid w:val="00B14586"/>
    <w:rsid w:val="00B151C0"/>
    <w:rsid w:val="00B16BF0"/>
    <w:rsid w:val="00B16E9A"/>
    <w:rsid w:val="00B171D7"/>
    <w:rsid w:val="00B17D15"/>
    <w:rsid w:val="00B17E30"/>
    <w:rsid w:val="00B20E34"/>
    <w:rsid w:val="00B21FF0"/>
    <w:rsid w:val="00B234D8"/>
    <w:rsid w:val="00B23BBE"/>
    <w:rsid w:val="00B24907"/>
    <w:rsid w:val="00B26793"/>
    <w:rsid w:val="00B326F6"/>
    <w:rsid w:val="00B3298A"/>
    <w:rsid w:val="00B33EB6"/>
    <w:rsid w:val="00B351ED"/>
    <w:rsid w:val="00B35711"/>
    <w:rsid w:val="00B36ED1"/>
    <w:rsid w:val="00B405FA"/>
    <w:rsid w:val="00B42DD4"/>
    <w:rsid w:val="00B44D0A"/>
    <w:rsid w:val="00B50AA0"/>
    <w:rsid w:val="00B51717"/>
    <w:rsid w:val="00B52258"/>
    <w:rsid w:val="00B52260"/>
    <w:rsid w:val="00B5248B"/>
    <w:rsid w:val="00B56F77"/>
    <w:rsid w:val="00B575BE"/>
    <w:rsid w:val="00B578BE"/>
    <w:rsid w:val="00B635B6"/>
    <w:rsid w:val="00B64332"/>
    <w:rsid w:val="00B643E7"/>
    <w:rsid w:val="00B704EF"/>
    <w:rsid w:val="00B711A6"/>
    <w:rsid w:val="00B7252C"/>
    <w:rsid w:val="00B729A5"/>
    <w:rsid w:val="00B73743"/>
    <w:rsid w:val="00B74E49"/>
    <w:rsid w:val="00B77972"/>
    <w:rsid w:val="00B80A89"/>
    <w:rsid w:val="00B82FAF"/>
    <w:rsid w:val="00B90012"/>
    <w:rsid w:val="00B91D6D"/>
    <w:rsid w:val="00B9350A"/>
    <w:rsid w:val="00B9384C"/>
    <w:rsid w:val="00B93D29"/>
    <w:rsid w:val="00B951C8"/>
    <w:rsid w:val="00BA080B"/>
    <w:rsid w:val="00BA1489"/>
    <w:rsid w:val="00BA26DC"/>
    <w:rsid w:val="00BA2D8D"/>
    <w:rsid w:val="00BA374D"/>
    <w:rsid w:val="00BA3842"/>
    <w:rsid w:val="00BA3F76"/>
    <w:rsid w:val="00BA4C06"/>
    <w:rsid w:val="00BA4FC7"/>
    <w:rsid w:val="00BA504D"/>
    <w:rsid w:val="00BA6A15"/>
    <w:rsid w:val="00BA7C2B"/>
    <w:rsid w:val="00BB25C6"/>
    <w:rsid w:val="00BB3C2D"/>
    <w:rsid w:val="00BB66F8"/>
    <w:rsid w:val="00BC2A64"/>
    <w:rsid w:val="00BC3FA5"/>
    <w:rsid w:val="00BC49A5"/>
    <w:rsid w:val="00BC4BED"/>
    <w:rsid w:val="00BC52B8"/>
    <w:rsid w:val="00BC563B"/>
    <w:rsid w:val="00BD0CC6"/>
    <w:rsid w:val="00BD1CF2"/>
    <w:rsid w:val="00BD38EB"/>
    <w:rsid w:val="00BD4587"/>
    <w:rsid w:val="00BD477B"/>
    <w:rsid w:val="00BD69FE"/>
    <w:rsid w:val="00BE0A15"/>
    <w:rsid w:val="00BE130F"/>
    <w:rsid w:val="00BE3592"/>
    <w:rsid w:val="00BE3772"/>
    <w:rsid w:val="00BE4A31"/>
    <w:rsid w:val="00BE51EE"/>
    <w:rsid w:val="00BE697F"/>
    <w:rsid w:val="00BE7134"/>
    <w:rsid w:val="00BE7136"/>
    <w:rsid w:val="00BE7719"/>
    <w:rsid w:val="00BE7FBB"/>
    <w:rsid w:val="00BF06A6"/>
    <w:rsid w:val="00BF0886"/>
    <w:rsid w:val="00C021C9"/>
    <w:rsid w:val="00C03559"/>
    <w:rsid w:val="00C03B8B"/>
    <w:rsid w:val="00C03CB0"/>
    <w:rsid w:val="00C100B0"/>
    <w:rsid w:val="00C11290"/>
    <w:rsid w:val="00C11F6B"/>
    <w:rsid w:val="00C1466C"/>
    <w:rsid w:val="00C14D0F"/>
    <w:rsid w:val="00C1566A"/>
    <w:rsid w:val="00C160AD"/>
    <w:rsid w:val="00C17608"/>
    <w:rsid w:val="00C21728"/>
    <w:rsid w:val="00C2292D"/>
    <w:rsid w:val="00C23C15"/>
    <w:rsid w:val="00C2462E"/>
    <w:rsid w:val="00C24FB1"/>
    <w:rsid w:val="00C2611B"/>
    <w:rsid w:val="00C272D2"/>
    <w:rsid w:val="00C307BF"/>
    <w:rsid w:val="00C34300"/>
    <w:rsid w:val="00C3488B"/>
    <w:rsid w:val="00C3584E"/>
    <w:rsid w:val="00C36418"/>
    <w:rsid w:val="00C41320"/>
    <w:rsid w:val="00C413AE"/>
    <w:rsid w:val="00C42B80"/>
    <w:rsid w:val="00C4489D"/>
    <w:rsid w:val="00C44B79"/>
    <w:rsid w:val="00C453AE"/>
    <w:rsid w:val="00C45832"/>
    <w:rsid w:val="00C46184"/>
    <w:rsid w:val="00C462E2"/>
    <w:rsid w:val="00C46D93"/>
    <w:rsid w:val="00C4766C"/>
    <w:rsid w:val="00C5009F"/>
    <w:rsid w:val="00C50735"/>
    <w:rsid w:val="00C50DE7"/>
    <w:rsid w:val="00C51DBE"/>
    <w:rsid w:val="00C5397C"/>
    <w:rsid w:val="00C54BB2"/>
    <w:rsid w:val="00C60E24"/>
    <w:rsid w:val="00C61355"/>
    <w:rsid w:val="00C62974"/>
    <w:rsid w:val="00C62F3E"/>
    <w:rsid w:val="00C64258"/>
    <w:rsid w:val="00C662B3"/>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C71B0"/>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366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506AB"/>
    <w:rsid w:val="00D50BC3"/>
    <w:rsid w:val="00D51684"/>
    <w:rsid w:val="00D526E8"/>
    <w:rsid w:val="00D53331"/>
    <w:rsid w:val="00D56D8F"/>
    <w:rsid w:val="00D5749A"/>
    <w:rsid w:val="00D61134"/>
    <w:rsid w:val="00D65418"/>
    <w:rsid w:val="00D70E74"/>
    <w:rsid w:val="00D71B76"/>
    <w:rsid w:val="00D744AE"/>
    <w:rsid w:val="00D74551"/>
    <w:rsid w:val="00D75DEB"/>
    <w:rsid w:val="00D77F9D"/>
    <w:rsid w:val="00D80AF7"/>
    <w:rsid w:val="00D811F9"/>
    <w:rsid w:val="00D818ED"/>
    <w:rsid w:val="00D85087"/>
    <w:rsid w:val="00D853F1"/>
    <w:rsid w:val="00D87A14"/>
    <w:rsid w:val="00D87CA0"/>
    <w:rsid w:val="00D935E2"/>
    <w:rsid w:val="00D93F64"/>
    <w:rsid w:val="00D94956"/>
    <w:rsid w:val="00D94E20"/>
    <w:rsid w:val="00D9648C"/>
    <w:rsid w:val="00D972A6"/>
    <w:rsid w:val="00D97E74"/>
    <w:rsid w:val="00DA04A9"/>
    <w:rsid w:val="00DA0629"/>
    <w:rsid w:val="00DA0B20"/>
    <w:rsid w:val="00DA0C89"/>
    <w:rsid w:val="00DA1DDB"/>
    <w:rsid w:val="00DA2C97"/>
    <w:rsid w:val="00DA3A23"/>
    <w:rsid w:val="00DA4608"/>
    <w:rsid w:val="00DA48F0"/>
    <w:rsid w:val="00DA6B05"/>
    <w:rsid w:val="00DA7109"/>
    <w:rsid w:val="00DB0538"/>
    <w:rsid w:val="00DB229A"/>
    <w:rsid w:val="00DB37E8"/>
    <w:rsid w:val="00DB4459"/>
    <w:rsid w:val="00DB6A63"/>
    <w:rsid w:val="00DB73F5"/>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4277"/>
    <w:rsid w:val="00E04716"/>
    <w:rsid w:val="00E04F0A"/>
    <w:rsid w:val="00E101B6"/>
    <w:rsid w:val="00E10904"/>
    <w:rsid w:val="00E1131F"/>
    <w:rsid w:val="00E150F4"/>
    <w:rsid w:val="00E150FC"/>
    <w:rsid w:val="00E23299"/>
    <w:rsid w:val="00E238F3"/>
    <w:rsid w:val="00E24456"/>
    <w:rsid w:val="00E26F9F"/>
    <w:rsid w:val="00E27C58"/>
    <w:rsid w:val="00E3257E"/>
    <w:rsid w:val="00E32D64"/>
    <w:rsid w:val="00E33016"/>
    <w:rsid w:val="00E3626B"/>
    <w:rsid w:val="00E36AA2"/>
    <w:rsid w:val="00E37D87"/>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0C2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4E"/>
    <w:rsid w:val="00EF7973"/>
    <w:rsid w:val="00EF7F0E"/>
    <w:rsid w:val="00F0042B"/>
    <w:rsid w:val="00F00BD9"/>
    <w:rsid w:val="00F014B1"/>
    <w:rsid w:val="00F01513"/>
    <w:rsid w:val="00F023B2"/>
    <w:rsid w:val="00F02427"/>
    <w:rsid w:val="00F02839"/>
    <w:rsid w:val="00F02FDA"/>
    <w:rsid w:val="00F031E1"/>
    <w:rsid w:val="00F03A40"/>
    <w:rsid w:val="00F0488F"/>
    <w:rsid w:val="00F0791E"/>
    <w:rsid w:val="00F07C19"/>
    <w:rsid w:val="00F07E9C"/>
    <w:rsid w:val="00F15B61"/>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6D3D"/>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298F"/>
    <w:rsid w:val="00F8508A"/>
    <w:rsid w:val="00F86EA4"/>
    <w:rsid w:val="00F8781B"/>
    <w:rsid w:val="00F87FC6"/>
    <w:rsid w:val="00F91EAE"/>
    <w:rsid w:val="00F926D6"/>
    <w:rsid w:val="00F92C09"/>
    <w:rsid w:val="00F944E0"/>
    <w:rsid w:val="00F948E3"/>
    <w:rsid w:val="00F94C43"/>
    <w:rsid w:val="00F94DA1"/>
    <w:rsid w:val="00F954CE"/>
    <w:rsid w:val="00F97E6D"/>
    <w:rsid w:val="00FA0551"/>
    <w:rsid w:val="00FA06ED"/>
    <w:rsid w:val="00FA12C6"/>
    <w:rsid w:val="00FA1BB8"/>
    <w:rsid w:val="00FA1D39"/>
    <w:rsid w:val="00FA66CE"/>
    <w:rsid w:val="00FA72A2"/>
    <w:rsid w:val="00FA746C"/>
    <w:rsid w:val="00FB1A13"/>
    <w:rsid w:val="00FB3D75"/>
    <w:rsid w:val="00FB42B0"/>
    <w:rsid w:val="00FB4814"/>
    <w:rsid w:val="00FB567A"/>
    <w:rsid w:val="00FB5C3E"/>
    <w:rsid w:val="00FC1240"/>
    <w:rsid w:val="00FC288B"/>
    <w:rsid w:val="00FC4337"/>
    <w:rsid w:val="00FC48DD"/>
    <w:rsid w:val="00FC60AC"/>
    <w:rsid w:val="00FC640F"/>
    <w:rsid w:val="00FD0C3F"/>
    <w:rsid w:val="00FD11B6"/>
    <w:rsid w:val="00FD1D2F"/>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0F3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A571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5749">
      <w:bodyDiv w:val="1"/>
      <w:marLeft w:val="0"/>
      <w:marRight w:val="0"/>
      <w:marTop w:val="0"/>
      <w:marBottom w:val="0"/>
      <w:divBdr>
        <w:top w:val="none" w:sz="0" w:space="0" w:color="auto"/>
        <w:left w:val="none" w:sz="0" w:space="0" w:color="auto"/>
        <w:bottom w:val="none" w:sz="0" w:space="0" w:color="auto"/>
        <w:right w:val="none" w:sz="0" w:space="0" w:color="auto"/>
      </w:divBdr>
    </w:div>
    <w:div w:id="95558328">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56727338">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62976863">
      <w:bodyDiv w:val="1"/>
      <w:marLeft w:val="0"/>
      <w:marRight w:val="0"/>
      <w:marTop w:val="0"/>
      <w:marBottom w:val="0"/>
      <w:divBdr>
        <w:top w:val="none" w:sz="0" w:space="0" w:color="auto"/>
        <w:left w:val="none" w:sz="0" w:space="0" w:color="auto"/>
        <w:bottom w:val="none" w:sz="0" w:space="0" w:color="auto"/>
        <w:right w:val="none" w:sz="0" w:space="0" w:color="auto"/>
      </w:divBdr>
    </w:div>
    <w:div w:id="7579442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7039">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646467373">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871648117">
      <w:bodyDiv w:val="1"/>
      <w:marLeft w:val="0"/>
      <w:marRight w:val="0"/>
      <w:marTop w:val="0"/>
      <w:marBottom w:val="0"/>
      <w:divBdr>
        <w:top w:val="none" w:sz="0" w:space="0" w:color="auto"/>
        <w:left w:val="none" w:sz="0" w:space="0" w:color="auto"/>
        <w:bottom w:val="none" w:sz="0" w:space="0" w:color="auto"/>
        <w:right w:val="none" w:sz="0" w:space="0" w:color="auto"/>
      </w:divBdr>
    </w:div>
    <w:div w:id="1925453058">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electrónico 50194. 12/09/22</Observaciones>
    <JefaLegal xmlns="93a27197-5ea5-4ef4-9c25-de38a9c385a4" xsi:nil="true"/>
    <JefeRegional xmlns="93a27197-5ea5-4ef4-9c25-de38a9c385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16eb6295-d7d6-48b3-b711-8779e8ac98f5"/>
    <ds:schemaRef ds:uri="93a27197-5ea5-4ef4-9c25-de38a9c385a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F47E6EB-E50D-4AB6-9714-4D4C7C291E8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8C121103-98D3-4B09-96F4-8D15901C4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340</TotalTime>
  <Pages>11</Pages>
  <Words>5369</Words>
  <Characters>29534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84</cp:revision>
  <cp:lastPrinted>2022-09-19T14:42:00Z</cp:lastPrinted>
  <dcterms:created xsi:type="dcterms:W3CDTF">2022-09-06T23:25:00Z</dcterms:created>
  <dcterms:modified xsi:type="dcterms:W3CDTF">2022-11-01T19:19:00Z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