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A0DEF7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E7DD6">
        <w:rPr>
          <w:rFonts w:ascii="Museo Sans 900" w:eastAsia="Times New Roman" w:hAnsi="Museo Sans 900" w:cs="Times New Roman"/>
          <w:b/>
          <w:bCs/>
          <w:sz w:val="20"/>
          <w:szCs w:val="20"/>
          <w:lang w:val="es-MX" w:eastAsia="es-ES"/>
        </w:rPr>
        <w:t>0575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DE7DD6">
        <w:rPr>
          <w:rFonts w:ascii="Museo Sans 300" w:eastAsia="Times New Roman" w:hAnsi="Museo Sans 300" w:cs="Times New Roman"/>
          <w:sz w:val="20"/>
          <w:szCs w:val="20"/>
          <w:lang w:val="es-MX" w:eastAsia="es-ES"/>
        </w:rPr>
        <w:t>diez</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DE7DD6">
        <w:rPr>
          <w:rFonts w:ascii="Museo Sans 300" w:eastAsia="Times New Roman" w:hAnsi="Museo Sans 300" w:cs="Times New Roman"/>
          <w:sz w:val="20"/>
          <w:szCs w:val="20"/>
          <w:lang w:val="es-MX" w:eastAsia="es-ES"/>
        </w:rPr>
        <w:t>veinte</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DE7DD6">
        <w:rPr>
          <w:rFonts w:ascii="Museo Sans 300" w:eastAsia="Times New Roman" w:hAnsi="Museo Sans 300" w:cs="Times New Roman"/>
          <w:sz w:val="20"/>
          <w:szCs w:val="20"/>
          <w:lang w:val="es-MX" w:eastAsia="es-ES"/>
        </w:rPr>
        <w:t>veintiuno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845BD">
        <w:rPr>
          <w:rFonts w:ascii="Museo Sans 300" w:eastAsia="Times New Roman" w:hAnsi="Museo Sans 300" w:cs="Times New Roman"/>
          <w:sz w:val="20"/>
          <w:szCs w:val="20"/>
          <w:lang w:val="es-MX" w:eastAsia="es-ES"/>
        </w:rPr>
        <w:t>ju</w:t>
      </w:r>
      <w:r w:rsidR="006842EB">
        <w:rPr>
          <w:rFonts w:ascii="Museo Sans 300" w:eastAsia="Times New Roman" w:hAnsi="Museo Sans 300" w:cs="Times New Roman"/>
          <w:sz w:val="20"/>
          <w:szCs w:val="20"/>
          <w:lang w:val="es-MX" w:eastAsia="es-ES"/>
        </w:rPr>
        <w:t>lio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0C527553"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8435C4">
        <w:rPr>
          <w:rFonts w:ascii="Museo Sans 300" w:hAnsi="Museo Sans 300"/>
          <w:sz w:val="20"/>
          <w:szCs w:val="20"/>
        </w:rPr>
        <w:t>veinticuatro</w:t>
      </w:r>
      <w:r>
        <w:rPr>
          <w:rFonts w:ascii="Museo Sans 300" w:hAnsi="Museo Sans 300"/>
          <w:sz w:val="20"/>
          <w:szCs w:val="20"/>
        </w:rPr>
        <w:t xml:space="preserve"> de </w:t>
      </w:r>
      <w:r w:rsidR="006842EB">
        <w:rPr>
          <w:rFonts w:ascii="Museo Sans 300" w:hAnsi="Museo Sans 300"/>
          <w:sz w:val="20"/>
          <w:szCs w:val="20"/>
        </w:rPr>
        <w:t>marzo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6842EB">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432B2E">
        <w:rPr>
          <w:rFonts w:ascii="Museo Sans 300" w:hAnsi="Museo Sans 300"/>
          <w:sz w:val="20"/>
          <w:szCs w:val="20"/>
        </w:rPr>
        <w:t>x</w:t>
      </w:r>
      <w:r w:rsidR="00552B4E">
        <w:rPr>
          <w:rFonts w:ascii="Museo Sans 300" w:hAnsi="Museo Sans 300"/>
          <w:sz w:val="20"/>
          <w:szCs w:val="20"/>
        </w:rPr>
        <w:t>xx</w:t>
      </w:r>
      <w:r w:rsidR="008435C4">
        <w:rPr>
          <w:rFonts w:ascii="Museo Sans 300" w:hAnsi="Museo Sans 300"/>
          <w:sz w:val="20"/>
          <w:szCs w:val="20"/>
        </w:rPr>
        <w:t xml:space="preserve">, en su calidad de usuario del suministro identificado con el NIC </w:t>
      </w:r>
      <w:r w:rsidR="00552B4E">
        <w:rPr>
          <w:rFonts w:ascii="Museo Sans 300" w:hAnsi="Museo Sans 300"/>
          <w:sz w:val="20"/>
          <w:szCs w:val="20"/>
        </w:rPr>
        <w:t>xxx</w:t>
      </w:r>
      <w:r w:rsidR="008435C4">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435C4">
        <w:rPr>
          <w:rFonts w:ascii="Museo Sans 300" w:hAnsi="Museo Sans 300"/>
          <w:sz w:val="20"/>
          <w:szCs w:val="20"/>
        </w:rPr>
        <w:t>OCHOCIENTOS SETENTA Y CINCO</w:t>
      </w:r>
      <w:r>
        <w:rPr>
          <w:rFonts w:ascii="Museo Sans 300" w:hAnsi="Museo Sans 300"/>
          <w:sz w:val="20"/>
          <w:szCs w:val="20"/>
        </w:rPr>
        <w:t xml:space="preserve"> </w:t>
      </w:r>
      <w:r w:rsidR="008435C4">
        <w:rPr>
          <w:rFonts w:ascii="Museo Sans 300" w:hAnsi="Museo Sans 300"/>
          <w:sz w:val="20"/>
          <w:szCs w:val="20"/>
        </w:rPr>
        <w:t>89</w:t>
      </w:r>
      <w:r>
        <w:rPr>
          <w:rFonts w:ascii="Museo Sans 300" w:hAnsi="Museo Sans 300"/>
          <w:sz w:val="20"/>
          <w:szCs w:val="20"/>
        </w:rPr>
        <w:t xml:space="preserve">/100 DÓLARES DE LOS ESTADOS UNIDOS DE AMÉRICA (USD </w:t>
      </w:r>
      <w:r w:rsidR="008435C4">
        <w:rPr>
          <w:rFonts w:ascii="Museo Sans 300" w:hAnsi="Museo Sans 300"/>
          <w:sz w:val="20"/>
          <w:szCs w:val="20"/>
        </w:rPr>
        <w:t>875.89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8435C4">
        <w:rPr>
          <w:rFonts w:ascii="Museo Sans 300" w:hAnsi="Museo Sans 300"/>
          <w:sz w:val="20"/>
          <w:szCs w:val="20"/>
        </w:rPr>
        <w:t xml:space="preserve"> dicho suministro.</w:t>
      </w:r>
    </w:p>
    <w:p w14:paraId="30E2E989" w14:textId="77777777" w:rsidR="00BE51E0" w:rsidRDefault="00BE51E0" w:rsidP="00BE51E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5C77FC24"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6842EB">
        <w:rPr>
          <w:rFonts w:ascii="Museo Sans 300" w:hAnsi="Museo Sans 300"/>
          <w:sz w:val="20"/>
          <w:szCs w:val="20"/>
        </w:rPr>
        <w:t>2</w:t>
      </w:r>
      <w:r w:rsidR="008435C4">
        <w:rPr>
          <w:rFonts w:ascii="Museo Sans 300" w:hAnsi="Museo Sans 300"/>
          <w:sz w:val="20"/>
          <w:szCs w:val="20"/>
        </w:rPr>
        <w:t>99</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8435C4">
        <w:rPr>
          <w:rFonts w:ascii="Museo Sans 300" w:hAnsi="Museo Sans 300"/>
          <w:sz w:val="20"/>
          <w:szCs w:val="20"/>
        </w:rPr>
        <w:t>treinta y uno</w:t>
      </w:r>
      <w:r w:rsidR="006106EC" w:rsidRPr="006106EC">
        <w:rPr>
          <w:rFonts w:ascii="Museo Sans 300" w:hAnsi="Museo Sans 300"/>
          <w:sz w:val="20"/>
          <w:szCs w:val="20"/>
        </w:rPr>
        <w:t xml:space="preserve"> de </w:t>
      </w:r>
      <w:r w:rsidR="006842EB">
        <w:rPr>
          <w:rFonts w:ascii="Museo Sans 300" w:hAnsi="Museo Sans 300"/>
          <w:sz w:val="20"/>
          <w:szCs w:val="20"/>
        </w:rPr>
        <w:t>marzo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6A1CFBBA" w14:textId="3AD6612B" w:rsidR="008435C4" w:rsidRDefault="008435C4" w:rsidP="008435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al usuario los días doce y trece de abril del presente año, respectivamente,</w:t>
      </w:r>
      <w:r w:rsidRPr="70478C62">
        <w:rPr>
          <w:rFonts w:ascii="Museo Sans 300" w:hAnsi="Museo Sans 300"/>
          <w:sz w:val="20"/>
          <w:szCs w:val="20"/>
        </w:rPr>
        <w:t xml:space="preserve"> por lo que el plazo otorgado a la distribuidora finalizó el día </w:t>
      </w:r>
      <w:r w:rsidR="00420402">
        <w:rPr>
          <w:rFonts w:ascii="Museo Sans 300" w:hAnsi="Museo Sans 300"/>
          <w:sz w:val="20"/>
          <w:szCs w:val="20"/>
        </w:rPr>
        <w:t>veintiséis</w:t>
      </w:r>
      <w:r>
        <w:rPr>
          <w:rFonts w:ascii="Museo Sans 300" w:hAnsi="Museo Sans 300"/>
          <w:sz w:val="20"/>
          <w:szCs w:val="20"/>
        </w:rPr>
        <w:t xml:space="preserve"> del mismo mes y año.</w:t>
      </w:r>
    </w:p>
    <w:p w14:paraId="34DF7FC4" w14:textId="77777777" w:rsidR="008435C4" w:rsidRDefault="008435C4" w:rsidP="006106EC">
      <w:pPr>
        <w:pStyle w:val="Prrafodelista"/>
        <w:tabs>
          <w:tab w:val="left" w:pos="426"/>
        </w:tabs>
        <w:ind w:left="425"/>
        <w:jc w:val="both"/>
        <w:rPr>
          <w:rFonts w:ascii="Museo Sans 300" w:hAnsi="Museo Sans 300"/>
          <w:sz w:val="20"/>
          <w:szCs w:val="20"/>
        </w:rPr>
      </w:pPr>
    </w:p>
    <w:p w14:paraId="432BA171" w14:textId="01097276"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6842EB">
        <w:rPr>
          <w:rFonts w:ascii="Museo Sans 300" w:hAnsi="Museo Sans 300"/>
          <w:sz w:val="20"/>
          <w:szCs w:val="20"/>
        </w:rPr>
        <w:t>di</w:t>
      </w:r>
      <w:r w:rsidR="008435C4">
        <w:rPr>
          <w:rFonts w:ascii="Museo Sans 300" w:hAnsi="Museo Sans 300"/>
          <w:sz w:val="20"/>
          <w:szCs w:val="20"/>
        </w:rPr>
        <w:t>ecisiete</w:t>
      </w:r>
      <w:r>
        <w:rPr>
          <w:rFonts w:ascii="Museo Sans 300" w:hAnsi="Museo Sans 300"/>
          <w:sz w:val="20"/>
          <w:szCs w:val="20"/>
        </w:rPr>
        <w:t xml:space="preserve"> de </w:t>
      </w:r>
      <w:r w:rsidR="006842EB">
        <w:rPr>
          <w:rFonts w:ascii="Museo Sans 300" w:hAnsi="Museo Sans 300"/>
          <w:sz w:val="20"/>
          <w:szCs w:val="20"/>
        </w:rPr>
        <w:t>abril</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432B2E">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0EFC660D"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6842EB">
        <w:rPr>
          <w:rFonts w:ascii="Museo Sans 300" w:hAnsi="Museo Sans 300"/>
          <w:sz w:val="20"/>
          <w:szCs w:val="20"/>
          <w:lang w:val="es-ES_tradnl" w:eastAsia="es-SV"/>
        </w:rPr>
        <w:t>20</w:t>
      </w:r>
      <w:r w:rsidR="001D2F26">
        <w:rPr>
          <w:rFonts w:ascii="Museo Sans 300" w:hAnsi="Museo Sans 300"/>
          <w:sz w:val="20"/>
          <w:szCs w:val="20"/>
          <w:lang w:val="es-ES_tradnl" w:eastAsia="es-SV"/>
        </w:rPr>
        <w:t>7</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544BF">
        <w:rPr>
          <w:rFonts w:ascii="Museo Sans 300" w:hAnsi="Museo Sans 300"/>
          <w:sz w:val="20"/>
          <w:szCs w:val="20"/>
          <w:lang w:val="es-ES_tradnl" w:eastAsia="es-SV"/>
        </w:rPr>
        <w:t>d</w:t>
      </w:r>
      <w:r w:rsidR="001D2F26">
        <w:rPr>
          <w:rFonts w:ascii="Museo Sans 300" w:hAnsi="Museo Sans 300"/>
          <w:sz w:val="20"/>
          <w:szCs w:val="20"/>
          <w:lang w:val="es-ES_tradnl" w:eastAsia="es-SV"/>
        </w:rPr>
        <w:t>iecinueve</w:t>
      </w:r>
      <w:r w:rsidR="00362F3B">
        <w:rPr>
          <w:rFonts w:ascii="Museo Sans 300" w:hAnsi="Museo Sans 300"/>
          <w:sz w:val="20"/>
          <w:szCs w:val="20"/>
          <w:lang w:val="es-ES_tradnl" w:eastAsia="es-SV"/>
        </w:rPr>
        <w:t xml:space="preserve"> de </w:t>
      </w:r>
      <w:r w:rsidR="006842EB">
        <w:rPr>
          <w:rFonts w:ascii="Museo Sans 300" w:hAnsi="Museo Sans 300"/>
          <w:sz w:val="20"/>
          <w:szCs w:val="20"/>
          <w:lang w:val="es-ES_tradnl" w:eastAsia="es-SV"/>
        </w:rPr>
        <w:t>abril</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23BCC3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6842EB">
        <w:rPr>
          <w:rFonts w:ascii="Museo Sans 300" w:hAnsi="Museo Sans 300"/>
          <w:sz w:val="20"/>
          <w:szCs w:val="20"/>
        </w:rPr>
        <w:t>3</w:t>
      </w:r>
      <w:r w:rsidR="001D2F26">
        <w:rPr>
          <w:rFonts w:ascii="Museo Sans 300" w:hAnsi="Museo Sans 300"/>
          <w:sz w:val="20"/>
          <w:szCs w:val="20"/>
        </w:rPr>
        <w:t>48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1D2F26">
        <w:rPr>
          <w:rFonts w:ascii="Museo Sans 300" w:hAnsi="Museo Sans 300"/>
          <w:sz w:val="20"/>
          <w:szCs w:val="20"/>
        </w:rPr>
        <w:t>veinticinco</w:t>
      </w:r>
      <w:r w:rsidR="00362F3B">
        <w:rPr>
          <w:rFonts w:ascii="Museo Sans 300" w:hAnsi="Museo Sans 300"/>
          <w:sz w:val="20"/>
          <w:szCs w:val="20"/>
        </w:rPr>
        <w:t xml:space="preserve"> de </w:t>
      </w:r>
      <w:r w:rsidR="006842EB">
        <w:rPr>
          <w:rFonts w:ascii="Museo Sans 300" w:hAnsi="Museo Sans 300"/>
          <w:sz w:val="20"/>
          <w:szCs w:val="20"/>
        </w:rPr>
        <w:t>abril</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870C208"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552B4E">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8911782" w14:textId="56FF1873" w:rsidR="001D2F26" w:rsidRDefault="001D2F26" w:rsidP="001D2F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veintiocho de abril y dos de mayo del presente año,</w:t>
      </w:r>
      <w:r w:rsidRPr="24487779">
        <w:rPr>
          <w:rStyle w:val="normaltextrun"/>
          <w:rFonts w:ascii="Museo Sans 300" w:eastAsia="Museo Sans" w:hAnsi="Museo Sans 300" w:cs="Segoe UI"/>
          <w:sz w:val="20"/>
          <w:szCs w:val="20"/>
        </w:rPr>
        <w:t xml:space="preserve"> respectivamente, por lo que el plazo</w:t>
      </w:r>
      <w:r w:rsidR="00420402">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treinta y treinta y uno de mayo de este año.</w:t>
      </w:r>
    </w:p>
    <w:p w14:paraId="65C37AC5" w14:textId="77777777" w:rsidR="001D2F26" w:rsidRDefault="001D2F26" w:rsidP="001726BF">
      <w:pPr>
        <w:pStyle w:val="Prrafodelista"/>
        <w:tabs>
          <w:tab w:val="left" w:pos="426"/>
        </w:tabs>
        <w:ind w:left="426"/>
        <w:jc w:val="both"/>
        <w:rPr>
          <w:rFonts w:ascii="Museo Sans 300" w:hAnsi="Museo Sans 300"/>
          <w:sz w:val="20"/>
          <w:szCs w:val="20"/>
        </w:rPr>
      </w:pPr>
    </w:p>
    <w:p w14:paraId="4ECB73CE" w14:textId="5F26E4B3"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1D2F26">
        <w:rPr>
          <w:rFonts w:ascii="Museo Sans 300" w:hAnsi="Museo Sans 300" w:cs="Cambria Math"/>
          <w:sz w:val="20"/>
          <w:szCs w:val="20"/>
        </w:rPr>
        <w:t>dos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1D2F26">
        <w:rPr>
          <w:rFonts w:ascii="Museo Sans 300" w:hAnsi="Museo Sans 300" w:cs="Cambria Math"/>
          <w:sz w:val="20"/>
          <w:szCs w:val="20"/>
        </w:rPr>
        <w:t>mayo</w:t>
      </w:r>
      <w:r w:rsidR="00B43806">
        <w:rPr>
          <w:rFonts w:ascii="Museo Sans 300" w:hAnsi="Museo Sans 300" w:cs="Cambria Math"/>
          <w:sz w:val="20"/>
          <w:szCs w:val="20"/>
        </w:rPr>
        <w:t xml:space="preserve"> de</w:t>
      </w:r>
      <w:r w:rsidR="001D2F26">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sidRPr="00A7269D">
        <w:rPr>
          <w:rFonts w:ascii="Museo Sans 300" w:hAnsi="Museo Sans 300"/>
          <w:sz w:val="20"/>
          <w:szCs w:val="20"/>
        </w:rPr>
        <w:t>Por su parte,</w:t>
      </w:r>
      <w:r w:rsidR="00F37E72" w:rsidRPr="00A7269D">
        <w:rPr>
          <w:rFonts w:ascii="Museo Sans 300" w:hAnsi="Museo Sans 300"/>
          <w:sz w:val="20"/>
          <w:szCs w:val="20"/>
        </w:rPr>
        <w:t xml:space="preserve"> </w:t>
      </w:r>
      <w:r w:rsidR="00336A03" w:rsidRPr="00A7269D">
        <w:rPr>
          <w:rFonts w:ascii="Museo Sans 300" w:hAnsi="Museo Sans 300"/>
          <w:sz w:val="20"/>
          <w:szCs w:val="20"/>
        </w:rPr>
        <w:t>el</w:t>
      </w:r>
      <w:r w:rsidR="00267BBB" w:rsidRPr="00A7269D">
        <w:rPr>
          <w:rFonts w:ascii="Museo Sans 300" w:hAnsi="Museo Sans 300"/>
          <w:sz w:val="20"/>
          <w:szCs w:val="20"/>
        </w:rPr>
        <w:t xml:space="preserve"> usuari</w:t>
      </w:r>
      <w:r w:rsidR="00336A03" w:rsidRPr="00A7269D">
        <w:rPr>
          <w:rFonts w:ascii="Museo Sans 300" w:hAnsi="Museo Sans 300"/>
          <w:sz w:val="20"/>
          <w:szCs w:val="20"/>
        </w:rPr>
        <w:t>o</w:t>
      </w:r>
      <w:r w:rsidR="00267BBB" w:rsidRPr="00A7269D">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3FAAAE1"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D2F26">
        <w:rPr>
          <w:rFonts w:ascii="Museo Sans 300" w:hAnsi="Museo Sans 300"/>
          <w:sz w:val="20"/>
          <w:szCs w:val="20"/>
        </w:rPr>
        <w:t>veinte</w:t>
      </w:r>
      <w:r w:rsidR="00CD4BE9">
        <w:rPr>
          <w:rFonts w:ascii="Museo Sans 300" w:hAnsi="Museo Sans 300"/>
          <w:sz w:val="20"/>
          <w:szCs w:val="20"/>
        </w:rPr>
        <w:t xml:space="preserve"> </w:t>
      </w:r>
      <w:r w:rsidRPr="005D2EC9">
        <w:rPr>
          <w:rFonts w:ascii="Museo Sans 300" w:hAnsi="Museo Sans 300"/>
          <w:sz w:val="20"/>
          <w:szCs w:val="20"/>
        </w:rPr>
        <w:t xml:space="preserve">de </w:t>
      </w:r>
      <w:r w:rsidR="008A2E27">
        <w:rPr>
          <w:rFonts w:ascii="Museo Sans 300" w:hAnsi="Museo Sans 300"/>
          <w:sz w:val="20"/>
          <w:szCs w:val="20"/>
        </w:rPr>
        <w:t>junio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1D2F26">
        <w:rPr>
          <w:rFonts w:ascii="Museo Sans 300" w:hAnsi="Museo Sans 300"/>
          <w:sz w:val="20"/>
          <w:szCs w:val="20"/>
          <w:lang w:val="es-SV"/>
        </w:rPr>
        <w:t>0167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90F0F5B" w14:textId="4A300F3F" w:rsidR="00761018" w:rsidRPr="00432B2E" w:rsidRDefault="00432B2E" w:rsidP="00761018">
      <w:pPr>
        <w:spacing w:after="0" w:line="240" w:lineRule="auto"/>
        <w:ind w:left="426"/>
        <w:jc w:val="center"/>
        <w:rPr>
          <w:rFonts w:ascii="Museo Sans 300" w:hAnsi="Museo Sans 300"/>
          <w:sz w:val="20"/>
          <w:szCs w:val="20"/>
          <w:u w:val="single"/>
        </w:rPr>
      </w:pPr>
      <w:r w:rsidRPr="00432B2E">
        <w:rPr>
          <w:noProof/>
          <w:sz w:val="20"/>
          <w:szCs w:val="20"/>
        </w:rPr>
        <w:t>xxx</w:t>
      </w:r>
    </w:p>
    <w:p w14:paraId="6A8ECA04" w14:textId="77777777" w:rsidR="00A7269D" w:rsidRDefault="00A7269D" w:rsidP="007D65C8">
      <w:pPr>
        <w:spacing w:after="0" w:line="240" w:lineRule="auto"/>
        <w:ind w:left="426"/>
        <w:jc w:val="both"/>
        <w:rPr>
          <w:rFonts w:ascii="Museo Sans 300" w:hAnsi="Museo Sans 300"/>
          <w:sz w:val="20"/>
          <w:szCs w:val="20"/>
          <w:u w:val="single"/>
        </w:rPr>
      </w:pPr>
      <w:bookmarkStart w:id="1" w:name="_Hlk78192968"/>
    </w:p>
    <w:p w14:paraId="2676CAE5" w14:textId="1637824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E986002" w14:textId="1E0D1981" w:rsidR="00A7269D" w:rsidRPr="00A7269D" w:rsidRDefault="008B7A00" w:rsidP="00A7269D">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0485112"/>
      <w:r w:rsidR="00EE4DAF" w:rsidRPr="00EE4DAF">
        <w:rPr>
          <w:rFonts w:ascii="Museo 300" w:eastAsia="Arial" w:hAnsi="Museo 300"/>
          <w:color w:val="000000"/>
          <w:sz w:val="16"/>
          <w:szCs w:val="16"/>
          <w:lang w:val="es-419"/>
        </w:rPr>
        <w:t>Conforme</w:t>
      </w:r>
      <w:r w:rsidR="00A7269D">
        <w:rPr>
          <w:rFonts w:ascii="Museo 300" w:hAnsi="Museo 300"/>
          <w:sz w:val="16"/>
          <w:szCs w:val="16"/>
          <w:lang w:val="es-419"/>
        </w:rPr>
        <w:t xml:space="preserve"> </w:t>
      </w:r>
      <w:r w:rsidR="00A7269D" w:rsidRPr="00A7269D">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bookmarkEnd w:id="2"/>
    <w:p w14:paraId="1BBB1CB9" w14:textId="1A3A48C2" w:rsidR="00B43C1F" w:rsidRDefault="00B43C1F" w:rsidP="00B43C1F">
      <w:pPr>
        <w:ind w:left="709" w:right="709"/>
        <w:jc w:val="both"/>
        <w:rPr>
          <w:rFonts w:ascii="Museo 300" w:hAnsi="Museo 300"/>
          <w:sz w:val="16"/>
          <w:szCs w:val="16"/>
          <w:lang w:val="es-419"/>
        </w:rPr>
      </w:pPr>
      <w:r>
        <w:rPr>
          <w:rFonts w:ascii="Museo 300" w:hAnsi="Museo 300"/>
          <w:sz w:val="16"/>
          <w:szCs w:val="16"/>
          <w:lang w:val="es-419"/>
        </w:rPr>
        <w:t>(…)</w:t>
      </w:r>
    </w:p>
    <w:p w14:paraId="037DDBB4" w14:textId="3272E51A" w:rsidR="00B43C1F" w:rsidRPr="00B43C1F" w:rsidRDefault="00B43C1F" w:rsidP="00B43C1F">
      <w:pPr>
        <w:ind w:left="709" w:right="709"/>
        <w:jc w:val="both"/>
        <w:rPr>
          <w:rFonts w:ascii="Museo 300" w:hAnsi="Museo 300"/>
          <w:sz w:val="16"/>
          <w:szCs w:val="16"/>
          <w:lang w:val="es-419"/>
        </w:rPr>
      </w:pPr>
      <w:r w:rsidRPr="00B43C1F">
        <w:rPr>
          <w:rFonts w:ascii="Museo 300" w:hAnsi="Museo 300"/>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a la fase de la fuente de la acometida de servicio eléctrico, y que su trayectoria era hacia el interior del inmueble del usuario a través de un agujero en la pared, por lo que se concluye la línea adicional a </w:t>
      </w:r>
      <w:r w:rsidRPr="00B43C1F">
        <w:rPr>
          <w:rFonts w:ascii="Museo 300" w:hAnsi="Museo 300"/>
          <w:b/>
          <w:bCs/>
          <w:sz w:val="16"/>
          <w:szCs w:val="16"/>
          <w:lang w:val="es-419"/>
        </w:rPr>
        <w:t xml:space="preserve">120 voltios </w:t>
      </w:r>
      <w:r w:rsidRPr="00B43C1F">
        <w:rPr>
          <w:rFonts w:ascii="Museo 300" w:hAnsi="Museo 300"/>
          <w:sz w:val="16"/>
          <w:szCs w:val="16"/>
          <w:lang w:val="es-419"/>
        </w:rPr>
        <w:t xml:space="preserve">estaba disponible para su uso sin que su carga fuera registrada por el medidor </w:t>
      </w:r>
      <w:r w:rsidRPr="00B43C1F">
        <w:rPr>
          <w:rFonts w:ascii="Museo 300" w:hAnsi="Museo 300"/>
          <w:b/>
          <w:bCs/>
          <w:sz w:val="16"/>
          <w:szCs w:val="16"/>
          <w:lang w:val="es-419"/>
        </w:rPr>
        <w:t>n.°</w:t>
      </w:r>
      <w:r w:rsidR="001D548B" w:rsidRPr="00B43C1F">
        <w:rPr>
          <w:rFonts w:ascii="Museo 300" w:hAnsi="Museo 300"/>
          <w:sz w:val="16"/>
          <w:szCs w:val="16"/>
          <w:lang w:val="es-419"/>
        </w:rPr>
        <w:t xml:space="preserve"> </w:t>
      </w:r>
      <w:r w:rsidR="00C344E3">
        <w:rPr>
          <w:rFonts w:ascii="Museo 300" w:hAnsi="Museo 300"/>
          <w:b/>
          <w:bCs/>
          <w:sz w:val="16"/>
          <w:szCs w:val="16"/>
          <w:lang w:val="es-419"/>
        </w:rPr>
        <w:t>xxx</w:t>
      </w:r>
      <w:r w:rsidRPr="00B43C1F">
        <w:rPr>
          <w:rFonts w:ascii="Museo 300" w:hAnsi="Museo 300"/>
          <w:sz w:val="16"/>
          <w:szCs w:val="16"/>
          <w:lang w:val="es-419"/>
        </w:rPr>
        <w:t>.</w:t>
      </w:r>
    </w:p>
    <w:p w14:paraId="48246855" w14:textId="2B566AD5" w:rsidR="00D77F9D" w:rsidRPr="00580B19" w:rsidRDefault="00B43C1F" w:rsidP="007C6A83">
      <w:pPr>
        <w:ind w:left="709" w:right="709"/>
        <w:jc w:val="both"/>
        <w:rPr>
          <w:rFonts w:ascii="Museo 300" w:hAnsi="Museo 300"/>
          <w:sz w:val="16"/>
          <w:szCs w:val="16"/>
          <w:lang w:val="es-419"/>
        </w:rPr>
      </w:pPr>
      <w:r w:rsidRPr="00B43C1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39F2D843"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282777">
        <w:rPr>
          <w:rFonts w:ascii="Museo Sans 300" w:hAnsi="Museo Sans 300"/>
          <w:sz w:val="20"/>
          <w:szCs w:val="20"/>
          <w:u w:val="single"/>
        </w:rPr>
        <w:t>el</w:t>
      </w:r>
      <w:r w:rsidRPr="009834C4">
        <w:rPr>
          <w:rFonts w:ascii="Museo Sans 300" w:hAnsi="Museo Sans 300"/>
          <w:sz w:val="20"/>
          <w:szCs w:val="20"/>
          <w:u w:val="single"/>
        </w:rPr>
        <w:t xml:space="preserve"> usuari</w:t>
      </w:r>
      <w:r w:rsidR="00282777">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789C791C" w14:textId="704A3A69" w:rsidR="00ED7BF1" w:rsidRDefault="009D1384" w:rsidP="008A249D">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es</w:t>
      </w:r>
      <w:r w:rsidR="008A249D">
        <w:rPr>
          <w:rFonts w:ascii="Museo 300" w:hAnsi="Museo 300"/>
          <w:sz w:val="16"/>
          <w:szCs w:val="16"/>
        </w:rPr>
        <w:t xml:space="preserve"> </w:t>
      </w:r>
      <w:r w:rsidR="008A249D" w:rsidRPr="008A249D">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ED7BF1" w:rsidRPr="00ED7BF1">
        <w:rPr>
          <w:rFonts w:ascii="Museo 300" w:hAnsi="Museo 300"/>
          <w:sz w:val="16"/>
          <w:szCs w:val="16"/>
          <w:lang w:val="es-419"/>
        </w:rPr>
        <w:t>.</w:t>
      </w:r>
      <w:r w:rsidR="00ED7BF1">
        <w:rPr>
          <w:rFonts w:ascii="Museo 300" w:hAnsi="Museo 300"/>
          <w:sz w:val="16"/>
          <w:szCs w:val="16"/>
          <w:lang w:val="es-419"/>
        </w:rPr>
        <w:t xml:space="preserve"> (…)</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lastRenderedPageBreak/>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3293A5B" w14:textId="7B36A1F6" w:rsidR="00E64B72" w:rsidRPr="00E64B72" w:rsidRDefault="00ED7BF1" w:rsidP="00E64B72">
      <w:pPr>
        <w:ind w:left="709" w:right="709"/>
        <w:jc w:val="both"/>
        <w:rPr>
          <w:rFonts w:ascii="Museo 300" w:hAnsi="Museo 300"/>
          <w:sz w:val="16"/>
          <w:szCs w:val="16"/>
          <w:lang w:val="es-419"/>
        </w:rPr>
      </w:pPr>
      <w:r w:rsidRPr="00ED7BF1">
        <w:rPr>
          <w:rFonts w:ascii="Museo 300" w:hAnsi="Museo 300"/>
          <w:sz w:val="16"/>
          <w:szCs w:val="16"/>
          <w:lang w:val="es-419"/>
        </w:rPr>
        <w:t>De</w:t>
      </w:r>
      <w:r w:rsidR="00E64B72">
        <w:rPr>
          <w:rFonts w:ascii="Museo 300" w:hAnsi="Museo 300"/>
          <w:sz w:val="16"/>
          <w:szCs w:val="16"/>
          <w:lang w:val="es-419"/>
        </w:rPr>
        <w:t xml:space="preserve"> </w:t>
      </w:r>
      <w:r w:rsidR="00E64B72" w:rsidRPr="00E64B72">
        <w:rPr>
          <w:rFonts w:ascii="Museo 300" w:hAnsi="Museo 300"/>
          <w:sz w:val="16"/>
          <w:szCs w:val="16"/>
          <w:lang w:val="es-419"/>
        </w:rPr>
        <w:t xml:space="preserve">conformidad con lo determinado en el procedimiento contenido en el acuerdo </w:t>
      </w:r>
      <w:r w:rsidR="00E64B72" w:rsidRPr="00E64B72">
        <w:rPr>
          <w:rFonts w:ascii="Museo 300" w:hAnsi="Museo 300"/>
          <w:b/>
          <w:bCs/>
          <w:sz w:val="16"/>
          <w:szCs w:val="16"/>
          <w:lang w:val="es-419"/>
        </w:rPr>
        <w:t>N.° 283-E-2011</w:t>
      </w:r>
      <w:r w:rsidR="00E64B72" w:rsidRPr="00E64B72">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8B3A243" w14:textId="75ADFDF3" w:rsidR="00E64B72" w:rsidRPr="00E64B72" w:rsidRDefault="00E64B72" w:rsidP="00E64B72">
      <w:pPr>
        <w:numPr>
          <w:ilvl w:val="0"/>
          <w:numId w:val="8"/>
        </w:numPr>
        <w:ind w:right="709"/>
        <w:jc w:val="both"/>
        <w:rPr>
          <w:rFonts w:ascii="Museo 300" w:hAnsi="Museo 300"/>
          <w:bCs/>
          <w:sz w:val="16"/>
          <w:szCs w:val="16"/>
          <w:lang w:val="es-419"/>
        </w:rPr>
      </w:pPr>
      <w:r w:rsidRPr="00E64B72">
        <w:rPr>
          <w:rFonts w:ascii="Museo 300" w:hAnsi="Museo 300"/>
          <w:sz w:val="16"/>
          <w:szCs w:val="16"/>
          <w:lang w:val="es-419"/>
        </w:rPr>
        <w:t xml:space="preserve">El </w:t>
      </w:r>
      <w:r w:rsidRPr="00E64B72">
        <w:rPr>
          <w:rFonts w:ascii="Museo 300" w:hAnsi="Museo 300"/>
          <w:b/>
          <w:bCs/>
          <w:sz w:val="16"/>
          <w:szCs w:val="16"/>
          <w:lang w:val="es-419"/>
        </w:rPr>
        <w:t>censo de carga instalada</w:t>
      </w:r>
      <w:r w:rsidRPr="00E64B72">
        <w:rPr>
          <w:rFonts w:ascii="Museo 300" w:hAnsi="Museo 300"/>
          <w:sz w:val="16"/>
          <w:szCs w:val="16"/>
          <w:lang w:val="es-419"/>
        </w:rPr>
        <w:t xml:space="preserve"> en el inmueble del suministro con </w:t>
      </w:r>
      <w:r w:rsidRPr="00E64B72">
        <w:rPr>
          <w:rFonts w:ascii="Museo 300" w:hAnsi="Museo 300"/>
          <w:b/>
          <w:bCs/>
          <w:sz w:val="16"/>
          <w:szCs w:val="16"/>
          <w:lang w:val="es-419"/>
        </w:rPr>
        <w:t xml:space="preserve">NIC </w:t>
      </w:r>
      <w:r w:rsidR="00552B4E">
        <w:rPr>
          <w:rFonts w:ascii="Museo 300" w:hAnsi="Museo 300"/>
          <w:b/>
          <w:bCs/>
          <w:sz w:val="16"/>
          <w:szCs w:val="16"/>
          <w:lang w:val="es-419"/>
        </w:rPr>
        <w:t>xxx</w:t>
      </w:r>
      <w:r w:rsidRPr="00E64B72">
        <w:rPr>
          <w:rFonts w:ascii="Museo 300" w:hAnsi="Museo 300"/>
          <w:sz w:val="16"/>
          <w:szCs w:val="16"/>
          <w:lang w:val="es-419"/>
        </w:rPr>
        <w:t xml:space="preserve">, dato que permitió establecer un consumo promedio mensual de </w:t>
      </w:r>
      <w:r w:rsidRPr="00E64B72">
        <w:rPr>
          <w:rFonts w:ascii="Museo 300" w:hAnsi="Museo 300"/>
          <w:b/>
          <w:bCs/>
          <w:sz w:val="16"/>
          <w:szCs w:val="16"/>
          <w:lang w:val="es-419"/>
        </w:rPr>
        <w:t>226 kWh</w:t>
      </w:r>
      <w:r w:rsidRPr="00E64B72">
        <w:rPr>
          <w:rFonts w:ascii="Museo 300" w:hAnsi="Museo 300"/>
          <w:sz w:val="16"/>
          <w:szCs w:val="16"/>
          <w:lang w:val="es-419"/>
        </w:rPr>
        <w:t>.</w:t>
      </w:r>
    </w:p>
    <w:p w14:paraId="26CFFFB1" w14:textId="77777777" w:rsidR="00E64B72" w:rsidRPr="00E64B72" w:rsidRDefault="00E64B72" w:rsidP="00E64B72">
      <w:pPr>
        <w:numPr>
          <w:ilvl w:val="0"/>
          <w:numId w:val="8"/>
        </w:numPr>
        <w:ind w:right="709"/>
        <w:jc w:val="both"/>
        <w:rPr>
          <w:rFonts w:ascii="Museo 300" w:hAnsi="Museo 300"/>
          <w:sz w:val="16"/>
          <w:szCs w:val="16"/>
          <w:lang w:val="es-419"/>
        </w:rPr>
      </w:pPr>
      <w:r w:rsidRPr="00E64B72">
        <w:rPr>
          <w:rFonts w:ascii="Museo 300" w:hAnsi="Museo 300"/>
          <w:sz w:val="16"/>
          <w:szCs w:val="16"/>
          <w:lang w:val="es-419"/>
        </w:rPr>
        <w:t xml:space="preserve">El período por recuperar por parte de la empresa distribuidora, por una energía consumida y no facturada, se determina que es de </w:t>
      </w:r>
      <w:r w:rsidRPr="00E64B72">
        <w:rPr>
          <w:rFonts w:ascii="Museo 300" w:hAnsi="Museo 300"/>
          <w:b/>
          <w:bCs/>
          <w:sz w:val="16"/>
          <w:szCs w:val="16"/>
          <w:lang w:val="es-419"/>
        </w:rPr>
        <w:t>180 días</w:t>
      </w:r>
      <w:r w:rsidRPr="00E64B72">
        <w:rPr>
          <w:rFonts w:ascii="Museo 300" w:hAnsi="Museo 300"/>
          <w:sz w:val="16"/>
          <w:szCs w:val="16"/>
          <w:lang w:val="es-419"/>
        </w:rPr>
        <w:t>, relativo al período del 25 de agosto de 2022 al 21 de febrero de 2023.</w:t>
      </w:r>
    </w:p>
    <w:p w14:paraId="16443B04" w14:textId="77777777" w:rsidR="00E64B72" w:rsidRPr="00E64B72" w:rsidRDefault="00E64B72" w:rsidP="00E64B72">
      <w:pPr>
        <w:numPr>
          <w:ilvl w:val="0"/>
          <w:numId w:val="8"/>
        </w:numPr>
        <w:ind w:right="709"/>
        <w:jc w:val="both"/>
        <w:rPr>
          <w:rFonts w:ascii="Museo 300" w:hAnsi="Museo 300"/>
          <w:sz w:val="16"/>
          <w:szCs w:val="16"/>
          <w:lang w:val="es-419"/>
        </w:rPr>
      </w:pPr>
      <w:r w:rsidRPr="00E64B72">
        <w:rPr>
          <w:rFonts w:ascii="Museo 300" w:hAnsi="Museo 300"/>
          <w:sz w:val="16"/>
          <w:szCs w:val="16"/>
          <w:lang w:val="es-419"/>
        </w:rPr>
        <w:t xml:space="preserve">En el período de recuperación antes citado la sociedad AES CLESA ya facturó un consumo de energía de </w:t>
      </w:r>
      <w:r w:rsidRPr="00E64B72">
        <w:rPr>
          <w:rFonts w:ascii="Museo 300" w:hAnsi="Museo 300"/>
          <w:b/>
          <w:bCs/>
          <w:sz w:val="16"/>
          <w:szCs w:val="16"/>
          <w:lang w:val="es-419"/>
        </w:rPr>
        <w:t>421 kWh</w:t>
      </w:r>
      <w:r w:rsidRPr="00E64B72">
        <w:rPr>
          <w:rFonts w:ascii="Museo 300" w:hAnsi="Museo 300"/>
          <w:sz w:val="16"/>
          <w:szCs w:val="16"/>
          <w:lang w:val="es-419"/>
        </w:rPr>
        <w:t>.</w:t>
      </w:r>
    </w:p>
    <w:p w14:paraId="1ACF8ADA" w14:textId="06201B2D" w:rsidR="00493B79" w:rsidRPr="00493B79" w:rsidRDefault="00E64B72" w:rsidP="00E64B72">
      <w:pPr>
        <w:ind w:left="709" w:right="709"/>
        <w:jc w:val="both"/>
        <w:rPr>
          <w:rFonts w:ascii="Museo 300" w:hAnsi="Museo 300"/>
          <w:sz w:val="16"/>
          <w:szCs w:val="16"/>
          <w:lang w:val="es-419"/>
        </w:rPr>
      </w:pPr>
      <w:r w:rsidRPr="00E64B72">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64B72">
        <w:rPr>
          <w:rFonts w:ascii="Museo 300" w:hAnsi="Museo 300"/>
          <w:b/>
          <w:bCs/>
          <w:sz w:val="16"/>
          <w:szCs w:val="16"/>
          <w:lang w:val="es-419"/>
        </w:rPr>
        <w:t>935 kWh</w:t>
      </w:r>
      <w:r w:rsidRPr="00E64B72">
        <w:rPr>
          <w:rFonts w:ascii="Museo 300" w:hAnsi="Museo 300"/>
          <w:sz w:val="16"/>
          <w:szCs w:val="16"/>
          <w:lang w:val="es-419"/>
        </w:rPr>
        <w:t>, el cual asciende a la cantidad de</w:t>
      </w:r>
      <w:r w:rsidRPr="00E64B72">
        <w:rPr>
          <w:rFonts w:ascii="Museo 300" w:hAnsi="Museo 300"/>
          <w:b/>
          <w:bCs/>
          <w:sz w:val="16"/>
          <w:szCs w:val="16"/>
          <w:lang w:val="es-419"/>
        </w:rPr>
        <w:t xml:space="preserve"> doscientos veintiséis 89/100 dólares de los Estados Unidos de América (USD 226.89), IVA incluido</w:t>
      </w:r>
      <w:r w:rsidR="00ED7BF1" w:rsidRPr="00ED7BF1">
        <w:rPr>
          <w:rFonts w:ascii="Museo 300" w:hAnsi="Museo 300"/>
          <w:sz w:val="16"/>
          <w:szCs w:val="16"/>
          <w:lang w:val="es-419"/>
        </w:rPr>
        <w:t>.</w:t>
      </w:r>
      <w:r w:rsidR="00ED7BF1">
        <w:rPr>
          <w:rFonts w:ascii="Museo 300" w:hAnsi="Museo 300"/>
          <w:sz w:val="16"/>
          <w:szCs w:val="16"/>
          <w:lang w:val="es-419"/>
        </w:rPr>
        <w:t xml:space="preserve"> </w:t>
      </w:r>
      <w:r w:rsidR="00493B79">
        <w:rPr>
          <w:rFonts w:ascii="Museo 300" w:hAnsi="Museo 300"/>
          <w:sz w:val="16"/>
          <w:szCs w:val="16"/>
          <w:lang w:val="es-419"/>
        </w:rPr>
        <w:t>(…)</w:t>
      </w:r>
    </w:p>
    <w:p w14:paraId="48720AB6" w14:textId="64BF056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8551D89" w14:textId="6B48090E" w:rsidR="00C5213C" w:rsidRPr="00C5213C" w:rsidRDefault="00E353B7" w:rsidP="00C5213C">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C5213C">
        <w:rPr>
          <w:rFonts w:ascii="Museo 300" w:eastAsia="Museo Sans 300" w:hAnsi="Museo 300" w:cs="Museo Sans 300"/>
          <w:sz w:val="16"/>
          <w:szCs w:val="16"/>
        </w:rPr>
        <w:t xml:space="preserve"> </w:t>
      </w:r>
      <w:r w:rsidR="00C5213C" w:rsidRPr="00C5213C">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C5213C" w:rsidRPr="00C5213C">
        <w:rPr>
          <w:rFonts w:ascii="Museo 300" w:eastAsia="Museo Sans 300" w:hAnsi="Museo 300" w:cs="Museo Sans 300"/>
          <w:b/>
          <w:bCs/>
          <w:sz w:val="16"/>
          <w:szCs w:val="16"/>
          <w:lang w:val="es-419"/>
        </w:rPr>
        <w:t xml:space="preserve">NIC </w:t>
      </w:r>
      <w:r w:rsidR="00552B4E">
        <w:rPr>
          <w:rFonts w:ascii="Museo 300" w:eastAsia="Museo Sans 300" w:hAnsi="Museo 300" w:cs="Museo Sans 300"/>
          <w:b/>
          <w:bCs/>
          <w:sz w:val="16"/>
          <w:szCs w:val="16"/>
          <w:lang w:val="es-419"/>
        </w:rPr>
        <w:t>xxx</w:t>
      </w:r>
      <w:r w:rsidR="00C5213C" w:rsidRPr="00C5213C">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30F1832F" w14:textId="77777777" w:rsidR="001E4E63" w:rsidRPr="001E4E63" w:rsidRDefault="001E4E63" w:rsidP="001E4E63">
      <w:pPr>
        <w:pStyle w:val="Prrafodelista"/>
        <w:numPr>
          <w:ilvl w:val="0"/>
          <w:numId w:val="7"/>
        </w:numPr>
        <w:spacing w:after="200"/>
        <w:ind w:left="1418" w:right="708"/>
        <w:jc w:val="both"/>
        <w:textAlignment w:val="auto"/>
        <w:rPr>
          <w:rFonts w:ascii="Museo 300" w:hAnsi="Museo 300"/>
          <w:sz w:val="16"/>
          <w:szCs w:val="16"/>
          <w:lang w:val="es-419"/>
        </w:rPr>
      </w:pPr>
      <w:r w:rsidRPr="001E4E63">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1E4E63">
        <w:rPr>
          <w:rFonts w:ascii="Museo 300" w:eastAsia="Museo Sans 300" w:hAnsi="Museo 300" w:cs="Museo Sans 300"/>
          <w:b/>
          <w:bCs/>
          <w:sz w:val="16"/>
          <w:szCs w:val="16"/>
          <w:lang w:val="es-419"/>
        </w:rPr>
        <w:t>ochocientos setenta y cinco 89/100 dólares de los Estados Unidos de América (USD 875.89), IVA incluido,</w:t>
      </w:r>
      <w:r w:rsidRPr="001E4E63">
        <w:rPr>
          <w:rFonts w:ascii="Museo 300" w:hAnsi="Museo 300" w:cs="Arial"/>
          <w:sz w:val="16"/>
          <w:szCs w:val="16"/>
          <w:lang w:val="es-419"/>
        </w:rPr>
        <w:t xml:space="preserve"> correspondiente al consumo de </w:t>
      </w:r>
      <w:r w:rsidRPr="001E4E63">
        <w:rPr>
          <w:rFonts w:ascii="Museo 300" w:hAnsi="Museo 300" w:cs="Arial"/>
          <w:b/>
          <w:bCs/>
          <w:sz w:val="16"/>
          <w:szCs w:val="16"/>
          <w:lang w:val="es-419"/>
        </w:rPr>
        <w:t>3,141 kWh</w:t>
      </w:r>
      <w:r w:rsidRPr="001E4E63">
        <w:rPr>
          <w:rFonts w:ascii="Museo 300" w:hAnsi="Museo 300" w:cs="Arial"/>
          <w:sz w:val="16"/>
          <w:szCs w:val="16"/>
          <w:lang w:val="es-419"/>
        </w:rPr>
        <w:t>, asociado al período comprendido entre el 25 de agosto de 2022 al 21 de febrero de 2023.</w:t>
      </w:r>
    </w:p>
    <w:p w14:paraId="4BAB16C4" w14:textId="2D2F1E76" w:rsidR="00562498" w:rsidRPr="001E4E63" w:rsidRDefault="001E4E63" w:rsidP="001E4E63">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1E4E63">
        <w:rPr>
          <w:rFonts w:ascii="Museo 300" w:eastAsia="Museo Sans 300" w:hAnsi="Museo 300" w:cs="Museo Sans 300"/>
          <w:sz w:val="16"/>
          <w:szCs w:val="16"/>
          <w:lang w:val="es-419"/>
        </w:rPr>
        <w:t xml:space="preserve">De acuerdo con el recálculo que el CAU ha efectuado, la sociedad AES CLESA debe cobrar la cantidad de </w:t>
      </w:r>
      <w:r w:rsidRPr="001E4E63">
        <w:rPr>
          <w:rFonts w:ascii="Museo 300" w:hAnsi="Museo 300" w:cs="Arial"/>
          <w:b/>
          <w:bCs/>
          <w:sz w:val="16"/>
          <w:szCs w:val="16"/>
          <w:lang w:val="es-419"/>
        </w:rPr>
        <w:t>doscientos veintiséis 89/100 dólares de los Estados Unidos de América (USD 226.89), IVA incluido</w:t>
      </w:r>
      <w:r w:rsidRPr="001E4E63">
        <w:rPr>
          <w:rFonts w:ascii="Museo 300" w:hAnsi="Museo 300" w:cs="Arial"/>
          <w:sz w:val="16"/>
          <w:szCs w:val="16"/>
          <w:lang w:val="es-419"/>
        </w:rPr>
        <w:t>,</w:t>
      </w:r>
      <w:r w:rsidRPr="001E4E63">
        <w:rPr>
          <w:rFonts w:ascii="Museo 300" w:eastAsia="Museo Sans 300" w:hAnsi="Museo 300" w:cs="Museo Sans 300"/>
          <w:sz w:val="16"/>
          <w:szCs w:val="16"/>
          <w:lang w:val="es-419"/>
        </w:rPr>
        <w:t xml:space="preserve"> en concepto de energía consumida y no facturada de </w:t>
      </w:r>
      <w:r w:rsidRPr="001E4E63">
        <w:rPr>
          <w:rFonts w:ascii="Museo 300" w:hAnsi="Museo 300" w:cs="Arial"/>
          <w:b/>
          <w:bCs/>
          <w:sz w:val="16"/>
          <w:szCs w:val="16"/>
          <w:lang w:val="es-419"/>
        </w:rPr>
        <w:t>935</w:t>
      </w:r>
      <w:r w:rsidRPr="001E4E63">
        <w:rPr>
          <w:rFonts w:ascii="Museo 300" w:eastAsia="Museo Sans 300" w:hAnsi="Museo 300" w:cs="Museo Sans 300"/>
          <w:b/>
          <w:bCs/>
          <w:sz w:val="16"/>
          <w:szCs w:val="16"/>
          <w:lang w:val="es-419"/>
        </w:rPr>
        <w:t xml:space="preserve"> kWh</w:t>
      </w:r>
      <w:r w:rsidRPr="001E4E63">
        <w:rPr>
          <w:rFonts w:ascii="Museo 300" w:eastAsia="Museo Sans 300" w:hAnsi="Museo 300" w:cs="Museo Sans 300"/>
          <w:sz w:val="16"/>
          <w:szCs w:val="16"/>
          <w:lang w:val="es-419"/>
        </w:rPr>
        <w:t>,</w:t>
      </w:r>
      <w:r w:rsidRPr="001E4E63">
        <w:rPr>
          <w:rFonts w:ascii="Museo 300" w:eastAsia="Museo Sans 300" w:hAnsi="Museo 300" w:cs="Museo Sans 300"/>
          <w:b/>
          <w:bCs/>
          <w:sz w:val="16"/>
          <w:szCs w:val="16"/>
          <w:lang w:val="es-419"/>
        </w:rPr>
        <w:t xml:space="preserve"> </w:t>
      </w:r>
      <w:r w:rsidRPr="001E4E63">
        <w:rPr>
          <w:rFonts w:ascii="Museo 300" w:eastAsia="Museo Sans 300" w:hAnsi="Museo 300" w:cs="Museo Sans 300"/>
          <w:sz w:val="16"/>
          <w:szCs w:val="16"/>
          <w:lang w:val="es-419"/>
        </w:rPr>
        <w:t xml:space="preserve">correspondiente al período antes citado, </w:t>
      </w:r>
      <w:r w:rsidRPr="001E4E63">
        <w:rPr>
          <w:rFonts w:ascii="Museo 300" w:eastAsia="Museo Sans 300" w:hAnsi="Museo 300" w:cs="Museo Sans 300"/>
          <w:b/>
          <w:bCs/>
          <w:sz w:val="16"/>
          <w:szCs w:val="16"/>
          <w:lang w:val="es-419"/>
        </w:rPr>
        <w:t>más los respectivos intereses</w:t>
      </w:r>
      <w:r w:rsidRPr="001E4E63">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A57FE" w:rsidRPr="001E4E63">
        <w:rPr>
          <w:rFonts w:ascii="Museo 300" w:eastAsia="Museo Sans 300" w:hAnsi="Museo 300" w:cs="Museo Sans 300"/>
          <w:sz w:val="16"/>
          <w:szCs w:val="16"/>
          <w:lang w:val="es-419"/>
        </w:rPr>
        <w:t>.</w:t>
      </w:r>
      <w:r w:rsidR="00044D0C" w:rsidRPr="001E4E63">
        <w:rPr>
          <w:rFonts w:ascii="Museo 300" w:hAnsi="Museo 300" w:cs="Arial"/>
          <w:sz w:val="16"/>
          <w:szCs w:val="16"/>
          <w:lang w:val="es-419"/>
        </w:rPr>
        <w:t xml:space="preserve"> </w:t>
      </w:r>
      <w:r w:rsidR="00562498" w:rsidRPr="001E4E63">
        <w:rPr>
          <w:rFonts w:ascii="Museo 300" w:eastAsia="Arial" w:hAnsi="Museo 300"/>
          <w:color w:val="000000" w:themeColor="text1"/>
          <w:sz w:val="16"/>
          <w:szCs w:val="16"/>
        </w:rPr>
        <w:t>[…]</w:t>
      </w:r>
      <w:r w:rsidR="00914F6D" w:rsidRPr="001E4E6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24BFE51"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403CEE">
        <w:rPr>
          <w:rFonts w:ascii="Museo Sans 300" w:hAnsi="Museo Sans 300"/>
          <w:sz w:val="20"/>
          <w:szCs w:val="20"/>
        </w:rPr>
        <w:t>3</w:t>
      </w:r>
      <w:r w:rsidR="00AC7FEC">
        <w:rPr>
          <w:rFonts w:ascii="Museo Sans 300" w:hAnsi="Museo Sans 300"/>
          <w:sz w:val="20"/>
          <w:szCs w:val="20"/>
        </w:rPr>
        <w:t>48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1D2F26">
        <w:rPr>
          <w:rFonts w:ascii="Museo Sans 300" w:hAnsi="Museo Sans 300"/>
          <w:sz w:val="20"/>
          <w:szCs w:val="20"/>
        </w:rPr>
        <w:t>0167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6FCE33F5" w14:textId="245FDCFE" w:rsidR="00AC7FEC" w:rsidRDefault="00AC7FEC" w:rsidP="00AC7FE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al usuario</w:t>
      </w:r>
      <w:r w:rsidRPr="00B2216A">
        <w:rPr>
          <w:rFonts w:ascii="Museo Sans 300" w:hAnsi="Museo Sans 300" w:cs="Segoe UI"/>
          <w:sz w:val="20"/>
          <w:szCs w:val="20"/>
        </w:rPr>
        <w:t xml:space="preserve"> los días</w:t>
      </w:r>
      <w:r>
        <w:rPr>
          <w:rFonts w:ascii="Museo Sans 300" w:hAnsi="Museo Sans 300" w:cs="Segoe UI"/>
          <w:sz w:val="20"/>
          <w:szCs w:val="20"/>
        </w:rPr>
        <w:t xml:space="preserve"> veintidós y veintisiete de junio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 xml:space="preserve">cinco y </w:t>
      </w:r>
      <w:r w:rsidR="007C6A83">
        <w:rPr>
          <w:rFonts w:ascii="Museo Sans 300" w:hAnsi="Museo Sans 300" w:cs="Segoe UI"/>
          <w:sz w:val="20"/>
          <w:szCs w:val="20"/>
        </w:rPr>
        <w:t>once</w:t>
      </w:r>
      <w:r>
        <w:rPr>
          <w:rFonts w:ascii="Museo Sans 300" w:hAnsi="Museo Sans 300" w:cs="Segoe UI"/>
          <w:sz w:val="20"/>
          <w:szCs w:val="20"/>
        </w:rPr>
        <w:t xml:space="preserve"> de julio de este año.</w:t>
      </w:r>
    </w:p>
    <w:p w14:paraId="302CD82A" w14:textId="77777777" w:rsidR="00AC7FEC" w:rsidRDefault="00AC7FEC" w:rsidP="000033FA">
      <w:pPr>
        <w:tabs>
          <w:tab w:val="left" w:pos="426"/>
        </w:tabs>
        <w:spacing w:after="0" w:line="240" w:lineRule="auto"/>
        <w:ind w:left="426"/>
        <w:jc w:val="both"/>
        <w:rPr>
          <w:rFonts w:ascii="Museo Sans 300" w:eastAsia="Times New Roman" w:hAnsi="Museo Sans 300" w:cs="Segoe UI"/>
          <w:sz w:val="20"/>
          <w:szCs w:val="20"/>
          <w:lang w:eastAsia="es-ES"/>
        </w:rPr>
      </w:pPr>
    </w:p>
    <w:p w14:paraId="3F931634" w14:textId="1EAB956A" w:rsidR="00A76A9C" w:rsidRDefault="00A76A9C"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2F3506">
        <w:rPr>
          <w:rStyle w:val="normaltextrun"/>
          <w:rFonts w:ascii="Museo Sans 300" w:hAnsi="Museo Sans 300"/>
          <w:sz w:val="20"/>
          <w:szCs w:val="20"/>
          <w:shd w:val="clear" w:color="auto" w:fill="FFFFFF"/>
        </w:rPr>
        <w:t>El día veinti</w:t>
      </w:r>
      <w:r w:rsidR="00846FC0" w:rsidRPr="002F3506">
        <w:rPr>
          <w:rStyle w:val="normaltextrun"/>
          <w:rFonts w:ascii="Museo Sans 300" w:hAnsi="Museo Sans 300"/>
          <w:sz w:val="20"/>
          <w:szCs w:val="20"/>
          <w:shd w:val="clear" w:color="auto" w:fill="FFFFFF"/>
        </w:rPr>
        <w:t>séis</w:t>
      </w:r>
      <w:r w:rsidRPr="002F3506">
        <w:rPr>
          <w:rStyle w:val="normaltextrun"/>
          <w:rFonts w:ascii="Museo Sans 300" w:hAnsi="Museo Sans 300"/>
          <w:sz w:val="20"/>
          <w:szCs w:val="20"/>
          <w:shd w:val="clear" w:color="auto" w:fill="FFFFFF"/>
        </w:rPr>
        <w:t xml:space="preserve"> de junio del presente año, </w:t>
      </w:r>
      <w:r w:rsidRPr="002F3506">
        <w:rPr>
          <w:rStyle w:val="normaltextrun"/>
          <w:rFonts w:ascii="Museo Sans 300" w:hAnsi="Museo Sans 300"/>
          <w:sz w:val="20"/>
          <w:szCs w:val="20"/>
          <w:shd w:val="clear" w:color="auto" w:fill="FFFFFF"/>
          <w:lang w:val="es-ES"/>
        </w:rPr>
        <w:t>la sociedad AES CLESA y Cía., S. en C. de C.V. presentó un escrito en el cual manifestó</w:t>
      </w:r>
      <w:r w:rsidR="00CD3457">
        <w:rPr>
          <w:rStyle w:val="normaltextrun"/>
          <w:rFonts w:ascii="Museo Sans 300" w:hAnsi="Museo Sans 300"/>
          <w:sz w:val="20"/>
          <w:szCs w:val="20"/>
          <w:shd w:val="clear" w:color="auto" w:fill="FFFFFF"/>
          <w:lang w:val="es-ES"/>
        </w:rPr>
        <w:t xml:space="preserve"> que mantiene su posición</w:t>
      </w:r>
      <w:r w:rsidR="002F3506">
        <w:rPr>
          <w:rStyle w:val="normaltextrun"/>
          <w:rFonts w:ascii="Museo Sans 300" w:hAnsi="Museo Sans 300"/>
          <w:sz w:val="20"/>
          <w:szCs w:val="20"/>
          <w:shd w:val="clear" w:color="auto" w:fill="FFFFFF"/>
          <w:lang w:val="es-ES"/>
        </w:rPr>
        <w:t xml:space="preserve"> que el cobro en concepto de energía no registrada por la cantidad de OCHOCIENTOS SETENTA Y CINCO 89/100 DÓLARES DE LOS ESTADOS UNIDOS DE AMÉRICA (USD 875.89) IVA incluido, es procedente</w:t>
      </w:r>
      <w:r>
        <w:rPr>
          <w:rStyle w:val="normaltextrun"/>
          <w:rFonts w:ascii="Museo Sans 300" w:hAnsi="Museo Sans 300"/>
          <w:color w:val="000000"/>
          <w:sz w:val="20"/>
          <w:szCs w:val="20"/>
          <w:shd w:val="clear" w:color="auto" w:fill="FFFFFF"/>
          <w:lang w:val="es-ES"/>
        </w:rPr>
        <w:t>. Por su parte, el usuari</w:t>
      </w:r>
      <w:r w:rsidR="00BA48CD">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336D4F09" w14:textId="7CCBED5C" w:rsidR="00E83FD3" w:rsidRDefault="00E83FD3"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65DD73C" w14:textId="77777777" w:rsidR="00C344E3" w:rsidRDefault="00C344E3"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2B5275D"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AB3C677" w14:textId="373AFF7D" w:rsidR="00E83FD3" w:rsidRDefault="00E83FD3" w:rsidP="00E83FD3">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2A224693"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3378707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37F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52BF3F8"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23B1849" w14:textId="301F5BEC" w:rsidR="002F3506" w:rsidRDefault="002F3506"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722281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950EA5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52B4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F07B432"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1D2F26">
        <w:rPr>
          <w:rFonts w:ascii="Museo Sans 300" w:hAnsi="Museo Sans 300" w:cs="Times New Roman"/>
          <w:sz w:val="20"/>
          <w:szCs w:val="20"/>
        </w:rPr>
        <w:t>0167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B85D958" w14:textId="6A81F80F" w:rsidR="001D548B" w:rsidRPr="00A7269D" w:rsidRDefault="00C34300" w:rsidP="001D548B">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D548B">
        <w:rPr>
          <w:rFonts w:ascii="Museo 300" w:eastAsia="Arial" w:hAnsi="Museo 300"/>
          <w:color w:val="000000"/>
          <w:sz w:val="16"/>
          <w:szCs w:val="16"/>
          <w:lang w:val="es-ES"/>
        </w:rPr>
        <w:t xml:space="preserve"> </w:t>
      </w:r>
      <w:r w:rsidR="001D548B" w:rsidRPr="00EE4DAF">
        <w:rPr>
          <w:rFonts w:ascii="Museo 300" w:eastAsia="Arial" w:hAnsi="Museo 300"/>
          <w:color w:val="000000"/>
          <w:sz w:val="16"/>
          <w:szCs w:val="16"/>
          <w:lang w:val="es-419"/>
        </w:rPr>
        <w:t>Conforme</w:t>
      </w:r>
      <w:r w:rsidR="001D548B">
        <w:rPr>
          <w:rFonts w:ascii="Museo 300" w:hAnsi="Museo 300"/>
          <w:sz w:val="16"/>
          <w:szCs w:val="16"/>
          <w:lang w:val="es-419"/>
        </w:rPr>
        <w:t xml:space="preserve"> </w:t>
      </w:r>
      <w:r w:rsidR="001D548B" w:rsidRPr="00A7269D">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1D548B">
        <w:rPr>
          <w:rFonts w:ascii="Museo 300" w:hAnsi="Museo 300"/>
          <w:sz w:val="16"/>
          <w:szCs w:val="16"/>
          <w:lang w:val="es-419"/>
        </w:rPr>
        <w:t xml:space="preserve"> (…)</w:t>
      </w:r>
    </w:p>
    <w:p w14:paraId="5983C7D8" w14:textId="08CFCCCB" w:rsidR="001D548B" w:rsidRPr="00B43C1F" w:rsidRDefault="001D548B" w:rsidP="001D548B">
      <w:pPr>
        <w:tabs>
          <w:tab w:val="left" w:pos="993"/>
          <w:tab w:val="left" w:pos="9072"/>
        </w:tabs>
        <w:spacing w:line="240" w:lineRule="auto"/>
        <w:ind w:left="993" w:right="709"/>
        <w:jc w:val="both"/>
        <w:rPr>
          <w:rFonts w:ascii="Museo 300" w:hAnsi="Museo 300"/>
          <w:sz w:val="16"/>
          <w:szCs w:val="16"/>
          <w:lang w:val="es-419"/>
        </w:rPr>
      </w:pPr>
      <w:r w:rsidRPr="00B43C1F">
        <w:rPr>
          <w:rFonts w:ascii="Museo 300" w:hAnsi="Museo 300"/>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a la fase de la fuente de la acometida de servicio eléctrico, y que su trayectoria era hacia el interior del inmueble del usuario a través de un agujero en la pared, por lo que se concluye la línea adicional a </w:t>
      </w:r>
      <w:r w:rsidRPr="00B43C1F">
        <w:rPr>
          <w:rFonts w:ascii="Museo 300" w:hAnsi="Museo 300"/>
          <w:b/>
          <w:bCs/>
          <w:sz w:val="16"/>
          <w:szCs w:val="16"/>
          <w:lang w:val="es-419"/>
        </w:rPr>
        <w:t xml:space="preserve">120 voltios </w:t>
      </w:r>
      <w:r w:rsidRPr="00B43C1F">
        <w:rPr>
          <w:rFonts w:ascii="Museo 300" w:hAnsi="Museo 300"/>
          <w:sz w:val="16"/>
          <w:szCs w:val="16"/>
          <w:lang w:val="es-419"/>
        </w:rPr>
        <w:t xml:space="preserve">estaba disponible para su uso sin que su carga fuera registrada por el medidor </w:t>
      </w:r>
      <w:r w:rsidRPr="00B43C1F">
        <w:rPr>
          <w:rFonts w:ascii="Museo 300" w:hAnsi="Museo 300"/>
          <w:b/>
          <w:bCs/>
          <w:sz w:val="16"/>
          <w:szCs w:val="16"/>
          <w:lang w:val="es-419"/>
        </w:rPr>
        <w:t>n.°</w:t>
      </w:r>
      <w:r w:rsidRPr="00B43C1F">
        <w:rPr>
          <w:rFonts w:ascii="Museo 300" w:hAnsi="Museo 300"/>
          <w:sz w:val="16"/>
          <w:szCs w:val="16"/>
          <w:lang w:val="es-419"/>
        </w:rPr>
        <w:t xml:space="preserve"> </w:t>
      </w:r>
      <w:r w:rsidR="00E25145">
        <w:rPr>
          <w:rFonts w:ascii="Museo 300" w:hAnsi="Museo 300"/>
          <w:b/>
          <w:bCs/>
          <w:sz w:val="16"/>
          <w:szCs w:val="16"/>
          <w:lang w:val="es-419"/>
        </w:rPr>
        <w:t>xxx</w:t>
      </w:r>
      <w:r w:rsidRPr="00B43C1F">
        <w:rPr>
          <w:rFonts w:ascii="Museo 300" w:hAnsi="Museo 300"/>
          <w:sz w:val="16"/>
          <w:szCs w:val="16"/>
          <w:lang w:val="es-419"/>
        </w:rPr>
        <w:t>.</w:t>
      </w:r>
    </w:p>
    <w:p w14:paraId="33C82B63" w14:textId="676ED7AF" w:rsidR="00CE1CC5" w:rsidRPr="00580B19" w:rsidRDefault="001D548B" w:rsidP="001D548B">
      <w:pPr>
        <w:tabs>
          <w:tab w:val="left" w:pos="993"/>
          <w:tab w:val="left" w:pos="9072"/>
        </w:tabs>
        <w:spacing w:line="240" w:lineRule="auto"/>
        <w:ind w:left="993" w:right="709"/>
        <w:jc w:val="both"/>
        <w:rPr>
          <w:rFonts w:ascii="Museo 300" w:hAnsi="Museo 300"/>
          <w:sz w:val="16"/>
          <w:szCs w:val="16"/>
          <w:lang w:val="es-419"/>
        </w:rPr>
      </w:pPr>
      <w:r w:rsidRPr="00B43C1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Arial" w:hAnsi="Museo 300"/>
          <w:color w:val="000000"/>
          <w:sz w:val="16"/>
          <w:szCs w:val="16"/>
          <w:lang w:val="es-419"/>
        </w:rPr>
        <w:t>.</w:t>
      </w:r>
      <w:r w:rsidR="00CE1CC5">
        <w:rPr>
          <w:rFonts w:ascii="Museo 300" w:eastAsia="Arial" w:hAnsi="Museo 300"/>
          <w:color w:val="000000"/>
          <w:sz w:val="16"/>
          <w:szCs w:val="16"/>
          <w:lang w:val="es-419"/>
        </w:rPr>
        <w:t xml:space="preserve"> </w:t>
      </w:r>
      <w:r w:rsidR="00CE1CC5" w:rsidRPr="00AF7ED9">
        <w:rPr>
          <w:rFonts w:ascii="Museo 300" w:eastAsia="SimSun" w:hAnsi="Museo 300"/>
          <w:color w:val="000000" w:themeColor="text1"/>
          <w:spacing w:val="-5"/>
          <w:sz w:val="16"/>
          <w:szCs w:val="16"/>
          <w:lang w:val="es-ES"/>
        </w:rPr>
        <w:t>[…]”</w:t>
      </w:r>
      <w:r w:rsidR="00CE1CC5">
        <w:rPr>
          <w:rFonts w:ascii="Museo 300" w:eastAsia="SimSun" w:hAnsi="Museo 300"/>
          <w:color w:val="000000" w:themeColor="text1"/>
          <w:spacing w:val="-5"/>
          <w:sz w:val="16"/>
          <w:szCs w:val="16"/>
          <w:lang w:val="es-ES"/>
        </w:rPr>
        <w:t>.</w:t>
      </w:r>
    </w:p>
    <w:bookmarkEnd w:id="3"/>
    <w:bookmarkEnd w:id="4"/>
    <w:p w14:paraId="5CE938A4" w14:textId="61B8C469" w:rsidR="00611CB4" w:rsidRPr="00260E25" w:rsidRDefault="00611CB4" w:rsidP="00611CB4">
      <w:pPr>
        <w:spacing w:after="0" w:line="240" w:lineRule="auto"/>
        <w:ind w:left="420"/>
        <w:jc w:val="both"/>
        <w:rPr>
          <w:rFonts w:ascii="Museo Sans 300" w:hAnsi="Museo Sans 300"/>
          <w:sz w:val="20"/>
          <w:szCs w:val="20"/>
        </w:rPr>
      </w:pPr>
      <w:r w:rsidRPr="00260E25">
        <w:rPr>
          <w:rFonts w:ascii="Museo Sans 300" w:hAnsi="Museo Sans 300"/>
          <w:sz w:val="20"/>
          <w:szCs w:val="20"/>
        </w:rPr>
        <w:t>Respecto a</w:t>
      </w:r>
      <w:r w:rsidR="00CB2FA6" w:rsidRPr="00260E25">
        <w:rPr>
          <w:rFonts w:ascii="Museo Sans 300" w:hAnsi="Museo Sans 300"/>
          <w:sz w:val="20"/>
          <w:szCs w:val="20"/>
        </w:rPr>
        <w:t>l</w:t>
      </w:r>
      <w:r w:rsidRPr="00260E25">
        <w:rPr>
          <w:rFonts w:ascii="Museo Sans 300" w:hAnsi="Museo Sans 300"/>
          <w:sz w:val="20"/>
          <w:szCs w:val="20"/>
        </w:rPr>
        <w:t xml:space="preserve"> argumento de</w:t>
      </w:r>
      <w:r w:rsidR="00282777">
        <w:rPr>
          <w:rFonts w:ascii="Museo Sans 300" w:hAnsi="Museo Sans 300"/>
          <w:sz w:val="20"/>
          <w:szCs w:val="20"/>
        </w:rPr>
        <w:t>l usuario</w:t>
      </w:r>
      <w:r w:rsidRPr="00260E25">
        <w:rPr>
          <w:rFonts w:ascii="Museo Sans 300" w:hAnsi="Museo Sans 300"/>
          <w:sz w:val="20"/>
          <w:szCs w:val="20"/>
        </w:rPr>
        <w:t>, el CAU determinó lo siguiente:</w:t>
      </w:r>
    </w:p>
    <w:p w14:paraId="7A2ED0F4" w14:textId="77777777" w:rsidR="00611CB4" w:rsidRPr="00260E25" w:rsidRDefault="00611CB4" w:rsidP="00611CB4">
      <w:pPr>
        <w:spacing w:after="0" w:line="240" w:lineRule="auto"/>
        <w:ind w:left="420"/>
        <w:jc w:val="both"/>
        <w:rPr>
          <w:rFonts w:ascii="Museo Sans 300" w:hAnsi="Museo Sans 300"/>
          <w:sz w:val="20"/>
          <w:szCs w:val="20"/>
        </w:rPr>
      </w:pPr>
    </w:p>
    <w:p w14:paraId="7C126F90" w14:textId="59BBD16A" w:rsidR="00CE1CC5" w:rsidRDefault="00611CB4" w:rsidP="00CE1CC5">
      <w:pPr>
        <w:tabs>
          <w:tab w:val="left" w:pos="993"/>
          <w:tab w:val="left" w:pos="9072"/>
        </w:tabs>
        <w:spacing w:line="240" w:lineRule="auto"/>
        <w:ind w:left="993" w:right="709"/>
        <w:jc w:val="both"/>
        <w:rPr>
          <w:rFonts w:ascii="Museo 300" w:hAnsi="Museo 300"/>
          <w:sz w:val="16"/>
          <w:szCs w:val="16"/>
          <w:lang w:val="es-419"/>
        </w:rPr>
      </w:pPr>
      <w:r w:rsidRPr="00260E25">
        <w:rPr>
          <w:rFonts w:ascii="Museo 300" w:hAnsi="Museo 300"/>
          <w:sz w:val="16"/>
          <w:szCs w:val="16"/>
        </w:rPr>
        <w:t>(…) es</w:t>
      </w:r>
      <w:bookmarkStart w:id="5" w:name="_Hlk105830074"/>
      <w:r w:rsidR="00CE1CC5">
        <w:rPr>
          <w:rFonts w:ascii="Museo 300" w:hAnsi="Museo 300"/>
          <w:sz w:val="16"/>
          <w:szCs w:val="16"/>
        </w:rPr>
        <w:t xml:space="preserve"> </w:t>
      </w:r>
      <w:r w:rsidR="00CE1CC5" w:rsidRPr="008A249D">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CE1CC5" w:rsidRPr="00ED7BF1">
        <w:rPr>
          <w:rFonts w:ascii="Museo 300" w:hAnsi="Museo 300"/>
          <w:sz w:val="16"/>
          <w:szCs w:val="16"/>
          <w:lang w:val="es-419"/>
        </w:rPr>
        <w:t>.</w:t>
      </w:r>
      <w:r w:rsidR="00CE1CC5">
        <w:rPr>
          <w:rFonts w:ascii="Museo 300" w:hAnsi="Museo 300"/>
          <w:sz w:val="16"/>
          <w:szCs w:val="16"/>
          <w:lang w:val="es-419"/>
        </w:rPr>
        <w:t xml:space="preserve"> (…)</w:t>
      </w:r>
    </w:p>
    <w:p w14:paraId="7E4F2185" w14:textId="13E390D3"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 xml:space="preserve">Conforme lo anterior, el CAU concluyó en el informe técnico N.° </w:t>
      </w:r>
      <w:r w:rsidR="002248A4" w:rsidRPr="00514A88">
        <w:rPr>
          <w:rFonts w:ascii="Museo Sans 300" w:hAnsi="Museo Sans 300"/>
          <w:sz w:val="20"/>
          <w:szCs w:val="20"/>
        </w:rPr>
        <w:t>IT-</w:t>
      </w:r>
      <w:r w:rsidR="001D2F26">
        <w:rPr>
          <w:rFonts w:ascii="Museo Sans 300" w:hAnsi="Museo Sans 300"/>
          <w:sz w:val="20"/>
          <w:szCs w:val="20"/>
        </w:rPr>
        <w:t>0167</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5"/>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22553BD4"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60E25">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AE4F308" w14:textId="77777777" w:rsidR="001D548B" w:rsidRDefault="001D548B"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B8B29D0" w14:textId="647AA857" w:rsidR="00AC6B52" w:rsidRDefault="00AC6B52" w:rsidP="001F5ABB">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Pr>
          <w:rFonts w:ascii="Museo Sans 300" w:hAnsi="Museo Sans 300"/>
          <w:color w:val="000000"/>
          <w:sz w:val="20"/>
          <w:szCs w:val="20"/>
          <w:shd w:val="clear" w:color="auto" w:fill="FFFFFF"/>
        </w:rPr>
        <w:t>589</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4573EC72" w14:textId="77777777" w:rsidR="0057469C" w:rsidRDefault="0057469C" w:rsidP="006C3F3F">
      <w:pPr>
        <w:suppressAutoHyphens w:val="0"/>
        <w:autoSpaceDN/>
        <w:spacing w:after="0" w:line="240" w:lineRule="auto"/>
        <w:ind w:left="420"/>
        <w:jc w:val="both"/>
        <w:rPr>
          <w:rFonts w:ascii="Museo Sans 300" w:eastAsia="Times New Roman" w:hAnsi="Museo Sans 300" w:cs="Times New Roman"/>
          <w:sz w:val="20"/>
          <w:szCs w:val="20"/>
        </w:rPr>
      </w:pPr>
    </w:p>
    <w:p w14:paraId="515612AC" w14:textId="3FE814D4" w:rsidR="006C3F3F" w:rsidRDefault="006C3F3F" w:rsidP="006C3F3F">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6E172261" w14:textId="77777777" w:rsidR="006C3F3F" w:rsidRDefault="006C3F3F" w:rsidP="006C3F3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8E29810" w14:textId="67F1CE97" w:rsidR="00C71B56" w:rsidRPr="00E37C82" w:rsidRDefault="00C71B56" w:rsidP="00C71B56">
      <w:pPr>
        <w:numPr>
          <w:ilvl w:val="0"/>
          <w:numId w:val="8"/>
        </w:numPr>
        <w:autoSpaceDE w:val="0"/>
        <w:spacing w:after="0" w:line="240" w:lineRule="auto"/>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226 kWh.</w:t>
      </w:r>
    </w:p>
    <w:p w14:paraId="6A0936A1" w14:textId="6ECE5B3D" w:rsidR="006C3F3F" w:rsidRPr="00C71B56" w:rsidRDefault="006C3F3F" w:rsidP="006C3F3F">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C71B56">
        <w:rPr>
          <w:rFonts w:ascii="Museo Sans 300" w:eastAsia="Times New Roman" w:hAnsi="Museo Sans 300" w:cs="Times New Roman"/>
          <w:sz w:val="20"/>
          <w:szCs w:val="20"/>
          <w:lang w:val="es-ES"/>
        </w:rPr>
        <w:t>veinticinco de agosto del dos mil veintidós al veintiuno de febrero del presente año.</w:t>
      </w:r>
    </w:p>
    <w:p w14:paraId="60353F24" w14:textId="3C5A96A5" w:rsidR="00C71B56" w:rsidRPr="00A30F51" w:rsidRDefault="00C71B56" w:rsidP="00C71B56">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En el periodo de recuperación citado la distribuidora ya facturó un consumo de energía de 421 kWh.</w:t>
      </w:r>
    </w:p>
    <w:p w14:paraId="7D8F27AC" w14:textId="77777777" w:rsidR="00C71B56" w:rsidRPr="00A30F51" w:rsidRDefault="00C71B56" w:rsidP="00C71B56">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6AA476CA" w14:textId="222100D2"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71B56">
        <w:rPr>
          <w:rFonts w:ascii="Museo Sans 300" w:hAnsi="Museo Sans 300"/>
          <w:sz w:val="20"/>
          <w:szCs w:val="20"/>
        </w:rPr>
        <w:t>DOSCIENTOS VEINTISÉIS</w:t>
      </w:r>
      <w:r w:rsidR="008B1FA5">
        <w:rPr>
          <w:rFonts w:ascii="Museo Sans 300" w:hAnsi="Museo Sans 300"/>
          <w:sz w:val="20"/>
          <w:szCs w:val="20"/>
        </w:rPr>
        <w:t xml:space="preserve"> </w:t>
      </w:r>
      <w:r w:rsidR="00C71B56">
        <w:rPr>
          <w:rFonts w:ascii="Museo Sans 300" w:hAnsi="Museo Sans 300"/>
          <w:sz w:val="20"/>
          <w:szCs w:val="20"/>
        </w:rPr>
        <w:t>89</w:t>
      </w:r>
      <w:r w:rsidRPr="00AC7FFE">
        <w:rPr>
          <w:rFonts w:ascii="Museo Sans 300" w:hAnsi="Museo Sans 300"/>
          <w:sz w:val="20"/>
          <w:szCs w:val="20"/>
        </w:rPr>
        <w:t xml:space="preserve">/100 DÓLARES DE LOS ESTADOS UNIDOS DE AMÉRICA (USD </w:t>
      </w:r>
      <w:r w:rsidR="00C71B56">
        <w:rPr>
          <w:rFonts w:ascii="Museo Sans 300" w:hAnsi="Museo Sans 300"/>
          <w:sz w:val="20"/>
          <w:szCs w:val="20"/>
        </w:rPr>
        <w:t>226.89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1E1B23">
        <w:rPr>
          <w:rFonts w:ascii="Museo Sans 300" w:hAnsi="Museo Sans 300"/>
          <w:sz w:val="20"/>
          <w:szCs w:val="20"/>
        </w:rPr>
        <w:t>3</w:t>
      </w:r>
      <w:r w:rsidRPr="00AC7FFE">
        <w:rPr>
          <w:rFonts w:ascii="Museo Sans 300" w:hAnsi="Museo Sans 300"/>
          <w:sz w:val="20"/>
          <w:szCs w:val="20"/>
        </w:rPr>
        <w:t>.</w:t>
      </w:r>
    </w:p>
    <w:p w14:paraId="3F08B0E1" w14:textId="4B766DF2" w:rsidR="00E83FD3" w:rsidRDefault="00E83FD3" w:rsidP="007327FE">
      <w:pPr>
        <w:autoSpaceDE w:val="0"/>
        <w:spacing w:after="0" w:line="240" w:lineRule="auto"/>
        <w:ind w:left="426"/>
        <w:jc w:val="both"/>
        <w:rPr>
          <w:rFonts w:ascii="Museo Sans 300" w:hAnsi="Museo Sans 300"/>
          <w:sz w:val="20"/>
          <w:szCs w:val="20"/>
        </w:rPr>
      </w:pPr>
    </w:p>
    <w:p w14:paraId="03BB6E6E" w14:textId="5397A01E" w:rsidR="00046ABD" w:rsidRPr="00EC4BD7" w:rsidRDefault="00046ABD" w:rsidP="00046ABD">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2.1.3. Sobre</w:t>
      </w:r>
      <w:r w:rsidR="00E95748">
        <w:rPr>
          <w:rFonts w:ascii="Museo Sans 500" w:hAnsi="Museo Sans 500"/>
          <w:b/>
          <w:bCs/>
          <w:sz w:val="20"/>
          <w:szCs w:val="20"/>
        </w:rPr>
        <w:t xml:space="preserve"> el</w:t>
      </w:r>
      <w:r w:rsidRPr="00EC4BD7">
        <w:rPr>
          <w:rFonts w:ascii="Museo Sans 500" w:hAnsi="Museo Sans 500"/>
          <w:b/>
          <w:bCs/>
          <w:sz w:val="20"/>
          <w:szCs w:val="20"/>
        </w:rPr>
        <w:t xml:space="preserve"> </w:t>
      </w:r>
      <w:r w:rsidR="0057469C">
        <w:rPr>
          <w:rFonts w:ascii="Museo Sans 500" w:hAnsi="Museo Sans 500"/>
          <w:b/>
          <w:bCs/>
          <w:sz w:val="20"/>
          <w:szCs w:val="20"/>
        </w:rPr>
        <w:t>monto</w:t>
      </w:r>
      <w:r w:rsidRPr="00EC4BD7">
        <w:rPr>
          <w:rFonts w:ascii="Museo Sans 500" w:hAnsi="Museo Sans 500"/>
          <w:b/>
          <w:bCs/>
          <w:sz w:val="20"/>
          <w:szCs w:val="20"/>
        </w:rPr>
        <w:t xml:space="preserve"> en concepto de energía </w:t>
      </w:r>
      <w:r w:rsidR="0057469C">
        <w:rPr>
          <w:rFonts w:ascii="Museo Sans 500" w:hAnsi="Museo Sans 500"/>
          <w:b/>
          <w:bCs/>
          <w:sz w:val="20"/>
          <w:szCs w:val="20"/>
        </w:rPr>
        <w:t>no registrada</w:t>
      </w:r>
      <w:r w:rsidR="00E95748">
        <w:rPr>
          <w:rFonts w:ascii="Museo Sans 500" w:hAnsi="Museo Sans 500"/>
          <w:b/>
          <w:bCs/>
          <w:sz w:val="20"/>
          <w:szCs w:val="20"/>
        </w:rPr>
        <w:t xml:space="preserve"> ratificado por la distribuidora</w:t>
      </w:r>
      <w:r w:rsidR="00282A23">
        <w:rPr>
          <w:rFonts w:ascii="Museo Sans 500" w:hAnsi="Museo Sans 500"/>
          <w:b/>
          <w:bCs/>
          <w:sz w:val="20"/>
          <w:szCs w:val="20"/>
        </w:rPr>
        <w:t xml:space="preserve"> </w:t>
      </w:r>
      <w:r w:rsidRPr="00EC4BD7">
        <w:rPr>
          <w:rFonts w:ascii="Cambria Math" w:hAnsi="Cambria Math" w:cs="Cambria Math"/>
          <w:b/>
          <w:bCs/>
          <w:sz w:val="20"/>
          <w:szCs w:val="20"/>
        </w:rPr>
        <w:t> </w:t>
      </w:r>
      <w:r w:rsidRPr="00EC4BD7">
        <w:rPr>
          <w:rFonts w:ascii="Museo Sans 500" w:hAnsi="Museo Sans 500"/>
          <w:b/>
          <w:bCs/>
          <w:sz w:val="20"/>
          <w:szCs w:val="20"/>
        </w:rPr>
        <w:t> </w:t>
      </w:r>
    </w:p>
    <w:p w14:paraId="48882B81" w14:textId="77777777" w:rsidR="00046ABD" w:rsidRPr="00EC4BD7" w:rsidRDefault="00046ABD" w:rsidP="00046ABD">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156EA7DC" w14:textId="1BBA7A34" w:rsidR="00046ABD" w:rsidRPr="00046ABD" w:rsidRDefault="00046ABD" w:rsidP="00046ABD">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veintiséis</w:t>
      </w:r>
      <w:r w:rsidRPr="00BD1007">
        <w:rPr>
          <w:rFonts w:ascii="Museo Sans 300" w:hAnsi="Museo Sans 300"/>
          <w:sz w:val="20"/>
          <w:szCs w:val="20"/>
          <w:shd w:val="clear" w:color="auto" w:fill="FFFFFF"/>
        </w:rPr>
        <w:t xml:space="preserve"> de </w:t>
      </w:r>
      <w:r>
        <w:rPr>
          <w:rFonts w:ascii="Museo Sans 300" w:hAnsi="Museo Sans 300"/>
          <w:sz w:val="20"/>
          <w:szCs w:val="20"/>
          <w:shd w:val="clear" w:color="auto" w:fill="FFFFFF"/>
        </w:rPr>
        <w:t>junio</w:t>
      </w:r>
      <w:r w:rsidRPr="00BD1007">
        <w:rPr>
          <w:rFonts w:ascii="Museo Sans 300" w:hAnsi="Museo Sans 300"/>
          <w:sz w:val="20"/>
          <w:szCs w:val="20"/>
          <w:shd w:val="clear" w:color="auto" w:fill="FFFFFF"/>
        </w:rPr>
        <w:t xml:space="preserve"> de</w:t>
      </w:r>
      <w:r>
        <w:rPr>
          <w:rFonts w:ascii="Museo Sans 300" w:hAnsi="Museo Sans 300"/>
          <w:sz w:val="20"/>
          <w:szCs w:val="20"/>
          <w:shd w:val="clear" w:color="auto" w:fill="FFFFFF"/>
        </w:rPr>
        <w:t xml:space="preserve"> este año</w:t>
      </w:r>
      <w:r w:rsidRPr="00BD1007">
        <w:rPr>
          <w:rFonts w:ascii="Museo Sans 300" w:hAnsi="Museo Sans 300"/>
          <w:sz w:val="20"/>
          <w:szCs w:val="20"/>
          <w:shd w:val="clear" w:color="auto" w:fill="FFFFFF"/>
        </w:rPr>
        <w:t>, señaló su inconformidad con</w:t>
      </w:r>
      <w:r>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N.° IT-</w:t>
      </w:r>
      <w:r>
        <w:rPr>
          <w:rFonts w:ascii="Museo Sans 300" w:hAnsi="Museo Sans 300"/>
          <w:sz w:val="20"/>
          <w:szCs w:val="20"/>
          <w:shd w:val="clear" w:color="auto" w:fill="FFFFFF"/>
        </w:rPr>
        <w:t>0</w:t>
      </w:r>
      <w:r w:rsidR="001D548B">
        <w:rPr>
          <w:rFonts w:ascii="Museo Sans 300" w:hAnsi="Museo Sans 300"/>
          <w:sz w:val="20"/>
          <w:szCs w:val="20"/>
          <w:shd w:val="clear" w:color="auto" w:fill="FFFFFF"/>
        </w:rPr>
        <w:t>1</w:t>
      </w:r>
      <w:r>
        <w:rPr>
          <w:rFonts w:ascii="Museo Sans 300" w:hAnsi="Museo Sans 300"/>
          <w:sz w:val="20"/>
          <w:szCs w:val="20"/>
          <w:shd w:val="clear" w:color="auto" w:fill="FFFFFF"/>
        </w:rPr>
        <w:t>67</w:t>
      </w:r>
      <w:r w:rsidRPr="00BD1007">
        <w:rPr>
          <w:rFonts w:ascii="Museo Sans 300" w:hAnsi="Museo Sans 300"/>
          <w:sz w:val="20"/>
          <w:szCs w:val="20"/>
          <w:shd w:val="clear" w:color="auto" w:fill="FFFFFF"/>
        </w:rPr>
        <w:t>-CAU-23</w:t>
      </w:r>
      <w:r>
        <w:rPr>
          <w:rFonts w:ascii="Museo Sans 300" w:hAnsi="Museo Sans 300"/>
          <w:sz w:val="20"/>
          <w:szCs w:val="20"/>
          <w:shd w:val="clear" w:color="auto" w:fill="FFFFFF"/>
        </w:rPr>
        <w:t xml:space="preserve">, y mantiene su posición respecto que el cobro en concepto de energía no registrada por la cantidad de </w:t>
      </w:r>
      <w:r w:rsidRPr="00046ABD">
        <w:rPr>
          <w:rFonts w:ascii="Museo Sans 300" w:hAnsi="Museo Sans 300"/>
          <w:sz w:val="20"/>
          <w:szCs w:val="20"/>
        </w:rPr>
        <w:t xml:space="preserve">OCHOCIENTOS SETENTA Y CINCO 89/100 DÓLARES DE LOS ESTADOS UNIDOS DE AMÉRICA (USD 875.89) IVA incluido, </w:t>
      </w:r>
      <w:r>
        <w:rPr>
          <w:rFonts w:ascii="Museo Sans 300" w:hAnsi="Museo Sans 300"/>
          <w:sz w:val="20"/>
          <w:szCs w:val="20"/>
        </w:rPr>
        <w:t>es procedente.</w:t>
      </w:r>
    </w:p>
    <w:p w14:paraId="7BAC3C14" w14:textId="1989C434" w:rsidR="00046ABD" w:rsidRPr="00046ABD" w:rsidRDefault="00046ABD" w:rsidP="00046ABD">
      <w:pPr>
        <w:autoSpaceDE w:val="0"/>
        <w:spacing w:after="0" w:line="240" w:lineRule="auto"/>
        <w:ind w:left="426"/>
        <w:jc w:val="both"/>
        <w:rPr>
          <w:rFonts w:ascii="Museo Sans 300" w:hAnsi="Museo Sans 300"/>
          <w:sz w:val="20"/>
          <w:szCs w:val="20"/>
          <w:shd w:val="clear" w:color="auto" w:fill="FFFFFF"/>
          <w:lang w:val="es-ES"/>
        </w:rPr>
      </w:pPr>
    </w:p>
    <w:p w14:paraId="1D6F1407" w14:textId="46FF2E1E" w:rsidR="00046ABD" w:rsidRDefault="00046ABD" w:rsidP="00046ABD">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Pr>
          <w:rFonts w:ascii="Museo Sans 300" w:hAnsi="Museo Sans 300"/>
          <w:sz w:val="20"/>
          <w:szCs w:val="20"/>
        </w:rPr>
        <w:t xml:space="preserve">se determina que la empresa distribuidora no presentó documentación técnica adicional que respaldara la procedencia de dicho cobro. </w:t>
      </w:r>
    </w:p>
    <w:p w14:paraId="4960091D" w14:textId="77777777" w:rsidR="00046ABD" w:rsidRDefault="00046ABD" w:rsidP="00046ABD">
      <w:pPr>
        <w:autoSpaceDE w:val="0"/>
        <w:spacing w:after="0" w:line="240" w:lineRule="auto"/>
        <w:ind w:left="426"/>
        <w:jc w:val="both"/>
        <w:rPr>
          <w:rFonts w:ascii="Museo Sans 300" w:hAnsi="Museo Sans 300"/>
          <w:sz w:val="20"/>
          <w:szCs w:val="20"/>
        </w:rPr>
      </w:pPr>
    </w:p>
    <w:p w14:paraId="044A7CB3" w14:textId="77777777" w:rsidR="00046ABD" w:rsidRDefault="00046ABD" w:rsidP="00046ABD">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Por otra parte, debe reiterarse que existieron deficiencias para establecer el cálculo de la ENR que la distribuidora pretende cobrar, las cuales tampoco fueron justificadas mediante el escrito relacionado. </w:t>
      </w:r>
    </w:p>
    <w:p w14:paraId="389E865E" w14:textId="77777777" w:rsidR="00046ABD" w:rsidRDefault="00046ABD" w:rsidP="00046ABD">
      <w:pPr>
        <w:autoSpaceDE w:val="0"/>
        <w:spacing w:after="0" w:line="240" w:lineRule="auto"/>
        <w:ind w:left="426"/>
        <w:jc w:val="both"/>
        <w:rPr>
          <w:rFonts w:ascii="Museo Sans 300" w:hAnsi="Museo Sans 300"/>
          <w:sz w:val="20"/>
          <w:szCs w:val="20"/>
          <w:shd w:val="clear" w:color="auto" w:fill="FFFFFF"/>
        </w:rPr>
      </w:pPr>
    </w:p>
    <w:p w14:paraId="3495857D" w14:textId="77777777" w:rsidR="00046ABD" w:rsidRDefault="00046ABD" w:rsidP="00046ABD">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672ECEDF" w14:textId="77777777" w:rsidR="00046ABD" w:rsidRDefault="00046ABD" w:rsidP="00046ABD">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6F0372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881925C" w14:textId="77777777" w:rsidR="00E25145" w:rsidRDefault="00E25145"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6F1A976E"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2164C9">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A30549D" w14:textId="77777777" w:rsidR="0057469C" w:rsidRDefault="0057469C"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40D6A06"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1A962D6" w14:textId="77777777" w:rsidR="00C719C8" w:rsidRDefault="00C719C8" w:rsidP="00C719C8">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19267E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164C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164C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19A8F92"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164C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164C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6C7495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52B4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A8D21A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164C9">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2164C9">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5878930"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164C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D778E0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E919A15" w14:textId="77777777" w:rsidR="002F3506" w:rsidRDefault="002F350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56A8CA61" w:rsid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2248A4">
        <w:rPr>
          <w:rFonts w:ascii="Museo Sans 300" w:hAnsi="Museo Sans 300"/>
          <w:sz w:val="20"/>
          <w:szCs w:val="20"/>
        </w:rPr>
        <w:t>IT-</w:t>
      </w:r>
      <w:r w:rsidR="001D2F26">
        <w:rPr>
          <w:rFonts w:ascii="Museo Sans 300" w:hAnsi="Museo Sans 300"/>
          <w:sz w:val="20"/>
          <w:szCs w:val="20"/>
        </w:rPr>
        <w:t>0167</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552B4E">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4325B897" w14:textId="77777777" w:rsidR="000E3B16" w:rsidRPr="004D5A42" w:rsidRDefault="000E3B16"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06A89D41"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C71B56">
        <w:rPr>
          <w:rFonts w:ascii="Museo Sans 300" w:eastAsia="Times New Roman" w:hAnsi="Museo Sans 300" w:cs="Times New Roman"/>
          <w:sz w:val="20"/>
          <w:szCs w:val="20"/>
          <w:lang w:eastAsia="es-ES"/>
        </w:rPr>
        <w:t>DOSCIENTOS VEINTISÉIS</w:t>
      </w:r>
      <w:r w:rsidR="00371AC8">
        <w:rPr>
          <w:rFonts w:ascii="Museo Sans 300" w:eastAsia="Times New Roman" w:hAnsi="Museo Sans 300" w:cs="Times New Roman"/>
          <w:sz w:val="20"/>
          <w:szCs w:val="20"/>
          <w:lang w:eastAsia="es-ES"/>
        </w:rPr>
        <w:t xml:space="preserve"> </w:t>
      </w:r>
      <w:r w:rsidR="00C71B56">
        <w:rPr>
          <w:rFonts w:ascii="Museo Sans 300" w:eastAsia="Times New Roman" w:hAnsi="Museo Sans 300" w:cs="Times New Roman"/>
          <w:sz w:val="20"/>
          <w:szCs w:val="20"/>
          <w:lang w:eastAsia="es-ES"/>
        </w:rPr>
        <w:t>89</w:t>
      </w:r>
      <w:r>
        <w:rPr>
          <w:rFonts w:ascii="Museo Sans 300" w:hAnsi="Museo Sans 300"/>
          <w:sz w:val="20"/>
          <w:szCs w:val="20"/>
        </w:rPr>
        <w:t xml:space="preserve">/100 DÓLARES DE LOS ESTADOS UNIDOS DE AMÉRICA (USD </w:t>
      </w:r>
      <w:r w:rsidR="00C71B56">
        <w:rPr>
          <w:rFonts w:ascii="Museo Sans 300" w:hAnsi="Museo Sans 300"/>
          <w:sz w:val="20"/>
          <w:szCs w:val="20"/>
        </w:rPr>
        <w:t>226.89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E1B23">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7007ECB" w14:textId="77777777" w:rsidR="008946A2" w:rsidRPr="00944A97" w:rsidRDefault="008946A2" w:rsidP="008946A2">
      <w:pPr>
        <w:numPr>
          <w:ilvl w:val="0"/>
          <w:numId w:val="9"/>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t>CÓMPUTO DE PLAZOS DE LOS ADMINISTRADOS</w:t>
      </w:r>
    </w:p>
    <w:p w14:paraId="190D1E78"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2D2BF5B4" w14:textId="680F4F65" w:rsidR="002164C9" w:rsidRDefault="002164C9" w:rsidP="002164C9">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La Ley de Procedimientos Administrativos (LPA), en su artículo 81, establece que los actos, tanto de la Administración como de los particulares, deberán llevarse a cabo en días y horas hábiles. </w:t>
      </w:r>
    </w:p>
    <w:p w14:paraId="2E65C1AA" w14:textId="77777777" w:rsidR="00924A11" w:rsidRPr="00B93C5B" w:rsidRDefault="00924A11" w:rsidP="002164C9">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p>
    <w:p w14:paraId="16FEDBB9" w14:textId="6AB0039A" w:rsidR="002164C9" w:rsidRDefault="002164C9" w:rsidP="00B92B8D">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AF3F64">
        <w:rPr>
          <w:rFonts w:ascii="Museo Sans 300" w:eastAsia="Arial" w:hAnsi="Museo Sans 300" w:cs="Times New Roman"/>
          <w:color w:val="000000"/>
          <w:sz w:val="20"/>
          <w:szCs w:val="20"/>
          <w:lang w:eastAsia="es-SV"/>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w:t>
      </w:r>
      <w:r>
        <w:rPr>
          <w:rFonts w:ascii="Museo Sans 300" w:eastAsia="Arial" w:hAnsi="Museo Sans 300" w:cs="Times New Roman"/>
          <w:color w:val="000000"/>
          <w:sz w:val="20"/>
          <w:szCs w:val="20"/>
          <w:lang w:eastAsia="es-SV"/>
        </w:rPr>
        <w:t xml:space="preserve"> para efectos del c</w:t>
      </w:r>
      <w:r w:rsidR="00C719C8">
        <w:rPr>
          <w:rFonts w:ascii="Museo Sans 300" w:eastAsia="Arial" w:hAnsi="Museo Sans 300" w:cs="Times New Roman"/>
          <w:color w:val="000000"/>
          <w:sz w:val="20"/>
          <w:szCs w:val="20"/>
          <w:lang w:eastAsia="es-SV"/>
        </w:rPr>
        <w:t>ó</w:t>
      </w:r>
      <w:r>
        <w:rPr>
          <w:rFonts w:ascii="Museo Sans 300" w:eastAsia="Arial" w:hAnsi="Museo Sans 300" w:cs="Times New Roman"/>
          <w:color w:val="000000"/>
          <w:sz w:val="20"/>
          <w:szCs w:val="20"/>
          <w:lang w:eastAsia="es-SV"/>
        </w:rPr>
        <w:t>mputo de plazos de los administrados.</w:t>
      </w:r>
    </w:p>
    <w:p w14:paraId="60AE1FC7" w14:textId="77777777" w:rsidR="00C719C8" w:rsidRPr="009F1F12" w:rsidRDefault="00C719C8" w:rsidP="00B92B8D">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p>
    <w:p w14:paraId="4A40008E" w14:textId="77777777" w:rsidR="002164C9" w:rsidRPr="009F1F12" w:rsidRDefault="002164C9" w:rsidP="002164C9">
      <w:pPr>
        <w:spacing w:after="0" w:line="240" w:lineRule="auto"/>
        <w:ind w:left="426"/>
        <w:jc w:val="both"/>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En consecuencia, la SIGET estará habilitada para emitir acuerdos y resoluciones, así como realizar cualquier otro acto administrativo, en el horario y fechas siguientes: </w:t>
      </w:r>
    </w:p>
    <w:p w14:paraId="146211D8" w14:textId="77777777" w:rsidR="002164C9" w:rsidRPr="009F1F12" w:rsidRDefault="002164C9" w:rsidP="002164C9">
      <w:pPr>
        <w:suppressAutoHyphens w:val="0"/>
        <w:autoSpaceDN/>
        <w:spacing w:after="0" w:line="240" w:lineRule="auto"/>
        <w:ind w:left="555"/>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11533F2C" w14:textId="77777777" w:rsidR="002164C9" w:rsidRPr="009F1F12" w:rsidRDefault="002164C9" w:rsidP="002164C9">
      <w:pPr>
        <w:numPr>
          <w:ilvl w:val="0"/>
          <w:numId w:val="18"/>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Los días 10 de junio y 1 de julio de 2023, en un horario de 8:00 a.m. a las 5:00 p.m.;</w:t>
      </w:r>
      <w:r w:rsidRPr="009F1F12">
        <w:rPr>
          <w:rFonts w:ascii="Museo Sans 300" w:eastAsia="Times New Roman" w:hAnsi="Museo Sans 300" w:cs="Segoe UI"/>
          <w:color w:val="000000"/>
          <w:sz w:val="20"/>
          <w:szCs w:val="20"/>
          <w:lang w:eastAsia="es-SV"/>
        </w:rPr>
        <w:t> </w:t>
      </w:r>
    </w:p>
    <w:p w14:paraId="41AB3B33" w14:textId="77777777" w:rsidR="002164C9" w:rsidRPr="009F1F12" w:rsidRDefault="002164C9" w:rsidP="002164C9">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610AE08D" w14:textId="77777777" w:rsidR="002164C9" w:rsidRPr="009F1F12" w:rsidRDefault="002164C9" w:rsidP="002164C9">
      <w:pPr>
        <w:numPr>
          <w:ilvl w:val="0"/>
          <w:numId w:val="19"/>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Del lunes 17 al viernes 21 de julio de 2023, estarán habilitadas las horas comprendidas entre las 7:30 a.m. a las 5:30 p.m.; y,</w:t>
      </w:r>
      <w:r w:rsidRPr="009F1F12">
        <w:rPr>
          <w:rFonts w:ascii="Museo Sans 300" w:eastAsia="Times New Roman" w:hAnsi="Museo Sans 300" w:cs="Segoe UI"/>
          <w:color w:val="000000"/>
          <w:sz w:val="20"/>
          <w:szCs w:val="20"/>
          <w:lang w:eastAsia="es-SV"/>
        </w:rPr>
        <w:t> </w:t>
      </w:r>
    </w:p>
    <w:p w14:paraId="795576EF" w14:textId="77777777" w:rsidR="002164C9" w:rsidRPr="009F1F12" w:rsidRDefault="002164C9" w:rsidP="002164C9">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5EC09660" w14:textId="77777777" w:rsidR="002164C9" w:rsidRPr="009F1F12" w:rsidRDefault="002164C9" w:rsidP="002164C9">
      <w:pPr>
        <w:numPr>
          <w:ilvl w:val="0"/>
          <w:numId w:val="20"/>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El día 22 de julio de 2023, en un horario de 8:00 a.m. a las 11:00 a.m.</w:t>
      </w:r>
      <w:r w:rsidRPr="009F1F12">
        <w:rPr>
          <w:rFonts w:ascii="Museo Sans 300" w:eastAsia="Times New Roman" w:hAnsi="Museo Sans 300" w:cs="Segoe UI"/>
          <w:color w:val="000000"/>
          <w:sz w:val="20"/>
          <w:szCs w:val="20"/>
          <w:lang w:eastAsia="es-SV"/>
        </w:rPr>
        <w:t> </w:t>
      </w:r>
    </w:p>
    <w:p w14:paraId="1D55BBEA" w14:textId="77777777" w:rsidR="002164C9" w:rsidRPr="009F1F12" w:rsidRDefault="002164C9" w:rsidP="002164C9">
      <w:pPr>
        <w:suppressAutoHyphens w:val="0"/>
        <w:autoSpaceDN/>
        <w:spacing w:after="0" w:line="240" w:lineRule="auto"/>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7D16CE14" w14:textId="10C366C9" w:rsidR="002164C9" w:rsidRDefault="002164C9" w:rsidP="00924A11">
      <w:pPr>
        <w:spacing w:after="0" w:line="240" w:lineRule="auto"/>
        <w:ind w:left="426"/>
        <w:jc w:val="both"/>
        <w:rPr>
          <w:rFonts w:ascii="Museo Sans 300" w:eastAsia="Times New Roman" w:hAnsi="Museo Sans 300" w:cs="Segoe UI"/>
          <w:color w:val="000000"/>
          <w:sz w:val="20"/>
          <w:szCs w:val="20"/>
          <w:lang w:eastAsia="es-SV"/>
        </w:rPr>
      </w:pPr>
      <w:r w:rsidRPr="009F1F12">
        <w:rPr>
          <w:rFonts w:ascii="Museo Sans 300" w:eastAsia="Times New Roman" w:hAnsi="Museo Sans 300" w:cs="Segoe UI"/>
          <w:color w:val="000000"/>
          <w:sz w:val="20"/>
          <w:szCs w:val="20"/>
          <w:lang w:eastAsia="es-SV"/>
        </w:rPr>
        <w:t>Asimismo, para efectos del cómputo de plazos de los administrados no se contarán como días hábiles del 31 de julio al 4 de agosto del 2023. </w:t>
      </w:r>
    </w:p>
    <w:p w14:paraId="334AE032" w14:textId="77777777" w:rsidR="00924A11" w:rsidRPr="009F1F12" w:rsidRDefault="00924A11" w:rsidP="002164C9">
      <w:pPr>
        <w:suppressAutoHyphens w:val="0"/>
        <w:autoSpaceDE w:val="0"/>
        <w:adjustRightInd w:val="0"/>
        <w:spacing w:after="0" w:line="240" w:lineRule="auto"/>
        <w:ind w:left="426"/>
        <w:jc w:val="both"/>
        <w:textAlignment w:val="auto"/>
        <w:rPr>
          <w:rFonts w:ascii="Segoe UI" w:eastAsia="Times New Roman" w:hAnsi="Segoe UI" w:cs="Segoe UI"/>
          <w:sz w:val="18"/>
          <w:szCs w:val="18"/>
          <w:lang w:eastAsia="es-SV"/>
        </w:rPr>
      </w:pPr>
    </w:p>
    <w:p w14:paraId="1E350063" w14:textId="548A0E8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1D2F26">
        <w:rPr>
          <w:rFonts w:ascii="Museo Sans 300" w:eastAsia="Arial" w:hAnsi="Museo Sans 300" w:cs="Times New Roman"/>
          <w:sz w:val="20"/>
          <w:szCs w:val="20"/>
        </w:rPr>
        <w:t>0167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65D2BA1A"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52B4E">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3481BD36"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D733CF">
        <w:rPr>
          <w:rFonts w:ascii="Museo Sans 300" w:eastAsia="Arial" w:hAnsi="Museo Sans 300"/>
          <w:sz w:val="20"/>
          <w:szCs w:val="20"/>
          <w:lang w:eastAsia="es-SV"/>
        </w:rPr>
        <w:t>DOSCIENTOS VEINTISÉIS</w:t>
      </w:r>
      <w:r w:rsidR="00371AC8">
        <w:rPr>
          <w:rFonts w:ascii="Museo Sans 300" w:eastAsia="Arial" w:hAnsi="Museo Sans 300"/>
          <w:sz w:val="20"/>
          <w:szCs w:val="20"/>
          <w:lang w:eastAsia="es-SV"/>
        </w:rPr>
        <w:t xml:space="preserve"> </w:t>
      </w:r>
      <w:r w:rsidR="00D733CF">
        <w:rPr>
          <w:rFonts w:ascii="Museo Sans 300" w:eastAsia="Arial" w:hAnsi="Museo Sans 300"/>
          <w:sz w:val="20"/>
          <w:szCs w:val="20"/>
          <w:lang w:eastAsia="es-SV"/>
        </w:rPr>
        <w:t>89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C71B56">
        <w:rPr>
          <w:rFonts w:ascii="Museo Sans 300" w:hAnsi="Museo Sans 300"/>
          <w:sz w:val="20"/>
          <w:szCs w:val="20"/>
        </w:rPr>
        <w:t>226.89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24A11">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15C7AF47"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2248A4">
        <w:rPr>
          <w:rFonts w:ascii="Museo Sans 300" w:eastAsia="Times New Roman" w:hAnsi="Museo Sans 300" w:cs="Segoe UI"/>
          <w:sz w:val="20"/>
          <w:szCs w:val="20"/>
          <w:lang w:eastAsia="es-SV"/>
        </w:rPr>
        <w:t>IT-</w:t>
      </w:r>
      <w:r w:rsidR="001D2F26">
        <w:rPr>
          <w:rFonts w:ascii="Museo Sans 300" w:eastAsia="Times New Roman" w:hAnsi="Museo Sans 300" w:cs="Segoe UI"/>
          <w:sz w:val="20"/>
          <w:szCs w:val="20"/>
          <w:lang w:eastAsia="es-SV"/>
        </w:rPr>
        <w:t>0167</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04CF72D" w14:textId="516A3D3E" w:rsidR="00924A11" w:rsidRPr="007D13AA" w:rsidRDefault="00924A11" w:rsidP="00924A11">
      <w:pPr>
        <w:numPr>
          <w:ilvl w:val="0"/>
          <w:numId w:val="5"/>
        </w:numPr>
        <w:suppressAutoHyphens w:val="0"/>
        <w:autoSpaceDN/>
        <w:spacing w:after="0" w:line="240" w:lineRule="auto"/>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13B3428E" w14:textId="77777777" w:rsidR="00924A11" w:rsidRDefault="00924A11" w:rsidP="00924A11">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5F0D06D1" w14:textId="77777777" w:rsidR="00924A11" w:rsidRDefault="00924A11" w:rsidP="00924A11">
      <w:pPr>
        <w:pStyle w:val="Prrafodelista"/>
        <w:numPr>
          <w:ilvl w:val="2"/>
          <w:numId w:val="1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Los días 10 de junio y 1 de julio de 2023, en un horario de 8:00 a.m. a las 5:00 p.m.;</w:t>
      </w:r>
    </w:p>
    <w:p w14:paraId="11CB79D6" w14:textId="77777777" w:rsidR="00924A11" w:rsidRPr="009A03C0" w:rsidRDefault="00924A11" w:rsidP="00924A11">
      <w:pPr>
        <w:pStyle w:val="Prrafodelista"/>
        <w:ind w:left="993"/>
        <w:jc w:val="both"/>
        <w:rPr>
          <w:rFonts w:ascii="Museo Sans 300" w:hAnsi="Museo Sans 300" w:cs="Calibri"/>
          <w:color w:val="000000"/>
          <w:sz w:val="20"/>
          <w:szCs w:val="20"/>
          <w:lang w:eastAsia="es-SV"/>
        </w:rPr>
      </w:pPr>
    </w:p>
    <w:p w14:paraId="460DCE86" w14:textId="77777777" w:rsidR="00924A11" w:rsidRPr="009A03C0" w:rsidRDefault="00924A11" w:rsidP="00924A11">
      <w:pPr>
        <w:pStyle w:val="Prrafodelista"/>
        <w:numPr>
          <w:ilvl w:val="2"/>
          <w:numId w:val="1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1AB8C4F9" w14:textId="77777777" w:rsidR="00924A11" w:rsidRPr="009A03C0" w:rsidRDefault="00924A11" w:rsidP="00924A11">
      <w:pPr>
        <w:pStyle w:val="Prrafodelista"/>
        <w:ind w:left="993"/>
        <w:jc w:val="both"/>
        <w:rPr>
          <w:rFonts w:ascii="Museo Sans 300" w:hAnsi="Museo Sans 300" w:cs="Calibri"/>
          <w:color w:val="000000"/>
          <w:sz w:val="20"/>
          <w:szCs w:val="20"/>
          <w:lang w:eastAsia="es-SV"/>
        </w:rPr>
      </w:pPr>
    </w:p>
    <w:p w14:paraId="3D693336" w14:textId="77777777" w:rsidR="00924A11" w:rsidRDefault="00924A11" w:rsidP="00924A11">
      <w:pPr>
        <w:pStyle w:val="Prrafodelista"/>
        <w:numPr>
          <w:ilvl w:val="2"/>
          <w:numId w:val="1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07DE85A6" w14:textId="77777777" w:rsidR="00924A11" w:rsidRPr="007D13AA" w:rsidRDefault="00924A11" w:rsidP="00924A11">
      <w:pPr>
        <w:tabs>
          <w:tab w:val="left" w:pos="8840"/>
        </w:tabs>
        <w:spacing w:after="0" w:line="240" w:lineRule="auto"/>
        <w:jc w:val="both"/>
        <w:rPr>
          <w:rFonts w:ascii="Museo Sans 300" w:eastAsia="Times New Roman" w:hAnsi="Museo Sans 300" w:cs="Calibri"/>
          <w:color w:val="000000"/>
          <w:sz w:val="20"/>
          <w:szCs w:val="20"/>
          <w:lang w:eastAsia="es-SV"/>
        </w:rPr>
      </w:pPr>
    </w:p>
    <w:p w14:paraId="7EB9DB69" w14:textId="77777777" w:rsidR="00924A11" w:rsidRPr="00CF7A86" w:rsidRDefault="00924A11" w:rsidP="00924A11">
      <w:pPr>
        <w:suppressAutoHyphens w:val="0"/>
        <w:autoSpaceDN/>
        <w:spacing w:after="0" w:line="240" w:lineRule="auto"/>
        <w:ind w:left="360"/>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54DEFFD7" w14:textId="77777777" w:rsidR="008946A2" w:rsidRDefault="008946A2" w:rsidP="00DA0DA6">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10500C4"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24A11">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E25145">
        <w:rPr>
          <w:rFonts w:ascii="Museo Sans 300" w:eastAsia="Arial" w:hAnsi="Museo Sans 300"/>
          <w:sz w:val="20"/>
          <w:szCs w:val="20"/>
          <w:lang w:eastAsia="es-SV"/>
        </w:rPr>
        <w:t>x</w:t>
      </w:r>
      <w:r w:rsidR="00552B4E">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48CAA91C"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1C660AE" w14:textId="5277ADF4" w:rsidR="00BA71B7" w:rsidRDefault="00BA71B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4595310" w14:textId="01D47C76" w:rsidR="00BA71B7" w:rsidRDefault="00BA71B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FB760B5" w14:textId="77777777" w:rsidR="00BA71B7" w:rsidRDefault="00BA71B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A71B7">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1F27" w14:textId="77777777" w:rsidR="00091873" w:rsidRDefault="00091873">
      <w:pPr>
        <w:spacing w:after="0" w:line="240" w:lineRule="auto"/>
      </w:pPr>
      <w:r>
        <w:separator/>
      </w:r>
    </w:p>
  </w:endnote>
  <w:endnote w:type="continuationSeparator" w:id="0">
    <w:p w14:paraId="103FB28B" w14:textId="77777777" w:rsidR="00091873" w:rsidRDefault="00091873">
      <w:pPr>
        <w:spacing w:after="0" w:line="240" w:lineRule="auto"/>
      </w:pPr>
      <w:r>
        <w:continuationSeparator/>
      </w:r>
    </w:p>
  </w:endnote>
  <w:endnote w:type="continuationNotice" w:id="1">
    <w:p w14:paraId="063036A2" w14:textId="77777777" w:rsidR="00091873" w:rsidRDefault="00091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EC14" w14:textId="77777777" w:rsidR="00091873" w:rsidRDefault="00091873">
      <w:pPr>
        <w:spacing w:after="0" w:line="240" w:lineRule="auto"/>
      </w:pPr>
      <w:r>
        <w:rPr>
          <w:color w:val="000000"/>
        </w:rPr>
        <w:separator/>
      </w:r>
    </w:p>
  </w:footnote>
  <w:footnote w:type="continuationSeparator" w:id="0">
    <w:p w14:paraId="46005792" w14:textId="77777777" w:rsidR="00091873" w:rsidRDefault="00091873">
      <w:pPr>
        <w:spacing w:after="0" w:line="240" w:lineRule="auto"/>
      </w:pPr>
      <w:r>
        <w:continuationSeparator/>
      </w:r>
    </w:p>
  </w:footnote>
  <w:footnote w:type="continuationNotice" w:id="1">
    <w:p w14:paraId="3CEA75CB" w14:textId="77777777" w:rsidR="00091873" w:rsidRDefault="000918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C86EAB62"/>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4"/>
  </w:num>
  <w:num w:numId="8" w16cid:durableId="1741757273">
    <w:abstractNumId w:val="10"/>
  </w:num>
  <w:num w:numId="9" w16cid:durableId="62459676">
    <w:abstractNumId w:val="15"/>
  </w:num>
  <w:num w:numId="10" w16cid:durableId="1851916650">
    <w:abstractNumId w:val="2"/>
  </w:num>
  <w:num w:numId="11" w16cid:durableId="1357543687">
    <w:abstractNumId w:val="17"/>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7"/>
  </w:num>
  <w:num w:numId="17" w16cid:durableId="986663127">
    <w:abstractNumId w:val="9"/>
  </w:num>
  <w:num w:numId="18" w16cid:durableId="1011100163">
    <w:abstractNumId w:val="3"/>
  </w:num>
  <w:num w:numId="19" w16cid:durableId="1770539386">
    <w:abstractNumId w:val="11"/>
  </w:num>
  <w:num w:numId="20" w16cid:durableId="14590479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2FC"/>
    <w:rsid w:val="00017420"/>
    <w:rsid w:val="00021A23"/>
    <w:rsid w:val="000228DF"/>
    <w:rsid w:val="0002389B"/>
    <w:rsid w:val="00024745"/>
    <w:rsid w:val="00025C69"/>
    <w:rsid w:val="00026496"/>
    <w:rsid w:val="0002680D"/>
    <w:rsid w:val="00027900"/>
    <w:rsid w:val="000319D6"/>
    <w:rsid w:val="00031E7D"/>
    <w:rsid w:val="00031ED6"/>
    <w:rsid w:val="00031F64"/>
    <w:rsid w:val="00032659"/>
    <w:rsid w:val="00034EA3"/>
    <w:rsid w:val="000354B7"/>
    <w:rsid w:val="00035631"/>
    <w:rsid w:val="00035756"/>
    <w:rsid w:val="000369B7"/>
    <w:rsid w:val="00036A96"/>
    <w:rsid w:val="00041101"/>
    <w:rsid w:val="0004140B"/>
    <w:rsid w:val="0004151E"/>
    <w:rsid w:val="00043AE0"/>
    <w:rsid w:val="00044D0C"/>
    <w:rsid w:val="00045587"/>
    <w:rsid w:val="00046ABD"/>
    <w:rsid w:val="00046D76"/>
    <w:rsid w:val="00046FB7"/>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1873"/>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1C2"/>
    <w:rsid w:val="000D54A2"/>
    <w:rsid w:val="000D5A7F"/>
    <w:rsid w:val="000D60B7"/>
    <w:rsid w:val="000D634F"/>
    <w:rsid w:val="000D729D"/>
    <w:rsid w:val="000D7FEA"/>
    <w:rsid w:val="000E2543"/>
    <w:rsid w:val="000E2EA4"/>
    <w:rsid w:val="000E301E"/>
    <w:rsid w:val="000E3AA4"/>
    <w:rsid w:val="000E3B16"/>
    <w:rsid w:val="000E5D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66580"/>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B4169"/>
    <w:rsid w:val="001C0C9C"/>
    <w:rsid w:val="001C5DBB"/>
    <w:rsid w:val="001C69C6"/>
    <w:rsid w:val="001C769B"/>
    <w:rsid w:val="001D180D"/>
    <w:rsid w:val="001D2720"/>
    <w:rsid w:val="001D2F26"/>
    <w:rsid w:val="001D3320"/>
    <w:rsid w:val="001D548B"/>
    <w:rsid w:val="001D55E0"/>
    <w:rsid w:val="001D591F"/>
    <w:rsid w:val="001D7273"/>
    <w:rsid w:val="001E0394"/>
    <w:rsid w:val="001E0FD7"/>
    <w:rsid w:val="001E1B23"/>
    <w:rsid w:val="001E30D0"/>
    <w:rsid w:val="001E370E"/>
    <w:rsid w:val="001E4151"/>
    <w:rsid w:val="001E418B"/>
    <w:rsid w:val="001E44DB"/>
    <w:rsid w:val="001E4A76"/>
    <w:rsid w:val="001E4C4D"/>
    <w:rsid w:val="001E4E63"/>
    <w:rsid w:val="001E5015"/>
    <w:rsid w:val="001E5A39"/>
    <w:rsid w:val="001E5ABE"/>
    <w:rsid w:val="001F1201"/>
    <w:rsid w:val="001F25E9"/>
    <w:rsid w:val="001F3C81"/>
    <w:rsid w:val="001F3FE3"/>
    <w:rsid w:val="001F560C"/>
    <w:rsid w:val="001F5879"/>
    <w:rsid w:val="001F59A3"/>
    <w:rsid w:val="001F5ABB"/>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64C9"/>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0E25"/>
    <w:rsid w:val="002612F8"/>
    <w:rsid w:val="00261DEA"/>
    <w:rsid w:val="002626B2"/>
    <w:rsid w:val="00263E33"/>
    <w:rsid w:val="00263E89"/>
    <w:rsid w:val="0026460E"/>
    <w:rsid w:val="0026486D"/>
    <w:rsid w:val="002648B7"/>
    <w:rsid w:val="002657E4"/>
    <w:rsid w:val="00266088"/>
    <w:rsid w:val="00266DA0"/>
    <w:rsid w:val="00266FB7"/>
    <w:rsid w:val="00267BBB"/>
    <w:rsid w:val="00270E5F"/>
    <w:rsid w:val="00270F74"/>
    <w:rsid w:val="002711AB"/>
    <w:rsid w:val="00271632"/>
    <w:rsid w:val="002723FA"/>
    <w:rsid w:val="00272EB2"/>
    <w:rsid w:val="002748ED"/>
    <w:rsid w:val="00275DDA"/>
    <w:rsid w:val="00276192"/>
    <w:rsid w:val="002762C8"/>
    <w:rsid w:val="00276D87"/>
    <w:rsid w:val="00277A3A"/>
    <w:rsid w:val="00280057"/>
    <w:rsid w:val="002802A5"/>
    <w:rsid w:val="002819C2"/>
    <w:rsid w:val="00282394"/>
    <w:rsid w:val="00282777"/>
    <w:rsid w:val="00282A23"/>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17BF"/>
    <w:rsid w:val="002E2B1A"/>
    <w:rsid w:val="002E509A"/>
    <w:rsid w:val="002E5488"/>
    <w:rsid w:val="002E63F8"/>
    <w:rsid w:val="002E6556"/>
    <w:rsid w:val="002E7385"/>
    <w:rsid w:val="002F0DCF"/>
    <w:rsid w:val="002F0EF5"/>
    <w:rsid w:val="002F1716"/>
    <w:rsid w:val="002F1BCA"/>
    <w:rsid w:val="002F3325"/>
    <w:rsid w:val="002F3506"/>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A7C"/>
    <w:rsid w:val="00330FDB"/>
    <w:rsid w:val="003311CA"/>
    <w:rsid w:val="0033220B"/>
    <w:rsid w:val="003352BF"/>
    <w:rsid w:val="003363BD"/>
    <w:rsid w:val="00336A03"/>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984"/>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4B92"/>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1DA0"/>
    <w:rsid w:val="003D349F"/>
    <w:rsid w:val="003D5D65"/>
    <w:rsid w:val="003D6478"/>
    <w:rsid w:val="003D6927"/>
    <w:rsid w:val="003D6D95"/>
    <w:rsid w:val="003E0640"/>
    <w:rsid w:val="003E17FF"/>
    <w:rsid w:val="003E1AB1"/>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64C7"/>
    <w:rsid w:val="003F7195"/>
    <w:rsid w:val="00400E8C"/>
    <w:rsid w:val="004028BB"/>
    <w:rsid w:val="00403CEE"/>
    <w:rsid w:val="00404DAA"/>
    <w:rsid w:val="00410FD5"/>
    <w:rsid w:val="00411C80"/>
    <w:rsid w:val="004147E3"/>
    <w:rsid w:val="00415D9C"/>
    <w:rsid w:val="0041617B"/>
    <w:rsid w:val="00416384"/>
    <w:rsid w:val="0041772E"/>
    <w:rsid w:val="004203BB"/>
    <w:rsid w:val="00420402"/>
    <w:rsid w:val="00422962"/>
    <w:rsid w:val="00422FBA"/>
    <w:rsid w:val="00424E84"/>
    <w:rsid w:val="00426600"/>
    <w:rsid w:val="004269D0"/>
    <w:rsid w:val="00426A07"/>
    <w:rsid w:val="0042736D"/>
    <w:rsid w:val="004302C4"/>
    <w:rsid w:val="00431126"/>
    <w:rsid w:val="004323A6"/>
    <w:rsid w:val="0043270B"/>
    <w:rsid w:val="00432B2E"/>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BE8"/>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50D9"/>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B4E"/>
    <w:rsid w:val="0055577F"/>
    <w:rsid w:val="00556E70"/>
    <w:rsid w:val="0055709E"/>
    <w:rsid w:val="005570F6"/>
    <w:rsid w:val="005600D6"/>
    <w:rsid w:val="0056088D"/>
    <w:rsid w:val="005615E6"/>
    <w:rsid w:val="0056237B"/>
    <w:rsid w:val="00562498"/>
    <w:rsid w:val="005631A7"/>
    <w:rsid w:val="00563274"/>
    <w:rsid w:val="00564D0E"/>
    <w:rsid w:val="00564E4E"/>
    <w:rsid w:val="00566D7D"/>
    <w:rsid w:val="00567F65"/>
    <w:rsid w:val="005720B9"/>
    <w:rsid w:val="00573D9A"/>
    <w:rsid w:val="0057469C"/>
    <w:rsid w:val="00574D27"/>
    <w:rsid w:val="005750B6"/>
    <w:rsid w:val="00575574"/>
    <w:rsid w:val="00575B01"/>
    <w:rsid w:val="00580B19"/>
    <w:rsid w:val="005839A8"/>
    <w:rsid w:val="00583C70"/>
    <w:rsid w:val="00584087"/>
    <w:rsid w:val="005845BD"/>
    <w:rsid w:val="00584AB2"/>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A7857"/>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562"/>
    <w:rsid w:val="00603F8E"/>
    <w:rsid w:val="006047F5"/>
    <w:rsid w:val="00604815"/>
    <w:rsid w:val="0060737E"/>
    <w:rsid w:val="006106EC"/>
    <w:rsid w:val="00611CB4"/>
    <w:rsid w:val="00612275"/>
    <w:rsid w:val="006122C6"/>
    <w:rsid w:val="0061251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2EB"/>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3F3F"/>
    <w:rsid w:val="006C5B81"/>
    <w:rsid w:val="006C6F4C"/>
    <w:rsid w:val="006D126D"/>
    <w:rsid w:val="006D213C"/>
    <w:rsid w:val="006D2357"/>
    <w:rsid w:val="006D3619"/>
    <w:rsid w:val="006D4231"/>
    <w:rsid w:val="006D6D2E"/>
    <w:rsid w:val="006E2691"/>
    <w:rsid w:val="006E3749"/>
    <w:rsid w:val="006E4F0D"/>
    <w:rsid w:val="006E604D"/>
    <w:rsid w:val="006E6CCA"/>
    <w:rsid w:val="006F00A0"/>
    <w:rsid w:val="006F0257"/>
    <w:rsid w:val="006F0BB9"/>
    <w:rsid w:val="006F0BCA"/>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0E6B"/>
    <w:rsid w:val="0070142D"/>
    <w:rsid w:val="00702309"/>
    <w:rsid w:val="007025D1"/>
    <w:rsid w:val="007030D6"/>
    <w:rsid w:val="00704418"/>
    <w:rsid w:val="00707434"/>
    <w:rsid w:val="007074D0"/>
    <w:rsid w:val="00707A05"/>
    <w:rsid w:val="0071609E"/>
    <w:rsid w:val="00717ECF"/>
    <w:rsid w:val="00720018"/>
    <w:rsid w:val="00720652"/>
    <w:rsid w:val="00720AFD"/>
    <w:rsid w:val="00720DF5"/>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1EB4"/>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2852"/>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A83"/>
    <w:rsid w:val="007C6D63"/>
    <w:rsid w:val="007D046E"/>
    <w:rsid w:val="007D36E4"/>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355"/>
    <w:rsid w:val="007E6AEB"/>
    <w:rsid w:val="007E7879"/>
    <w:rsid w:val="007F0738"/>
    <w:rsid w:val="007F389B"/>
    <w:rsid w:val="007F39E8"/>
    <w:rsid w:val="007F4355"/>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50B2"/>
    <w:rsid w:val="008265E1"/>
    <w:rsid w:val="00827C26"/>
    <w:rsid w:val="00827D09"/>
    <w:rsid w:val="0083093C"/>
    <w:rsid w:val="008318DB"/>
    <w:rsid w:val="00831A0C"/>
    <w:rsid w:val="008345F8"/>
    <w:rsid w:val="00836DD3"/>
    <w:rsid w:val="00837F1F"/>
    <w:rsid w:val="00841365"/>
    <w:rsid w:val="00841E47"/>
    <w:rsid w:val="008427BA"/>
    <w:rsid w:val="008435C4"/>
    <w:rsid w:val="00843EB5"/>
    <w:rsid w:val="008451E6"/>
    <w:rsid w:val="008468ED"/>
    <w:rsid w:val="00846FC0"/>
    <w:rsid w:val="008479DB"/>
    <w:rsid w:val="008513B0"/>
    <w:rsid w:val="008530C6"/>
    <w:rsid w:val="00855635"/>
    <w:rsid w:val="0085753A"/>
    <w:rsid w:val="00857D1C"/>
    <w:rsid w:val="00857E9E"/>
    <w:rsid w:val="00857F2C"/>
    <w:rsid w:val="0086294A"/>
    <w:rsid w:val="008635C8"/>
    <w:rsid w:val="008649E4"/>
    <w:rsid w:val="00864ECC"/>
    <w:rsid w:val="00864EDF"/>
    <w:rsid w:val="00865E2B"/>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49D"/>
    <w:rsid w:val="008A29EF"/>
    <w:rsid w:val="008A2A51"/>
    <w:rsid w:val="008A2E27"/>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0198"/>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4A11"/>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4E4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168"/>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95E"/>
    <w:rsid w:val="00A115B2"/>
    <w:rsid w:val="00A116A7"/>
    <w:rsid w:val="00A11FBA"/>
    <w:rsid w:val="00A13A87"/>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30C"/>
    <w:rsid w:val="00A64B6A"/>
    <w:rsid w:val="00A6538E"/>
    <w:rsid w:val="00A673F1"/>
    <w:rsid w:val="00A67C46"/>
    <w:rsid w:val="00A703D4"/>
    <w:rsid w:val="00A720DF"/>
    <w:rsid w:val="00A7269D"/>
    <w:rsid w:val="00A72D7E"/>
    <w:rsid w:val="00A738FA"/>
    <w:rsid w:val="00A7421C"/>
    <w:rsid w:val="00A74C3C"/>
    <w:rsid w:val="00A74C69"/>
    <w:rsid w:val="00A7532A"/>
    <w:rsid w:val="00A757FD"/>
    <w:rsid w:val="00A75BB1"/>
    <w:rsid w:val="00A75E23"/>
    <w:rsid w:val="00A76A9C"/>
    <w:rsid w:val="00A7715D"/>
    <w:rsid w:val="00A77BA0"/>
    <w:rsid w:val="00A77E8C"/>
    <w:rsid w:val="00A816FC"/>
    <w:rsid w:val="00A841A4"/>
    <w:rsid w:val="00A8423E"/>
    <w:rsid w:val="00A8551B"/>
    <w:rsid w:val="00A8589B"/>
    <w:rsid w:val="00A8721D"/>
    <w:rsid w:val="00A87870"/>
    <w:rsid w:val="00A87D3E"/>
    <w:rsid w:val="00A90532"/>
    <w:rsid w:val="00A906F6"/>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6B52"/>
    <w:rsid w:val="00AC6DED"/>
    <w:rsid w:val="00AC7FEC"/>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8B6"/>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3C1F"/>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2B8D"/>
    <w:rsid w:val="00B9350A"/>
    <w:rsid w:val="00B951C8"/>
    <w:rsid w:val="00B959F0"/>
    <w:rsid w:val="00B95FFD"/>
    <w:rsid w:val="00B97C56"/>
    <w:rsid w:val="00BA0050"/>
    <w:rsid w:val="00BA080B"/>
    <w:rsid w:val="00BA1489"/>
    <w:rsid w:val="00BA26B1"/>
    <w:rsid w:val="00BA26DC"/>
    <w:rsid w:val="00BA2D8D"/>
    <w:rsid w:val="00BA3842"/>
    <w:rsid w:val="00BA3DFD"/>
    <w:rsid w:val="00BA48CD"/>
    <w:rsid w:val="00BA4FC7"/>
    <w:rsid w:val="00BA504D"/>
    <w:rsid w:val="00BA6A15"/>
    <w:rsid w:val="00BA71B7"/>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0"/>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4E3"/>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13C"/>
    <w:rsid w:val="00C52273"/>
    <w:rsid w:val="00C52391"/>
    <w:rsid w:val="00C52EB6"/>
    <w:rsid w:val="00C5397C"/>
    <w:rsid w:val="00C55BEF"/>
    <w:rsid w:val="00C6055D"/>
    <w:rsid w:val="00C62F3E"/>
    <w:rsid w:val="00C63482"/>
    <w:rsid w:val="00C64258"/>
    <w:rsid w:val="00C662B3"/>
    <w:rsid w:val="00C6735F"/>
    <w:rsid w:val="00C719C8"/>
    <w:rsid w:val="00C71B56"/>
    <w:rsid w:val="00C73D40"/>
    <w:rsid w:val="00C73F22"/>
    <w:rsid w:val="00C75DA1"/>
    <w:rsid w:val="00C7720C"/>
    <w:rsid w:val="00C821BC"/>
    <w:rsid w:val="00C821BE"/>
    <w:rsid w:val="00C837C0"/>
    <w:rsid w:val="00C84310"/>
    <w:rsid w:val="00C85EEA"/>
    <w:rsid w:val="00C85F31"/>
    <w:rsid w:val="00C87006"/>
    <w:rsid w:val="00C87625"/>
    <w:rsid w:val="00C906D0"/>
    <w:rsid w:val="00C90744"/>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457"/>
    <w:rsid w:val="00CD3E87"/>
    <w:rsid w:val="00CD4106"/>
    <w:rsid w:val="00CD4BE9"/>
    <w:rsid w:val="00CD4DE4"/>
    <w:rsid w:val="00CD588F"/>
    <w:rsid w:val="00CD5CC2"/>
    <w:rsid w:val="00CE1CC5"/>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4771"/>
    <w:rsid w:val="00D055BE"/>
    <w:rsid w:val="00D070FC"/>
    <w:rsid w:val="00D07E4A"/>
    <w:rsid w:val="00D07EF3"/>
    <w:rsid w:val="00D10C22"/>
    <w:rsid w:val="00D1166C"/>
    <w:rsid w:val="00D11F52"/>
    <w:rsid w:val="00D1383F"/>
    <w:rsid w:val="00D168B4"/>
    <w:rsid w:val="00D16ED9"/>
    <w:rsid w:val="00D179E5"/>
    <w:rsid w:val="00D2004D"/>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3C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124"/>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E7DD6"/>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07752"/>
    <w:rsid w:val="00E1112A"/>
    <w:rsid w:val="00E1131F"/>
    <w:rsid w:val="00E124ED"/>
    <w:rsid w:val="00E12985"/>
    <w:rsid w:val="00E1307E"/>
    <w:rsid w:val="00E1472C"/>
    <w:rsid w:val="00E150F4"/>
    <w:rsid w:val="00E20B1E"/>
    <w:rsid w:val="00E23299"/>
    <w:rsid w:val="00E23D67"/>
    <w:rsid w:val="00E24456"/>
    <w:rsid w:val="00E246B7"/>
    <w:rsid w:val="00E25145"/>
    <w:rsid w:val="00E25C47"/>
    <w:rsid w:val="00E269C3"/>
    <w:rsid w:val="00E3078D"/>
    <w:rsid w:val="00E33016"/>
    <w:rsid w:val="00E33494"/>
    <w:rsid w:val="00E33CBB"/>
    <w:rsid w:val="00E353B7"/>
    <w:rsid w:val="00E36AA2"/>
    <w:rsid w:val="00E3734B"/>
    <w:rsid w:val="00E37DB9"/>
    <w:rsid w:val="00E42597"/>
    <w:rsid w:val="00E427FC"/>
    <w:rsid w:val="00E4322F"/>
    <w:rsid w:val="00E449A9"/>
    <w:rsid w:val="00E454AD"/>
    <w:rsid w:val="00E455E0"/>
    <w:rsid w:val="00E45EDD"/>
    <w:rsid w:val="00E4648B"/>
    <w:rsid w:val="00E47226"/>
    <w:rsid w:val="00E47AFB"/>
    <w:rsid w:val="00E47B92"/>
    <w:rsid w:val="00E500AE"/>
    <w:rsid w:val="00E51955"/>
    <w:rsid w:val="00E524FB"/>
    <w:rsid w:val="00E5429A"/>
    <w:rsid w:val="00E54783"/>
    <w:rsid w:val="00E54EE5"/>
    <w:rsid w:val="00E55369"/>
    <w:rsid w:val="00E553CD"/>
    <w:rsid w:val="00E56560"/>
    <w:rsid w:val="00E574AC"/>
    <w:rsid w:val="00E62625"/>
    <w:rsid w:val="00E638B7"/>
    <w:rsid w:val="00E63A84"/>
    <w:rsid w:val="00E64553"/>
    <w:rsid w:val="00E64B72"/>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3FD3"/>
    <w:rsid w:val="00E84042"/>
    <w:rsid w:val="00E844C1"/>
    <w:rsid w:val="00E84772"/>
    <w:rsid w:val="00E847FE"/>
    <w:rsid w:val="00E8582E"/>
    <w:rsid w:val="00E8785B"/>
    <w:rsid w:val="00E91811"/>
    <w:rsid w:val="00E92B48"/>
    <w:rsid w:val="00E92D3D"/>
    <w:rsid w:val="00E933D3"/>
    <w:rsid w:val="00E941B3"/>
    <w:rsid w:val="00E942F4"/>
    <w:rsid w:val="00E95748"/>
    <w:rsid w:val="00EA0CD2"/>
    <w:rsid w:val="00EA20D7"/>
    <w:rsid w:val="00EA2B9C"/>
    <w:rsid w:val="00EA31C3"/>
    <w:rsid w:val="00EA3213"/>
    <w:rsid w:val="00EA618E"/>
    <w:rsid w:val="00EA73DE"/>
    <w:rsid w:val="00EA7911"/>
    <w:rsid w:val="00EA7A7F"/>
    <w:rsid w:val="00EB0718"/>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D7BF1"/>
    <w:rsid w:val="00EE0092"/>
    <w:rsid w:val="00EE0A7C"/>
    <w:rsid w:val="00EE33F4"/>
    <w:rsid w:val="00EE37F7"/>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ED3"/>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B92"/>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5E0A"/>
    <w:rsid w:val="00F664CC"/>
    <w:rsid w:val="00F66CE8"/>
    <w:rsid w:val="00F67881"/>
    <w:rsid w:val="00F701D7"/>
    <w:rsid w:val="00F70EC1"/>
    <w:rsid w:val="00F70F94"/>
    <w:rsid w:val="00F71C70"/>
    <w:rsid w:val="00F75B4A"/>
    <w:rsid w:val="00F765EA"/>
    <w:rsid w:val="00F772E4"/>
    <w:rsid w:val="00F77501"/>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18-7-23. Expediente EP-0790-23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B7D73A6E-4E55-4C69-A5F0-BC817ADE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207</TotalTime>
  <Pages>1</Pages>
  <Words>4323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2023-03-20T14:03:00Z</cp:lastPrinted>
  <dcterms:created xsi:type="dcterms:W3CDTF">2023-07-26T19:59:00Z</dcterms:created>
  <dcterms:modified xsi:type="dcterms:W3CDTF">2023-08-10T17:57:00Z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