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3803" w14:textId="5070D604" w:rsidR="00C933C3" w:rsidRPr="008D18CB" w:rsidRDefault="009272A2" w:rsidP="00073025">
      <w:pPr>
        <w:pStyle w:val="Ttulo1"/>
        <w:keepLines/>
        <w:numPr>
          <w:ilvl w:val="0"/>
          <w:numId w:val="0"/>
        </w:numPr>
        <w:tabs>
          <w:tab w:val="left" w:pos="708"/>
        </w:tabs>
        <w:ind w:left="397" w:hanging="397"/>
        <w:jc w:val="left"/>
        <w:rPr>
          <w:rFonts w:ascii="Museo Sans 300" w:hAnsi="Museo Sans 300" w:cs="Arial"/>
          <w:sz w:val="22"/>
          <w:szCs w:val="22"/>
          <w:lang w:val="es-SV"/>
        </w:rPr>
      </w:pPr>
      <w:r>
        <w:rPr>
          <w:noProof/>
        </w:rPr>
        <w:drawing>
          <wp:anchor distT="0" distB="0" distL="114300" distR="114300" simplePos="0" relativeHeight="251659264" behindDoc="1" locked="0" layoutInCell="1" allowOverlap="1" wp14:anchorId="2982B3BE" wp14:editId="13CF41B4">
            <wp:simplePos x="0" y="0"/>
            <wp:positionH relativeFrom="leftMargin">
              <wp:align>right</wp:align>
            </wp:positionH>
            <wp:positionV relativeFrom="paragraph">
              <wp:posOffset>83820</wp:posOffset>
            </wp:positionV>
            <wp:extent cx="710565" cy="719455"/>
            <wp:effectExtent l="0" t="0" r="0" b="4445"/>
            <wp:wrapTight wrapText="bothSides">
              <wp:wrapPolygon edited="0">
                <wp:start x="0" y="0"/>
                <wp:lineTo x="0" y="21162"/>
                <wp:lineTo x="20847" y="21162"/>
                <wp:lineTo x="20847" y="0"/>
                <wp:lineTo x="0" y="0"/>
              </wp:wrapPolygon>
            </wp:wrapTight>
            <wp:docPr id="4"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C933C3" w:rsidRPr="008D18CB">
        <w:rPr>
          <w:rFonts w:ascii="Museo Sans 300" w:hAnsi="Museo Sans 300" w:cs="Arial"/>
          <w:sz w:val="22"/>
          <w:szCs w:val="22"/>
          <w:lang w:val="es-SV"/>
        </w:rPr>
        <w:t>E</w:t>
      </w:r>
      <w:r w:rsidR="00BB1111" w:rsidRPr="008D18CB">
        <w:rPr>
          <w:rFonts w:ascii="Museo Sans 300" w:hAnsi="Museo Sans 300" w:cs="Arial"/>
          <w:sz w:val="22"/>
          <w:szCs w:val="22"/>
          <w:lang w:val="es-SV"/>
        </w:rPr>
        <w:t xml:space="preserve">L </w:t>
      </w:r>
      <w:r w:rsidR="00C933C3" w:rsidRPr="008D18CB">
        <w:rPr>
          <w:rFonts w:ascii="Museo Sans 300" w:hAnsi="Museo Sans 300" w:cs="Arial"/>
          <w:sz w:val="22"/>
          <w:szCs w:val="22"/>
          <w:lang w:val="es-SV"/>
        </w:rPr>
        <w:t>COMITÉ DE NORMAS DEL BANCO CENTRAL DE RESERVA DE EL SALVADOR</w:t>
      </w:r>
      <w:r w:rsidR="0009001F" w:rsidRPr="008D18CB">
        <w:rPr>
          <w:rFonts w:ascii="Museo Sans 300" w:hAnsi="Museo Sans 300" w:cs="Arial"/>
          <w:sz w:val="22"/>
          <w:szCs w:val="22"/>
          <w:lang w:val="es-SV"/>
        </w:rPr>
        <w:t>,</w:t>
      </w:r>
      <w:r w:rsidR="00C933C3" w:rsidRPr="008D18CB">
        <w:rPr>
          <w:rFonts w:ascii="Museo Sans 300" w:hAnsi="Museo Sans 300" w:cs="Arial"/>
          <w:sz w:val="22"/>
          <w:szCs w:val="22"/>
          <w:lang w:val="es-SV"/>
        </w:rPr>
        <w:t xml:space="preserve"> </w:t>
      </w:r>
    </w:p>
    <w:p w14:paraId="222E3804" w14:textId="77777777" w:rsidR="00C933C3" w:rsidRPr="008D18CB" w:rsidRDefault="00C933C3" w:rsidP="008D441C">
      <w:pPr>
        <w:rPr>
          <w:rFonts w:ascii="Museo Sans 300" w:hAnsi="Museo Sans 300"/>
          <w:lang w:val="es-SV" w:eastAsia="es-ES"/>
        </w:rPr>
      </w:pPr>
    </w:p>
    <w:p w14:paraId="222E3805" w14:textId="77777777" w:rsidR="00076880" w:rsidRPr="008D18CB" w:rsidRDefault="00273B88" w:rsidP="00B2452E">
      <w:pPr>
        <w:keepNext/>
        <w:keepLines/>
        <w:spacing w:after="120"/>
        <w:ind w:left="709" w:hanging="709"/>
        <w:jc w:val="both"/>
        <w:rPr>
          <w:rFonts w:ascii="Museo Sans 300" w:hAnsi="Museo Sans 300" w:cs="Arial"/>
          <w:b/>
          <w:lang w:val="es-SV"/>
        </w:rPr>
      </w:pPr>
      <w:r w:rsidRPr="008D18CB">
        <w:rPr>
          <w:rFonts w:ascii="Museo Sans 300" w:hAnsi="Museo Sans 300" w:cs="Arial"/>
          <w:b/>
          <w:lang w:val="es-SV"/>
        </w:rPr>
        <w:t>CONSIDERANDO:</w:t>
      </w:r>
    </w:p>
    <w:p w14:paraId="222E3806" w14:textId="77777777" w:rsidR="00171996" w:rsidRPr="008D18CB" w:rsidRDefault="000C3620" w:rsidP="005C47AF">
      <w:pPr>
        <w:pStyle w:val="Prrafodelista"/>
        <w:numPr>
          <w:ilvl w:val="0"/>
          <w:numId w:val="2"/>
        </w:numPr>
        <w:ind w:left="425" w:hanging="425"/>
        <w:jc w:val="both"/>
        <w:rPr>
          <w:rFonts w:ascii="Museo Sans 300" w:eastAsia="Arial Narrow" w:hAnsi="Museo Sans 300" w:cs="Arial"/>
          <w:bCs/>
          <w:spacing w:val="-1"/>
          <w:lang w:val="es-SV"/>
        </w:rPr>
      </w:pPr>
      <w:r w:rsidRPr="008D18CB">
        <w:rPr>
          <w:rFonts w:ascii="Museo Sans 300" w:eastAsia="Arial Narrow" w:hAnsi="Museo Sans 300" w:cs="Arial"/>
          <w:bCs/>
          <w:spacing w:val="-1"/>
          <w:lang w:val="es-SV"/>
        </w:rPr>
        <w:t>Que de conformidad con el artículo 6 de la Ley de Supervisión y Regulación del Sistema Financiero, le compete a la Superintendencia del Sistema Financiero supervisar el cumplimiento de las disposiciones aplicables y el funcionamiento del Sistema de Ahorro para Pensiones; las inversiones efectuadas con recursos de los Fondos de Pensiones; la constitución, mantenimiento, operación y aplicación de las garantías de rentabilidad mínima, reserva de fluctuación de rentabilidad y aporte especial de garantía, entre otros.</w:t>
      </w:r>
    </w:p>
    <w:p w14:paraId="222E3807" w14:textId="77777777" w:rsidR="000C3620" w:rsidRPr="008D18CB" w:rsidRDefault="000C3620" w:rsidP="005C47AF">
      <w:pPr>
        <w:pStyle w:val="Prrafodelista"/>
        <w:ind w:left="425" w:hanging="425"/>
        <w:jc w:val="both"/>
        <w:rPr>
          <w:rFonts w:ascii="Museo Sans 300" w:eastAsia="Arial Narrow" w:hAnsi="Museo Sans 300" w:cs="Arial"/>
          <w:bCs/>
          <w:spacing w:val="-1"/>
          <w:lang w:val="es-SV"/>
        </w:rPr>
      </w:pPr>
    </w:p>
    <w:p w14:paraId="222E3808" w14:textId="77777777" w:rsidR="000C3620" w:rsidRPr="008D18CB" w:rsidRDefault="000C3620" w:rsidP="005C47AF">
      <w:pPr>
        <w:pStyle w:val="Prrafodelista"/>
        <w:numPr>
          <w:ilvl w:val="0"/>
          <w:numId w:val="2"/>
        </w:numPr>
        <w:ind w:left="425" w:hanging="425"/>
        <w:jc w:val="both"/>
        <w:rPr>
          <w:rFonts w:ascii="Museo Sans 300" w:eastAsia="Arial Narrow" w:hAnsi="Museo Sans 300" w:cs="Arial"/>
          <w:bCs/>
          <w:spacing w:val="-1"/>
          <w:lang w:val="es-SV"/>
        </w:rPr>
      </w:pPr>
      <w:r w:rsidRPr="008D18CB">
        <w:rPr>
          <w:rFonts w:ascii="Museo Sans 300" w:eastAsia="Arial Narrow" w:hAnsi="Museo Sans 300" w:cs="Arial"/>
          <w:bCs/>
          <w:spacing w:val="-1"/>
          <w:lang w:val="es-SV"/>
        </w:rPr>
        <w:t>Que con el objeto de obtener mayor agilidad en la validación y envío de información electrónica, accesibilidad, seguridad y disponibilidad de la información de las operaciones de los Fondos de Pensiones que realizan las Instituciones Fiscalizadas, se requiere la</w:t>
      </w:r>
      <w:r w:rsidR="004472E1" w:rsidRPr="008D18CB">
        <w:rPr>
          <w:rFonts w:ascii="Museo Sans 300" w:eastAsia="Arial Narrow" w:hAnsi="Museo Sans 300" w:cs="Arial"/>
          <w:bCs/>
          <w:spacing w:val="-1"/>
          <w:lang w:val="es-SV"/>
        </w:rPr>
        <w:t xml:space="preserve"> emisión de nuevas Normas</w:t>
      </w:r>
      <w:r w:rsidRPr="008D18CB">
        <w:rPr>
          <w:rFonts w:ascii="Museo Sans 300" w:eastAsia="Arial Narrow" w:hAnsi="Museo Sans 300" w:cs="Arial"/>
          <w:bCs/>
          <w:spacing w:val="-1"/>
          <w:lang w:val="es-SV"/>
        </w:rPr>
        <w:t>, incorporando aspectos derivados de reformas a la Ley del Sistema Ahorro para Pensiones posteriores a la aprobación de éste y a las exigencias del mercado.</w:t>
      </w:r>
    </w:p>
    <w:p w14:paraId="222E3809" w14:textId="77777777" w:rsidR="00704B60" w:rsidRPr="008D18CB" w:rsidRDefault="00704B60" w:rsidP="0056018A">
      <w:pPr>
        <w:pStyle w:val="Prrafodelista"/>
        <w:ind w:left="425" w:hanging="425"/>
        <w:rPr>
          <w:rFonts w:ascii="Museo Sans 300" w:eastAsia="Arial Narrow" w:hAnsi="Museo Sans 300" w:cs="Arial"/>
          <w:bCs/>
          <w:spacing w:val="-1"/>
          <w:lang w:val="es-SV"/>
        </w:rPr>
      </w:pPr>
    </w:p>
    <w:p w14:paraId="222E380A" w14:textId="77777777" w:rsidR="00704B60" w:rsidRPr="008D18CB" w:rsidRDefault="00704B60" w:rsidP="0056018A">
      <w:pPr>
        <w:numPr>
          <w:ilvl w:val="0"/>
          <w:numId w:val="2"/>
        </w:numPr>
        <w:ind w:left="425" w:hanging="425"/>
        <w:jc w:val="both"/>
        <w:rPr>
          <w:rFonts w:ascii="Museo Sans 300" w:eastAsia="Arial Narrow" w:hAnsi="Museo Sans 300" w:cs="Arial"/>
          <w:bCs/>
          <w:spacing w:val="-1"/>
          <w:lang w:val="es-SV"/>
        </w:rPr>
      </w:pPr>
      <w:r w:rsidRPr="008D18CB">
        <w:rPr>
          <w:rFonts w:ascii="Museo Sans 300" w:hAnsi="Museo Sans 300" w:cs="Arial"/>
          <w:lang w:val="es-SV"/>
        </w:rPr>
        <w:t>Que de conformidad al artículo 99, literales a) y b) de la Ley de Supervisión y Regulación del Sistema Financiero, el Banco Central de Reserva de El Salvador es la institución responsable de la aprobación de las normas técnicas relativas a la transparencia de la información por parte de los supervisados.</w:t>
      </w:r>
    </w:p>
    <w:p w14:paraId="222E380B" w14:textId="77777777" w:rsidR="008B2950" w:rsidRPr="008D18CB" w:rsidRDefault="008B2950" w:rsidP="008D441C">
      <w:pPr>
        <w:jc w:val="both"/>
        <w:rPr>
          <w:rFonts w:ascii="Museo Sans 300" w:eastAsia="Arial Narrow" w:hAnsi="Museo Sans 300" w:cs="Arial"/>
          <w:bCs/>
          <w:iCs/>
          <w:spacing w:val="-1"/>
          <w:lang w:val="es-SV"/>
        </w:rPr>
      </w:pPr>
    </w:p>
    <w:p w14:paraId="222E380C" w14:textId="77777777" w:rsidR="00C933C3" w:rsidRPr="008D18CB" w:rsidRDefault="00C933C3" w:rsidP="008D441C">
      <w:pPr>
        <w:jc w:val="both"/>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POR TANTO,</w:t>
      </w:r>
    </w:p>
    <w:p w14:paraId="222E380D" w14:textId="77777777" w:rsidR="00C933C3" w:rsidRPr="008D18CB" w:rsidRDefault="00C933C3" w:rsidP="008D441C">
      <w:pPr>
        <w:jc w:val="both"/>
        <w:rPr>
          <w:rFonts w:ascii="Museo Sans 300" w:eastAsia="Arial Narrow" w:hAnsi="Museo Sans 300" w:cs="Arial"/>
          <w:b/>
          <w:bCs/>
          <w:spacing w:val="-1"/>
          <w:lang w:val="es-SV"/>
        </w:rPr>
      </w:pPr>
    </w:p>
    <w:p w14:paraId="222E380E" w14:textId="77777777" w:rsidR="00C933C3" w:rsidRPr="008D18CB" w:rsidRDefault="00C933C3" w:rsidP="008D441C">
      <w:pPr>
        <w:keepNext/>
        <w:keepLines/>
        <w:jc w:val="both"/>
        <w:rPr>
          <w:rFonts w:ascii="Museo Sans 300" w:hAnsi="Museo Sans 300" w:cs="Arial"/>
          <w:lang w:val="es-SV"/>
        </w:rPr>
      </w:pPr>
      <w:r w:rsidRPr="008D18CB">
        <w:rPr>
          <w:rFonts w:ascii="Museo Sans 300" w:hAnsi="Museo Sans 300" w:cs="Arial"/>
          <w:lang w:val="es-SV"/>
        </w:rPr>
        <w:t>en virtud de las facultades normativas que le confiere el artículo 99 de la Ley de Supervisión y Regulación del Sistema Financiero,</w:t>
      </w:r>
    </w:p>
    <w:p w14:paraId="222E380F" w14:textId="77777777" w:rsidR="00C933C3" w:rsidRPr="008D18CB" w:rsidRDefault="00C933C3" w:rsidP="008D441C">
      <w:pPr>
        <w:keepNext/>
        <w:keepLines/>
        <w:jc w:val="both"/>
        <w:rPr>
          <w:rFonts w:ascii="Museo Sans 300" w:hAnsi="Museo Sans 300" w:cs="Arial"/>
          <w:lang w:val="es-SV"/>
        </w:rPr>
      </w:pPr>
    </w:p>
    <w:p w14:paraId="222E3810" w14:textId="77777777" w:rsidR="00C933C3" w:rsidRPr="008D18CB" w:rsidRDefault="00C933C3" w:rsidP="008D441C">
      <w:pPr>
        <w:keepNext/>
        <w:keepLines/>
        <w:jc w:val="both"/>
        <w:rPr>
          <w:rFonts w:ascii="Museo Sans 300" w:hAnsi="Museo Sans 300" w:cs="Arial"/>
          <w:lang w:val="es-SV"/>
        </w:rPr>
      </w:pPr>
      <w:r w:rsidRPr="008D18CB">
        <w:rPr>
          <w:rFonts w:ascii="Museo Sans 300" w:hAnsi="Museo Sans 300" w:cs="Arial"/>
          <w:b/>
          <w:lang w:val="es-SV"/>
        </w:rPr>
        <w:t>ACUERDA</w:t>
      </w:r>
      <w:r w:rsidR="005C47AF" w:rsidRPr="008D18CB">
        <w:rPr>
          <w:rFonts w:ascii="Museo Sans 300" w:hAnsi="Museo Sans 300" w:cs="Arial"/>
          <w:b/>
          <w:lang w:val="es-SV"/>
        </w:rPr>
        <w:t>,</w:t>
      </w:r>
      <w:r w:rsidRPr="008D18CB">
        <w:rPr>
          <w:rFonts w:ascii="Museo Sans 300" w:hAnsi="Museo Sans 300" w:cs="Arial"/>
          <w:lang w:val="es-SV"/>
        </w:rPr>
        <w:t xml:space="preserve"> emitir las siguientes:</w:t>
      </w:r>
    </w:p>
    <w:p w14:paraId="222E3811" w14:textId="77777777" w:rsidR="005B4C87" w:rsidRPr="008D18CB" w:rsidRDefault="005B4C87" w:rsidP="008D441C">
      <w:pPr>
        <w:jc w:val="both"/>
        <w:rPr>
          <w:rFonts w:ascii="Museo Sans 300" w:hAnsi="Museo Sans 300" w:cs="Arial"/>
          <w:b/>
          <w:lang w:val="es-SV"/>
        </w:rPr>
      </w:pPr>
    </w:p>
    <w:p w14:paraId="222E3812" w14:textId="77777777" w:rsidR="00BA729D" w:rsidRPr="008D18CB" w:rsidRDefault="000C3620" w:rsidP="000C3620">
      <w:pPr>
        <w:jc w:val="center"/>
        <w:rPr>
          <w:rFonts w:ascii="Museo Sans 300" w:eastAsia="Arial Narrow" w:hAnsi="Museo Sans 300" w:cs="Arial"/>
          <w:b/>
          <w:bCs/>
          <w:spacing w:val="-1"/>
          <w:lang w:val="es-SV"/>
        </w:rPr>
      </w:pPr>
      <w:r w:rsidRPr="008D18CB">
        <w:rPr>
          <w:rFonts w:ascii="Museo Sans 300" w:hAnsi="Museo Sans 300" w:cs="Arial"/>
          <w:b/>
          <w:lang w:val="es-SV"/>
        </w:rPr>
        <w:t>NORMAS TÉCNICAS PARA EL REQUERIMIENTO DE INFORMACIÓN A LAS INSTITUCIONES ADMINISTRADORAS DE FONDOS DE PENSIONES PARA EL CONTROL DE LAS INVERSIONES QUE REALIZAN CON RECURSOS DE LOS FONDOS DE PENSIONES</w:t>
      </w:r>
    </w:p>
    <w:p w14:paraId="222E3813" w14:textId="77777777" w:rsidR="00FD62BD" w:rsidRPr="00E73326" w:rsidRDefault="00FD62BD" w:rsidP="008D441C">
      <w:pPr>
        <w:jc w:val="center"/>
        <w:rPr>
          <w:rFonts w:ascii="Arial Narrow" w:eastAsia="Arial Narrow" w:hAnsi="Arial Narrow" w:cs="Arial"/>
          <w:b/>
          <w:bCs/>
          <w:spacing w:val="-1"/>
          <w:sz w:val="24"/>
          <w:szCs w:val="24"/>
          <w:lang w:val="es-SV"/>
        </w:rPr>
      </w:pPr>
    </w:p>
    <w:p w14:paraId="222E3814" w14:textId="77777777" w:rsidR="00C933C3" w:rsidRPr="008D18CB" w:rsidRDefault="0009001F" w:rsidP="008D441C">
      <w:pPr>
        <w:jc w:val="center"/>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CAPÍ</w:t>
      </w:r>
      <w:r w:rsidR="00C933C3" w:rsidRPr="008D18CB">
        <w:rPr>
          <w:rFonts w:ascii="Museo Sans 300" w:eastAsia="Arial Narrow" w:hAnsi="Museo Sans 300" w:cs="Arial"/>
          <w:b/>
          <w:bCs/>
          <w:spacing w:val="-1"/>
          <w:lang w:val="es-SV"/>
        </w:rPr>
        <w:t>TULO I</w:t>
      </w:r>
    </w:p>
    <w:p w14:paraId="222E3815" w14:textId="77777777" w:rsidR="00051CA8" w:rsidRPr="008D18CB" w:rsidRDefault="00D22BD1" w:rsidP="008D441C">
      <w:pPr>
        <w:jc w:val="center"/>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OBJETO, SUJETOS Y TÉRMINOS</w:t>
      </w:r>
    </w:p>
    <w:p w14:paraId="222E3816" w14:textId="77777777" w:rsidR="00F26DE8" w:rsidRPr="008D18CB" w:rsidRDefault="00F26DE8" w:rsidP="008D441C">
      <w:pPr>
        <w:jc w:val="both"/>
        <w:rPr>
          <w:rFonts w:ascii="Museo Sans 300" w:eastAsia="Arial Narrow" w:hAnsi="Museo Sans 300" w:cs="Arial"/>
          <w:b/>
          <w:bCs/>
          <w:spacing w:val="-1"/>
          <w:lang w:val="es-SV"/>
        </w:rPr>
      </w:pPr>
    </w:p>
    <w:p w14:paraId="222E3817" w14:textId="77777777" w:rsidR="00C933C3" w:rsidRPr="008D18CB" w:rsidRDefault="00C933C3" w:rsidP="008D441C">
      <w:pPr>
        <w:jc w:val="both"/>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Objeto</w:t>
      </w:r>
    </w:p>
    <w:p w14:paraId="222E3818" w14:textId="77777777" w:rsidR="000C3620" w:rsidRPr="008D18CB" w:rsidRDefault="000C3620" w:rsidP="00246E12">
      <w:pPr>
        <w:pStyle w:val="Textoindependiente"/>
        <w:numPr>
          <w:ilvl w:val="0"/>
          <w:numId w:val="7"/>
        </w:numPr>
        <w:tabs>
          <w:tab w:val="left" w:pos="794"/>
        </w:tabs>
        <w:ind w:left="0" w:firstLine="0"/>
        <w:jc w:val="both"/>
        <w:rPr>
          <w:rFonts w:ascii="Museo Sans 300" w:hAnsi="Museo Sans 300" w:cs="Arial"/>
          <w:strike/>
          <w:sz w:val="22"/>
          <w:szCs w:val="22"/>
          <w:lang w:val="es-SV"/>
        </w:rPr>
      </w:pPr>
      <w:r w:rsidRPr="008D18CB">
        <w:rPr>
          <w:rFonts w:ascii="Museo Sans 300" w:hAnsi="Museo Sans 300"/>
          <w:sz w:val="22"/>
          <w:szCs w:val="22"/>
          <w:lang w:val="es-SV"/>
        </w:rPr>
        <w:t>Definir la información que las Administradoras de Fondos de Pensiones deben proporcionar a la Superintendencia del Sistema Financiero relativa a las operaciones que realizan con los recursos del Fondo de Pensiones que administran, de conformidad a lo establecido en el Reglamento de Inversiones para el Sistema de Ahorro para Pensiones.</w:t>
      </w:r>
    </w:p>
    <w:p w14:paraId="222E381A" w14:textId="4D34EFD3" w:rsidR="00C933C3" w:rsidRPr="008D18CB" w:rsidRDefault="00C933C3" w:rsidP="008D441C">
      <w:pPr>
        <w:pStyle w:val="Ttulo11"/>
        <w:ind w:left="0"/>
        <w:jc w:val="both"/>
        <w:rPr>
          <w:rFonts w:ascii="Museo Sans 300" w:hAnsi="Museo Sans 300" w:cs="Arial"/>
          <w:spacing w:val="-1"/>
          <w:lang w:val="es-SV"/>
        </w:rPr>
      </w:pPr>
      <w:r w:rsidRPr="008D18CB">
        <w:rPr>
          <w:rFonts w:ascii="Museo Sans 300" w:hAnsi="Museo Sans 300" w:cs="Arial"/>
          <w:spacing w:val="-1"/>
          <w:lang w:val="es-SV"/>
        </w:rPr>
        <w:lastRenderedPageBreak/>
        <w:t>Sujetos</w:t>
      </w:r>
    </w:p>
    <w:p w14:paraId="222E381B" w14:textId="77777777" w:rsidR="00DA1E91" w:rsidRPr="008D18CB" w:rsidRDefault="000C3620" w:rsidP="00C41D22">
      <w:pPr>
        <w:pStyle w:val="Textoindependiente"/>
        <w:numPr>
          <w:ilvl w:val="0"/>
          <w:numId w:val="7"/>
        </w:numPr>
        <w:tabs>
          <w:tab w:val="left" w:pos="709"/>
          <w:tab w:val="left" w:pos="765"/>
        </w:tabs>
        <w:ind w:left="0" w:firstLine="0"/>
        <w:jc w:val="both"/>
        <w:rPr>
          <w:rFonts w:ascii="Museo Sans 300" w:hAnsi="Museo Sans 300" w:cs="Arial"/>
          <w:sz w:val="22"/>
          <w:szCs w:val="22"/>
          <w:lang w:val="es-SV"/>
        </w:rPr>
      </w:pPr>
      <w:r w:rsidRPr="008D18CB">
        <w:rPr>
          <w:rFonts w:ascii="Museo Sans 300" w:hAnsi="Museo Sans 300" w:cs="Arial"/>
          <w:sz w:val="22"/>
          <w:szCs w:val="22"/>
          <w:lang w:val="es-SV"/>
        </w:rPr>
        <w:t xml:space="preserve">Las disposiciones establecidas en las presentes Normas serán aplicables a las </w:t>
      </w:r>
      <w:r w:rsidR="00E93502" w:rsidRPr="008D18CB">
        <w:rPr>
          <w:rFonts w:ascii="Museo Sans 300" w:hAnsi="Museo Sans 300" w:cs="Arial"/>
          <w:sz w:val="22"/>
          <w:szCs w:val="22"/>
          <w:lang w:val="es-SV"/>
        </w:rPr>
        <w:t xml:space="preserve">Instituciones </w:t>
      </w:r>
      <w:r w:rsidRPr="008D18CB">
        <w:rPr>
          <w:rFonts w:ascii="Museo Sans 300" w:hAnsi="Museo Sans 300" w:cs="Arial"/>
          <w:sz w:val="22"/>
          <w:szCs w:val="22"/>
          <w:lang w:val="es-SV"/>
        </w:rPr>
        <w:t>Administradoras de Fondos de Pensiones.</w:t>
      </w:r>
    </w:p>
    <w:p w14:paraId="222E381C" w14:textId="77777777" w:rsidR="00A95479" w:rsidRPr="008D18CB" w:rsidRDefault="00A95479" w:rsidP="00A95479">
      <w:pPr>
        <w:pStyle w:val="Prrafodelista"/>
        <w:ind w:left="720"/>
        <w:jc w:val="both"/>
        <w:rPr>
          <w:rFonts w:ascii="Museo Sans 300" w:eastAsia="Arial Narrow" w:hAnsi="Museo Sans 300" w:cs="Arial"/>
          <w:b/>
          <w:lang w:val="es-SV"/>
        </w:rPr>
      </w:pPr>
    </w:p>
    <w:p w14:paraId="222E381D" w14:textId="77777777" w:rsidR="00C933C3" w:rsidRPr="008D18CB" w:rsidRDefault="00C933C3" w:rsidP="008D441C">
      <w:pPr>
        <w:pStyle w:val="Textoindependiente"/>
        <w:ind w:left="0"/>
        <w:rPr>
          <w:rFonts w:ascii="Museo Sans 300" w:hAnsi="Museo Sans 300" w:cs="Arial"/>
          <w:b/>
          <w:sz w:val="22"/>
          <w:szCs w:val="22"/>
          <w:lang w:val="es-SV"/>
        </w:rPr>
      </w:pPr>
      <w:r w:rsidRPr="008D18CB">
        <w:rPr>
          <w:rFonts w:ascii="Museo Sans 300" w:hAnsi="Museo Sans 300" w:cs="Arial"/>
          <w:b/>
          <w:sz w:val="22"/>
          <w:szCs w:val="22"/>
          <w:lang w:val="es-SV"/>
        </w:rPr>
        <w:t>Términos</w:t>
      </w:r>
    </w:p>
    <w:p w14:paraId="222E381E" w14:textId="77777777" w:rsidR="00315140" w:rsidRPr="008D18CB" w:rsidRDefault="00C933C3" w:rsidP="000B4480">
      <w:pPr>
        <w:pStyle w:val="Prrafodelista"/>
        <w:keepNext/>
        <w:keepLines/>
        <w:widowControl/>
        <w:numPr>
          <w:ilvl w:val="0"/>
          <w:numId w:val="7"/>
        </w:numPr>
        <w:tabs>
          <w:tab w:val="left" w:pos="709"/>
          <w:tab w:val="left" w:pos="765"/>
          <w:tab w:val="left" w:pos="851"/>
        </w:tabs>
        <w:spacing w:after="120"/>
        <w:ind w:left="0" w:firstLine="0"/>
        <w:jc w:val="both"/>
        <w:rPr>
          <w:rFonts w:ascii="Museo Sans 300" w:eastAsia="Arial Narrow" w:hAnsi="Museo Sans 300" w:cs="Arial"/>
          <w:b/>
          <w:lang w:val="es-SV"/>
        </w:rPr>
      </w:pPr>
      <w:r w:rsidRPr="008D18CB">
        <w:rPr>
          <w:rFonts w:ascii="Museo Sans 300" w:eastAsia="Arial Narrow" w:hAnsi="Museo Sans 300" w:cs="Arial"/>
          <w:lang w:val="es-SV"/>
        </w:rPr>
        <w:t>Para efectos de las presentes Normas, los términos que se indican a continuación tienen el significado siguiente:</w:t>
      </w:r>
    </w:p>
    <w:p w14:paraId="222E381F" w14:textId="77777777" w:rsidR="001D2932" w:rsidRPr="008D18CB" w:rsidRDefault="000C3620" w:rsidP="007660C6">
      <w:pPr>
        <w:pStyle w:val="Prrafodelista"/>
        <w:numPr>
          <w:ilvl w:val="0"/>
          <w:numId w:val="27"/>
        </w:numPr>
        <w:ind w:left="425" w:hanging="425"/>
        <w:jc w:val="both"/>
        <w:rPr>
          <w:rFonts w:ascii="Museo Sans 300" w:eastAsia="Times New Roman" w:hAnsi="Museo Sans 300" w:cs="Calibri"/>
          <w:lang w:val="es-SV" w:eastAsia="es-MX"/>
        </w:rPr>
      </w:pPr>
      <w:r w:rsidRPr="008D18CB">
        <w:rPr>
          <w:rFonts w:ascii="Museo Sans 300" w:eastAsia="Arial Narrow" w:hAnsi="Museo Sans 300" w:cs="Arial"/>
          <w:b/>
          <w:lang w:val="es-SV"/>
        </w:rPr>
        <w:t>AEG</w:t>
      </w:r>
      <w:r w:rsidR="00C933C3" w:rsidRPr="008D18CB">
        <w:rPr>
          <w:rFonts w:ascii="Museo Sans 300" w:eastAsia="Arial Narrow" w:hAnsi="Museo Sans 300" w:cs="Arial"/>
          <w:b/>
          <w:lang w:val="es-SV"/>
        </w:rPr>
        <w:t>:</w:t>
      </w:r>
      <w:r w:rsidR="00C933C3" w:rsidRPr="008D18CB">
        <w:rPr>
          <w:rFonts w:ascii="Museo Sans 300" w:hAnsi="Museo Sans 300" w:cs="Arial"/>
          <w:b/>
          <w:spacing w:val="-1"/>
          <w:lang w:val="es-SV"/>
        </w:rPr>
        <w:t xml:space="preserve"> </w:t>
      </w:r>
      <w:r w:rsidRPr="008D18CB">
        <w:rPr>
          <w:rFonts w:ascii="Museo Sans 300" w:eastAsia="Times New Roman" w:hAnsi="Museo Sans 300" w:cs="Calibri"/>
          <w:lang w:val="es-SV" w:eastAsia="es-MX"/>
        </w:rPr>
        <w:t>Aporte Especial de Garantía</w:t>
      </w:r>
      <w:r w:rsidR="00C933C3" w:rsidRPr="008D18CB">
        <w:rPr>
          <w:rFonts w:ascii="Museo Sans 300" w:eastAsia="Times New Roman" w:hAnsi="Museo Sans 300" w:cs="Calibri"/>
          <w:lang w:val="es-SV" w:eastAsia="es-MX"/>
        </w:rPr>
        <w:t>;</w:t>
      </w:r>
      <w:r w:rsidR="001D2932" w:rsidRPr="008D18CB">
        <w:rPr>
          <w:rFonts w:ascii="Museo Sans 300" w:hAnsi="Museo Sans 300"/>
          <w:lang w:val="es-SV"/>
        </w:rPr>
        <w:t xml:space="preserve"> </w:t>
      </w:r>
    </w:p>
    <w:p w14:paraId="222E3820" w14:textId="77777777" w:rsidR="001E0AE0" w:rsidRPr="008D18CB" w:rsidRDefault="000C3620"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AFP</w:t>
      </w:r>
      <w:r w:rsidR="001E0AE0" w:rsidRPr="008D18CB">
        <w:rPr>
          <w:rFonts w:ascii="Museo Sans 300" w:hAnsi="Museo Sans 300" w:cs="Arial"/>
          <w:b/>
          <w:bCs/>
          <w:lang w:val="es-SV"/>
        </w:rPr>
        <w:t>:</w:t>
      </w:r>
      <w:r w:rsidR="00D42F81" w:rsidRPr="008D18CB">
        <w:rPr>
          <w:rFonts w:ascii="Museo Sans 300" w:hAnsi="Museo Sans 300" w:cs="Arial"/>
          <w:b/>
          <w:bCs/>
          <w:lang w:val="es-SV"/>
        </w:rPr>
        <w:t xml:space="preserve"> </w:t>
      </w:r>
      <w:r w:rsidR="009A045A" w:rsidRPr="008D18CB">
        <w:rPr>
          <w:rFonts w:ascii="Museo Sans 300" w:hAnsi="Museo Sans 300" w:cs="Arial"/>
          <w:bCs/>
          <w:lang w:val="es-SV"/>
        </w:rPr>
        <w:t xml:space="preserve">Institución </w:t>
      </w:r>
      <w:r w:rsidRPr="008D18CB">
        <w:rPr>
          <w:rFonts w:ascii="Museo Sans 300" w:hAnsi="Museo Sans 300" w:cs="Arial"/>
          <w:bCs/>
          <w:lang w:val="es-SV"/>
        </w:rPr>
        <w:t>Administradora de Fondo de Pensiones</w:t>
      </w:r>
      <w:r w:rsidR="001E0AE0" w:rsidRPr="008D18CB">
        <w:rPr>
          <w:rFonts w:ascii="Museo Sans 300" w:hAnsi="Museo Sans 300" w:cs="Arial"/>
          <w:bCs/>
          <w:lang w:val="es-SV"/>
        </w:rPr>
        <w:t>;</w:t>
      </w:r>
    </w:p>
    <w:p w14:paraId="222E3821" w14:textId="77777777" w:rsidR="00F82CFE" w:rsidRPr="008D18CB" w:rsidRDefault="00F82CFE"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 xml:space="preserve">Banco Central: </w:t>
      </w:r>
      <w:r w:rsidRPr="008D18CB">
        <w:rPr>
          <w:rFonts w:ascii="Museo Sans 300" w:hAnsi="Museo Sans 300" w:cs="Arial"/>
          <w:bCs/>
          <w:lang w:val="es-SV"/>
        </w:rPr>
        <w:t>Banco Central de Reserva de El Salvador;</w:t>
      </w:r>
    </w:p>
    <w:p w14:paraId="222E3822" w14:textId="77777777" w:rsidR="00394B36" w:rsidRPr="008D18CB" w:rsidRDefault="0074620B"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CIAP</w:t>
      </w:r>
      <w:r w:rsidR="00394B36" w:rsidRPr="008D18CB">
        <w:rPr>
          <w:rFonts w:ascii="Museo Sans 300" w:hAnsi="Museo Sans 300" w:cs="Arial"/>
          <w:b/>
          <w:bCs/>
          <w:lang w:val="es-SV"/>
        </w:rPr>
        <w:t xml:space="preserve">: </w:t>
      </w:r>
      <w:r w:rsidRPr="008D18CB">
        <w:rPr>
          <w:rFonts w:ascii="Museo Sans 300" w:hAnsi="Museo Sans 300" w:cs="Arial"/>
          <w:bCs/>
          <w:lang w:val="es-SV"/>
        </w:rPr>
        <w:t>Cuenta</w:t>
      </w:r>
      <w:r w:rsidR="009A045A" w:rsidRPr="008D18CB">
        <w:rPr>
          <w:rFonts w:ascii="Museo Sans 300" w:hAnsi="Museo Sans 300" w:cs="Arial"/>
          <w:bCs/>
          <w:lang w:val="es-SV"/>
        </w:rPr>
        <w:t>(</w:t>
      </w:r>
      <w:r w:rsidRPr="008D18CB">
        <w:rPr>
          <w:rFonts w:ascii="Museo Sans 300" w:hAnsi="Museo Sans 300" w:cs="Arial"/>
          <w:bCs/>
          <w:lang w:val="es-SV"/>
        </w:rPr>
        <w:t>s</w:t>
      </w:r>
      <w:r w:rsidR="009A045A" w:rsidRPr="008D18CB">
        <w:rPr>
          <w:rFonts w:ascii="Museo Sans 300" w:hAnsi="Museo Sans 300" w:cs="Arial"/>
          <w:bCs/>
          <w:lang w:val="es-SV"/>
        </w:rPr>
        <w:t>)</w:t>
      </w:r>
      <w:r w:rsidRPr="008D18CB">
        <w:rPr>
          <w:rFonts w:ascii="Museo Sans 300" w:hAnsi="Museo Sans 300" w:cs="Arial"/>
          <w:bCs/>
          <w:lang w:val="es-SV"/>
        </w:rPr>
        <w:t xml:space="preserve"> Individual</w:t>
      </w:r>
      <w:r w:rsidR="009A045A" w:rsidRPr="008D18CB">
        <w:rPr>
          <w:rFonts w:ascii="Museo Sans 300" w:hAnsi="Museo Sans 300" w:cs="Arial"/>
          <w:bCs/>
          <w:lang w:val="es-SV"/>
        </w:rPr>
        <w:t>(</w:t>
      </w:r>
      <w:r w:rsidRPr="008D18CB">
        <w:rPr>
          <w:rFonts w:ascii="Museo Sans 300" w:hAnsi="Museo Sans 300" w:cs="Arial"/>
          <w:bCs/>
          <w:lang w:val="es-SV"/>
        </w:rPr>
        <w:t>es</w:t>
      </w:r>
      <w:r w:rsidR="009A045A" w:rsidRPr="008D18CB">
        <w:rPr>
          <w:rFonts w:ascii="Museo Sans 300" w:hAnsi="Museo Sans 300" w:cs="Arial"/>
          <w:bCs/>
          <w:lang w:val="es-SV"/>
        </w:rPr>
        <w:t>)</w:t>
      </w:r>
      <w:r w:rsidRPr="008D18CB">
        <w:rPr>
          <w:rFonts w:ascii="Museo Sans 300" w:hAnsi="Museo Sans 300" w:cs="Arial"/>
          <w:bCs/>
          <w:lang w:val="es-SV"/>
        </w:rPr>
        <w:t xml:space="preserve"> de Ahorro para Pensiones</w:t>
      </w:r>
      <w:r w:rsidR="00353456" w:rsidRPr="008D18CB">
        <w:rPr>
          <w:rFonts w:ascii="Museo Sans 300" w:hAnsi="Museo Sans 300" w:cs="Arial"/>
          <w:bCs/>
          <w:lang w:val="es-SV"/>
        </w:rPr>
        <w:t>;</w:t>
      </w:r>
    </w:p>
    <w:p w14:paraId="222E3823" w14:textId="77777777" w:rsidR="002219F8" w:rsidRPr="008D18CB" w:rsidRDefault="0074620B"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Fondo</w:t>
      </w:r>
      <w:r w:rsidR="002219F8" w:rsidRPr="008D18CB">
        <w:rPr>
          <w:rFonts w:ascii="Museo Sans 300" w:hAnsi="Museo Sans 300" w:cs="Arial"/>
          <w:b/>
          <w:bCs/>
          <w:lang w:val="es-SV"/>
        </w:rPr>
        <w:t>:</w:t>
      </w:r>
      <w:r w:rsidR="002219F8" w:rsidRPr="008D18CB">
        <w:rPr>
          <w:rFonts w:ascii="Museo Sans 300" w:hAnsi="Museo Sans 300" w:cs="Arial"/>
          <w:bCs/>
          <w:lang w:val="es-SV"/>
        </w:rPr>
        <w:t xml:space="preserve"> </w:t>
      </w:r>
      <w:r w:rsidRPr="008D18CB">
        <w:rPr>
          <w:rFonts w:ascii="Museo Sans 300" w:hAnsi="Museo Sans 300" w:cs="Arial"/>
          <w:bCs/>
          <w:lang w:val="es-SV"/>
        </w:rPr>
        <w:t>Fondo de Pensiones</w:t>
      </w:r>
      <w:r w:rsidR="002219F8" w:rsidRPr="008D18CB">
        <w:rPr>
          <w:rFonts w:ascii="Museo Sans 300" w:hAnsi="Museo Sans 300" w:cs="Arial"/>
          <w:bCs/>
          <w:lang w:val="es-SV"/>
        </w:rPr>
        <w:t>;</w:t>
      </w:r>
    </w:p>
    <w:p w14:paraId="222E3824" w14:textId="77777777" w:rsidR="00E73326" w:rsidRPr="008D18CB" w:rsidRDefault="00E73326" w:rsidP="007660C6">
      <w:pPr>
        <w:pStyle w:val="Prrafodelista"/>
        <w:widowControl/>
        <w:numPr>
          <w:ilvl w:val="0"/>
          <w:numId w:val="27"/>
        </w:numPr>
        <w:ind w:left="425" w:hanging="425"/>
        <w:jc w:val="both"/>
        <w:rPr>
          <w:rFonts w:ascii="Museo Sans 300" w:hAnsi="Museo Sans 300" w:cs="Arial"/>
          <w:bCs/>
          <w:lang w:val="es-SV"/>
        </w:rPr>
      </w:pPr>
      <w:r w:rsidRPr="008D18CB">
        <w:rPr>
          <w:rFonts w:ascii="Museo Sans 300" w:hAnsi="Museo Sans 300" w:cs="Arial"/>
          <w:b/>
          <w:bCs/>
          <w:lang w:val="es-SV"/>
        </w:rPr>
        <w:t xml:space="preserve">SAP: </w:t>
      </w:r>
      <w:r w:rsidRPr="008D18CB">
        <w:rPr>
          <w:rFonts w:ascii="Museo Sans 300" w:hAnsi="Museo Sans 300" w:cs="Arial"/>
          <w:bCs/>
          <w:lang w:val="es-SV"/>
        </w:rPr>
        <w:t>Sistema de Ahorro para Pensiones;</w:t>
      </w:r>
    </w:p>
    <w:p w14:paraId="222E3825" w14:textId="77777777" w:rsidR="00E73326" w:rsidRPr="008D18CB" w:rsidRDefault="00E73326" w:rsidP="007660C6">
      <w:pPr>
        <w:pStyle w:val="Prrafodelista"/>
        <w:widowControl/>
        <w:numPr>
          <w:ilvl w:val="0"/>
          <w:numId w:val="27"/>
        </w:numPr>
        <w:ind w:left="425" w:hanging="425"/>
        <w:jc w:val="both"/>
        <w:rPr>
          <w:rFonts w:ascii="Museo Sans 300" w:hAnsi="Museo Sans 300" w:cs="Arial"/>
          <w:bCs/>
          <w:lang w:val="es-SV"/>
        </w:rPr>
      </w:pPr>
      <w:r w:rsidRPr="008D18CB">
        <w:rPr>
          <w:rFonts w:ascii="Museo Sans 300" w:hAnsi="Museo Sans 300" w:cs="Arial"/>
          <w:b/>
          <w:bCs/>
          <w:lang w:val="es-SV"/>
        </w:rPr>
        <w:t xml:space="preserve">SPP: </w:t>
      </w:r>
      <w:r w:rsidRPr="008D18CB">
        <w:rPr>
          <w:rFonts w:ascii="Museo Sans 300" w:hAnsi="Museo Sans 300" w:cs="Arial"/>
          <w:bCs/>
          <w:lang w:val="es-SV"/>
        </w:rPr>
        <w:t>Sistema de Pensiones Público; y</w:t>
      </w:r>
    </w:p>
    <w:p w14:paraId="222E3826" w14:textId="77777777" w:rsidR="00C933C3" w:rsidRPr="008D18CB" w:rsidRDefault="00C933C3" w:rsidP="007660C6">
      <w:pPr>
        <w:pStyle w:val="Textoindependiente"/>
        <w:numPr>
          <w:ilvl w:val="0"/>
          <w:numId w:val="27"/>
        </w:numPr>
        <w:ind w:left="425" w:hanging="425"/>
        <w:jc w:val="both"/>
        <w:rPr>
          <w:rFonts w:ascii="Museo Sans 300" w:hAnsi="Museo Sans 300" w:cs="Arial"/>
          <w:b/>
          <w:spacing w:val="-1"/>
          <w:sz w:val="22"/>
          <w:szCs w:val="22"/>
          <w:lang w:val="es-SV"/>
        </w:rPr>
      </w:pPr>
      <w:r w:rsidRPr="008D18CB">
        <w:rPr>
          <w:rFonts w:ascii="Museo Sans 300" w:hAnsi="Museo Sans 300" w:cs="Arial"/>
          <w:b/>
          <w:sz w:val="22"/>
          <w:szCs w:val="22"/>
          <w:lang w:val="es-SV"/>
        </w:rPr>
        <w:t>S</w:t>
      </w:r>
      <w:r w:rsidRPr="008D18CB">
        <w:rPr>
          <w:rFonts w:ascii="Museo Sans 300" w:hAnsi="Museo Sans 300" w:cs="Arial"/>
          <w:b/>
          <w:spacing w:val="-1"/>
          <w:sz w:val="22"/>
          <w:szCs w:val="22"/>
          <w:lang w:val="es-SV"/>
        </w:rPr>
        <w:t>u</w:t>
      </w:r>
      <w:r w:rsidRPr="008D18CB">
        <w:rPr>
          <w:rFonts w:ascii="Museo Sans 300" w:hAnsi="Museo Sans 300" w:cs="Arial"/>
          <w:b/>
          <w:sz w:val="22"/>
          <w:szCs w:val="22"/>
          <w:lang w:val="es-SV"/>
        </w:rPr>
        <w:t>perinte</w:t>
      </w:r>
      <w:r w:rsidRPr="008D18CB">
        <w:rPr>
          <w:rFonts w:ascii="Museo Sans 300" w:hAnsi="Museo Sans 300" w:cs="Arial"/>
          <w:b/>
          <w:spacing w:val="-1"/>
          <w:sz w:val="22"/>
          <w:szCs w:val="22"/>
          <w:lang w:val="es-SV"/>
        </w:rPr>
        <w:t>n</w:t>
      </w:r>
      <w:r w:rsidRPr="008D18CB">
        <w:rPr>
          <w:rFonts w:ascii="Museo Sans 300" w:hAnsi="Museo Sans 300" w:cs="Arial"/>
          <w:b/>
          <w:sz w:val="22"/>
          <w:szCs w:val="22"/>
          <w:lang w:val="es-SV"/>
        </w:rPr>
        <w:t>dencia:</w:t>
      </w:r>
      <w:r w:rsidRPr="008D18CB">
        <w:rPr>
          <w:rFonts w:ascii="Museo Sans 300" w:hAnsi="Museo Sans 300" w:cs="Arial"/>
          <w:spacing w:val="20"/>
          <w:sz w:val="22"/>
          <w:szCs w:val="22"/>
          <w:lang w:val="es-SV"/>
        </w:rPr>
        <w:t xml:space="preserve"> </w:t>
      </w:r>
      <w:r w:rsidRPr="008D18CB">
        <w:rPr>
          <w:rFonts w:ascii="Museo Sans 300" w:hAnsi="Museo Sans 300" w:cs="Arial"/>
          <w:sz w:val="22"/>
          <w:szCs w:val="22"/>
          <w:lang w:val="es-SV"/>
        </w:rPr>
        <w:t>S</w:t>
      </w:r>
      <w:r w:rsidRPr="008D18CB">
        <w:rPr>
          <w:rFonts w:ascii="Museo Sans 300" w:hAnsi="Museo Sans 300" w:cs="Arial"/>
          <w:spacing w:val="-1"/>
          <w:sz w:val="22"/>
          <w:szCs w:val="22"/>
          <w:lang w:val="es-SV"/>
        </w:rPr>
        <w:t>u</w:t>
      </w:r>
      <w:r w:rsidRPr="008D18CB">
        <w:rPr>
          <w:rFonts w:ascii="Museo Sans 300" w:hAnsi="Museo Sans 300" w:cs="Arial"/>
          <w:sz w:val="22"/>
          <w:szCs w:val="22"/>
          <w:lang w:val="es-SV"/>
        </w:rPr>
        <w:t>perinte</w:t>
      </w:r>
      <w:r w:rsidRPr="008D18CB">
        <w:rPr>
          <w:rFonts w:ascii="Museo Sans 300" w:hAnsi="Museo Sans 300" w:cs="Arial"/>
          <w:spacing w:val="-1"/>
          <w:sz w:val="22"/>
          <w:szCs w:val="22"/>
          <w:lang w:val="es-SV"/>
        </w:rPr>
        <w:t>n</w:t>
      </w:r>
      <w:r w:rsidRPr="008D18CB">
        <w:rPr>
          <w:rFonts w:ascii="Museo Sans 300" w:hAnsi="Museo Sans 300" w:cs="Arial"/>
          <w:sz w:val="22"/>
          <w:szCs w:val="22"/>
          <w:lang w:val="es-SV"/>
        </w:rPr>
        <w:t>de</w:t>
      </w:r>
      <w:r w:rsidRPr="008D18CB">
        <w:rPr>
          <w:rFonts w:ascii="Museo Sans 300" w:hAnsi="Museo Sans 300" w:cs="Arial"/>
          <w:spacing w:val="-1"/>
          <w:sz w:val="22"/>
          <w:szCs w:val="22"/>
          <w:lang w:val="es-SV"/>
        </w:rPr>
        <w:t>n</w:t>
      </w:r>
      <w:r w:rsidRPr="008D18CB">
        <w:rPr>
          <w:rFonts w:ascii="Museo Sans 300" w:hAnsi="Museo Sans 300" w:cs="Arial"/>
          <w:sz w:val="22"/>
          <w:szCs w:val="22"/>
          <w:lang w:val="es-SV"/>
        </w:rPr>
        <w:t>cia</w:t>
      </w:r>
      <w:r w:rsidRPr="008D18CB">
        <w:rPr>
          <w:rFonts w:ascii="Museo Sans 300" w:hAnsi="Museo Sans 300" w:cs="Arial"/>
          <w:spacing w:val="21"/>
          <w:sz w:val="22"/>
          <w:szCs w:val="22"/>
          <w:lang w:val="es-SV"/>
        </w:rPr>
        <w:t xml:space="preserve"> </w:t>
      </w:r>
      <w:r w:rsidRPr="008D18CB">
        <w:rPr>
          <w:rFonts w:ascii="Museo Sans 300" w:hAnsi="Museo Sans 300" w:cs="Arial"/>
          <w:spacing w:val="-1"/>
          <w:sz w:val="22"/>
          <w:szCs w:val="22"/>
          <w:lang w:val="es-SV"/>
        </w:rPr>
        <w:t>del Sistema Financiero</w:t>
      </w:r>
      <w:r w:rsidR="006F6598" w:rsidRPr="008D18CB">
        <w:rPr>
          <w:rFonts w:ascii="Museo Sans 300" w:hAnsi="Museo Sans 300" w:cs="Arial"/>
          <w:spacing w:val="-1"/>
          <w:sz w:val="22"/>
          <w:szCs w:val="22"/>
          <w:lang w:val="es-SV"/>
        </w:rPr>
        <w:t>.</w:t>
      </w:r>
    </w:p>
    <w:p w14:paraId="222E3827" w14:textId="77777777" w:rsidR="0053183B" w:rsidRPr="008D18CB" w:rsidRDefault="0053183B" w:rsidP="0053183B">
      <w:pPr>
        <w:jc w:val="center"/>
        <w:rPr>
          <w:rFonts w:ascii="Museo Sans 300" w:hAnsi="Museo Sans 300" w:cs="Arial"/>
          <w:lang w:val="es-SV"/>
        </w:rPr>
      </w:pPr>
    </w:p>
    <w:p w14:paraId="222E3828" w14:textId="77777777" w:rsidR="00C933C3" w:rsidRPr="008D18CB" w:rsidRDefault="00C933C3" w:rsidP="008D441C">
      <w:pPr>
        <w:keepNext/>
        <w:keepLines/>
        <w:jc w:val="center"/>
        <w:rPr>
          <w:rFonts w:ascii="Museo Sans 300" w:hAnsi="Museo Sans 300" w:cs="Arial"/>
          <w:b/>
          <w:lang w:val="es-SV"/>
        </w:rPr>
      </w:pPr>
      <w:bookmarkStart w:id="0" w:name="_Hlk46493015"/>
      <w:r w:rsidRPr="008D18CB">
        <w:rPr>
          <w:rFonts w:ascii="Museo Sans 300" w:hAnsi="Museo Sans 300" w:cs="Arial"/>
          <w:b/>
          <w:lang w:val="es-SV"/>
        </w:rPr>
        <w:t>CAPÍTULO II</w:t>
      </w:r>
    </w:p>
    <w:p w14:paraId="222E3829" w14:textId="77777777" w:rsidR="00C933C3" w:rsidRPr="00E81ABE" w:rsidRDefault="009A045A" w:rsidP="007660C6">
      <w:pPr>
        <w:keepNext/>
        <w:keepLines/>
        <w:jc w:val="center"/>
        <w:rPr>
          <w:rFonts w:ascii="Museo Sans 300" w:hAnsi="Museo Sans 300" w:cs="Arial"/>
          <w:b/>
          <w:lang w:val="es-SV"/>
        </w:rPr>
      </w:pPr>
      <w:r w:rsidRPr="00E81ABE">
        <w:rPr>
          <w:rFonts w:ascii="Museo Sans 300" w:hAnsi="Museo Sans 300" w:cs="Arial"/>
          <w:b/>
          <w:lang w:val="es-SV"/>
        </w:rPr>
        <w:t>INFORMACIÓN REQUERIDA</w:t>
      </w:r>
    </w:p>
    <w:bookmarkEnd w:id="0"/>
    <w:p w14:paraId="222E382A" w14:textId="77777777" w:rsidR="00854E34" w:rsidRPr="00E81ABE" w:rsidRDefault="00854E34" w:rsidP="008D441C">
      <w:pPr>
        <w:ind w:left="360"/>
        <w:jc w:val="center"/>
        <w:rPr>
          <w:rFonts w:ascii="Museo Sans 300" w:eastAsia="Arial Narrow" w:hAnsi="Museo Sans 300" w:cs="Arial"/>
          <w:b/>
          <w:bCs/>
          <w:lang w:val="es-SV"/>
        </w:rPr>
      </w:pPr>
    </w:p>
    <w:p w14:paraId="222E382B" w14:textId="77777777" w:rsidR="004E7645" w:rsidRPr="00E81ABE" w:rsidRDefault="004E7645" w:rsidP="00246E12">
      <w:pPr>
        <w:pStyle w:val="Prrafodelista"/>
        <w:keepNext/>
        <w:keepLines/>
        <w:widowControl/>
        <w:numPr>
          <w:ilvl w:val="0"/>
          <w:numId w:val="7"/>
        </w:numPr>
        <w:tabs>
          <w:tab w:val="left" w:pos="794"/>
        </w:tabs>
        <w:ind w:left="0" w:firstLine="0"/>
        <w:jc w:val="both"/>
        <w:rPr>
          <w:rFonts w:ascii="Museo Sans 300" w:eastAsia="Arial Narrow" w:hAnsi="Museo Sans 300" w:cs="Arial"/>
          <w:bCs/>
          <w:lang w:val="es-SV"/>
        </w:rPr>
      </w:pPr>
      <w:r w:rsidRPr="00E81ABE">
        <w:rPr>
          <w:rFonts w:ascii="Museo Sans 300" w:eastAsia="Arial Narrow" w:hAnsi="Museo Sans 300" w:cs="Arial"/>
          <w:bCs/>
          <w:lang w:val="es-SV"/>
        </w:rPr>
        <w:t xml:space="preserve">Las AFP enviarán un Informe Diario y un Informe Mensual de las operaciones que realicen con los recursos del Fondo que administren, a través de los medios electrónicos que establezca la Superintendencia. </w:t>
      </w:r>
    </w:p>
    <w:p w14:paraId="222E382C" w14:textId="77777777" w:rsidR="004E7645" w:rsidRPr="00E81ABE" w:rsidRDefault="004E7645" w:rsidP="004E7645">
      <w:pPr>
        <w:pStyle w:val="Prrafodelista"/>
        <w:keepNext/>
        <w:keepLines/>
        <w:widowControl/>
        <w:jc w:val="both"/>
        <w:rPr>
          <w:rFonts w:ascii="Museo Sans 300" w:eastAsia="Arial Narrow" w:hAnsi="Museo Sans 300" w:cs="Arial"/>
          <w:bCs/>
          <w:lang w:val="es-SV"/>
        </w:rPr>
      </w:pPr>
    </w:p>
    <w:p w14:paraId="222E382D" w14:textId="77777777" w:rsidR="005B6C3F" w:rsidRPr="00E81ABE" w:rsidRDefault="004E7645" w:rsidP="00246E12">
      <w:pPr>
        <w:pStyle w:val="Textoindependiente"/>
        <w:numPr>
          <w:ilvl w:val="0"/>
          <w:numId w:val="7"/>
        </w:numPr>
        <w:tabs>
          <w:tab w:val="left" w:pos="709"/>
          <w:tab w:val="left" w:pos="765"/>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Para desarrollar sus labores de supervisión y fiscalización, la Superintendencia está facultada para requerir la información citada en el artículo</w:t>
      </w:r>
      <w:r w:rsidR="00C17305" w:rsidRPr="00E81ABE">
        <w:rPr>
          <w:rFonts w:ascii="Museo Sans 300" w:hAnsi="Museo Sans 300" w:cs="Arial"/>
          <w:sz w:val="22"/>
          <w:szCs w:val="22"/>
          <w:lang w:val="es-SV"/>
        </w:rPr>
        <w:t xml:space="preserve"> </w:t>
      </w:r>
      <w:r w:rsidR="00A9613A" w:rsidRPr="00E81ABE">
        <w:rPr>
          <w:rFonts w:ascii="Museo Sans 300" w:hAnsi="Museo Sans 300" w:cs="Arial"/>
          <w:sz w:val="22"/>
          <w:szCs w:val="22"/>
          <w:lang w:val="es-SV"/>
        </w:rPr>
        <w:t xml:space="preserve">precedente </w:t>
      </w:r>
      <w:r w:rsidRPr="00E81ABE">
        <w:rPr>
          <w:rFonts w:ascii="Museo Sans 300" w:hAnsi="Museo Sans 300" w:cs="Arial"/>
          <w:sz w:val="22"/>
          <w:szCs w:val="22"/>
          <w:lang w:val="es-SV"/>
        </w:rPr>
        <w:t>con la periodicidad y en el momento en que lo estime conveniente.</w:t>
      </w:r>
    </w:p>
    <w:p w14:paraId="222E382E" w14:textId="77777777" w:rsidR="00BC5D47" w:rsidRPr="00E81ABE" w:rsidRDefault="00BC5D47" w:rsidP="00BC5D47">
      <w:pPr>
        <w:pStyle w:val="Textoindependiente"/>
        <w:ind w:left="0"/>
        <w:jc w:val="both"/>
        <w:rPr>
          <w:rFonts w:ascii="Museo Sans 300" w:hAnsi="Museo Sans 300" w:cs="Arial"/>
          <w:sz w:val="22"/>
          <w:szCs w:val="22"/>
          <w:lang w:val="es-SV"/>
        </w:rPr>
      </w:pPr>
    </w:p>
    <w:p w14:paraId="222E382F" w14:textId="77777777" w:rsidR="005B6C3F" w:rsidRPr="00E81ABE" w:rsidRDefault="00326D0F" w:rsidP="005B6C3F">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t>Informe Diario</w:t>
      </w:r>
    </w:p>
    <w:p w14:paraId="222E3830" w14:textId="77777777" w:rsidR="002965E7" w:rsidRPr="00E81ABE" w:rsidRDefault="00326D0F" w:rsidP="000B4480">
      <w:pPr>
        <w:pStyle w:val="Textoindependiente"/>
        <w:numPr>
          <w:ilvl w:val="0"/>
          <w:numId w:val="7"/>
        </w:numPr>
        <w:tabs>
          <w:tab w:val="left" w:pos="765"/>
        </w:tabs>
        <w:spacing w:after="120"/>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El Informe Diario estará compuesto por los siguientes Anexos:</w:t>
      </w:r>
    </w:p>
    <w:p w14:paraId="222E3831" w14:textId="77777777" w:rsidR="00326D0F" w:rsidRPr="00E81ABE" w:rsidRDefault="00326D0F"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1</w:t>
      </w:r>
      <w:r w:rsidR="00E82766" w:rsidRPr="00E81ABE">
        <w:rPr>
          <w:rFonts w:ascii="Museo Sans 300" w:hAnsi="Museo Sans 300" w:cs="Arial"/>
          <w:b/>
          <w:sz w:val="22"/>
          <w:szCs w:val="22"/>
          <w:lang w:val="es-SV"/>
        </w:rPr>
        <w:t>:</w:t>
      </w:r>
      <w:r w:rsidRPr="00E81ABE">
        <w:rPr>
          <w:rFonts w:ascii="Museo Sans 300" w:hAnsi="Museo Sans 300" w:cs="Arial"/>
          <w:sz w:val="22"/>
          <w:szCs w:val="22"/>
          <w:lang w:val="es-SV"/>
        </w:rPr>
        <w:t xml:space="preserve"> Balance General y Determinación del Valor Cuota del Fondo de Pensiones.</w:t>
      </w:r>
    </w:p>
    <w:p w14:paraId="222E3832" w14:textId="56DE4656" w:rsidR="00326D0F" w:rsidRPr="002E1ACA" w:rsidRDefault="00326D0F" w:rsidP="00787959">
      <w:pPr>
        <w:pStyle w:val="Textoindependiente"/>
        <w:ind w:left="425"/>
        <w:jc w:val="both"/>
        <w:rPr>
          <w:rFonts w:ascii="Museo Sans 300" w:hAnsi="Museo Sans 300" w:cs="Arial"/>
          <w:sz w:val="22"/>
          <w:szCs w:val="22"/>
          <w:lang w:val="es-SV"/>
        </w:rPr>
      </w:pPr>
      <w:r w:rsidRPr="002E1ACA">
        <w:rPr>
          <w:rFonts w:ascii="Museo Sans 300" w:hAnsi="Museo Sans 300" w:cs="Arial"/>
          <w:sz w:val="22"/>
          <w:szCs w:val="22"/>
          <w:lang w:val="es-SV"/>
        </w:rPr>
        <w:t xml:space="preserve">Corresponde a las cuentas y subcuentas del Balance General definido en el </w:t>
      </w:r>
      <w:bookmarkStart w:id="1" w:name="_Hlk46493191"/>
      <w:r w:rsidR="008831F9" w:rsidRPr="002E1ACA">
        <w:rPr>
          <w:rFonts w:ascii="Museo Sans 300" w:hAnsi="Museo Sans 300" w:cs="Arial"/>
          <w:sz w:val="22"/>
          <w:szCs w:val="22"/>
          <w:lang w:val="es-SV"/>
        </w:rPr>
        <w:t xml:space="preserve">“Manual de Contabilidad para los Fondos de Pensiones” (NSP-01) </w:t>
      </w:r>
      <w:r w:rsidRPr="002E1ACA">
        <w:rPr>
          <w:rFonts w:ascii="Museo Sans 300" w:hAnsi="Museo Sans 300" w:cs="Arial"/>
          <w:sz w:val="22"/>
          <w:szCs w:val="22"/>
          <w:lang w:val="es-SV"/>
        </w:rPr>
        <w:t xml:space="preserve">y sus respectivas modificaciones; así como </w:t>
      </w:r>
      <w:bookmarkEnd w:id="1"/>
      <w:r w:rsidRPr="002E1ACA">
        <w:rPr>
          <w:rFonts w:ascii="Museo Sans 300" w:hAnsi="Museo Sans 300" w:cs="Arial"/>
          <w:sz w:val="22"/>
          <w:szCs w:val="22"/>
          <w:lang w:val="es-SV"/>
        </w:rPr>
        <w:t>la información del cálculo del valor de la cuota del Fondo</w:t>
      </w:r>
      <w:r w:rsidR="00341C87" w:rsidRPr="002E1ACA">
        <w:rPr>
          <w:rFonts w:ascii="Museo Sans 300" w:hAnsi="Museo Sans 300" w:cs="Arial"/>
          <w:sz w:val="22"/>
          <w:szCs w:val="22"/>
          <w:lang w:val="es-SV"/>
        </w:rPr>
        <w:t>;</w:t>
      </w:r>
      <w:r w:rsidR="008831F9" w:rsidRPr="002E1ACA">
        <w:rPr>
          <w:rFonts w:ascii="Museo Sans 300" w:hAnsi="Museo Sans 300" w:cs="Arial"/>
          <w:sz w:val="22"/>
          <w:szCs w:val="22"/>
          <w:lang w:val="es-SV"/>
        </w:rPr>
        <w:t xml:space="preserve"> (2)</w:t>
      </w:r>
    </w:p>
    <w:p w14:paraId="222E3833" w14:textId="77777777" w:rsidR="00E82766" w:rsidRPr="00E81ABE" w:rsidRDefault="00E82766"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2:</w:t>
      </w:r>
      <w:r w:rsidRPr="00E81ABE">
        <w:rPr>
          <w:rFonts w:ascii="Museo Sans 300" w:hAnsi="Museo Sans 300" w:cs="Arial"/>
          <w:sz w:val="22"/>
          <w:szCs w:val="22"/>
          <w:lang w:val="es-SV"/>
        </w:rPr>
        <w:t xml:space="preserve"> Requerimiento de Aporte Especial de Garantía. </w:t>
      </w:r>
    </w:p>
    <w:p w14:paraId="222E3834" w14:textId="77777777" w:rsidR="008D6033" w:rsidRPr="00E81ABE" w:rsidRDefault="00E8276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Requerimiento diario que la AFP debe mantener como AEG, para determinar si existe un superávit o déficit</w:t>
      </w:r>
      <w:r w:rsidR="00341C87" w:rsidRPr="00E81ABE">
        <w:rPr>
          <w:rFonts w:ascii="Museo Sans 300" w:hAnsi="Museo Sans 300" w:cs="Arial"/>
          <w:sz w:val="22"/>
          <w:szCs w:val="22"/>
          <w:lang w:val="es-SV"/>
        </w:rPr>
        <w:t>;</w:t>
      </w:r>
    </w:p>
    <w:p w14:paraId="222E3835" w14:textId="77777777" w:rsidR="00E82766" w:rsidRPr="00E81ABE" w:rsidRDefault="00E82766"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3: </w:t>
      </w:r>
      <w:r w:rsidRPr="00E81ABE">
        <w:rPr>
          <w:rFonts w:ascii="Museo Sans 300" w:hAnsi="Museo Sans 300" w:cs="Arial"/>
          <w:sz w:val="22"/>
          <w:szCs w:val="22"/>
          <w:lang w:val="es-SV"/>
        </w:rPr>
        <w:t xml:space="preserve">Flujo de Efectivo del Fondo de Pensiones. </w:t>
      </w:r>
    </w:p>
    <w:p w14:paraId="222E3837" w14:textId="6FFD5F66" w:rsidR="00A966B4" w:rsidRPr="00E81ABE" w:rsidRDefault="00E82766" w:rsidP="00DB0DA4">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 xml:space="preserve">Movimientos diarios de ingresos y egresos brutos de las cuentas corrientes bancarias que manejan las AFP, según lo dispuesto en el instructivo relativo al manejo de </w:t>
      </w:r>
      <w:proofErr w:type="gramStart"/>
      <w:r w:rsidRPr="00E81ABE">
        <w:rPr>
          <w:rFonts w:ascii="Museo Sans 300" w:hAnsi="Museo Sans 300" w:cs="Arial"/>
          <w:sz w:val="22"/>
          <w:szCs w:val="22"/>
          <w:lang w:val="es-SV"/>
        </w:rPr>
        <w:t>las mismas</w:t>
      </w:r>
      <w:proofErr w:type="gramEnd"/>
      <w:r w:rsidRPr="00E81ABE">
        <w:rPr>
          <w:rFonts w:ascii="Museo Sans 300" w:hAnsi="Museo Sans 300" w:cs="Arial"/>
          <w:sz w:val="22"/>
          <w:szCs w:val="22"/>
          <w:lang w:val="es-SV"/>
        </w:rPr>
        <w:t>.</w:t>
      </w:r>
    </w:p>
    <w:p w14:paraId="222E3838" w14:textId="77777777" w:rsidR="00E82766" w:rsidRPr="00E81ABE" w:rsidRDefault="00E8276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lastRenderedPageBreak/>
        <w:t>Los movimientos de traspasos y rezagos deberán reportarse en forma bruta, es decir, por el lado de los ingresos, lo que corresponde a la compensación de traspasos y rezagos recibidos y por el lado de egresos, lo que corresponde a la compensación de traspasos y reza</w:t>
      </w:r>
      <w:r w:rsidR="00F95893" w:rsidRPr="00E81ABE">
        <w:rPr>
          <w:rFonts w:ascii="Museo Sans 300" w:hAnsi="Museo Sans 300" w:cs="Arial"/>
          <w:sz w:val="22"/>
          <w:szCs w:val="22"/>
          <w:lang w:val="es-SV"/>
        </w:rPr>
        <w:t>g</w:t>
      </w:r>
      <w:r w:rsidRPr="00E81ABE">
        <w:rPr>
          <w:rFonts w:ascii="Museo Sans 300" w:hAnsi="Museo Sans 300" w:cs="Arial"/>
          <w:sz w:val="22"/>
          <w:szCs w:val="22"/>
          <w:lang w:val="es-SV"/>
        </w:rPr>
        <w:t>os enviados a otras AFP</w:t>
      </w:r>
      <w:r w:rsidR="00341C87" w:rsidRPr="00E81ABE">
        <w:rPr>
          <w:rFonts w:ascii="Museo Sans 300" w:hAnsi="Museo Sans 300" w:cs="Arial"/>
          <w:sz w:val="22"/>
          <w:szCs w:val="22"/>
          <w:lang w:val="es-SV"/>
        </w:rPr>
        <w:t>;</w:t>
      </w:r>
    </w:p>
    <w:p w14:paraId="222E3839" w14:textId="77777777" w:rsidR="004456B6" w:rsidRPr="00E81ABE" w:rsidRDefault="004456B6"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4: </w:t>
      </w:r>
      <w:r w:rsidRPr="00E81ABE">
        <w:rPr>
          <w:rFonts w:ascii="Museo Sans 300" w:hAnsi="Museo Sans 300" w:cs="Arial"/>
          <w:sz w:val="22"/>
          <w:szCs w:val="22"/>
          <w:lang w:val="es-SV"/>
        </w:rPr>
        <w:t>Variación del Número de Cuotas del Fondo Administrado.</w:t>
      </w:r>
      <w:r w:rsidRPr="00E81ABE">
        <w:rPr>
          <w:rFonts w:ascii="Museo Sans 300" w:hAnsi="Museo Sans 300" w:cs="Arial"/>
          <w:b/>
          <w:sz w:val="22"/>
          <w:szCs w:val="22"/>
          <w:lang w:val="es-SV"/>
        </w:rPr>
        <w:t xml:space="preserve"> </w:t>
      </w:r>
    </w:p>
    <w:p w14:paraId="222E383A" w14:textId="77777777" w:rsidR="00BA729D" w:rsidRPr="00E81ABE" w:rsidRDefault="004456B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 xml:space="preserve">Detalle del saldo inicial y saldo final del patrimonio del </w:t>
      </w:r>
      <w:r w:rsidR="003024C9" w:rsidRPr="00E81ABE">
        <w:rPr>
          <w:rFonts w:ascii="Museo Sans 300" w:hAnsi="Museo Sans 300" w:cs="Arial"/>
          <w:sz w:val="22"/>
          <w:szCs w:val="22"/>
          <w:lang w:val="es-SV"/>
        </w:rPr>
        <w:t>F</w:t>
      </w:r>
      <w:r w:rsidRPr="00E81ABE">
        <w:rPr>
          <w:rFonts w:ascii="Museo Sans 300" w:hAnsi="Museo Sans 300" w:cs="Arial"/>
          <w:sz w:val="22"/>
          <w:szCs w:val="22"/>
          <w:lang w:val="es-SV"/>
        </w:rPr>
        <w:t>ondo, el AEG y las cuotas voluntarias de las AFP, correspondientes a la fecha de operaciones</w:t>
      </w:r>
      <w:r w:rsidR="00341C87" w:rsidRPr="00E81ABE">
        <w:rPr>
          <w:rFonts w:ascii="Museo Sans 300" w:hAnsi="Museo Sans 300" w:cs="Arial"/>
          <w:sz w:val="22"/>
          <w:szCs w:val="22"/>
          <w:lang w:val="es-SV"/>
        </w:rPr>
        <w:t>;</w:t>
      </w:r>
    </w:p>
    <w:p w14:paraId="222E383B" w14:textId="77777777"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5: </w:t>
      </w:r>
      <w:r w:rsidRPr="00E81ABE">
        <w:rPr>
          <w:rFonts w:ascii="Museo Sans 300" w:hAnsi="Museo Sans 300" w:cs="Arial"/>
          <w:sz w:val="22"/>
          <w:szCs w:val="22"/>
          <w:lang w:val="es-SV"/>
        </w:rPr>
        <w:t>Movimientos Diarios de la Cartera del Fondo de Pensiones y de Valores en Custodia.</w:t>
      </w:r>
      <w:r w:rsidRPr="00E81ABE">
        <w:rPr>
          <w:rFonts w:ascii="Museo Sans 300" w:hAnsi="Museo Sans 300" w:cs="Arial"/>
          <w:b/>
          <w:sz w:val="22"/>
          <w:szCs w:val="22"/>
          <w:lang w:val="es-SV"/>
        </w:rPr>
        <w:t xml:space="preserve"> </w:t>
      </w:r>
    </w:p>
    <w:p w14:paraId="222E383C" w14:textId="77777777"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del movimiento de las inversiones en instrumentos financieros realizadas con los recursos del Fondo de Pensiones.</w:t>
      </w:r>
    </w:p>
    <w:p w14:paraId="222E383D" w14:textId="77777777"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Las operaciones de custodia se informarán en el momento en que efectivamente se registren en la sociedad de custodia contratada, en el Banco Central de Reserva o en las oficinas de la AFP; y para el caso de mercado primario, cuando los títulos valores o resguardos hayan sido anotados en cuenta o recibidos físicamente en las instalaciones de alguna de las entidades antes mencionadas según corresponda, por personal autorizado. Cualquier diferencia no justificada se registrará como déficit de custodia</w:t>
      </w:r>
      <w:r w:rsidR="00341C87" w:rsidRPr="00E81ABE">
        <w:rPr>
          <w:rFonts w:ascii="Museo Sans 300" w:hAnsi="Museo Sans 300" w:cs="Arial"/>
          <w:sz w:val="22"/>
          <w:szCs w:val="22"/>
          <w:lang w:val="es-SV"/>
        </w:rPr>
        <w:t>;</w:t>
      </w:r>
    </w:p>
    <w:p w14:paraId="222E383E" w14:textId="76D28486"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6: </w:t>
      </w:r>
      <w:r w:rsidRPr="00E81ABE">
        <w:rPr>
          <w:rFonts w:ascii="Museo Sans 300" w:hAnsi="Museo Sans 300" w:cs="Arial"/>
          <w:sz w:val="22"/>
          <w:szCs w:val="22"/>
          <w:lang w:val="es-SV"/>
        </w:rPr>
        <w:t xml:space="preserve">Acreditación de las Cuentas Individuales de Ahorro para Pensiones y </w:t>
      </w:r>
      <w:r w:rsidR="003024C9" w:rsidRPr="00E81ABE">
        <w:rPr>
          <w:rFonts w:ascii="Museo Sans 300" w:hAnsi="Museo Sans 300" w:cs="Arial"/>
          <w:sz w:val="22"/>
          <w:szCs w:val="22"/>
          <w:lang w:val="es-SV"/>
        </w:rPr>
        <w:t>R</w:t>
      </w:r>
      <w:r w:rsidRPr="00E81ABE">
        <w:rPr>
          <w:rFonts w:ascii="Museo Sans 300" w:hAnsi="Museo Sans 300" w:cs="Arial"/>
          <w:sz w:val="22"/>
          <w:szCs w:val="22"/>
          <w:lang w:val="es-SV"/>
        </w:rPr>
        <w:t xml:space="preserve">entabilidad </w:t>
      </w:r>
      <w:r w:rsidR="003024C9" w:rsidRPr="00E81ABE">
        <w:rPr>
          <w:rFonts w:ascii="Museo Sans 300" w:hAnsi="Museo Sans 300" w:cs="Arial"/>
          <w:sz w:val="22"/>
          <w:szCs w:val="22"/>
          <w:lang w:val="es-SV"/>
        </w:rPr>
        <w:t>O</w:t>
      </w:r>
      <w:r w:rsidRPr="00E81ABE">
        <w:rPr>
          <w:rFonts w:ascii="Museo Sans 300" w:hAnsi="Museo Sans 300" w:cs="Arial"/>
          <w:sz w:val="22"/>
          <w:szCs w:val="22"/>
          <w:lang w:val="es-SV"/>
        </w:rPr>
        <w:t>btenida</w:t>
      </w:r>
      <w:r w:rsidR="00C43F8F">
        <w:rPr>
          <w:rFonts w:ascii="Museo Sans 300" w:hAnsi="Museo Sans 300" w:cs="Arial"/>
          <w:sz w:val="22"/>
          <w:szCs w:val="22"/>
          <w:lang w:val="es-SV"/>
        </w:rPr>
        <w:t>.</w:t>
      </w:r>
    </w:p>
    <w:p w14:paraId="222E383F" w14:textId="656158B5"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 la acreditación, incluyendo la planilla de subsidios y rezagos y la rentabilidad obtenida de las CIAP</w:t>
      </w:r>
      <w:r w:rsidR="00341C87" w:rsidRPr="00E81ABE">
        <w:rPr>
          <w:rFonts w:ascii="Museo Sans 300" w:hAnsi="Museo Sans 300" w:cs="Arial"/>
          <w:sz w:val="22"/>
          <w:szCs w:val="22"/>
          <w:lang w:val="es-SV"/>
        </w:rPr>
        <w:t>;</w:t>
      </w:r>
    </w:p>
    <w:p w14:paraId="222E3840" w14:textId="77777777"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7: </w:t>
      </w:r>
      <w:r w:rsidRPr="00E81ABE">
        <w:rPr>
          <w:rFonts w:ascii="Museo Sans 300" w:hAnsi="Museo Sans 300" w:cs="Arial"/>
          <w:sz w:val="22"/>
          <w:szCs w:val="22"/>
          <w:lang w:val="es-SV"/>
        </w:rPr>
        <w:t>Control Diario de Cobro de Cupones.</w:t>
      </w:r>
      <w:r w:rsidRPr="00E81ABE">
        <w:rPr>
          <w:rFonts w:ascii="Museo Sans 300" w:hAnsi="Museo Sans 300" w:cs="Arial"/>
          <w:b/>
          <w:sz w:val="22"/>
          <w:szCs w:val="22"/>
          <w:lang w:val="es-SV"/>
        </w:rPr>
        <w:t xml:space="preserve"> </w:t>
      </w:r>
    </w:p>
    <w:p w14:paraId="222E3841" w14:textId="7F80F473" w:rsidR="004456B6"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del cobro de cupones, de intereses y/o capital, efectuado por la AFP</w:t>
      </w:r>
      <w:r w:rsidR="00C43F8F">
        <w:rPr>
          <w:rFonts w:ascii="Museo Sans 300" w:hAnsi="Museo Sans 300" w:cs="Arial"/>
          <w:sz w:val="22"/>
          <w:szCs w:val="22"/>
          <w:lang w:val="es-SV"/>
        </w:rPr>
        <w:t>; y</w:t>
      </w:r>
    </w:p>
    <w:p w14:paraId="23006C9E" w14:textId="77777777" w:rsidR="00BB730D" w:rsidRPr="00E81ABE" w:rsidRDefault="00BB730D" w:rsidP="00BB730D">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 xml:space="preserve">Anexo 9: </w:t>
      </w:r>
      <w:r w:rsidRPr="00E81ABE">
        <w:rPr>
          <w:rFonts w:ascii="Museo Sans 300" w:hAnsi="Museo Sans 300" w:cs="Arial"/>
          <w:sz w:val="22"/>
          <w:szCs w:val="22"/>
          <w:lang w:val="es-SV"/>
        </w:rPr>
        <w:t>Operaciones con Instrumentos Derivados que tengan como Objeto Exclusivo la Cobertura de Riesgos de las Inversiones.</w:t>
      </w:r>
    </w:p>
    <w:p w14:paraId="6253B393" w14:textId="51AEB768" w:rsidR="00BB730D" w:rsidRPr="00E81ABE" w:rsidRDefault="00BB730D" w:rsidP="00BB730D">
      <w:pPr>
        <w:pStyle w:val="Textoindependiente"/>
        <w:tabs>
          <w:tab w:val="left" w:pos="851"/>
        </w:tabs>
        <w:ind w:left="425" w:hanging="425"/>
        <w:jc w:val="both"/>
        <w:rPr>
          <w:rFonts w:ascii="Museo Sans 300" w:hAnsi="Museo Sans 300" w:cs="Arial"/>
          <w:sz w:val="22"/>
          <w:szCs w:val="22"/>
          <w:lang w:val="es-SV"/>
        </w:rPr>
      </w:pPr>
      <w:r w:rsidRPr="00E81ABE">
        <w:rPr>
          <w:rFonts w:ascii="Museo Sans 300" w:hAnsi="Museo Sans 300" w:cs="Arial"/>
          <w:sz w:val="22"/>
          <w:szCs w:val="22"/>
          <w:lang w:val="es-SV"/>
        </w:rPr>
        <w:tab/>
        <w:t xml:space="preserve">Cada AFP para el control de las operaciones con derivados que tengan como objeto exclusivo la cobertura de riesgos de las inversiones de los </w:t>
      </w:r>
      <w:proofErr w:type="gramStart"/>
      <w:r w:rsidRPr="00E81ABE">
        <w:rPr>
          <w:rFonts w:ascii="Museo Sans 300" w:hAnsi="Museo Sans 300" w:cs="Arial"/>
          <w:sz w:val="22"/>
          <w:szCs w:val="22"/>
          <w:lang w:val="es-SV"/>
        </w:rPr>
        <w:t>Fondos,</w:t>
      </w:r>
      <w:proofErr w:type="gramEnd"/>
      <w:r w:rsidRPr="00E81ABE">
        <w:rPr>
          <w:rFonts w:ascii="Museo Sans 300" w:hAnsi="Museo Sans 300" w:cs="Arial"/>
          <w:sz w:val="22"/>
          <w:szCs w:val="22"/>
          <w:lang w:val="es-SV"/>
        </w:rPr>
        <w:t xml:space="preserve"> deberá mantener la documentación y registro que contenga la información detallada de las operaciones que realice, indicándose con claridad sus características</w:t>
      </w:r>
      <w:r w:rsidR="00DA3882" w:rsidRPr="00E81ABE">
        <w:rPr>
          <w:rFonts w:ascii="Museo Sans 300" w:hAnsi="Museo Sans 300" w:cs="Arial"/>
          <w:sz w:val="22"/>
          <w:szCs w:val="22"/>
          <w:lang w:val="es-SV"/>
        </w:rPr>
        <w:t>, debiendo verificar el cumplimiento de</w:t>
      </w:r>
      <w:r w:rsidRPr="00E81ABE">
        <w:rPr>
          <w:rFonts w:ascii="Museo Sans 300" w:hAnsi="Museo Sans 300" w:cs="Arial"/>
          <w:sz w:val="22"/>
          <w:szCs w:val="22"/>
          <w:lang w:val="es-SV"/>
        </w:rPr>
        <w:t xml:space="preserve"> los requerimientos mínimos</w:t>
      </w:r>
      <w:r w:rsidR="00DA3882" w:rsidRPr="00E81ABE">
        <w:rPr>
          <w:rFonts w:ascii="Museo Sans 300" w:hAnsi="Museo Sans 300" w:cs="Arial"/>
          <w:sz w:val="22"/>
          <w:szCs w:val="22"/>
          <w:lang w:val="es-SV"/>
        </w:rPr>
        <w:t xml:space="preserve"> </w:t>
      </w:r>
      <w:r w:rsidR="00E01C57" w:rsidRPr="00E81ABE">
        <w:rPr>
          <w:rFonts w:ascii="Museo Sans 300" w:hAnsi="Museo Sans 300" w:cs="Arial"/>
          <w:sz w:val="22"/>
          <w:szCs w:val="22"/>
          <w:lang w:val="es-SV"/>
        </w:rPr>
        <w:t>establecidos</w:t>
      </w:r>
      <w:r w:rsidR="00DA3882" w:rsidRPr="00E81ABE">
        <w:rPr>
          <w:rFonts w:ascii="Museo Sans 300" w:hAnsi="Museo Sans 300" w:cs="Arial"/>
          <w:sz w:val="22"/>
          <w:szCs w:val="22"/>
          <w:lang w:val="es-SV"/>
        </w:rPr>
        <w:t xml:space="preserve"> en la normativa correspondiente</w:t>
      </w:r>
      <w:r w:rsidR="00815B41" w:rsidRPr="00E81ABE">
        <w:rPr>
          <w:rFonts w:ascii="Museo Sans 300" w:hAnsi="Museo Sans 300" w:cs="Arial"/>
          <w:sz w:val="22"/>
          <w:szCs w:val="22"/>
          <w:lang w:val="es-SV"/>
        </w:rPr>
        <w:t>.</w:t>
      </w:r>
      <w:r w:rsidRPr="00E81ABE">
        <w:rPr>
          <w:rFonts w:ascii="Museo Sans 300" w:hAnsi="Museo Sans 300" w:cs="Arial"/>
          <w:sz w:val="22"/>
          <w:szCs w:val="22"/>
          <w:lang w:val="es-SV"/>
        </w:rPr>
        <w:t xml:space="preserve"> (1)</w:t>
      </w:r>
    </w:p>
    <w:p w14:paraId="222E3842" w14:textId="77777777" w:rsidR="004456B6" w:rsidRPr="00E81ABE" w:rsidRDefault="004456B6" w:rsidP="00BB730D">
      <w:pPr>
        <w:pStyle w:val="Textoindependiente"/>
        <w:ind w:left="0"/>
        <w:jc w:val="both"/>
        <w:rPr>
          <w:rFonts w:ascii="Museo Sans 300" w:hAnsi="Museo Sans 300" w:cs="Arial"/>
          <w:sz w:val="22"/>
          <w:szCs w:val="22"/>
          <w:lang w:val="es-SV"/>
        </w:rPr>
      </w:pPr>
    </w:p>
    <w:p w14:paraId="222E3844" w14:textId="1F0E4BFB" w:rsidR="00C921DC" w:rsidRPr="00E81ABE" w:rsidRDefault="00C921DC" w:rsidP="00246E12">
      <w:pPr>
        <w:pStyle w:val="Textoindependiente"/>
        <w:numPr>
          <w:ilvl w:val="0"/>
          <w:numId w:val="7"/>
        </w:numPr>
        <w:tabs>
          <w:tab w:val="left" w:pos="765"/>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Cuando se utilice la cuenta </w:t>
      </w:r>
      <w:r w:rsidR="003024C9" w:rsidRPr="00E81ABE">
        <w:rPr>
          <w:rFonts w:ascii="Museo Sans 300" w:hAnsi="Museo Sans 300" w:cs="Arial"/>
          <w:sz w:val="22"/>
          <w:szCs w:val="22"/>
          <w:lang w:val="es-SV"/>
        </w:rPr>
        <w:t>“</w:t>
      </w:r>
      <w:r w:rsidRPr="00E81ABE">
        <w:rPr>
          <w:rFonts w:ascii="Museo Sans 300" w:hAnsi="Museo Sans 300" w:cs="Arial"/>
          <w:sz w:val="22"/>
          <w:szCs w:val="22"/>
          <w:lang w:val="es-SV"/>
        </w:rPr>
        <w:t>OTROS</w:t>
      </w:r>
      <w:r w:rsidR="003024C9" w:rsidRPr="00E81ABE">
        <w:rPr>
          <w:rFonts w:ascii="Museo Sans 300" w:hAnsi="Museo Sans 300" w:cs="Arial"/>
          <w:sz w:val="22"/>
          <w:szCs w:val="22"/>
          <w:lang w:val="es-SV"/>
        </w:rPr>
        <w:t>”</w:t>
      </w:r>
      <w:r w:rsidRPr="00E81ABE">
        <w:rPr>
          <w:rFonts w:ascii="Museo Sans 300" w:hAnsi="Museo Sans 300" w:cs="Arial"/>
          <w:sz w:val="22"/>
          <w:szCs w:val="22"/>
          <w:lang w:val="es-SV"/>
        </w:rPr>
        <w:t xml:space="preserve"> de los Anexos</w:t>
      </w:r>
      <w:r w:rsidR="00BB273C" w:rsidRPr="00E81ABE">
        <w:rPr>
          <w:rFonts w:ascii="Museo Sans 300" w:hAnsi="Museo Sans 300" w:cs="Arial"/>
          <w:sz w:val="22"/>
          <w:szCs w:val="22"/>
          <w:lang w:val="es-SV"/>
        </w:rPr>
        <w:t xml:space="preserve"> Nos.</w:t>
      </w:r>
      <w:r w:rsidRPr="00E81ABE">
        <w:rPr>
          <w:rFonts w:ascii="Museo Sans 300" w:hAnsi="Museo Sans 300" w:cs="Arial"/>
          <w:sz w:val="22"/>
          <w:szCs w:val="22"/>
          <w:lang w:val="es-SV"/>
        </w:rPr>
        <w:t xml:space="preserve"> 3, 4 y 6, la AFP debe</w:t>
      </w:r>
      <w:r w:rsidR="001902AF" w:rsidRPr="00E81ABE">
        <w:rPr>
          <w:rFonts w:ascii="Museo Sans 300" w:hAnsi="Museo Sans 300" w:cs="Arial"/>
          <w:sz w:val="22"/>
          <w:szCs w:val="22"/>
          <w:lang w:val="es-SV"/>
        </w:rPr>
        <w:t>rá especificar</w:t>
      </w:r>
      <w:r w:rsidRPr="00E81ABE">
        <w:rPr>
          <w:rFonts w:ascii="Museo Sans 300" w:hAnsi="Museo Sans 300" w:cs="Arial"/>
          <w:sz w:val="22"/>
          <w:szCs w:val="22"/>
          <w:lang w:val="es-SV"/>
        </w:rPr>
        <w:t xml:space="preserve"> el concepto a que corresponde el monto para el día de operación informado y los comprobantes que soportan dicha operación.</w:t>
      </w:r>
      <w:r w:rsidR="001902AF" w:rsidRPr="00E81ABE">
        <w:rPr>
          <w:rFonts w:ascii="Museo Sans 300" w:hAnsi="Museo Sans 300" w:cs="Arial"/>
          <w:sz w:val="22"/>
          <w:szCs w:val="22"/>
          <w:lang w:val="es-SV"/>
        </w:rPr>
        <w:t xml:space="preserve"> La remisión de dicha información se hará a través de los medios electrónicos que establezca la Superintendencia.</w:t>
      </w:r>
    </w:p>
    <w:p w14:paraId="0285919D" w14:textId="77777777" w:rsidR="005C0ED4" w:rsidRPr="00E81ABE" w:rsidRDefault="005C0ED4" w:rsidP="005C0ED4">
      <w:pPr>
        <w:pStyle w:val="Textoindependiente"/>
        <w:ind w:left="0"/>
        <w:jc w:val="both"/>
        <w:rPr>
          <w:rFonts w:ascii="Museo Sans 300" w:hAnsi="Museo Sans 300" w:cs="Arial"/>
          <w:sz w:val="22"/>
          <w:szCs w:val="22"/>
          <w:lang w:val="es-SV"/>
        </w:rPr>
      </w:pPr>
    </w:p>
    <w:p w14:paraId="222E3845" w14:textId="77777777" w:rsidR="00C17305" w:rsidRPr="00E81ABE" w:rsidRDefault="00C921DC"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El Informe Diario debe ser remitido a más tardar el </w:t>
      </w:r>
      <w:r w:rsidR="00C17305" w:rsidRPr="00E81ABE">
        <w:rPr>
          <w:rFonts w:ascii="Museo Sans 300" w:hAnsi="Museo Sans 300" w:cs="Arial"/>
          <w:sz w:val="22"/>
          <w:szCs w:val="22"/>
          <w:lang w:val="es-SV"/>
        </w:rPr>
        <w:t xml:space="preserve">séptimo </w:t>
      </w:r>
      <w:r w:rsidRPr="00E81ABE">
        <w:rPr>
          <w:rFonts w:ascii="Museo Sans 300" w:hAnsi="Museo Sans 300" w:cs="Arial"/>
          <w:sz w:val="22"/>
          <w:szCs w:val="22"/>
          <w:lang w:val="es-SV"/>
        </w:rPr>
        <w:t xml:space="preserve">día </w:t>
      </w:r>
      <w:r w:rsidR="00C17305" w:rsidRPr="00E81ABE">
        <w:rPr>
          <w:rFonts w:ascii="Museo Sans 300" w:hAnsi="Museo Sans 300" w:cs="Arial"/>
          <w:sz w:val="22"/>
          <w:szCs w:val="22"/>
          <w:lang w:val="es-SV"/>
        </w:rPr>
        <w:t>calendario</w:t>
      </w:r>
      <w:r w:rsidRPr="00E81ABE">
        <w:rPr>
          <w:rFonts w:ascii="Museo Sans 300" w:hAnsi="Museo Sans 300" w:cs="Arial"/>
          <w:sz w:val="22"/>
          <w:szCs w:val="22"/>
          <w:lang w:val="es-SV"/>
        </w:rPr>
        <w:t xml:space="preserve"> posterior a la fecha de operaciones. </w:t>
      </w:r>
    </w:p>
    <w:p w14:paraId="222E3846" w14:textId="77777777" w:rsidR="003024C9" w:rsidRPr="00E81ABE" w:rsidRDefault="003024C9" w:rsidP="00C17305">
      <w:pPr>
        <w:pStyle w:val="Textoindependiente"/>
        <w:ind w:left="0"/>
        <w:jc w:val="both"/>
        <w:rPr>
          <w:rFonts w:ascii="Museo Sans 300" w:hAnsi="Museo Sans 300" w:cs="Arial"/>
          <w:sz w:val="22"/>
          <w:szCs w:val="22"/>
          <w:lang w:val="es-SV"/>
        </w:rPr>
      </w:pPr>
    </w:p>
    <w:p w14:paraId="62A19CEC" w14:textId="5102CA1B" w:rsidR="00D638FC" w:rsidRDefault="00C17305" w:rsidP="00C17305">
      <w:pPr>
        <w:pStyle w:val="Textoindependiente"/>
        <w:ind w:left="0"/>
        <w:jc w:val="both"/>
        <w:rPr>
          <w:rFonts w:ascii="Museo Sans 300" w:hAnsi="Museo Sans 300" w:cs="Arial"/>
          <w:sz w:val="22"/>
          <w:szCs w:val="22"/>
          <w:lang w:val="es-SV"/>
        </w:rPr>
      </w:pPr>
      <w:r w:rsidRPr="00E81ABE">
        <w:rPr>
          <w:rFonts w:ascii="Museo Sans 300" w:hAnsi="Museo Sans 300" w:cs="Arial"/>
          <w:sz w:val="22"/>
          <w:szCs w:val="22"/>
          <w:lang w:val="es-SV"/>
        </w:rPr>
        <w:t>Cuando el día de entrega corresponda a un día no hábil, los informes se entregarán el día hábil siguiente.</w:t>
      </w:r>
    </w:p>
    <w:p w14:paraId="47C19707" w14:textId="1733FCCB" w:rsidR="0059660F" w:rsidRDefault="0059660F" w:rsidP="004331B1">
      <w:pPr>
        <w:pStyle w:val="Textoindependiente"/>
        <w:ind w:left="0"/>
        <w:jc w:val="both"/>
        <w:rPr>
          <w:rFonts w:ascii="Museo Sans 300" w:hAnsi="Museo Sans 300" w:cs="Arial"/>
          <w:b/>
          <w:sz w:val="22"/>
          <w:szCs w:val="22"/>
          <w:lang w:val="es-SV"/>
        </w:rPr>
      </w:pPr>
    </w:p>
    <w:p w14:paraId="222E3849" w14:textId="2FCC32B2" w:rsidR="004331B1" w:rsidRPr="00E81ABE" w:rsidRDefault="004331B1" w:rsidP="004331B1">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lastRenderedPageBreak/>
        <w:t>Informe Mensual</w:t>
      </w:r>
    </w:p>
    <w:p w14:paraId="222E384A" w14:textId="77777777" w:rsidR="004331B1" w:rsidRPr="00E81ABE" w:rsidRDefault="004331B1"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Mensualmente cada AFP deberá enviar a la Superintendencia el inventario de instrumentos financieros al cierre de cada mes calendario, valorizado</w:t>
      </w:r>
      <w:r w:rsidR="00A966B4" w:rsidRPr="00E81ABE">
        <w:rPr>
          <w:rFonts w:ascii="Museo Sans 300" w:hAnsi="Museo Sans 300" w:cs="Arial"/>
          <w:sz w:val="22"/>
          <w:szCs w:val="22"/>
          <w:lang w:val="es-SV"/>
        </w:rPr>
        <w:t>s</w:t>
      </w:r>
      <w:r w:rsidRPr="00E81ABE">
        <w:rPr>
          <w:rFonts w:ascii="Museo Sans 300" w:hAnsi="Museo Sans 300" w:cs="Arial"/>
          <w:sz w:val="22"/>
          <w:szCs w:val="22"/>
          <w:lang w:val="es-SV"/>
        </w:rPr>
        <w:t xml:space="preserve"> a los precios proporcionados por </w:t>
      </w:r>
      <w:r w:rsidR="00BB273C" w:rsidRPr="00E81ABE">
        <w:rPr>
          <w:rFonts w:ascii="Museo Sans 300" w:hAnsi="Museo Sans 300" w:cs="Arial"/>
          <w:sz w:val="22"/>
          <w:szCs w:val="22"/>
          <w:lang w:val="es-SV"/>
        </w:rPr>
        <w:t xml:space="preserve">la </w:t>
      </w:r>
      <w:r w:rsidRPr="00E81ABE">
        <w:rPr>
          <w:rFonts w:ascii="Museo Sans 300" w:hAnsi="Museo Sans 300" w:cs="Arial"/>
          <w:sz w:val="22"/>
          <w:szCs w:val="22"/>
          <w:lang w:val="es-SV"/>
        </w:rPr>
        <w:t xml:space="preserve">Superintendencia correspondientes a la fecha de cierre, </w:t>
      </w:r>
      <w:proofErr w:type="gramStart"/>
      <w:r w:rsidRPr="00E81ABE">
        <w:rPr>
          <w:rFonts w:ascii="Museo Sans 300" w:hAnsi="Museo Sans 300" w:cs="Arial"/>
          <w:sz w:val="22"/>
          <w:szCs w:val="22"/>
          <w:lang w:val="es-SV"/>
        </w:rPr>
        <w:t>de acuerdo al</w:t>
      </w:r>
      <w:proofErr w:type="gramEnd"/>
      <w:r w:rsidRPr="00E81ABE">
        <w:rPr>
          <w:rFonts w:ascii="Museo Sans 300" w:hAnsi="Museo Sans 300" w:cs="Arial"/>
          <w:sz w:val="22"/>
          <w:szCs w:val="22"/>
          <w:lang w:val="es-SV"/>
        </w:rPr>
        <w:t xml:space="preserve"> Anexo </w:t>
      </w:r>
      <w:r w:rsidR="00BB273C" w:rsidRPr="00E81ABE">
        <w:rPr>
          <w:rFonts w:ascii="Museo Sans 300" w:hAnsi="Museo Sans 300" w:cs="Arial"/>
          <w:sz w:val="22"/>
          <w:szCs w:val="22"/>
          <w:lang w:val="es-SV"/>
        </w:rPr>
        <w:t xml:space="preserve">No. </w:t>
      </w:r>
      <w:r w:rsidRPr="00E81ABE">
        <w:rPr>
          <w:rFonts w:ascii="Museo Sans 300" w:hAnsi="Museo Sans 300" w:cs="Arial"/>
          <w:sz w:val="22"/>
          <w:szCs w:val="22"/>
          <w:lang w:val="es-SV"/>
        </w:rPr>
        <w:t>8.</w:t>
      </w:r>
    </w:p>
    <w:p w14:paraId="222E384B" w14:textId="77777777" w:rsidR="004331B1" w:rsidRPr="00E81ABE" w:rsidRDefault="004331B1" w:rsidP="004331B1">
      <w:pPr>
        <w:pStyle w:val="Textoindependiente"/>
        <w:tabs>
          <w:tab w:val="left" w:pos="851"/>
        </w:tabs>
        <w:ind w:left="0"/>
        <w:jc w:val="both"/>
        <w:rPr>
          <w:rFonts w:ascii="Museo Sans 300" w:hAnsi="Museo Sans 300" w:cs="Arial"/>
          <w:sz w:val="22"/>
          <w:szCs w:val="22"/>
          <w:lang w:val="es-SV"/>
        </w:rPr>
      </w:pPr>
    </w:p>
    <w:p w14:paraId="222E384C" w14:textId="62D5C58F" w:rsidR="004331B1" w:rsidRPr="00E81ABE" w:rsidRDefault="00F511F5"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 xml:space="preserve">El Informe Mensual debe ser remitido a más tardar el día </w:t>
      </w:r>
      <w:r w:rsidR="0056018A" w:rsidRPr="00E81ABE">
        <w:rPr>
          <w:rFonts w:ascii="Museo Sans 300" w:hAnsi="Museo Sans 300" w:cs="Arial"/>
          <w:sz w:val="22"/>
          <w:szCs w:val="22"/>
          <w:lang w:val="es-SV"/>
        </w:rPr>
        <w:t xml:space="preserve">hábil </w:t>
      </w:r>
      <w:r w:rsidR="00C17305" w:rsidRPr="00E81ABE">
        <w:rPr>
          <w:rFonts w:ascii="Museo Sans 300" w:hAnsi="Museo Sans 300" w:cs="Arial"/>
          <w:sz w:val="22"/>
          <w:szCs w:val="22"/>
          <w:lang w:val="es-SV"/>
        </w:rPr>
        <w:t>siguiente a la fecha de</w:t>
      </w:r>
      <w:r w:rsidR="004331B1" w:rsidRPr="00E81ABE">
        <w:rPr>
          <w:rFonts w:ascii="Museo Sans 300" w:hAnsi="Museo Sans 300" w:cs="Arial"/>
          <w:sz w:val="22"/>
          <w:szCs w:val="22"/>
          <w:lang w:val="es-SV"/>
        </w:rPr>
        <w:t xml:space="preserve"> envío del Informe Diario que corresponde al último día del mes.</w:t>
      </w:r>
    </w:p>
    <w:p w14:paraId="222E384D" w14:textId="77777777" w:rsidR="004331B1" w:rsidRPr="00E81ABE" w:rsidRDefault="004331B1" w:rsidP="004331B1">
      <w:pPr>
        <w:pStyle w:val="Textoindependiente"/>
        <w:tabs>
          <w:tab w:val="left" w:pos="851"/>
          <w:tab w:val="left" w:pos="993"/>
        </w:tabs>
        <w:ind w:left="0"/>
        <w:jc w:val="both"/>
        <w:rPr>
          <w:rFonts w:ascii="Museo Sans 300" w:hAnsi="Museo Sans 300" w:cs="Arial"/>
          <w:sz w:val="22"/>
          <w:szCs w:val="22"/>
          <w:lang w:val="es-SV"/>
        </w:rPr>
      </w:pPr>
    </w:p>
    <w:p w14:paraId="222E384E" w14:textId="77777777" w:rsidR="004331B1" w:rsidRPr="00E81ABE" w:rsidRDefault="004331B1" w:rsidP="004331B1">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t>Unidades Monetarias</w:t>
      </w:r>
    </w:p>
    <w:p w14:paraId="222E384F" w14:textId="77777777" w:rsidR="004331B1" w:rsidRPr="00E81ABE" w:rsidRDefault="004331B1" w:rsidP="00D7231A">
      <w:pPr>
        <w:pStyle w:val="Textoindependiente"/>
        <w:numPr>
          <w:ilvl w:val="0"/>
          <w:numId w:val="7"/>
        </w:numPr>
        <w:tabs>
          <w:tab w:val="left" w:pos="709"/>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Todas las cuentas y subcuentas monetarias del Informe Diario e Informe Mensual se expresarán en </w:t>
      </w:r>
      <w:proofErr w:type="gramStart"/>
      <w:r w:rsidRPr="00E81ABE">
        <w:rPr>
          <w:rFonts w:ascii="Museo Sans 300" w:hAnsi="Museo Sans 300" w:cs="Arial"/>
          <w:sz w:val="22"/>
          <w:szCs w:val="22"/>
          <w:lang w:val="es-SV"/>
        </w:rPr>
        <w:t>Dólares</w:t>
      </w:r>
      <w:proofErr w:type="gramEnd"/>
      <w:r w:rsidRPr="00E81ABE">
        <w:rPr>
          <w:rFonts w:ascii="Museo Sans 300" w:hAnsi="Museo Sans 300" w:cs="Arial"/>
          <w:sz w:val="22"/>
          <w:szCs w:val="22"/>
          <w:lang w:val="es-SV"/>
        </w:rPr>
        <w:t xml:space="preserve"> de los Estados Unidos de América. Las operaciones en cualquier otra moneda se convertirán a </w:t>
      </w:r>
      <w:proofErr w:type="gramStart"/>
      <w:r w:rsidRPr="00E81ABE">
        <w:rPr>
          <w:rFonts w:ascii="Museo Sans 300" w:hAnsi="Museo Sans 300" w:cs="Arial"/>
          <w:sz w:val="22"/>
          <w:szCs w:val="22"/>
          <w:lang w:val="es-SV"/>
        </w:rPr>
        <w:t>Dólares</w:t>
      </w:r>
      <w:proofErr w:type="gramEnd"/>
      <w:r w:rsidRPr="00E81ABE">
        <w:rPr>
          <w:rFonts w:ascii="Museo Sans 300" w:hAnsi="Museo Sans 300" w:cs="Arial"/>
          <w:sz w:val="22"/>
          <w:szCs w:val="22"/>
          <w:lang w:val="es-SV"/>
        </w:rPr>
        <w:t xml:space="preserve"> de los Estados Unidos de América</w:t>
      </w:r>
      <w:r w:rsidR="00F82CFE" w:rsidRPr="00E81ABE">
        <w:rPr>
          <w:rFonts w:ascii="Museo Sans 300" w:hAnsi="Museo Sans 300" w:cs="Arial"/>
          <w:sz w:val="22"/>
          <w:szCs w:val="22"/>
          <w:lang w:val="es-SV"/>
        </w:rPr>
        <w:t>, pudiendo tomar de referencia el tipo de cam</w:t>
      </w:r>
      <w:r w:rsidR="008609B6" w:rsidRPr="00E81ABE">
        <w:rPr>
          <w:rFonts w:ascii="Museo Sans 300" w:hAnsi="Museo Sans 300" w:cs="Arial"/>
          <w:sz w:val="22"/>
          <w:szCs w:val="22"/>
          <w:lang w:val="es-SV"/>
        </w:rPr>
        <w:t>bio publicado por Banco Central en su sitio web o un sistema de información bursátil o financiero internacional reconocido por la Superintendencia.</w:t>
      </w:r>
    </w:p>
    <w:p w14:paraId="222E3850" w14:textId="77777777" w:rsidR="00E37FD7" w:rsidRPr="00E81ABE" w:rsidRDefault="00E37FD7" w:rsidP="0056018A">
      <w:pPr>
        <w:pStyle w:val="Textoindependiente"/>
        <w:tabs>
          <w:tab w:val="left" w:pos="851"/>
        </w:tabs>
        <w:ind w:left="0"/>
        <w:jc w:val="both"/>
        <w:rPr>
          <w:rFonts w:ascii="Museo Sans 300" w:hAnsi="Museo Sans 300" w:cs="Arial"/>
          <w:sz w:val="22"/>
          <w:szCs w:val="22"/>
          <w:lang w:val="es-SV"/>
        </w:rPr>
      </w:pPr>
    </w:p>
    <w:p w14:paraId="222E3851" w14:textId="77777777" w:rsidR="004331B1" w:rsidRPr="00E81ABE" w:rsidRDefault="004331B1" w:rsidP="004331B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Sustitución de información</w:t>
      </w:r>
    </w:p>
    <w:p w14:paraId="222E3852" w14:textId="0EE75D2C" w:rsidR="004331B1" w:rsidRPr="00E81ABE" w:rsidRDefault="009F76DD" w:rsidP="00976C65">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En los casos que la Superintendencia determine que amerita la sustitución del Informe Diario o el Informe Mensual, lo hará del conocimiento de la AFP por los medios que estime conveniente, a más tardar el siguiente día hábil de su hallazgo.</w:t>
      </w:r>
    </w:p>
    <w:p w14:paraId="222E3853" w14:textId="77777777" w:rsidR="00A966B4" w:rsidRPr="00E81ABE" w:rsidRDefault="00A966B4" w:rsidP="00BC1B93">
      <w:pPr>
        <w:pStyle w:val="Textoindependiente"/>
        <w:tabs>
          <w:tab w:val="left" w:pos="851"/>
        </w:tabs>
        <w:ind w:left="0"/>
        <w:jc w:val="both"/>
        <w:rPr>
          <w:rFonts w:ascii="Museo Sans 300" w:hAnsi="Museo Sans 300" w:cs="Arial"/>
          <w:sz w:val="22"/>
          <w:szCs w:val="22"/>
          <w:lang w:val="es-SV"/>
        </w:rPr>
      </w:pPr>
    </w:p>
    <w:p w14:paraId="222E3854" w14:textId="77777777" w:rsidR="004331B1" w:rsidRPr="00E81ABE" w:rsidRDefault="004331B1" w:rsidP="00BC1B93">
      <w:pPr>
        <w:pStyle w:val="Textoindependiente"/>
        <w:tabs>
          <w:tab w:val="left" w:pos="851"/>
        </w:tabs>
        <w:ind w:left="0"/>
        <w:jc w:val="both"/>
        <w:rPr>
          <w:rFonts w:ascii="Museo Sans 300" w:hAnsi="Museo Sans 300" w:cs="Arial"/>
          <w:sz w:val="22"/>
          <w:szCs w:val="22"/>
          <w:lang w:val="es-SV"/>
        </w:rPr>
      </w:pPr>
      <w:r w:rsidRPr="00E81ABE">
        <w:rPr>
          <w:rFonts w:ascii="Museo Sans 300" w:hAnsi="Museo Sans 300" w:cs="Arial"/>
          <w:sz w:val="22"/>
          <w:szCs w:val="22"/>
          <w:lang w:val="es-SV"/>
        </w:rPr>
        <w:t xml:space="preserve">En estos casos la AFP deberá remitir una carta suscrita por el </w:t>
      </w:r>
      <w:proofErr w:type="gramStart"/>
      <w:r w:rsidRPr="00E81ABE">
        <w:rPr>
          <w:rFonts w:ascii="Museo Sans 300" w:hAnsi="Museo Sans 300" w:cs="Arial"/>
          <w:sz w:val="22"/>
          <w:szCs w:val="22"/>
          <w:lang w:val="es-SV"/>
        </w:rPr>
        <w:t>Presidente</w:t>
      </w:r>
      <w:proofErr w:type="gramEnd"/>
      <w:r w:rsidRPr="00E81ABE">
        <w:rPr>
          <w:rFonts w:ascii="Museo Sans 300" w:hAnsi="Museo Sans 300" w:cs="Arial"/>
          <w:sz w:val="22"/>
          <w:szCs w:val="22"/>
          <w:lang w:val="es-SV"/>
        </w:rPr>
        <w:t xml:space="preserve"> o por un </w:t>
      </w:r>
      <w:r w:rsidR="00E37FD7" w:rsidRPr="00E81ABE">
        <w:rPr>
          <w:rFonts w:ascii="Museo Sans 300" w:hAnsi="Museo Sans 300" w:cs="Arial"/>
          <w:sz w:val="22"/>
          <w:szCs w:val="22"/>
          <w:lang w:val="es-SV"/>
        </w:rPr>
        <w:t>A</w:t>
      </w:r>
      <w:r w:rsidRPr="00E81ABE">
        <w:rPr>
          <w:rFonts w:ascii="Museo Sans 300" w:hAnsi="Museo Sans 300" w:cs="Arial"/>
          <w:sz w:val="22"/>
          <w:szCs w:val="22"/>
          <w:lang w:val="es-SV"/>
        </w:rPr>
        <w:t xml:space="preserve">poderado </w:t>
      </w:r>
      <w:r w:rsidR="00E37FD7" w:rsidRPr="00E81ABE">
        <w:rPr>
          <w:rFonts w:ascii="Museo Sans 300" w:hAnsi="Museo Sans 300" w:cs="Arial"/>
          <w:sz w:val="22"/>
          <w:szCs w:val="22"/>
          <w:lang w:val="es-SV"/>
        </w:rPr>
        <w:t>L</w:t>
      </w:r>
      <w:r w:rsidRPr="00E81ABE">
        <w:rPr>
          <w:rFonts w:ascii="Museo Sans 300" w:hAnsi="Museo Sans 300" w:cs="Arial"/>
          <w:sz w:val="22"/>
          <w:szCs w:val="22"/>
          <w:lang w:val="es-SV"/>
        </w:rPr>
        <w:t>egal autorizado para ello con las explicaciones necesarias.</w:t>
      </w:r>
    </w:p>
    <w:p w14:paraId="222E3855" w14:textId="77777777" w:rsidR="004331B1" w:rsidRPr="00E81ABE" w:rsidRDefault="004331B1" w:rsidP="004331B1">
      <w:pPr>
        <w:pStyle w:val="Prrafodelista"/>
        <w:rPr>
          <w:rFonts w:ascii="Museo Sans 300" w:hAnsi="Museo Sans 300" w:cs="Arial"/>
          <w:lang w:val="es-SV"/>
        </w:rPr>
      </w:pPr>
    </w:p>
    <w:p w14:paraId="222E3856" w14:textId="5CEE28C4" w:rsidR="004331B1" w:rsidRPr="00E81ABE" w:rsidRDefault="009F76DD" w:rsidP="004331B1">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La AFP deberá remitir la nueva información a más tardar el día hábil siguiente de la notificación respectiva.</w:t>
      </w:r>
    </w:p>
    <w:p w14:paraId="222E3857" w14:textId="77777777" w:rsidR="00FD5633" w:rsidRPr="00E81ABE" w:rsidRDefault="00FD5633" w:rsidP="004331B1">
      <w:pPr>
        <w:pStyle w:val="Textoindependiente"/>
        <w:tabs>
          <w:tab w:val="left" w:pos="851"/>
        </w:tabs>
        <w:ind w:left="0"/>
        <w:jc w:val="both"/>
        <w:rPr>
          <w:rFonts w:ascii="Museo Sans 300" w:hAnsi="Museo Sans 300" w:cs="Arial"/>
          <w:sz w:val="22"/>
          <w:szCs w:val="22"/>
          <w:lang w:val="es-SV"/>
        </w:rPr>
      </w:pPr>
    </w:p>
    <w:p w14:paraId="222E3858" w14:textId="77777777" w:rsidR="00BC1B93" w:rsidRPr="00E81ABE" w:rsidRDefault="004331B1" w:rsidP="004331B1">
      <w:pPr>
        <w:pStyle w:val="Textoindependiente"/>
        <w:tabs>
          <w:tab w:val="left" w:pos="851"/>
        </w:tabs>
        <w:ind w:left="0"/>
        <w:jc w:val="both"/>
        <w:rPr>
          <w:rFonts w:ascii="Museo Sans 300" w:hAnsi="Museo Sans 300"/>
          <w:b/>
          <w:bCs/>
          <w:sz w:val="22"/>
          <w:szCs w:val="22"/>
          <w:lang w:val="es-SV"/>
        </w:rPr>
      </w:pPr>
      <w:r w:rsidRPr="00E81ABE">
        <w:rPr>
          <w:rFonts w:ascii="Museo Sans 300" w:hAnsi="Museo Sans 300" w:cs="Arial"/>
          <w:sz w:val="22"/>
          <w:szCs w:val="22"/>
          <w:lang w:val="es-SV"/>
        </w:rPr>
        <w:t xml:space="preserve">No obstante, si la sustitución de la información requiere un plazo mayor al establecido, la AFP tendrá que solicitarlo mediante carta suscrita por el </w:t>
      </w:r>
      <w:proofErr w:type="gramStart"/>
      <w:r w:rsidRPr="00E81ABE">
        <w:rPr>
          <w:rFonts w:ascii="Museo Sans 300" w:hAnsi="Museo Sans 300" w:cs="Arial"/>
          <w:sz w:val="22"/>
          <w:szCs w:val="22"/>
          <w:lang w:val="es-SV"/>
        </w:rPr>
        <w:t>Presidente</w:t>
      </w:r>
      <w:proofErr w:type="gramEnd"/>
      <w:r w:rsidRPr="00E81ABE">
        <w:rPr>
          <w:rFonts w:ascii="Museo Sans 300" w:hAnsi="Museo Sans 300" w:cs="Arial"/>
          <w:sz w:val="22"/>
          <w:szCs w:val="22"/>
          <w:lang w:val="es-SV"/>
        </w:rPr>
        <w:t xml:space="preserve"> o por un apoderado legal autorizado para ello, explicando claramente las causas por las que no puede cumplirse con el plazo establecido en el inciso anterior.</w:t>
      </w:r>
      <w:r w:rsidR="00BC1B93" w:rsidRPr="00E81ABE">
        <w:rPr>
          <w:rFonts w:ascii="Museo Sans 300" w:hAnsi="Museo Sans 300"/>
          <w:b/>
          <w:bCs/>
          <w:sz w:val="22"/>
          <w:szCs w:val="22"/>
          <w:lang w:val="es-SV"/>
        </w:rPr>
        <w:t xml:space="preserve"> </w:t>
      </w:r>
    </w:p>
    <w:p w14:paraId="222E3859" w14:textId="77777777" w:rsidR="00BC1B93" w:rsidRPr="00E81ABE" w:rsidRDefault="00BC1B93" w:rsidP="004331B1">
      <w:pPr>
        <w:pStyle w:val="Textoindependiente"/>
        <w:tabs>
          <w:tab w:val="left" w:pos="851"/>
        </w:tabs>
        <w:ind w:left="0"/>
        <w:jc w:val="both"/>
        <w:rPr>
          <w:rFonts w:ascii="Museo Sans 300" w:hAnsi="Museo Sans 300"/>
          <w:b/>
          <w:bCs/>
          <w:sz w:val="22"/>
          <w:szCs w:val="22"/>
          <w:lang w:val="es-SV"/>
        </w:rPr>
      </w:pPr>
    </w:p>
    <w:p w14:paraId="222E385A" w14:textId="379EC17E" w:rsidR="004331B1" w:rsidRPr="00E81ABE" w:rsidRDefault="009F76DD" w:rsidP="00BC1B93">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C1B93" w:rsidRPr="00E81ABE">
        <w:rPr>
          <w:rFonts w:ascii="Museo Sans 300" w:hAnsi="Museo Sans 300" w:cs="Arial"/>
          <w:sz w:val="22"/>
          <w:szCs w:val="22"/>
          <w:lang w:val="es-SV"/>
        </w:rPr>
        <w:t>Si después de enviados los Informes</w:t>
      </w:r>
      <w:r w:rsidR="00FD5633" w:rsidRPr="00E81ABE">
        <w:rPr>
          <w:rFonts w:ascii="Museo Sans 300" w:hAnsi="Museo Sans 300" w:cs="Arial"/>
          <w:sz w:val="22"/>
          <w:szCs w:val="22"/>
          <w:lang w:val="es-SV"/>
        </w:rPr>
        <w:t>,</w:t>
      </w:r>
      <w:r w:rsidR="00BC1B93" w:rsidRPr="00E81ABE">
        <w:rPr>
          <w:rFonts w:ascii="Museo Sans 300" w:hAnsi="Museo Sans 300" w:cs="Arial"/>
          <w:sz w:val="22"/>
          <w:szCs w:val="22"/>
          <w:lang w:val="es-SV"/>
        </w:rPr>
        <w:t xml:space="preserve"> la AFP determina que es necesario reemplazarlos, deberá solicitar la sustitución respectiva justificándolo apropiadamente a través</w:t>
      </w:r>
      <w:r w:rsidR="00E37FD7" w:rsidRPr="00E81ABE">
        <w:rPr>
          <w:rFonts w:ascii="Museo Sans 300" w:hAnsi="Museo Sans 300" w:cs="Arial"/>
          <w:sz w:val="22"/>
          <w:szCs w:val="22"/>
          <w:lang w:val="es-SV"/>
        </w:rPr>
        <w:t xml:space="preserve"> de</w:t>
      </w:r>
      <w:r w:rsidR="00BC1B93" w:rsidRPr="00E81ABE">
        <w:rPr>
          <w:rFonts w:ascii="Museo Sans 300" w:hAnsi="Museo Sans 300" w:cs="Arial"/>
          <w:sz w:val="22"/>
          <w:szCs w:val="22"/>
          <w:lang w:val="es-SV"/>
        </w:rPr>
        <w:t xml:space="preserve"> carta suscrita por el </w:t>
      </w:r>
      <w:proofErr w:type="gramStart"/>
      <w:r w:rsidR="00BC1B93" w:rsidRPr="00E81ABE">
        <w:rPr>
          <w:rFonts w:ascii="Museo Sans 300" w:hAnsi="Museo Sans 300" w:cs="Arial"/>
          <w:sz w:val="22"/>
          <w:szCs w:val="22"/>
          <w:lang w:val="es-SV"/>
        </w:rPr>
        <w:t>Presidente</w:t>
      </w:r>
      <w:proofErr w:type="gramEnd"/>
      <w:r w:rsidR="00BC1B93" w:rsidRPr="00E81ABE">
        <w:rPr>
          <w:rFonts w:ascii="Museo Sans 300" w:hAnsi="Museo Sans 300" w:cs="Arial"/>
          <w:sz w:val="22"/>
          <w:szCs w:val="22"/>
          <w:lang w:val="es-SV"/>
        </w:rPr>
        <w:t xml:space="preserve"> o por un apoderado legal autorizado para ello.</w:t>
      </w:r>
    </w:p>
    <w:p w14:paraId="222E385B" w14:textId="77777777" w:rsidR="004331B1" w:rsidRPr="00E81ABE" w:rsidRDefault="004331B1" w:rsidP="004331B1">
      <w:pPr>
        <w:pStyle w:val="Textoindependiente"/>
        <w:tabs>
          <w:tab w:val="left" w:pos="851"/>
        </w:tabs>
        <w:ind w:left="0"/>
        <w:jc w:val="both"/>
        <w:rPr>
          <w:rFonts w:ascii="Museo Sans 300" w:hAnsi="Museo Sans 300" w:cs="Arial"/>
          <w:sz w:val="22"/>
          <w:szCs w:val="22"/>
          <w:lang w:val="es-SV"/>
        </w:rPr>
      </w:pPr>
    </w:p>
    <w:p w14:paraId="222E385C" w14:textId="77777777" w:rsidR="004331B1" w:rsidRPr="00E81ABE" w:rsidRDefault="004331B1" w:rsidP="004331B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Incumplimiento de la fecha de envío</w:t>
      </w:r>
    </w:p>
    <w:p w14:paraId="222E385D" w14:textId="6071D3E4" w:rsidR="00C921DC" w:rsidRPr="00E81ABE" w:rsidRDefault="009F76DD" w:rsidP="004331B1">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La AFP que no cumpla con la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fecha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establecida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para el envío del Informe Diario y </w:t>
      </w:r>
      <w:r w:rsidR="00FD5633" w:rsidRPr="00E81ABE">
        <w:rPr>
          <w:rFonts w:ascii="Museo Sans 300" w:hAnsi="Museo Sans 300" w:cs="Arial"/>
          <w:sz w:val="22"/>
          <w:szCs w:val="22"/>
          <w:lang w:val="es-SV"/>
        </w:rPr>
        <w:t>d</w:t>
      </w:r>
      <w:r w:rsidR="004331B1" w:rsidRPr="00E81ABE">
        <w:rPr>
          <w:rFonts w:ascii="Museo Sans 300" w:hAnsi="Museo Sans 300" w:cs="Arial"/>
          <w:sz w:val="22"/>
          <w:szCs w:val="22"/>
          <w:lang w:val="es-SV"/>
        </w:rPr>
        <w:t xml:space="preserve">el Informe Mensual, debe </w:t>
      </w:r>
      <w:r w:rsidR="00FD5633" w:rsidRPr="00E81ABE">
        <w:rPr>
          <w:rFonts w:ascii="Museo Sans 300" w:hAnsi="Museo Sans 300" w:cs="Arial"/>
          <w:sz w:val="22"/>
          <w:szCs w:val="22"/>
          <w:lang w:val="es-SV"/>
        </w:rPr>
        <w:t>remitir</w:t>
      </w:r>
      <w:r w:rsidR="004331B1" w:rsidRPr="00E81ABE">
        <w:rPr>
          <w:rFonts w:ascii="Museo Sans 300" w:hAnsi="Museo Sans 300" w:cs="Arial"/>
          <w:sz w:val="22"/>
          <w:szCs w:val="22"/>
          <w:lang w:val="es-SV"/>
        </w:rPr>
        <w:t xml:space="preserve"> a m</w:t>
      </w:r>
      <w:r w:rsidR="00053AA3" w:rsidRPr="00E81ABE">
        <w:rPr>
          <w:rFonts w:ascii="Museo Sans 300" w:hAnsi="Museo Sans 300" w:cs="Arial"/>
          <w:sz w:val="22"/>
          <w:szCs w:val="22"/>
          <w:lang w:val="es-SV"/>
        </w:rPr>
        <w:t>á</w:t>
      </w:r>
      <w:r w:rsidR="004331B1" w:rsidRPr="00E81ABE">
        <w:rPr>
          <w:rFonts w:ascii="Museo Sans 300" w:hAnsi="Museo Sans 300" w:cs="Arial"/>
          <w:sz w:val="22"/>
          <w:szCs w:val="22"/>
          <w:lang w:val="es-SV"/>
        </w:rPr>
        <w:t>s tardar en las fechas establecidas en los artículos 9 y 11</w:t>
      </w:r>
      <w:r w:rsidR="00092BBC" w:rsidRPr="00E81ABE">
        <w:rPr>
          <w:rFonts w:ascii="Museo Sans 300" w:hAnsi="Museo Sans 300" w:cs="Arial"/>
          <w:sz w:val="22"/>
          <w:szCs w:val="22"/>
          <w:lang w:val="es-SV"/>
        </w:rPr>
        <w:t xml:space="preserve"> de las presentes Normas</w:t>
      </w:r>
      <w:r w:rsidR="004331B1" w:rsidRPr="00E81ABE">
        <w:rPr>
          <w:rFonts w:ascii="Museo Sans 300" w:hAnsi="Museo Sans 300" w:cs="Arial"/>
          <w:sz w:val="22"/>
          <w:szCs w:val="22"/>
          <w:lang w:val="es-SV"/>
        </w:rPr>
        <w:t xml:space="preserve">, una carta suscrita por el Presidente o por un </w:t>
      </w:r>
      <w:r w:rsidR="00092BBC" w:rsidRPr="00E81ABE">
        <w:rPr>
          <w:rFonts w:ascii="Museo Sans 300" w:hAnsi="Museo Sans 300" w:cs="Arial"/>
          <w:sz w:val="22"/>
          <w:szCs w:val="22"/>
          <w:lang w:val="es-SV"/>
        </w:rPr>
        <w:t>A</w:t>
      </w:r>
      <w:r w:rsidR="004331B1" w:rsidRPr="00E81ABE">
        <w:rPr>
          <w:rFonts w:ascii="Museo Sans 300" w:hAnsi="Museo Sans 300" w:cs="Arial"/>
          <w:sz w:val="22"/>
          <w:szCs w:val="22"/>
          <w:lang w:val="es-SV"/>
        </w:rPr>
        <w:t xml:space="preserve">poderado </w:t>
      </w:r>
      <w:r w:rsidR="00092BBC" w:rsidRPr="00E81ABE">
        <w:rPr>
          <w:rFonts w:ascii="Museo Sans 300" w:hAnsi="Museo Sans 300" w:cs="Arial"/>
          <w:sz w:val="22"/>
          <w:szCs w:val="22"/>
          <w:lang w:val="es-SV"/>
        </w:rPr>
        <w:t>L</w:t>
      </w:r>
      <w:r w:rsidR="004331B1" w:rsidRPr="00E81ABE">
        <w:rPr>
          <w:rFonts w:ascii="Museo Sans 300" w:hAnsi="Museo Sans 300" w:cs="Arial"/>
          <w:sz w:val="22"/>
          <w:szCs w:val="22"/>
          <w:lang w:val="es-SV"/>
        </w:rPr>
        <w:t>egal autorizado para ello, en la cual explique claramente la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causa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del incumplimiento, se presente la forma de solucionar el atraso y se señalen las medidas administrativas que se tomarán para evitar la recurrencia de</w:t>
      </w:r>
      <w:r w:rsidR="00FD5633" w:rsidRPr="00E81ABE">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l</w:t>
      </w:r>
      <w:r w:rsidR="00FD5633" w:rsidRPr="00E81ABE">
        <w:rPr>
          <w:rFonts w:ascii="Museo Sans 300" w:hAnsi="Museo Sans 300" w:cs="Arial"/>
          <w:sz w:val="22"/>
          <w:szCs w:val="22"/>
          <w:lang w:val="es-SV"/>
        </w:rPr>
        <w:t>os</w:t>
      </w:r>
      <w:r w:rsidR="004331B1" w:rsidRPr="00E81ABE">
        <w:rPr>
          <w:rFonts w:ascii="Museo Sans 300" w:hAnsi="Museo Sans 300" w:cs="Arial"/>
          <w:sz w:val="22"/>
          <w:szCs w:val="22"/>
          <w:lang w:val="es-SV"/>
        </w:rPr>
        <w:t xml:space="preserve"> incumplimiento</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w:t>
      </w:r>
    </w:p>
    <w:p w14:paraId="222E385F" w14:textId="77777777" w:rsidR="00BC1B93" w:rsidRPr="00E81ABE" w:rsidRDefault="00BC1B93" w:rsidP="00BC1B93">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lastRenderedPageBreak/>
        <w:t>Informes de días no hábiles</w:t>
      </w:r>
    </w:p>
    <w:p w14:paraId="222E3860" w14:textId="09DAB8DC" w:rsidR="00BD4E1A" w:rsidRPr="00E81ABE" w:rsidRDefault="009F76DD" w:rsidP="00C41D22">
      <w:pPr>
        <w:pStyle w:val="Textoindependiente"/>
        <w:numPr>
          <w:ilvl w:val="0"/>
          <w:numId w:val="7"/>
        </w:numPr>
        <w:tabs>
          <w:tab w:val="left" w:pos="709"/>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D4E1A" w:rsidRPr="00E81ABE">
        <w:rPr>
          <w:rFonts w:ascii="Museo Sans 300" w:hAnsi="Museo Sans 300" w:cs="Arial"/>
          <w:sz w:val="22"/>
          <w:szCs w:val="22"/>
          <w:lang w:val="es-SV"/>
        </w:rPr>
        <w:t xml:space="preserve">El Informe Diario y el Informe Mensual deben elaborarse inclusive para días no hábiles y </w:t>
      </w:r>
      <w:r w:rsidR="00E01C57" w:rsidRPr="00E81ABE">
        <w:rPr>
          <w:rFonts w:ascii="Museo Sans 300" w:hAnsi="Museo Sans 300" w:cs="Arial"/>
          <w:sz w:val="22"/>
          <w:szCs w:val="22"/>
          <w:lang w:val="es-SV"/>
        </w:rPr>
        <w:t>enviarse,</w:t>
      </w:r>
      <w:r w:rsidR="00BD4E1A" w:rsidRPr="00E81ABE">
        <w:rPr>
          <w:rFonts w:ascii="Museo Sans 300" w:hAnsi="Museo Sans 300" w:cs="Arial"/>
          <w:sz w:val="22"/>
          <w:szCs w:val="22"/>
          <w:lang w:val="es-SV"/>
        </w:rPr>
        <w:t xml:space="preserve"> aunque no existan cambios o movimientos en el día respectivo.</w:t>
      </w:r>
    </w:p>
    <w:p w14:paraId="7F6D4762" w14:textId="77777777" w:rsidR="00BA5500" w:rsidRDefault="00BA5500" w:rsidP="00BC1B93">
      <w:pPr>
        <w:pStyle w:val="Textoindependiente"/>
        <w:tabs>
          <w:tab w:val="left" w:pos="851"/>
        </w:tabs>
        <w:ind w:left="0"/>
        <w:jc w:val="both"/>
        <w:rPr>
          <w:rFonts w:ascii="Museo Sans 300" w:hAnsi="Museo Sans 300" w:cs="Arial"/>
          <w:b/>
          <w:sz w:val="22"/>
          <w:szCs w:val="22"/>
          <w:lang w:val="es-SV"/>
        </w:rPr>
      </w:pPr>
    </w:p>
    <w:p w14:paraId="222E3862" w14:textId="26900DC7" w:rsidR="00BD4E1A" w:rsidRPr="00E81ABE" w:rsidRDefault="00BC1B93" w:rsidP="00BC1B93">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Documentación de respaldo</w:t>
      </w:r>
    </w:p>
    <w:p w14:paraId="222E3863" w14:textId="26F27A09" w:rsidR="00DF0476" w:rsidRPr="00E81ABE" w:rsidRDefault="009F76DD" w:rsidP="007256BD">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D4E1A" w:rsidRPr="00E81ABE">
        <w:rPr>
          <w:rFonts w:ascii="Museo Sans 300" w:hAnsi="Museo Sans 300" w:cs="Arial"/>
          <w:sz w:val="22"/>
          <w:szCs w:val="22"/>
          <w:lang w:val="es-SV"/>
        </w:rPr>
        <w:t>La AFP debe mantener en sus oficinas administrativas la documentación de respaldo de las operaciones de inversión de los recursos del Fondo que administre, de manera que facilite su fiscalización cuando la Superintendencia lo requiera.</w:t>
      </w:r>
    </w:p>
    <w:p w14:paraId="222E3864" w14:textId="77777777" w:rsidR="00DF0476" w:rsidRPr="00E81ABE" w:rsidRDefault="00DF0476" w:rsidP="00F64561">
      <w:pPr>
        <w:pStyle w:val="Textoindependiente"/>
        <w:tabs>
          <w:tab w:val="left" w:pos="851"/>
        </w:tabs>
        <w:ind w:left="0"/>
        <w:jc w:val="center"/>
        <w:rPr>
          <w:rFonts w:ascii="Museo Sans 300" w:hAnsi="Museo Sans 300" w:cs="Arial"/>
          <w:b/>
          <w:sz w:val="22"/>
          <w:szCs w:val="22"/>
          <w:lang w:val="es-SV"/>
        </w:rPr>
      </w:pPr>
    </w:p>
    <w:p w14:paraId="222E3866" w14:textId="77777777" w:rsidR="00F64561" w:rsidRPr="00E81ABE" w:rsidRDefault="00F64561" w:rsidP="00F64561">
      <w:pPr>
        <w:pStyle w:val="Textoindependiente"/>
        <w:tabs>
          <w:tab w:val="left" w:pos="851"/>
        </w:tabs>
        <w:ind w:left="0"/>
        <w:jc w:val="center"/>
        <w:rPr>
          <w:rFonts w:ascii="Museo Sans 300" w:hAnsi="Museo Sans 300" w:cs="Arial"/>
          <w:b/>
          <w:sz w:val="22"/>
          <w:szCs w:val="22"/>
          <w:lang w:val="es-SV"/>
        </w:rPr>
      </w:pPr>
      <w:r w:rsidRPr="00E81ABE">
        <w:rPr>
          <w:rFonts w:ascii="Museo Sans 300" w:hAnsi="Museo Sans 300" w:cs="Arial"/>
          <w:b/>
          <w:sz w:val="22"/>
          <w:szCs w:val="22"/>
          <w:lang w:val="es-SV"/>
        </w:rPr>
        <w:t>CAPÍTULO I</w:t>
      </w:r>
      <w:r w:rsidR="00DF0476" w:rsidRPr="00E81ABE">
        <w:rPr>
          <w:rFonts w:ascii="Museo Sans 300" w:hAnsi="Museo Sans 300" w:cs="Arial"/>
          <w:b/>
          <w:sz w:val="22"/>
          <w:szCs w:val="22"/>
          <w:lang w:val="es-SV"/>
        </w:rPr>
        <w:t>II</w:t>
      </w:r>
    </w:p>
    <w:p w14:paraId="222E3867" w14:textId="77777777" w:rsidR="00F64561" w:rsidRPr="00E81ABE" w:rsidRDefault="00F64561" w:rsidP="00F64561">
      <w:pPr>
        <w:pStyle w:val="Textoindependiente"/>
        <w:tabs>
          <w:tab w:val="left" w:pos="851"/>
        </w:tabs>
        <w:ind w:left="0"/>
        <w:jc w:val="center"/>
        <w:rPr>
          <w:rFonts w:ascii="Museo Sans 300" w:hAnsi="Museo Sans 300" w:cs="Arial"/>
          <w:b/>
          <w:sz w:val="22"/>
          <w:szCs w:val="22"/>
          <w:lang w:val="es-SV"/>
        </w:rPr>
      </w:pPr>
      <w:r w:rsidRPr="00E81ABE">
        <w:rPr>
          <w:rFonts w:ascii="Museo Sans 300" w:hAnsi="Museo Sans 300" w:cs="Arial"/>
          <w:b/>
          <w:sz w:val="22"/>
          <w:szCs w:val="22"/>
          <w:lang w:val="es-SV"/>
        </w:rPr>
        <w:t xml:space="preserve">INSTRUCCIONES PARA COMPLETAR LOS INFORMES </w:t>
      </w:r>
    </w:p>
    <w:p w14:paraId="222E3868" w14:textId="77777777" w:rsidR="0078758B" w:rsidRPr="00E81ABE" w:rsidRDefault="0078758B" w:rsidP="00F64561">
      <w:pPr>
        <w:pStyle w:val="Textoindependiente"/>
        <w:tabs>
          <w:tab w:val="left" w:pos="851"/>
        </w:tabs>
        <w:ind w:left="0"/>
        <w:jc w:val="center"/>
        <w:rPr>
          <w:rFonts w:ascii="Museo Sans 300" w:hAnsi="Museo Sans 300" w:cs="Arial"/>
          <w:b/>
          <w:sz w:val="22"/>
          <w:szCs w:val="22"/>
          <w:lang w:val="es-SV"/>
        </w:rPr>
      </w:pPr>
    </w:p>
    <w:p w14:paraId="222E3869" w14:textId="77777777" w:rsidR="00F64561" w:rsidRPr="00E81ABE" w:rsidRDefault="004D3276" w:rsidP="00F6456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Instrucciones g</w:t>
      </w:r>
      <w:r w:rsidR="00F64561" w:rsidRPr="00E81ABE">
        <w:rPr>
          <w:rFonts w:ascii="Museo Sans 300" w:hAnsi="Museo Sans 300" w:cs="Arial"/>
          <w:b/>
          <w:sz w:val="22"/>
          <w:szCs w:val="22"/>
          <w:lang w:val="es-SV"/>
        </w:rPr>
        <w:t>enerales</w:t>
      </w:r>
    </w:p>
    <w:p w14:paraId="222E386A" w14:textId="1576E956" w:rsidR="00F64561" w:rsidRPr="00E81ABE" w:rsidRDefault="00804600" w:rsidP="00804600">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A20C8" w:rsidRPr="00E81ABE">
        <w:rPr>
          <w:rFonts w:ascii="Museo Sans 300" w:hAnsi="Museo Sans 300" w:cs="Arial"/>
          <w:sz w:val="22"/>
          <w:szCs w:val="22"/>
          <w:lang w:val="es-SV"/>
        </w:rPr>
        <w:t>En el campo</w:t>
      </w:r>
      <w:r w:rsidR="00F64561" w:rsidRPr="00E81ABE">
        <w:rPr>
          <w:rFonts w:ascii="Museo Sans 300" w:hAnsi="Museo Sans 300" w:cs="Arial"/>
          <w:sz w:val="22"/>
          <w:szCs w:val="22"/>
          <w:lang w:val="es-SV"/>
        </w:rPr>
        <w:t xml:space="preserve"> previsto en los </w:t>
      </w:r>
      <w:r w:rsidR="00DF0476" w:rsidRPr="00E81ABE">
        <w:rPr>
          <w:rFonts w:ascii="Museo Sans 300" w:hAnsi="Museo Sans 300" w:cs="Arial"/>
          <w:sz w:val="22"/>
          <w:szCs w:val="22"/>
          <w:lang w:val="es-SV"/>
        </w:rPr>
        <w:t>I</w:t>
      </w:r>
      <w:r w:rsidR="00F64561" w:rsidRPr="00E81ABE">
        <w:rPr>
          <w:rFonts w:ascii="Museo Sans 300" w:hAnsi="Museo Sans 300" w:cs="Arial"/>
          <w:sz w:val="22"/>
          <w:szCs w:val="22"/>
          <w:lang w:val="es-SV"/>
        </w:rPr>
        <w:t xml:space="preserve">nformes, se indicará la siguiente información: el </w:t>
      </w:r>
      <w:r w:rsidR="00BA20C8" w:rsidRPr="00E81ABE">
        <w:rPr>
          <w:rFonts w:ascii="Museo Sans 300" w:hAnsi="Museo Sans 300" w:cs="Arial"/>
          <w:sz w:val="22"/>
          <w:szCs w:val="22"/>
          <w:lang w:val="es-SV"/>
        </w:rPr>
        <w:t xml:space="preserve">tipo o número de Anexo </w:t>
      </w:r>
      <w:r w:rsidR="00F64561" w:rsidRPr="00E81ABE">
        <w:rPr>
          <w:rFonts w:ascii="Museo Sans 300" w:hAnsi="Museo Sans 300" w:cs="Arial"/>
          <w:sz w:val="22"/>
          <w:szCs w:val="22"/>
          <w:lang w:val="es-SV"/>
        </w:rPr>
        <w:t>del Informe</w:t>
      </w:r>
      <w:r w:rsidR="00BA20C8" w:rsidRPr="00E81ABE">
        <w:rPr>
          <w:rFonts w:ascii="Museo Sans 300" w:hAnsi="Museo Sans 300" w:cs="Arial"/>
          <w:sz w:val="22"/>
          <w:szCs w:val="22"/>
          <w:lang w:val="es-SV"/>
        </w:rPr>
        <w:t xml:space="preserve"> </w:t>
      </w:r>
      <w:r w:rsidR="00F64561" w:rsidRPr="00E81ABE">
        <w:rPr>
          <w:rFonts w:ascii="Museo Sans 300" w:hAnsi="Museo Sans 300" w:cs="Arial"/>
          <w:sz w:val="22"/>
          <w:szCs w:val="22"/>
          <w:lang w:val="es-SV"/>
        </w:rPr>
        <w:t xml:space="preserve">conforme lo establece el artículo </w:t>
      </w:r>
      <w:r w:rsidR="00DF0476" w:rsidRPr="00E81ABE">
        <w:rPr>
          <w:rFonts w:ascii="Museo Sans 300" w:hAnsi="Museo Sans 300" w:cs="Arial"/>
          <w:sz w:val="22"/>
          <w:szCs w:val="22"/>
          <w:lang w:val="es-SV"/>
        </w:rPr>
        <w:t>6</w:t>
      </w:r>
      <w:r w:rsidR="00F64561" w:rsidRPr="00E81ABE">
        <w:rPr>
          <w:rFonts w:ascii="Museo Sans 300" w:hAnsi="Museo Sans 300" w:cs="Arial"/>
          <w:sz w:val="22"/>
          <w:szCs w:val="22"/>
          <w:lang w:val="es-SV"/>
        </w:rPr>
        <w:t xml:space="preserve"> de </w:t>
      </w:r>
      <w:r w:rsidR="00092BBC" w:rsidRPr="00E81ABE">
        <w:rPr>
          <w:rFonts w:ascii="Museo Sans 300" w:hAnsi="Museo Sans 300" w:cs="Arial"/>
          <w:sz w:val="22"/>
          <w:szCs w:val="22"/>
          <w:lang w:val="es-SV"/>
        </w:rPr>
        <w:t xml:space="preserve">las presentes </w:t>
      </w:r>
      <w:r w:rsidR="00F64561" w:rsidRPr="00E81ABE">
        <w:rPr>
          <w:rFonts w:ascii="Museo Sans 300" w:hAnsi="Museo Sans 300" w:cs="Arial"/>
          <w:sz w:val="22"/>
          <w:szCs w:val="22"/>
          <w:lang w:val="es-SV"/>
        </w:rPr>
        <w:t>Normas; el código de la AFP asignado por la Superintendencia; la fecha de envío, la cual se refiere a la fecha en que se remite a la Superintendencia el informe, en el formato año/mes/día; el tipo de movimiento, cuando aplique; la fecha de operaciones, la cual se refiere a la fecha del día informado, en el formato año/mes/día, si se trata del Informe Diario, y en el formato año/mes, si se refiere al contenido del Informe Mensual; y las columnas de contenido que se detallen para cada Informe.</w:t>
      </w:r>
    </w:p>
    <w:p w14:paraId="222E386B" w14:textId="77777777" w:rsidR="00F64561" w:rsidRPr="00E81ABE" w:rsidRDefault="00F64561" w:rsidP="00752E45">
      <w:pPr>
        <w:pStyle w:val="Textoindependiente"/>
        <w:ind w:left="0"/>
        <w:jc w:val="both"/>
        <w:rPr>
          <w:rFonts w:ascii="Museo Sans 300" w:hAnsi="Museo Sans 300" w:cs="Arial"/>
          <w:sz w:val="22"/>
          <w:szCs w:val="22"/>
          <w:lang w:val="es-SV"/>
        </w:rPr>
      </w:pPr>
    </w:p>
    <w:p w14:paraId="222E386C" w14:textId="3E08F124" w:rsidR="00F64561" w:rsidRPr="00E81ABE" w:rsidRDefault="00F511F5" w:rsidP="00D66A0E">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F64561" w:rsidRPr="00E81ABE">
        <w:rPr>
          <w:rFonts w:ascii="Museo Sans 300" w:hAnsi="Museo Sans 300" w:cs="Arial"/>
          <w:sz w:val="22"/>
          <w:szCs w:val="22"/>
          <w:lang w:val="es-SV"/>
        </w:rPr>
        <w:t>Para el cálculo de todas las operaciones se utilizarán ocho decimales. La remisión de la información numérica se requerirá de la siguiente manera: el número de cuotas, el valor cuota, el precio transado y el precio de valorización con ocho decimales, y los saldos contables y demás cuentas con dos decimales. El decimal número ocho se redondeará a la cifra superior siguiente cuando el decimal número nueve sea mayor o igual a cinco, caso contrario no se redondeará.</w:t>
      </w:r>
    </w:p>
    <w:p w14:paraId="222E386D" w14:textId="77777777" w:rsidR="00F64561" w:rsidRPr="00E81ABE" w:rsidRDefault="00F64561" w:rsidP="00F64561">
      <w:pPr>
        <w:pStyle w:val="Textoindependiente"/>
        <w:tabs>
          <w:tab w:val="left" w:pos="851"/>
        </w:tabs>
        <w:ind w:left="0"/>
        <w:jc w:val="both"/>
        <w:rPr>
          <w:rFonts w:ascii="Museo Sans 300" w:hAnsi="Museo Sans 300" w:cs="Arial"/>
          <w:sz w:val="22"/>
          <w:szCs w:val="22"/>
          <w:lang w:val="es-SV"/>
        </w:rPr>
      </w:pPr>
    </w:p>
    <w:p w14:paraId="222E386E" w14:textId="77777777" w:rsidR="00F64561" w:rsidRPr="00E81ABE" w:rsidRDefault="00F64561" w:rsidP="00246E12">
      <w:pPr>
        <w:pStyle w:val="Textoindependiente"/>
        <w:numPr>
          <w:ilvl w:val="0"/>
          <w:numId w:val="7"/>
        </w:numPr>
        <w:tabs>
          <w:tab w:val="left" w:pos="765"/>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La descripción de las cuentas para los informes que corresponda, </w:t>
      </w:r>
      <w:proofErr w:type="gramStart"/>
      <w:r w:rsidRPr="00E81ABE">
        <w:rPr>
          <w:rFonts w:ascii="Museo Sans 300" w:hAnsi="Museo Sans 300" w:cs="Arial"/>
          <w:sz w:val="22"/>
          <w:szCs w:val="22"/>
          <w:lang w:val="es-SV"/>
        </w:rPr>
        <w:t>deberán</w:t>
      </w:r>
      <w:proofErr w:type="gramEnd"/>
      <w:r w:rsidRPr="00E81ABE">
        <w:rPr>
          <w:rFonts w:ascii="Museo Sans 300" w:hAnsi="Museo Sans 300" w:cs="Arial"/>
          <w:sz w:val="22"/>
          <w:szCs w:val="22"/>
          <w:lang w:val="es-SV"/>
        </w:rPr>
        <w:t xml:space="preserve"> detallarse en letras mayúsculas y sin tilde.</w:t>
      </w:r>
    </w:p>
    <w:p w14:paraId="467BD1E4" w14:textId="77777777" w:rsidR="00EA64B6" w:rsidRPr="00E81ABE" w:rsidRDefault="00EA64B6" w:rsidP="008D441C">
      <w:pPr>
        <w:pStyle w:val="Textoindependiente"/>
        <w:ind w:left="0"/>
        <w:jc w:val="center"/>
        <w:rPr>
          <w:rFonts w:ascii="Museo Sans 300" w:hAnsi="Museo Sans 300" w:cs="Arial"/>
          <w:b/>
          <w:sz w:val="22"/>
          <w:szCs w:val="22"/>
          <w:lang w:val="es-SV"/>
        </w:rPr>
      </w:pPr>
    </w:p>
    <w:p w14:paraId="222E3870" w14:textId="433E4221" w:rsidR="00C933C3" w:rsidRPr="00E81ABE" w:rsidRDefault="005D5FF3" w:rsidP="008D441C">
      <w:pPr>
        <w:pStyle w:val="Textoindependiente"/>
        <w:ind w:left="0"/>
        <w:jc w:val="center"/>
        <w:rPr>
          <w:rFonts w:ascii="Museo Sans 300" w:hAnsi="Museo Sans 300" w:cs="Arial"/>
          <w:b/>
          <w:sz w:val="22"/>
          <w:szCs w:val="22"/>
          <w:lang w:val="es-SV"/>
        </w:rPr>
      </w:pPr>
      <w:r w:rsidRPr="00E81ABE">
        <w:rPr>
          <w:rFonts w:ascii="Museo Sans 300" w:hAnsi="Museo Sans 300" w:cs="Arial"/>
          <w:b/>
          <w:sz w:val="22"/>
          <w:szCs w:val="22"/>
          <w:lang w:val="es-SV"/>
        </w:rPr>
        <w:t>CAPÍ</w:t>
      </w:r>
      <w:r w:rsidR="00EE71EC" w:rsidRPr="00E81ABE">
        <w:rPr>
          <w:rFonts w:ascii="Museo Sans 300" w:hAnsi="Museo Sans 300" w:cs="Arial"/>
          <w:b/>
          <w:sz w:val="22"/>
          <w:szCs w:val="22"/>
          <w:lang w:val="es-SV"/>
        </w:rPr>
        <w:t xml:space="preserve">TULO </w:t>
      </w:r>
      <w:r w:rsidR="00744A4A" w:rsidRPr="00E81ABE">
        <w:rPr>
          <w:rFonts w:ascii="Museo Sans 300" w:hAnsi="Museo Sans 300" w:cs="Arial"/>
          <w:b/>
          <w:sz w:val="22"/>
          <w:szCs w:val="22"/>
          <w:lang w:val="es-SV"/>
        </w:rPr>
        <w:t>I</w:t>
      </w:r>
      <w:r w:rsidR="00BD4E1A" w:rsidRPr="00E81ABE">
        <w:rPr>
          <w:rFonts w:ascii="Museo Sans 300" w:hAnsi="Museo Sans 300" w:cs="Arial"/>
          <w:b/>
          <w:sz w:val="22"/>
          <w:szCs w:val="22"/>
          <w:lang w:val="es-SV"/>
        </w:rPr>
        <w:t>V</w:t>
      </w:r>
    </w:p>
    <w:p w14:paraId="222E3871" w14:textId="77777777" w:rsidR="00C933C3" w:rsidRPr="00E81ABE" w:rsidRDefault="00C933C3" w:rsidP="008D441C">
      <w:pPr>
        <w:pStyle w:val="Textoindependiente"/>
        <w:ind w:left="0"/>
        <w:jc w:val="center"/>
        <w:rPr>
          <w:rFonts w:ascii="Museo Sans 300" w:hAnsi="Museo Sans 300" w:cs="Arial"/>
          <w:b/>
          <w:sz w:val="22"/>
          <w:szCs w:val="22"/>
          <w:lang w:val="es-SV"/>
        </w:rPr>
      </w:pPr>
      <w:r w:rsidRPr="00E81ABE">
        <w:rPr>
          <w:rFonts w:ascii="Museo Sans 300" w:hAnsi="Museo Sans 300" w:cs="Arial"/>
          <w:b/>
          <w:sz w:val="22"/>
          <w:szCs w:val="22"/>
          <w:lang w:val="es-SV"/>
        </w:rPr>
        <w:t xml:space="preserve">OTRAS </w:t>
      </w:r>
      <w:r w:rsidR="00BD4E1A" w:rsidRPr="00E81ABE">
        <w:rPr>
          <w:rFonts w:ascii="Museo Sans 300" w:hAnsi="Museo Sans 300" w:cs="Arial"/>
          <w:b/>
          <w:sz w:val="22"/>
          <w:szCs w:val="22"/>
          <w:lang w:val="es-SV"/>
        </w:rPr>
        <w:t>CONSIDERACIONES Y VIGENCIA</w:t>
      </w:r>
    </w:p>
    <w:p w14:paraId="222E3872" w14:textId="77777777" w:rsidR="00B538E9" w:rsidRPr="00E81ABE" w:rsidRDefault="00B538E9" w:rsidP="00B538E9">
      <w:pPr>
        <w:pStyle w:val="Textoindependiente"/>
        <w:ind w:left="0"/>
        <w:jc w:val="both"/>
        <w:rPr>
          <w:rFonts w:ascii="Museo Sans 300" w:hAnsi="Museo Sans 300" w:cs="Arial"/>
          <w:b/>
          <w:sz w:val="22"/>
          <w:szCs w:val="22"/>
          <w:lang w:val="es-SV"/>
        </w:rPr>
      </w:pPr>
    </w:p>
    <w:p w14:paraId="222E3873" w14:textId="77777777" w:rsidR="00B538E9" w:rsidRPr="00E81ABE" w:rsidRDefault="00B538E9" w:rsidP="00B538E9">
      <w:pPr>
        <w:pStyle w:val="Textoindependiente"/>
        <w:ind w:left="0"/>
        <w:jc w:val="both"/>
        <w:rPr>
          <w:rFonts w:ascii="Museo Sans 300" w:hAnsi="Museo Sans 300" w:cs="Arial"/>
          <w:b/>
          <w:sz w:val="22"/>
          <w:szCs w:val="22"/>
          <w:lang w:val="es-SV"/>
        </w:rPr>
      </w:pPr>
      <w:r w:rsidRPr="00E81ABE">
        <w:rPr>
          <w:rFonts w:ascii="Museo Sans 300" w:hAnsi="Museo Sans 300" w:cs="Arial"/>
          <w:b/>
          <w:sz w:val="22"/>
          <w:szCs w:val="22"/>
          <w:lang w:val="es-SV"/>
        </w:rPr>
        <w:t>Envío de información</w:t>
      </w:r>
    </w:p>
    <w:p w14:paraId="222E3874" w14:textId="39B9D007" w:rsidR="00BC1B93" w:rsidRPr="00E81ABE" w:rsidRDefault="00804600" w:rsidP="00804600">
      <w:pPr>
        <w:pStyle w:val="Textoindependiente"/>
        <w:numPr>
          <w:ilvl w:val="0"/>
          <w:numId w:val="7"/>
        </w:numPr>
        <w:tabs>
          <w:tab w:val="left" w:pos="709"/>
          <w:tab w:val="left" w:pos="851"/>
        </w:tabs>
        <w:ind w:left="0" w:firstLine="0"/>
        <w:jc w:val="both"/>
        <w:rPr>
          <w:rFonts w:ascii="Museo Sans 300" w:eastAsia="Calibri" w:hAnsi="Museo Sans 300" w:cs="Arial"/>
          <w:sz w:val="22"/>
          <w:szCs w:val="22"/>
          <w:lang w:val="es-SV"/>
        </w:rPr>
      </w:pPr>
      <w:r>
        <w:rPr>
          <w:rFonts w:ascii="Museo Sans 300" w:eastAsia="Calibri" w:hAnsi="Museo Sans 300" w:cs="Arial"/>
          <w:sz w:val="22"/>
          <w:szCs w:val="22"/>
          <w:lang w:val="es-SV"/>
        </w:rPr>
        <w:t xml:space="preserve"> </w:t>
      </w:r>
      <w:r w:rsidR="00BC1B93" w:rsidRPr="00E81ABE">
        <w:rPr>
          <w:rFonts w:ascii="Museo Sans 300" w:eastAsia="Calibri" w:hAnsi="Museo Sans 300" w:cs="Arial"/>
          <w:sz w:val="22"/>
          <w:szCs w:val="22"/>
          <w:lang w:val="es-SV"/>
        </w:rPr>
        <w:t>La Superintendencia remitirá a las AFP</w:t>
      </w:r>
      <w:r w:rsidR="00DF0476" w:rsidRPr="00E81ABE">
        <w:rPr>
          <w:rFonts w:ascii="Museo Sans 300" w:eastAsia="Calibri" w:hAnsi="Museo Sans 300" w:cs="Arial"/>
          <w:sz w:val="22"/>
          <w:szCs w:val="22"/>
          <w:lang w:val="es-SV"/>
        </w:rPr>
        <w:t>,</w:t>
      </w:r>
      <w:r w:rsidR="00BC1B93" w:rsidRPr="00E81ABE">
        <w:rPr>
          <w:rFonts w:ascii="Museo Sans 300" w:eastAsia="Calibri" w:hAnsi="Museo Sans 300" w:cs="Arial"/>
          <w:sz w:val="22"/>
          <w:szCs w:val="22"/>
          <w:lang w:val="es-SV"/>
        </w:rPr>
        <w:t xml:space="preserve"> con copia a Banco Central</w:t>
      </w:r>
      <w:r w:rsidR="00DF0476" w:rsidRPr="00E81ABE">
        <w:rPr>
          <w:rFonts w:ascii="Museo Sans 300" w:eastAsia="Calibri" w:hAnsi="Museo Sans 300" w:cs="Arial"/>
          <w:sz w:val="22"/>
          <w:szCs w:val="22"/>
          <w:lang w:val="es-SV"/>
        </w:rPr>
        <w:t>,</w:t>
      </w:r>
      <w:r w:rsidR="00BC1B93" w:rsidRPr="00E81ABE">
        <w:rPr>
          <w:rFonts w:ascii="Museo Sans 300" w:eastAsia="Calibri" w:hAnsi="Museo Sans 300" w:cs="Arial"/>
          <w:sz w:val="22"/>
          <w:szCs w:val="22"/>
          <w:lang w:val="es-SV"/>
        </w:rPr>
        <w:t xml:space="preserve"> los detalles técnicos relacionados con el Informe Diario y el Informe Mensual, los cuales serán comunicados en un plazo máximo de </w:t>
      </w:r>
      <w:r w:rsidR="00B44D5F" w:rsidRPr="00E81ABE">
        <w:rPr>
          <w:rFonts w:ascii="Museo Sans 300" w:eastAsia="Calibri" w:hAnsi="Museo Sans 300" w:cs="Arial"/>
          <w:sz w:val="22"/>
          <w:szCs w:val="22"/>
          <w:lang w:val="es-SV"/>
        </w:rPr>
        <w:t>treinta</w:t>
      </w:r>
      <w:r w:rsidR="00BC1B93" w:rsidRPr="00E81ABE">
        <w:rPr>
          <w:rFonts w:ascii="Museo Sans 300" w:eastAsia="Calibri" w:hAnsi="Museo Sans 300" w:cs="Arial"/>
          <w:sz w:val="22"/>
          <w:szCs w:val="22"/>
          <w:lang w:val="es-SV"/>
        </w:rPr>
        <w:t xml:space="preserve"> </w:t>
      </w:r>
      <w:r w:rsidR="00AF01AB" w:rsidRPr="00E81ABE">
        <w:rPr>
          <w:rFonts w:ascii="Museo Sans 300" w:eastAsia="Calibri" w:hAnsi="Museo Sans 300" w:cs="Arial"/>
          <w:sz w:val="22"/>
          <w:szCs w:val="22"/>
          <w:lang w:val="es-SV"/>
        </w:rPr>
        <w:t>(</w:t>
      </w:r>
      <w:r w:rsidR="00B44D5F" w:rsidRPr="00E81ABE">
        <w:rPr>
          <w:rFonts w:ascii="Museo Sans 300" w:eastAsia="Calibri" w:hAnsi="Museo Sans 300" w:cs="Arial"/>
          <w:sz w:val="22"/>
          <w:szCs w:val="22"/>
          <w:lang w:val="es-SV"/>
        </w:rPr>
        <w:t>3</w:t>
      </w:r>
      <w:r w:rsidR="00DF0476" w:rsidRPr="00E81ABE">
        <w:rPr>
          <w:rFonts w:ascii="Museo Sans 300" w:eastAsia="Calibri" w:hAnsi="Museo Sans 300" w:cs="Arial"/>
          <w:sz w:val="22"/>
          <w:szCs w:val="22"/>
          <w:lang w:val="es-SV"/>
        </w:rPr>
        <w:t xml:space="preserve">0) </w:t>
      </w:r>
      <w:r w:rsidR="00BC1B93" w:rsidRPr="00E81ABE">
        <w:rPr>
          <w:rFonts w:ascii="Museo Sans 300" w:eastAsia="Calibri" w:hAnsi="Museo Sans 300" w:cs="Arial"/>
          <w:sz w:val="22"/>
          <w:szCs w:val="22"/>
          <w:lang w:val="es-SV"/>
        </w:rPr>
        <w:t xml:space="preserve">días hábiles posteriores a la </w:t>
      </w:r>
      <w:proofErr w:type="gramStart"/>
      <w:r w:rsidR="00BC1B93" w:rsidRPr="00E81ABE">
        <w:rPr>
          <w:rFonts w:ascii="Museo Sans 300" w:eastAsia="Calibri" w:hAnsi="Museo Sans 300" w:cs="Arial"/>
          <w:sz w:val="22"/>
          <w:szCs w:val="22"/>
          <w:lang w:val="es-SV"/>
        </w:rPr>
        <w:t>entrada en vi</w:t>
      </w:r>
      <w:r w:rsidR="00CC7ADF" w:rsidRPr="00E81ABE">
        <w:rPr>
          <w:rFonts w:ascii="Museo Sans 300" w:eastAsia="Calibri" w:hAnsi="Museo Sans 300" w:cs="Arial"/>
          <w:sz w:val="22"/>
          <w:szCs w:val="22"/>
          <w:lang w:val="es-SV"/>
        </w:rPr>
        <w:t>gencia</w:t>
      </w:r>
      <w:proofErr w:type="gramEnd"/>
      <w:r w:rsidR="00CC7ADF" w:rsidRPr="00E81ABE">
        <w:rPr>
          <w:rFonts w:ascii="Museo Sans 300" w:eastAsia="Calibri" w:hAnsi="Museo Sans 300" w:cs="Arial"/>
          <w:sz w:val="22"/>
          <w:szCs w:val="22"/>
          <w:lang w:val="es-SV"/>
        </w:rPr>
        <w:t xml:space="preserve"> de las presentes Normas. </w:t>
      </w:r>
      <w:r w:rsidR="00BC1B93" w:rsidRPr="00E81ABE">
        <w:rPr>
          <w:rFonts w:ascii="Museo Sans 300" w:eastAsia="Calibri" w:hAnsi="Museo Sans 300" w:cs="Arial"/>
          <w:sz w:val="22"/>
          <w:szCs w:val="22"/>
          <w:lang w:val="es-SV"/>
        </w:rPr>
        <w:t xml:space="preserve">Los </w:t>
      </w:r>
      <w:r w:rsidR="00CC7ADF" w:rsidRPr="00E81ABE">
        <w:rPr>
          <w:rFonts w:ascii="Museo Sans 300" w:eastAsia="Calibri" w:hAnsi="Museo Sans 300" w:cs="Arial"/>
          <w:sz w:val="22"/>
          <w:szCs w:val="22"/>
          <w:lang w:val="es-SV"/>
        </w:rPr>
        <w:t>detalles técnicos</w:t>
      </w:r>
      <w:r w:rsidR="00BC1B93" w:rsidRPr="00E81ABE">
        <w:rPr>
          <w:rFonts w:ascii="Museo Sans 300" w:eastAsia="Calibri" w:hAnsi="Museo Sans 300" w:cs="Arial"/>
          <w:sz w:val="22"/>
          <w:szCs w:val="22"/>
          <w:lang w:val="es-SV"/>
        </w:rPr>
        <w:t xml:space="preserve"> se circunscribirán a la recopilación de información conforme a lo regulado en las presentes Normas.</w:t>
      </w:r>
    </w:p>
    <w:p w14:paraId="69E35DD6" w14:textId="77777777" w:rsidR="0059660F" w:rsidRDefault="0059660F" w:rsidP="00BC1B93">
      <w:pPr>
        <w:pStyle w:val="Textoindependiente"/>
        <w:tabs>
          <w:tab w:val="left" w:pos="851"/>
        </w:tabs>
        <w:ind w:left="0"/>
        <w:jc w:val="both"/>
        <w:rPr>
          <w:rFonts w:ascii="Museo Sans 300" w:eastAsia="Calibri" w:hAnsi="Museo Sans 300" w:cs="Arial"/>
          <w:sz w:val="22"/>
          <w:szCs w:val="22"/>
          <w:lang w:val="es-SV"/>
        </w:rPr>
      </w:pPr>
    </w:p>
    <w:p w14:paraId="222E3876" w14:textId="62A4DDF1" w:rsidR="00544668" w:rsidRPr="00E81ABE" w:rsidRDefault="00BC1B93" w:rsidP="00BC1B93">
      <w:pPr>
        <w:pStyle w:val="Textoindependiente"/>
        <w:tabs>
          <w:tab w:val="left" w:pos="851"/>
        </w:tabs>
        <w:ind w:left="0"/>
        <w:jc w:val="both"/>
        <w:rPr>
          <w:rFonts w:ascii="Museo Sans 300" w:eastAsia="Calibri" w:hAnsi="Museo Sans 300" w:cs="Arial"/>
          <w:sz w:val="22"/>
          <w:szCs w:val="22"/>
          <w:lang w:val="es-SV"/>
        </w:rPr>
      </w:pPr>
      <w:r w:rsidRPr="00E81ABE">
        <w:rPr>
          <w:rFonts w:ascii="Museo Sans 300" w:eastAsia="Calibri" w:hAnsi="Museo Sans 300" w:cs="Arial"/>
          <w:sz w:val="22"/>
          <w:szCs w:val="22"/>
          <w:lang w:val="es-SV"/>
        </w:rPr>
        <w:t>La</w:t>
      </w:r>
      <w:r w:rsidR="00DF0476" w:rsidRPr="00E81ABE">
        <w:rPr>
          <w:rFonts w:ascii="Museo Sans 300" w:eastAsia="Calibri" w:hAnsi="Museo Sans 300" w:cs="Arial"/>
          <w:sz w:val="22"/>
          <w:szCs w:val="22"/>
          <w:lang w:val="es-SV"/>
        </w:rPr>
        <w:t>s</w:t>
      </w:r>
      <w:r w:rsidRPr="00E81ABE">
        <w:rPr>
          <w:rFonts w:ascii="Museo Sans 300" w:eastAsia="Calibri" w:hAnsi="Museo Sans 300" w:cs="Arial"/>
          <w:sz w:val="22"/>
          <w:szCs w:val="22"/>
          <w:lang w:val="es-SV"/>
        </w:rPr>
        <w:t xml:space="preserve"> AFP </w:t>
      </w:r>
      <w:r w:rsidR="002A0F2F" w:rsidRPr="00E81ABE">
        <w:rPr>
          <w:rFonts w:ascii="Museo Sans 300" w:eastAsia="Calibri" w:hAnsi="Museo Sans 300" w:cs="Arial"/>
          <w:sz w:val="22"/>
          <w:szCs w:val="22"/>
          <w:lang w:val="es-SV"/>
        </w:rPr>
        <w:t>deberán</w:t>
      </w:r>
      <w:r w:rsidRPr="00E81ABE">
        <w:rPr>
          <w:rFonts w:ascii="Museo Sans 300" w:eastAsia="Calibri" w:hAnsi="Museo Sans 300" w:cs="Arial"/>
          <w:sz w:val="22"/>
          <w:szCs w:val="22"/>
          <w:lang w:val="es-SV"/>
        </w:rPr>
        <w:t xml:space="preserve"> implementar los mecanismos necesarios para la remisión de la información en un plazo máximo de </w:t>
      </w:r>
      <w:r w:rsidR="005B5E66" w:rsidRPr="00E81ABE">
        <w:rPr>
          <w:rFonts w:ascii="Museo Sans 300" w:eastAsia="Calibri" w:hAnsi="Museo Sans 300" w:cs="Arial"/>
          <w:sz w:val="22"/>
          <w:szCs w:val="22"/>
          <w:lang w:val="es-SV"/>
        </w:rPr>
        <w:t xml:space="preserve">treinta </w:t>
      </w:r>
      <w:r w:rsidRPr="00E81ABE">
        <w:rPr>
          <w:rFonts w:ascii="Museo Sans 300" w:eastAsia="Calibri" w:hAnsi="Museo Sans 300" w:cs="Arial"/>
          <w:sz w:val="22"/>
          <w:szCs w:val="22"/>
          <w:lang w:val="es-SV"/>
        </w:rPr>
        <w:t>(</w:t>
      </w:r>
      <w:r w:rsidR="000373BC" w:rsidRPr="00E81ABE">
        <w:rPr>
          <w:rFonts w:ascii="Museo Sans 300" w:eastAsia="Calibri" w:hAnsi="Museo Sans 300" w:cs="Arial"/>
          <w:sz w:val="22"/>
          <w:szCs w:val="22"/>
          <w:lang w:val="es-SV"/>
        </w:rPr>
        <w:t>3</w:t>
      </w:r>
      <w:r w:rsidR="00B44D5F" w:rsidRPr="00E81ABE">
        <w:rPr>
          <w:rFonts w:ascii="Museo Sans 300" w:eastAsia="Calibri" w:hAnsi="Museo Sans 300" w:cs="Arial"/>
          <w:sz w:val="22"/>
          <w:szCs w:val="22"/>
          <w:lang w:val="es-SV"/>
        </w:rPr>
        <w:t>0</w:t>
      </w:r>
      <w:r w:rsidRPr="00E81ABE">
        <w:rPr>
          <w:rFonts w:ascii="Museo Sans 300" w:eastAsia="Calibri" w:hAnsi="Museo Sans 300" w:cs="Arial"/>
          <w:sz w:val="22"/>
          <w:szCs w:val="22"/>
          <w:lang w:val="es-SV"/>
        </w:rPr>
        <w:t xml:space="preserve">) días, contados a partir de la fecha de </w:t>
      </w:r>
      <w:r w:rsidRPr="00E81ABE">
        <w:rPr>
          <w:rFonts w:ascii="Museo Sans 300" w:eastAsia="Calibri" w:hAnsi="Museo Sans 300" w:cs="Arial"/>
          <w:sz w:val="22"/>
          <w:szCs w:val="22"/>
          <w:lang w:val="es-SV"/>
        </w:rPr>
        <w:lastRenderedPageBreak/>
        <w:t xml:space="preserve">haber recibido la nota por parte de la Superintendencia </w:t>
      </w:r>
      <w:r w:rsidR="00CC7ADF" w:rsidRPr="00E81ABE">
        <w:rPr>
          <w:rFonts w:ascii="Museo Sans 300" w:eastAsia="Calibri" w:hAnsi="Museo Sans 300" w:cs="Arial"/>
          <w:sz w:val="22"/>
          <w:szCs w:val="22"/>
          <w:lang w:val="es-SV"/>
        </w:rPr>
        <w:t>a los que hace referencia el</w:t>
      </w:r>
      <w:r w:rsidR="00987AEB" w:rsidRPr="00E81ABE">
        <w:rPr>
          <w:rFonts w:ascii="Museo Sans 300" w:eastAsia="Calibri" w:hAnsi="Museo Sans 300" w:cs="Arial"/>
          <w:sz w:val="22"/>
          <w:szCs w:val="22"/>
          <w:lang w:val="es-SV"/>
        </w:rPr>
        <w:t xml:space="preserve"> primer inciso de este artículo.</w:t>
      </w:r>
    </w:p>
    <w:p w14:paraId="222E3877" w14:textId="77777777" w:rsidR="00544668" w:rsidRPr="00E81ABE" w:rsidRDefault="00544668" w:rsidP="00BC1B93">
      <w:pPr>
        <w:pStyle w:val="Textoindependiente"/>
        <w:tabs>
          <w:tab w:val="left" w:pos="851"/>
        </w:tabs>
        <w:ind w:left="0"/>
        <w:jc w:val="both"/>
        <w:rPr>
          <w:rFonts w:ascii="Museo Sans 300" w:eastAsia="Calibri" w:hAnsi="Museo Sans 300" w:cs="Arial"/>
          <w:sz w:val="22"/>
          <w:szCs w:val="22"/>
          <w:highlight w:val="yellow"/>
          <w:lang w:val="es-SV"/>
        </w:rPr>
      </w:pPr>
    </w:p>
    <w:p w14:paraId="7953BC47" w14:textId="209331A4" w:rsidR="00BB730D" w:rsidRPr="00E81ABE" w:rsidRDefault="00BB730D" w:rsidP="00BB730D">
      <w:pPr>
        <w:pStyle w:val="Textoindependiente"/>
        <w:tabs>
          <w:tab w:val="left" w:pos="851"/>
        </w:tabs>
        <w:ind w:left="0"/>
        <w:jc w:val="both"/>
        <w:rPr>
          <w:rFonts w:ascii="Museo Sans 300" w:eastAsia="Calibri" w:hAnsi="Museo Sans 300" w:cs="Arial"/>
          <w:sz w:val="22"/>
          <w:szCs w:val="22"/>
          <w:lang w:val="es-SV"/>
        </w:rPr>
      </w:pPr>
      <w:r w:rsidRPr="00E81ABE">
        <w:rPr>
          <w:rFonts w:ascii="Museo Sans 300" w:eastAsia="Calibri" w:hAnsi="Museo Sans 300" w:cs="Arial"/>
          <w:b/>
          <w:sz w:val="22"/>
          <w:szCs w:val="22"/>
          <w:lang w:val="es-SV"/>
        </w:rPr>
        <w:t>Art. 21-A.-</w:t>
      </w:r>
      <w:r w:rsidRPr="00E81ABE">
        <w:rPr>
          <w:rFonts w:ascii="Museo Sans 300" w:eastAsia="Calibri" w:hAnsi="Museo Sans 300" w:cs="Arial"/>
          <w:sz w:val="22"/>
          <w:szCs w:val="22"/>
          <w:lang w:val="es-SV"/>
        </w:rPr>
        <w:t xml:space="preserve"> La Superintendencia remitirá a las AFP, con copia a Banco Central, los detalles técnicos relacionados con los nuevos campos para los reportos</w:t>
      </w:r>
      <w:r w:rsidR="00874A4B" w:rsidRPr="00E81ABE">
        <w:rPr>
          <w:rFonts w:ascii="Museo Sans 300" w:eastAsia="Calibri" w:hAnsi="Museo Sans 300" w:cs="Arial"/>
          <w:sz w:val="22"/>
          <w:szCs w:val="22"/>
          <w:lang w:val="es-SV"/>
        </w:rPr>
        <w:t xml:space="preserve"> y certificados de depósito a plazo</w:t>
      </w:r>
      <w:r w:rsidRPr="00E81ABE">
        <w:rPr>
          <w:rFonts w:ascii="Museo Sans 300" w:eastAsia="Calibri" w:hAnsi="Museo Sans 300" w:cs="Arial"/>
          <w:sz w:val="22"/>
          <w:szCs w:val="22"/>
          <w:lang w:val="es-SV"/>
        </w:rPr>
        <w:t xml:space="preserve">, así como para el nuevo anexo referente a derivados para cobertura, los cuales serán comunicados en un plazo máximo de treinta (30) días hábiles posteriores a la </w:t>
      </w:r>
      <w:proofErr w:type="gramStart"/>
      <w:r w:rsidRPr="00E81ABE">
        <w:rPr>
          <w:rFonts w:ascii="Museo Sans 300" w:eastAsia="Calibri" w:hAnsi="Museo Sans 300" w:cs="Arial"/>
          <w:sz w:val="22"/>
          <w:szCs w:val="22"/>
          <w:lang w:val="es-SV"/>
        </w:rPr>
        <w:t>entrada en vigencia</w:t>
      </w:r>
      <w:proofErr w:type="gramEnd"/>
      <w:r w:rsidRPr="00E81ABE">
        <w:rPr>
          <w:rFonts w:ascii="Museo Sans 300" w:eastAsia="Calibri" w:hAnsi="Museo Sans 300" w:cs="Arial"/>
          <w:sz w:val="22"/>
          <w:szCs w:val="22"/>
          <w:lang w:val="es-SV"/>
        </w:rPr>
        <w:t xml:space="preserve"> de las presentes modificaciones. Los detalles técnicos se circunscribirán a la recopilación de información conforme a lo regulado en las presentes Normas. Durante este periodo la AFP deberá enviar la información a la Superintendencia por los medio</w:t>
      </w:r>
      <w:r w:rsidR="00062D5F" w:rsidRPr="00E81ABE">
        <w:rPr>
          <w:rFonts w:ascii="Museo Sans 300" w:eastAsia="Calibri" w:hAnsi="Museo Sans 300" w:cs="Arial"/>
          <w:sz w:val="22"/>
          <w:szCs w:val="22"/>
          <w:lang w:val="es-SV"/>
        </w:rPr>
        <w:t>s</w:t>
      </w:r>
      <w:r w:rsidRPr="00E81ABE">
        <w:rPr>
          <w:rFonts w:ascii="Museo Sans 300" w:eastAsia="Calibri" w:hAnsi="Museo Sans 300" w:cs="Arial"/>
          <w:sz w:val="22"/>
          <w:szCs w:val="22"/>
          <w:lang w:val="es-SV"/>
        </w:rPr>
        <w:t xml:space="preserve"> que esta defina. (1)</w:t>
      </w:r>
    </w:p>
    <w:p w14:paraId="62A544F8" w14:textId="77777777" w:rsidR="00BB730D" w:rsidRPr="00E81ABE" w:rsidRDefault="00BB730D" w:rsidP="00BC1B93">
      <w:pPr>
        <w:pStyle w:val="Textoindependiente"/>
        <w:tabs>
          <w:tab w:val="left" w:pos="851"/>
        </w:tabs>
        <w:ind w:left="0"/>
        <w:jc w:val="both"/>
        <w:rPr>
          <w:rFonts w:ascii="Museo Sans 300" w:eastAsia="Calibri" w:hAnsi="Museo Sans 300" w:cs="Arial"/>
          <w:sz w:val="22"/>
          <w:szCs w:val="22"/>
          <w:highlight w:val="yellow"/>
          <w:lang w:val="es-SV"/>
        </w:rPr>
      </w:pPr>
    </w:p>
    <w:p w14:paraId="222E3878" w14:textId="77777777" w:rsidR="00BC1B93" w:rsidRPr="00E81ABE" w:rsidRDefault="00B538E9" w:rsidP="00B538E9">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t>Enlaces</w:t>
      </w:r>
    </w:p>
    <w:p w14:paraId="222E3879" w14:textId="003045FE" w:rsidR="00BC1B93" w:rsidRPr="00E81ABE" w:rsidRDefault="00F511F5" w:rsidP="00C41D22">
      <w:pPr>
        <w:pStyle w:val="Textoindependiente"/>
        <w:numPr>
          <w:ilvl w:val="0"/>
          <w:numId w:val="7"/>
        </w:numPr>
        <w:tabs>
          <w:tab w:val="left" w:pos="709"/>
        </w:tabs>
        <w:ind w:left="0" w:firstLine="0"/>
        <w:jc w:val="both"/>
        <w:rPr>
          <w:rFonts w:ascii="Museo Sans 300" w:eastAsia="Calibri" w:hAnsi="Museo Sans 300" w:cs="Arial"/>
          <w:color w:val="000000" w:themeColor="text1"/>
          <w:sz w:val="22"/>
          <w:szCs w:val="22"/>
          <w:lang w:val="es-SV"/>
        </w:rPr>
      </w:pPr>
      <w:r>
        <w:rPr>
          <w:rFonts w:ascii="Museo Sans 300" w:eastAsia="Calibri" w:hAnsi="Museo Sans 300" w:cs="Arial"/>
          <w:color w:val="000000" w:themeColor="text1"/>
          <w:sz w:val="22"/>
          <w:szCs w:val="22"/>
          <w:lang w:val="es-SV"/>
        </w:rPr>
        <w:t xml:space="preserve"> </w:t>
      </w:r>
      <w:r w:rsidR="00BC1B93" w:rsidRPr="00E81ABE">
        <w:rPr>
          <w:rFonts w:ascii="Museo Sans 300" w:eastAsia="Calibri" w:hAnsi="Museo Sans 300" w:cs="Arial"/>
          <w:color w:val="000000" w:themeColor="text1"/>
          <w:sz w:val="22"/>
          <w:szCs w:val="22"/>
          <w:lang w:val="es-SV"/>
        </w:rPr>
        <w:t>Las AFP designarán al menos dos personas responsables de remitir a la Superintendencia la información sobre los Informes a que se refieren las presentes Normas, siendo los enlaces con la Superintendencia para solventar errores, omisiones e irregularidades que ésta contenga.</w:t>
      </w:r>
    </w:p>
    <w:p w14:paraId="222E387A" w14:textId="77777777" w:rsidR="00BC1B93" w:rsidRPr="00E81ABE" w:rsidRDefault="00BC1B93" w:rsidP="00BC1B93">
      <w:pPr>
        <w:pStyle w:val="Textoindependiente"/>
        <w:ind w:left="0"/>
        <w:jc w:val="both"/>
        <w:rPr>
          <w:rFonts w:ascii="Museo Sans 300" w:hAnsi="Museo Sans 300" w:cs="Arial"/>
          <w:b/>
          <w:color w:val="000000" w:themeColor="text1"/>
          <w:sz w:val="22"/>
          <w:szCs w:val="22"/>
          <w:lang w:val="es-SV"/>
        </w:rPr>
      </w:pPr>
    </w:p>
    <w:p w14:paraId="222E387B" w14:textId="77777777" w:rsidR="00BC1B93" w:rsidRPr="00E81ABE" w:rsidRDefault="00BC1B93" w:rsidP="00BC1B93">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t>Derogatoria</w:t>
      </w:r>
    </w:p>
    <w:p w14:paraId="222E387C" w14:textId="22586D7C" w:rsidR="00B44D5F" w:rsidRPr="00D764F2" w:rsidRDefault="00F511F5" w:rsidP="00C41D22">
      <w:pPr>
        <w:pStyle w:val="Textoindependiente"/>
        <w:numPr>
          <w:ilvl w:val="0"/>
          <w:numId w:val="7"/>
        </w:numPr>
        <w:tabs>
          <w:tab w:val="left" w:pos="709"/>
          <w:tab w:val="left" w:pos="851"/>
        </w:tabs>
        <w:ind w:left="0" w:firstLine="0"/>
        <w:jc w:val="both"/>
        <w:rPr>
          <w:rFonts w:ascii="Museo Sans 300" w:eastAsia="Calibri" w:hAnsi="Museo Sans 300" w:cs="Arial"/>
          <w:sz w:val="22"/>
          <w:szCs w:val="22"/>
          <w:lang w:val="es-SV"/>
        </w:rPr>
      </w:pPr>
      <w:r w:rsidRPr="00D764F2">
        <w:rPr>
          <w:rFonts w:ascii="Museo Sans 300" w:eastAsia="Calibri" w:hAnsi="Museo Sans 300" w:cs="Arial"/>
          <w:sz w:val="22"/>
          <w:szCs w:val="22"/>
          <w:lang w:val="es-SV"/>
        </w:rPr>
        <w:t xml:space="preserve"> </w:t>
      </w:r>
      <w:r w:rsidR="00992332" w:rsidRPr="00D764F2">
        <w:rPr>
          <w:rFonts w:ascii="Museo Sans 300" w:eastAsia="Calibri" w:hAnsi="Museo Sans 300" w:cs="Arial"/>
          <w:sz w:val="22"/>
          <w:szCs w:val="22"/>
          <w:lang w:val="es-SV"/>
        </w:rPr>
        <w:t xml:space="preserve">Las presentes Normas </w:t>
      </w:r>
      <w:r w:rsidR="00200DD5" w:rsidRPr="00D764F2">
        <w:rPr>
          <w:rFonts w:ascii="Museo Sans 300" w:eastAsia="Calibri" w:hAnsi="Museo Sans 300" w:cs="Arial"/>
          <w:sz w:val="22"/>
          <w:szCs w:val="22"/>
          <w:lang w:val="es-SV"/>
        </w:rPr>
        <w:t xml:space="preserve">dejan sin efecto la “Resolución sobre los requerimientos de Información de las Instituciones Administradoras de Fondos de Pensiones para el Control de las Inversiones que realizan con Recursos de los Fondos de Pensiones”, emitida en resolución número 1 de Sesión de Consejo Directivo </w:t>
      </w:r>
      <w:r w:rsidR="001B7FB3" w:rsidRPr="00D764F2">
        <w:rPr>
          <w:rFonts w:ascii="Museo Sans 300" w:eastAsia="Calibri" w:hAnsi="Museo Sans 300" w:cs="Arial"/>
          <w:sz w:val="22"/>
          <w:szCs w:val="22"/>
          <w:lang w:val="es-SV"/>
        </w:rPr>
        <w:t xml:space="preserve">de la Superintendencia del Sistema Financiero </w:t>
      </w:r>
      <w:r w:rsidR="00200DD5" w:rsidRPr="00D764F2">
        <w:rPr>
          <w:rFonts w:ascii="Museo Sans 300" w:eastAsia="Calibri" w:hAnsi="Museo Sans 300" w:cs="Arial"/>
          <w:sz w:val="22"/>
          <w:szCs w:val="22"/>
          <w:lang w:val="es-SV"/>
        </w:rPr>
        <w:t>No. CD-39/2017 de fecha 10 de octubre de 2017</w:t>
      </w:r>
      <w:r w:rsidR="00B44D5F" w:rsidRPr="00D764F2">
        <w:rPr>
          <w:rFonts w:ascii="Museo Sans 300" w:eastAsia="Calibri" w:hAnsi="Museo Sans 300" w:cs="Arial"/>
          <w:sz w:val="22"/>
          <w:szCs w:val="22"/>
          <w:lang w:val="es-SV"/>
        </w:rPr>
        <w:t>.</w:t>
      </w:r>
    </w:p>
    <w:p w14:paraId="222E387D" w14:textId="77777777" w:rsidR="00B44D5F" w:rsidRPr="00E81ABE" w:rsidRDefault="00B44D5F" w:rsidP="00B44D5F">
      <w:pPr>
        <w:pStyle w:val="Textoindependiente"/>
        <w:tabs>
          <w:tab w:val="left" w:pos="851"/>
        </w:tabs>
        <w:ind w:left="0"/>
        <w:jc w:val="both"/>
        <w:rPr>
          <w:rFonts w:ascii="Museo Sans 300" w:hAnsi="Museo Sans 300"/>
          <w:color w:val="000000" w:themeColor="text1"/>
          <w:sz w:val="22"/>
          <w:szCs w:val="22"/>
          <w:lang w:val="es-SV"/>
        </w:rPr>
      </w:pPr>
    </w:p>
    <w:p w14:paraId="222E387E" w14:textId="77777777" w:rsidR="00BC1B93" w:rsidRPr="00E81ABE" w:rsidRDefault="00B44D5F" w:rsidP="00B44D5F">
      <w:pPr>
        <w:pStyle w:val="Textoindependiente"/>
        <w:tabs>
          <w:tab w:val="left" w:pos="851"/>
        </w:tabs>
        <w:ind w:left="0"/>
        <w:jc w:val="both"/>
        <w:rPr>
          <w:rFonts w:ascii="Museo Sans 300" w:eastAsia="Calibri" w:hAnsi="Museo Sans 300" w:cs="Arial"/>
          <w:color w:val="000000" w:themeColor="text1"/>
          <w:sz w:val="22"/>
          <w:szCs w:val="22"/>
          <w:lang w:val="es-SV"/>
        </w:rPr>
      </w:pPr>
      <w:r w:rsidRPr="00E81ABE">
        <w:rPr>
          <w:rFonts w:ascii="Museo Sans 300" w:eastAsia="Calibri" w:hAnsi="Museo Sans 300" w:cs="Arial"/>
          <w:color w:val="000000" w:themeColor="text1"/>
          <w:sz w:val="22"/>
          <w:szCs w:val="22"/>
          <w:lang w:val="es-SV"/>
        </w:rPr>
        <w:t>Las</w:t>
      </w:r>
      <w:r w:rsidRPr="00E81ABE">
        <w:rPr>
          <w:rFonts w:ascii="Museo Sans 300" w:hAnsi="Museo Sans 300"/>
          <w:color w:val="000000" w:themeColor="text1"/>
          <w:sz w:val="22"/>
          <w:szCs w:val="22"/>
          <w:lang w:val="es-MX"/>
        </w:rPr>
        <w:t xml:space="preserve"> presentes Normas d</w:t>
      </w:r>
      <w:r w:rsidR="00992332" w:rsidRPr="00E81ABE">
        <w:rPr>
          <w:rFonts w:ascii="Museo Sans 300" w:hAnsi="Museo Sans 300"/>
          <w:color w:val="000000" w:themeColor="text1"/>
          <w:sz w:val="22"/>
          <w:szCs w:val="22"/>
          <w:lang w:val="es-MX"/>
        </w:rPr>
        <w:t>erogan</w:t>
      </w:r>
      <w:r w:rsidR="00BC1B93" w:rsidRPr="00E81ABE">
        <w:rPr>
          <w:rFonts w:ascii="Museo Sans 300" w:eastAsia="Calibri" w:hAnsi="Museo Sans 300" w:cs="Arial"/>
          <w:color w:val="000000" w:themeColor="text1"/>
          <w:sz w:val="22"/>
          <w:szCs w:val="22"/>
          <w:lang w:val="es-SV"/>
        </w:rPr>
        <w:t xml:space="preserve"> el Instructivo No. SAP</w:t>
      </w:r>
      <w:r w:rsidR="00992332" w:rsidRPr="00E81ABE">
        <w:rPr>
          <w:rFonts w:ascii="Museo Sans 300" w:eastAsia="Calibri" w:hAnsi="Museo Sans 300" w:cs="Arial"/>
          <w:color w:val="000000" w:themeColor="text1"/>
          <w:sz w:val="22"/>
          <w:szCs w:val="22"/>
          <w:lang w:val="es-SV"/>
        </w:rPr>
        <w:t>-</w:t>
      </w:r>
      <w:r w:rsidR="00BC1B93" w:rsidRPr="00E81ABE">
        <w:rPr>
          <w:rFonts w:ascii="Museo Sans 300" w:eastAsia="Calibri" w:hAnsi="Museo Sans 300" w:cs="Arial"/>
          <w:color w:val="000000" w:themeColor="text1"/>
          <w:sz w:val="22"/>
          <w:szCs w:val="22"/>
          <w:lang w:val="es-SV"/>
        </w:rPr>
        <w:t xml:space="preserve">03/2002 “Requerimientos de información de las Instituciones Administradoras de Fondos de Pensiones para el Control de las Inversiones que realizan con Recursos de los Fondos de Pensiones”, </w:t>
      </w:r>
      <w:r w:rsidR="00592FBE" w:rsidRPr="00E81ABE">
        <w:rPr>
          <w:rFonts w:ascii="Museo Sans 300" w:eastAsia="Calibri" w:hAnsi="Museo Sans 300" w:cs="Arial"/>
          <w:color w:val="000000" w:themeColor="text1"/>
          <w:sz w:val="22"/>
          <w:szCs w:val="22"/>
          <w:lang w:val="es-SV"/>
        </w:rPr>
        <w:t>aprobado el veintinueve de abril del año dos mil dos por el Superintendente de Pensiones, cuya Ley Orgánica se derogó por Decreto Legislativo número 592 que contiene la Ley de Supervisión y Regulación del Sistema Financiero, publicada en el Diario Oficial número 23, Tomo 30, de fecha 2 de febrero de 2011.</w:t>
      </w:r>
    </w:p>
    <w:p w14:paraId="222E387F" w14:textId="77777777" w:rsidR="00BC1B93" w:rsidRPr="00E81ABE" w:rsidRDefault="00BC1B93" w:rsidP="00BC1B93">
      <w:pPr>
        <w:pStyle w:val="Textoindependiente"/>
        <w:ind w:left="0"/>
        <w:jc w:val="both"/>
        <w:rPr>
          <w:rFonts w:ascii="Museo Sans 300" w:hAnsi="Museo Sans 300" w:cs="Arial"/>
          <w:b/>
          <w:color w:val="000000" w:themeColor="text1"/>
          <w:sz w:val="22"/>
          <w:szCs w:val="22"/>
          <w:lang w:val="es-SV"/>
        </w:rPr>
      </w:pPr>
    </w:p>
    <w:p w14:paraId="222E3880" w14:textId="77777777" w:rsidR="00BC1B93" w:rsidRPr="00E81ABE" w:rsidRDefault="00BC1B93" w:rsidP="00BC1B93">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t>Sanciones</w:t>
      </w:r>
    </w:p>
    <w:p w14:paraId="222E3882" w14:textId="5E6CDE25" w:rsidR="00BC1B93" w:rsidRPr="00D764F2" w:rsidRDefault="00D40FF2" w:rsidP="00C41D22">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sidRPr="00D764F2">
        <w:rPr>
          <w:rFonts w:ascii="Museo Sans 300" w:eastAsia="Calibri" w:hAnsi="Museo Sans 300" w:cs="Arial"/>
          <w:sz w:val="22"/>
          <w:szCs w:val="22"/>
          <w:lang w:val="es-SV"/>
        </w:rPr>
        <w:t>El</w:t>
      </w:r>
      <w:r w:rsidR="00BC1B93" w:rsidRPr="00D764F2">
        <w:rPr>
          <w:rFonts w:ascii="Museo Sans 300" w:eastAsia="Calibri" w:hAnsi="Museo Sans 300" w:cs="Arial"/>
          <w:sz w:val="22"/>
          <w:szCs w:val="22"/>
          <w:lang w:val="es-SV"/>
        </w:rPr>
        <w:t xml:space="preserve"> incumplimiento a las disposiciones </w:t>
      </w:r>
      <w:r w:rsidRPr="00D764F2">
        <w:rPr>
          <w:rFonts w:ascii="Museo Sans 300" w:eastAsia="Calibri" w:hAnsi="Museo Sans 300" w:cs="Arial"/>
          <w:sz w:val="22"/>
          <w:szCs w:val="22"/>
          <w:lang w:val="es-SV"/>
        </w:rPr>
        <w:t xml:space="preserve">establecidas </w:t>
      </w:r>
      <w:r w:rsidR="00BC1B93" w:rsidRPr="00D764F2">
        <w:rPr>
          <w:rFonts w:ascii="Museo Sans 300" w:eastAsia="Calibri" w:hAnsi="Museo Sans 300" w:cs="Arial"/>
          <w:sz w:val="22"/>
          <w:szCs w:val="22"/>
          <w:lang w:val="es-SV"/>
        </w:rPr>
        <w:t>en las presentes Normas, serán sancionados de conformidad a lo es</w:t>
      </w:r>
      <w:r w:rsidRPr="00D764F2">
        <w:rPr>
          <w:rFonts w:ascii="Museo Sans 300" w:eastAsia="Calibri" w:hAnsi="Museo Sans 300" w:cs="Arial"/>
          <w:sz w:val="22"/>
          <w:szCs w:val="22"/>
          <w:lang w:val="es-SV"/>
        </w:rPr>
        <w:t>tipulado</w:t>
      </w:r>
      <w:r w:rsidR="00BC1B93" w:rsidRPr="00D764F2">
        <w:rPr>
          <w:rFonts w:ascii="Museo Sans 300" w:eastAsia="Calibri" w:hAnsi="Museo Sans 300" w:cs="Arial"/>
          <w:sz w:val="22"/>
          <w:szCs w:val="22"/>
          <w:lang w:val="es-SV"/>
        </w:rPr>
        <w:t xml:space="preserve"> en la Ley de Supervisión</w:t>
      </w:r>
      <w:r w:rsidR="00C17305" w:rsidRPr="00D764F2">
        <w:rPr>
          <w:rFonts w:ascii="Museo Sans 300" w:eastAsia="Calibri" w:hAnsi="Museo Sans 300" w:cs="Arial"/>
          <w:sz w:val="22"/>
          <w:szCs w:val="22"/>
          <w:lang w:val="es-SV"/>
        </w:rPr>
        <w:t xml:space="preserve"> y Regulación del Sistema Financiero</w:t>
      </w:r>
      <w:r w:rsidR="00BC1B93" w:rsidRPr="00D764F2">
        <w:rPr>
          <w:rFonts w:ascii="Museo Sans 300" w:eastAsia="Calibri" w:hAnsi="Museo Sans 300" w:cs="Arial"/>
          <w:sz w:val="22"/>
          <w:szCs w:val="22"/>
          <w:lang w:val="es-SV"/>
        </w:rPr>
        <w:t>.</w:t>
      </w:r>
    </w:p>
    <w:p w14:paraId="629C6A2B" w14:textId="77777777" w:rsidR="00E81ABE" w:rsidRDefault="00E81ABE" w:rsidP="00BC1B93">
      <w:pPr>
        <w:pStyle w:val="Textoindependiente"/>
        <w:ind w:left="0"/>
        <w:jc w:val="both"/>
        <w:rPr>
          <w:rFonts w:ascii="Museo Sans 300" w:hAnsi="Museo Sans 300" w:cs="Arial"/>
          <w:b/>
          <w:sz w:val="22"/>
          <w:szCs w:val="22"/>
          <w:lang w:val="es-SV"/>
        </w:rPr>
      </w:pPr>
    </w:p>
    <w:p w14:paraId="222E3883" w14:textId="74E3CF80" w:rsidR="00BC1B93" w:rsidRPr="00E81ABE" w:rsidRDefault="00BC1B93" w:rsidP="00BC1B93">
      <w:pPr>
        <w:pStyle w:val="Textoindependiente"/>
        <w:ind w:left="0"/>
        <w:jc w:val="both"/>
        <w:rPr>
          <w:rFonts w:ascii="Museo Sans 300" w:hAnsi="Museo Sans 300" w:cs="Arial"/>
          <w:b/>
          <w:sz w:val="22"/>
          <w:szCs w:val="22"/>
          <w:lang w:val="es-SV"/>
        </w:rPr>
      </w:pPr>
      <w:r w:rsidRPr="00E81ABE">
        <w:rPr>
          <w:rFonts w:ascii="Museo Sans 300" w:hAnsi="Museo Sans 300" w:cs="Arial"/>
          <w:b/>
          <w:sz w:val="22"/>
          <w:szCs w:val="22"/>
          <w:lang w:val="es-SV"/>
        </w:rPr>
        <w:t>Aspectos no previstos</w:t>
      </w:r>
    </w:p>
    <w:p w14:paraId="222E3884" w14:textId="1899E43D" w:rsidR="00BC1B93" w:rsidRPr="00E81ABE" w:rsidRDefault="00F511F5" w:rsidP="00C41D22">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Pr>
          <w:rFonts w:ascii="Museo Sans 300" w:eastAsia="Calibri" w:hAnsi="Museo Sans 300" w:cs="Arial"/>
          <w:sz w:val="22"/>
          <w:szCs w:val="22"/>
          <w:lang w:val="es-SV"/>
        </w:rPr>
        <w:t xml:space="preserve"> </w:t>
      </w:r>
      <w:r w:rsidR="00BC1B93" w:rsidRPr="00E81ABE">
        <w:rPr>
          <w:rFonts w:ascii="Museo Sans 300" w:eastAsia="Calibri" w:hAnsi="Museo Sans 300" w:cs="Arial"/>
          <w:sz w:val="22"/>
          <w:szCs w:val="22"/>
          <w:lang w:val="es-SV"/>
        </w:rPr>
        <w:t>Los aspectos no previstos en temas de regulación en las presentes Normas serán resueltos por el</w:t>
      </w:r>
      <w:r w:rsidR="00D65DD7" w:rsidRPr="00E81ABE">
        <w:rPr>
          <w:rFonts w:ascii="Museo Sans 300" w:eastAsia="Calibri" w:hAnsi="Museo Sans 300" w:cs="Arial"/>
          <w:sz w:val="22"/>
          <w:szCs w:val="22"/>
          <w:lang w:val="es-SV"/>
        </w:rPr>
        <w:t xml:space="preserve"> Banco Central de Reserva de El Salvador, por medio de su</w:t>
      </w:r>
      <w:r w:rsidR="00BC1B93" w:rsidRPr="00E81ABE">
        <w:rPr>
          <w:rFonts w:ascii="Museo Sans 300" w:eastAsia="Calibri" w:hAnsi="Museo Sans 300" w:cs="Arial"/>
          <w:sz w:val="22"/>
          <w:szCs w:val="22"/>
          <w:lang w:val="es-SV"/>
        </w:rPr>
        <w:t xml:space="preserve"> Comité de Normas.</w:t>
      </w:r>
    </w:p>
    <w:p w14:paraId="4DB9801B" w14:textId="77777777" w:rsidR="002E5966" w:rsidRPr="00E81ABE" w:rsidRDefault="002E5966" w:rsidP="00BC1B93">
      <w:pPr>
        <w:pStyle w:val="Ttulo11"/>
        <w:ind w:left="0"/>
        <w:jc w:val="both"/>
        <w:rPr>
          <w:rFonts w:ascii="Museo Sans 300" w:hAnsi="Museo Sans 300" w:cs="Arial"/>
          <w:lang w:val="es-SV"/>
        </w:rPr>
      </w:pPr>
    </w:p>
    <w:p w14:paraId="4E0361C5" w14:textId="77777777" w:rsidR="0059660F" w:rsidRDefault="0059660F" w:rsidP="00BC1B93">
      <w:pPr>
        <w:pStyle w:val="Ttulo11"/>
        <w:ind w:left="0"/>
        <w:jc w:val="both"/>
        <w:rPr>
          <w:rFonts w:ascii="Museo Sans 300" w:hAnsi="Museo Sans 300" w:cs="Arial"/>
          <w:lang w:val="es-SV"/>
        </w:rPr>
      </w:pPr>
    </w:p>
    <w:p w14:paraId="222E3886" w14:textId="2C016EC6" w:rsidR="00BC1B93" w:rsidRPr="00E81ABE" w:rsidRDefault="00BC1B93" w:rsidP="00BC1B93">
      <w:pPr>
        <w:pStyle w:val="Ttulo11"/>
        <w:ind w:left="0"/>
        <w:jc w:val="both"/>
        <w:rPr>
          <w:rFonts w:ascii="Museo Sans 300" w:hAnsi="Museo Sans 300" w:cs="Arial"/>
          <w:b w:val="0"/>
          <w:bCs w:val="0"/>
          <w:lang w:val="es-SV"/>
        </w:rPr>
      </w:pPr>
      <w:r w:rsidRPr="00E81ABE">
        <w:rPr>
          <w:rFonts w:ascii="Museo Sans 300" w:hAnsi="Museo Sans 300" w:cs="Arial"/>
          <w:lang w:val="es-SV"/>
        </w:rPr>
        <w:t>Vigencia</w:t>
      </w:r>
    </w:p>
    <w:p w14:paraId="222E3887" w14:textId="5E62AAB1" w:rsidR="006911D2" w:rsidRPr="00D764F2" w:rsidRDefault="00BC1B93" w:rsidP="00127D03">
      <w:pPr>
        <w:pStyle w:val="Textoindependiente"/>
        <w:numPr>
          <w:ilvl w:val="0"/>
          <w:numId w:val="7"/>
        </w:numPr>
        <w:ind w:left="0" w:firstLine="0"/>
        <w:jc w:val="both"/>
        <w:rPr>
          <w:rFonts w:ascii="Museo Sans 300" w:eastAsia="Calibri" w:hAnsi="Museo Sans 300" w:cs="Arial"/>
          <w:sz w:val="22"/>
          <w:szCs w:val="22"/>
          <w:lang w:val="es-SV"/>
        </w:rPr>
      </w:pPr>
      <w:r w:rsidRPr="00D764F2">
        <w:rPr>
          <w:rFonts w:ascii="Museo Sans 300" w:eastAsia="Calibri" w:hAnsi="Museo Sans 300" w:cs="Arial"/>
          <w:sz w:val="22"/>
          <w:szCs w:val="22"/>
          <w:lang w:val="es-SV"/>
        </w:rPr>
        <w:t xml:space="preserve">Las presentes Normas </w:t>
      </w:r>
      <w:proofErr w:type="gramStart"/>
      <w:r w:rsidRPr="00D764F2">
        <w:rPr>
          <w:rFonts w:ascii="Museo Sans 300" w:eastAsia="Calibri" w:hAnsi="Museo Sans 300" w:cs="Arial"/>
          <w:sz w:val="22"/>
          <w:szCs w:val="22"/>
          <w:lang w:val="es-SV"/>
        </w:rPr>
        <w:t>entrará</w:t>
      </w:r>
      <w:r w:rsidR="00AF01AB" w:rsidRPr="00D764F2">
        <w:rPr>
          <w:rFonts w:ascii="Museo Sans 300" w:eastAsia="Calibri" w:hAnsi="Museo Sans 300" w:cs="Arial"/>
          <w:sz w:val="22"/>
          <w:szCs w:val="22"/>
          <w:lang w:val="es-SV"/>
        </w:rPr>
        <w:t>n en vigencia</w:t>
      </w:r>
      <w:proofErr w:type="gramEnd"/>
      <w:r w:rsidR="00AF01AB" w:rsidRPr="00D764F2">
        <w:rPr>
          <w:rFonts w:ascii="Museo Sans 300" w:eastAsia="Calibri" w:hAnsi="Museo Sans 300" w:cs="Arial"/>
          <w:sz w:val="22"/>
          <w:szCs w:val="22"/>
          <w:lang w:val="es-SV"/>
        </w:rPr>
        <w:t xml:space="preserve"> a partir del uno de noviembre </w:t>
      </w:r>
      <w:r w:rsidR="002E3997" w:rsidRPr="00D764F2">
        <w:rPr>
          <w:rFonts w:ascii="Museo Sans 300" w:eastAsia="Calibri" w:hAnsi="Museo Sans 300" w:cs="Arial"/>
          <w:sz w:val="22"/>
          <w:szCs w:val="22"/>
          <w:lang w:val="es-SV"/>
        </w:rPr>
        <w:t>del</w:t>
      </w:r>
      <w:r w:rsidR="009E02F0">
        <w:rPr>
          <w:rFonts w:ascii="Museo Sans 300" w:eastAsia="Calibri" w:hAnsi="Museo Sans 300" w:cs="Arial"/>
          <w:sz w:val="22"/>
          <w:szCs w:val="22"/>
          <w:lang w:val="es-SV"/>
        </w:rPr>
        <w:t xml:space="preserve"> </w:t>
      </w:r>
      <w:r w:rsidR="002E3997" w:rsidRPr="00D764F2">
        <w:rPr>
          <w:rFonts w:ascii="Museo Sans 300" w:eastAsia="Calibri" w:hAnsi="Museo Sans 300" w:cs="Arial"/>
          <w:sz w:val="22"/>
          <w:szCs w:val="22"/>
          <w:lang w:val="es-SV"/>
        </w:rPr>
        <w:t>año dos mil diecisiete.</w:t>
      </w:r>
    </w:p>
    <w:p w14:paraId="7D489B0B" w14:textId="6570E589" w:rsidR="008831F9" w:rsidRDefault="008831F9" w:rsidP="002E3997">
      <w:pPr>
        <w:pStyle w:val="Textoindependiente"/>
        <w:ind w:left="0"/>
        <w:jc w:val="both"/>
        <w:rPr>
          <w:rFonts w:cs="Arial"/>
          <w:color w:val="000000" w:themeColor="text1"/>
          <w:sz w:val="24"/>
          <w:szCs w:val="24"/>
          <w:lang w:val="es-SV"/>
        </w:rPr>
      </w:pPr>
    </w:p>
    <w:p w14:paraId="3722B261" w14:textId="60746113" w:rsidR="008831F9" w:rsidRPr="00E81ABE" w:rsidRDefault="008831F9" w:rsidP="002E3997">
      <w:pPr>
        <w:pStyle w:val="Textoindependiente"/>
        <w:ind w:left="0"/>
        <w:jc w:val="both"/>
        <w:rPr>
          <w:rFonts w:ascii="Museo Sans 300" w:hAnsi="Museo Sans 300" w:cs="Arial"/>
          <w:color w:val="000000" w:themeColor="text1"/>
          <w:sz w:val="24"/>
          <w:szCs w:val="24"/>
          <w:lang w:val="es-SV"/>
        </w:rPr>
      </w:pPr>
    </w:p>
    <w:p w14:paraId="4CC8D562" w14:textId="77777777" w:rsidR="0064782D" w:rsidRDefault="0064782D" w:rsidP="00BA5500">
      <w:pPr>
        <w:jc w:val="both"/>
        <w:rPr>
          <w:rFonts w:ascii="Museo Sans 300" w:eastAsiaTheme="minorHAnsi" w:hAnsi="Museo Sans 300" w:cs="Arial"/>
          <w:b/>
          <w:sz w:val="20"/>
          <w:szCs w:val="20"/>
          <w:lang w:val="es-MX"/>
        </w:rPr>
      </w:pPr>
    </w:p>
    <w:p w14:paraId="462D8757" w14:textId="549AAC17" w:rsidR="008B0A7E" w:rsidRPr="00127D03" w:rsidRDefault="008B0A7E" w:rsidP="008B0A7E">
      <w:pPr>
        <w:spacing w:after="120"/>
        <w:jc w:val="both"/>
        <w:rPr>
          <w:rFonts w:ascii="Museo Sans 300" w:eastAsiaTheme="minorHAnsi" w:hAnsi="Museo Sans 300" w:cs="Arial"/>
          <w:b/>
          <w:sz w:val="20"/>
          <w:szCs w:val="20"/>
          <w:lang w:val="es-MX"/>
        </w:rPr>
      </w:pPr>
      <w:r w:rsidRPr="00127D03">
        <w:rPr>
          <w:rFonts w:ascii="Museo Sans 300" w:eastAsiaTheme="minorHAnsi" w:hAnsi="Museo Sans 300" w:cs="Arial"/>
          <w:b/>
          <w:sz w:val="20"/>
          <w:szCs w:val="20"/>
          <w:lang w:val="es-MX"/>
        </w:rPr>
        <w:t>MODIFICACIONES:</w:t>
      </w:r>
    </w:p>
    <w:p w14:paraId="76F17905" w14:textId="49AC5481" w:rsidR="004C3601" w:rsidRPr="00127D03" w:rsidRDefault="00B37964" w:rsidP="004C3601">
      <w:pPr>
        <w:pStyle w:val="Prrafodelista"/>
        <w:widowControl/>
        <w:numPr>
          <w:ilvl w:val="0"/>
          <w:numId w:val="46"/>
        </w:numPr>
        <w:ind w:left="426" w:hanging="426"/>
        <w:jc w:val="both"/>
        <w:rPr>
          <w:rFonts w:ascii="Museo Sans 300" w:eastAsiaTheme="minorHAnsi" w:hAnsi="Museo Sans 300" w:cs="Arial"/>
          <w:b/>
          <w:sz w:val="20"/>
          <w:szCs w:val="20"/>
          <w:lang w:val="es-MX"/>
        </w:rPr>
      </w:pPr>
      <w:r w:rsidRPr="00127D03">
        <w:rPr>
          <w:rFonts w:ascii="Museo Sans 300" w:hAnsi="Museo Sans 300" w:cs="Arial"/>
          <w:b/>
          <w:sz w:val="20"/>
          <w:szCs w:val="20"/>
          <w:lang w:val="es-MX"/>
        </w:rPr>
        <w:t>Modificación por la cual se adiciona el literal h) al artículo 6, artículo 21-A</w:t>
      </w:r>
      <w:r w:rsidR="006675A0" w:rsidRPr="00127D03">
        <w:rPr>
          <w:rFonts w:ascii="Museo Sans 300" w:hAnsi="Museo Sans 300" w:cs="Arial"/>
          <w:b/>
          <w:sz w:val="20"/>
          <w:szCs w:val="20"/>
          <w:lang w:val="es-MX"/>
        </w:rPr>
        <w:t>, Anexo No. 9 y modificación del Anexo No. 5 aprobado</w:t>
      </w:r>
      <w:r w:rsidR="00BB730D" w:rsidRPr="00127D03">
        <w:rPr>
          <w:rFonts w:ascii="Museo Sans 300" w:hAnsi="Museo Sans 300" w:cs="Arial"/>
          <w:b/>
          <w:sz w:val="20"/>
          <w:szCs w:val="20"/>
          <w:lang w:val="es-MX"/>
        </w:rPr>
        <w:t>s por el Comité de Normas del Banco Central de Reserva de El Salvador, en Sesión No. CN-</w:t>
      </w:r>
      <w:r w:rsidR="006675A0" w:rsidRPr="00127D03">
        <w:rPr>
          <w:rFonts w:ascii="Museo Sans 300" w:hAnsi="Museo Sans 300" w:cs="Arial"/>
          <w:b/>
          <w:sz w:val="20"/>
          <w:szCs w:val="20"/>
          <w:lang w:val="es-MX"/>
        </w:rPr>
        <w:t>0</w:t>
      </w:r>
      <w:r w:rsidR="00EB2648" w:rsidRPr="00127D03">
        <w:rPr>
          <w:rFonts w:ascii="Museo Sans 300" w:hAnsi="Museo Sans 300" w:cs="Arial"/>
          <w:b/>
          <w:sz w:val="20"/>
          <w:szCs w:val="20"/>
          <w:lang w:val="es-MX"/>
        </w:rPr>
        <w:t>6</w:t>
      </w:r>
      <w:r w:rsidR="002D7356" w:rsidRPr="00127D03">
        <w:rPr>
          <w:rFonts w:ascii="Museo Sans 300" w:hAnsi="Museo Sans 300" w:cs="Arial"/>
          <w:b/>
          <w:sz w:val="20"/>
          <w:szCs w:val="20"/>
          <w:lang w:val="es-MX"/>
        </w:rPr>
        <w:t>/2019</w:t>
      </w:r>
      <w:r w:rsidR="00BB730D" w:rsidRPr="00127D03">
        <w:rPr>
          <w:rFonts w:ascii="Museo Sans 300" w:hAnsi="Museo Sans 300" w:cs="Arial"/>
          <w:b/>
          <w:sz w:val="20"/>
          <w:szCs w:val="20"/>
          <w:lang w:val="es-MX"/>
        </w:rPr>
        <w:t xml:space="preserve">, de fecha </w:t>
      </w:r>
      <w:r w:rsidR="006675A0" w:rsidRPr="00127D03">
        <w:rPr>
          <w:rFonts w:ascii="Museo Sans 300" w:hAnsi="Museo Sans 300" w:cs="Arial"/>
          <w:b/>
          <w:sz w:val="20"/>
          <w:szCs w:val="20"/>
          <w:lang w:val="es-MX"/>
        </w:rPr>
        <w:t>2</w:t>
      </w:r>
      <w:r w:rsidR="00EB2648" w:rsidRPr="00127D03">
        <w:rPr>
          <w:rFonts w:ascii="Museo Sans 300" w:hAnsi="Museo Sans 300" w:cs="Arial"/>
          <w:b/>
          <w:sz w:val="20"/>
          <w:szCs w:val="20"/>
          <w:lang w:val="es-MX"/>
        </w:rPr>
        <w:t>7</w:t>
      </w:r>
      <w:r w:rsidR="00BB730D" w:rsidRPr="00127D03">
        <w:rPr>
          <w:rFonts w:ascii="Museo Sans 300" w:hAnsi="Museo Sans 300" w:cs="Arial"/>
          <w:b/>
          <w:sz w:val="20"/>
          <w:szCs w:val="20"/>
          <w:lang w:val="es-MX"/>
        </w:rPr>
        <w:t xml:space="preserve"> de </w:t>
      </w:r>
      <w:r w:rsidR="006675A0" w:rsidRPr="00127D03">
        <w:rPr>
          <w:rFonts w:ascii="Museo Sans 300" w:hAnsi="Museo Sans 300" w:cs="Arial"/>
          <w:b/>
          <w:sz w:val="20"/>
          <w:szCs w:val="20"/>
          <w:lang w:val="es-MX"/>
        </w:rPr>
        <w:t>marzo</w:t>
      </w:r>
      <w:r w:rsidR="00BB730D" w:rsidRPr="00127D03">
        <w:rPr>
          <w:rFonts w:ascii="Museo Sans 300" w:hAnsi="Museo Sans 300" w:cs="Arial"/>
          <w:b/>
          <w:sz w:val="20"/>
          <w:szCs w:val="20"/>
          <w:lang w:val="es-MX"/>
        </w:rPr>
        <w:t xml:space="preserve"> de dos mil </w:t>
      </w:r>
      <w:r w:rsidR="002D7356" w:rsidRPr="00127D03">
        <w:rPr>
          <w:rFonts w:ascii="Museo Sans 300" w:hAnsi="Museo Sans 300" w:cs="Arial"/>
          <w:b/>
          <w:sz w:val="20"/>
          <w:szCs w:val="20"/>
          <w:lang w:val="es-MX"/>
        </w:rPr>
        <w:t>diecinueve</w:t>
      </w:r>
      <w:r w:rsidR="00BB730D" w:rsidRPr="00127D03">
        <w:rPr>
          <w:rFonts w:ascii="Museo Sans 300" w:hAnsi="Museo Sans 300" w:cs="Arial"/>
          <w:b/>
          <w:sz w:val="20"/>
          <w:szCs w:val="20"/>
          <w:lang w:val="es-MX"/>
        </w:rPr>
        <w:t xml:space="preserve">, con vigencia a partir del </w:t>
      </w:r>
      <w:r w:rsidR="00EB2648" w:rsidRPr="00127D03">
        <w:rPr>
          <w:rFonts w:ascii="Museo Sans 300" w:hAnsi="Museo Sans 300" w:cs="Arial"/>
          <w:b/>
          <w:sz w:val="20"/>
          <w:szCs w:val="20"/>
          <w:lang w:val="es-MX"/>
        </w:rPr>
        <w:t>16</w:t>
      </w:r>
      <w:r w:rsidR="006675A0" w:rsidRPr="00127D03">
        <w:rPr>
          <w:rFonts w:ascii="Museo Sans 300" w:hAnsi="Museo Sans 300" w:cs="Arial"/>
          <w:b/>
          <w:sz w:val="20"/>
          <w:szCs w:val="20"/>
          <w:lang w:val="es-MX"/>
        </w:rPr>
        <w:t xml:space="preserve"> de abril</w:t>
      </w:r>
      <w:r w:rsidR="00BB730D" w:rsidRPr="00127D03">
        <w:rPr>
          <w:rFonts w:ascii="Museo Sans 300" w:hAnsi="Museo Sans 300" w:cs="Arial"/>
          <w:b/>
          <w:sz w:val="20"/>
          <w:szCs w:val="20"/>
          <w:lang w:val="es-MX"/>
        </w:rPr>
        <w:t xml:space="preserve"> de dos mil </w:t>
      </w:r>
      <w:r w:rsidR="005B604E" w:rsidRPr="00127D03">
        <w:rPr>
          <w:rFonts w:ascii="Museo Sans 300" w:hAnsi="Museo Sans 300" w:cs="Arial"/>
          <w:b/>
          <w:sz w:val="20"/>
          <w:szCs w:val="20"/>
          <w:lang w:val="es-MX"/>
        </w:rPr>
        <w:t>diecinueve</w:t>
      </w:r>
      <w:r w:rsidR="00BB730D" w:rsidRPr="00127D03">
        <w:rPr>
          <w:rFonts w:ascii="Museo Sans 300" w:hAnsi="Museo Sans 300" w:cs="Arial"/>
          <w:b/>
          <w:sz w:val="20"/>
          <w:szCs w:val="20"/>
          <w:lang w:val="es-MX"/>
        </w:rPr>
        <w:t>.</w:t>
      </w:r>
      <w:r w:rsidR="008831F9" w:rsidRPr="00127D03">
        <w:rPr>
          <w:rFonts w:ascii="Museo Sans 300" w:hAnsi="Museo Sans 300" w:cs="Arial"/>
          <w:b/>
          <w:sz w:val="20"/>
          <w:szCs w:val="20"/>
          <w:lang w:val="es-MX"/>
        </w:rPr>
        <w:t xml:space="preserve"> </w:t>
      </w:r>
    </w:p>
    <w:p w14:paraId="7332B59F" w14:textId="77777777" w:rsidR="004C3601" w:rsidRPr="00127D03" w:rsidRDefault="004C3601" w:rsidP="004C3601">
      <w:pPr>
        <w:pStyle w:val="Prrafodelista"/>
        <w:widowControl/>
        <w:ind w:left="426"/>
        <w:jc w:val="both"/>
        <w:rPr>
          <w:rFonts w:ascii="Museo Sans 300" w:eastAsiaTheme="minorHAnsi" w:hAnsi="Museo Sans 300" w:cs="Arial"/>
          <w:b/>
          <w:sz w:val="20"/>
          <w:szCs w:val="20"/>
          <w:lang w:val="es-MX"/>
        </w:rPr>
      </w:pPr>
    </w:p>
    <w:p w14:paraId="681797A3" w14:textId="77777777" w:rsidR="00251F74" w:rsidRPr="00251F74" w:rsidRDefault="004C3601" w:rsidP="00251F74">
      <w:pPr>
        <w:pStyle w:val="Prrafodelista"/>
        <w:widowControl/>
        <w:numPr>
          <w:ilvl w:val="0"/>
          <w:numId w:val="46"/>
        </w:numPr>
        <w:ind w:left="426" w:hanging="426"/>
        <w:jc w:val="both"/>
        <w:rPr>
          <w:rFonts w:ascii="Museo Sans 300" w:eastAsiaTheme="minorHAnsi" w:hAnsi="Museo Sans 300" w:cs="Arial"/>
          <w:b/>
          <w:sz w:val="20"/>
          <w:szCs w:val="20"/>
          <w:lang w:val="es-MX"/>
        </w:rPr>
      </w:pPr>
      <w:r w:rsidRPr="00127D03">
        <w:rPr>
          <w:rFonts w:ascii="Museo Sans 300" w:hAnsi="Museo Sans 300" w:cs="Arial"/>
          <w:b/>
          <w:sz w:val="20"/>
          <w:szCs w:val="20"/>
          <w:lang w:val="es-SV"/>
        </w:rPr>
        <w:t xml:space="preserve">Modificación </w:t>
      </w:r>
      <w:r w:rsidR="00491291" w:rsidRPr="00127D03">
        <w:rPr>
          <w:rFonts w:ascii="Museo Sans 300" w:hAnsi="Museo Sans 300" w:cs="Arial"/>
          <w:b/>
          <w:sz w:val="20"/>
          <w:szCs w:val="20"/>
          <w:lang w:val="es-SV"/>
        </w:rPr>
        <w:t xml:space="preserve">del </w:t>
      </w:r>
      <w:r w:rsidRPr="00127D03">
        <w:rPr>
          <w:rFonts w:ascii="Museo Sans 300" w:hAnsi="Museo Sans 300" w:cs="Arial"/>
          <w:b/>
          <w:sz w:val="20"/>
          <w:szCs w:val="20"/>
          <w:lang w:val="es-SV"/>
        </w:rPr>
        <w:t>li</w:t>
      </w:r>
      <w:r w:rsidR="00491291" w:rsidRPr="00127D03">
        <w:rPr>
          <w:rFonts w:ascii="Museo Sans 300" w:hAnsi="Museo Sans 300" w:cs="Arial"/>
          <w:b/>
          <w:sz w:val="20"/>
          <w:szCs w:val="20"/>
          <w:lang w:val="es-SV"/>
        </w:rPr>
        <w:t>te</w:t>
      </w:r>
      <w:r w:rsidRPr="00127D03">
        <w:rPr>
          <w:rFonts w:ascii="Museo Sans 300" w:hAnsi="Museo Sans 300" w:cs="Arial"/>
          <w:b/>
          <w:sz w:val="20"/>
          <w:szCs w:val="20"/>
          <w:lang w:val="es-SV"/>
        </w:rPr>
        <w:t>ral a) del artículo 6</w:t>
      </w:r>
      <w:r w:rsidR="00491291" w:rsidRPr="00127D03">
        <w:rPr>
          <w:rFonts w:ascii="Museo Sans 300" w:hAnsi="Museo Sans 300" w:cs="Arial"/>
          <w:b/>
          <w:sz w:val="20"/>
          <w:szCs w:val="20"/>
          <w:lang w:val="es-SV"/>
        </w:rPr>
        <w:t xml:space="preserve"> y los </w:t>
      </w:r>
      <w:r w:rsidRPr="00127D03">
        <w:rPr>
          <w:rFonts w:ascii="Museo Sans 300" w:hAnsi="Museo Sans 300" w:cs="Arial"/>
          <w:b/>
          <w:sz w:val="20"/>
          <w:szCs w:val="20"/>
          <w:lang w:val="es-SV"/>
        </w:rPr>
        <w:t>Anexo</w:t>
      </w:r>
      <w:r w:rsidR="00863978" w:rsidRPr="00127D03">
        <w:rPr>
          <w:rFonts w:ascii="Museo Sans 300" w:hAnsi="Museo Sans 300" w:cs="Arial"/>
          <w:b/>
          <w:sz w:val="20"/>
          <w:szCs w:val="20"/>
          <w:lang w:val="es-SV"/>
        </w:rPr>
        <w:t>s</w:t>
      </w:r>
      <w:r w:rsidRPr="00127D03">
        <w:rPr>
          <w:rFonts w:ascii="Museo Sans 300" w:hAnsi="Museo Sans 300" w:cs="Arial"/>
          <w:b/>
          <w:sz w:val="20"/>
          <w:szCs w:val="20"/>
          <w:lang w:val="es-SV"/>
        </w:rPr>
        <w:t xml:space="preserve"> 1, 2, 3, 4, 5, 6 y 8, aprobadas por el Banco Central por medio de su Comité de Normas, en Sesión No. CN-20/2020, de fecha </w:t>
      </w:r>
      <w:r w:rsidR="00127D03" w:rsidRPr="00127D03">
        <w:rPr>
          <w:rFonts w:ascii="Museo Sans 300" w:hAnsi="Museo Sans 300" w:cs="Arial"/>
          <w:b/>
          <w:sz w:val="20"/>
          <w:szCs w:val="20"/>
          <w:lang w:val="es-SV"/>
        </w:rPr>
        <w:t>3 de diciembre de dos mil veint</w:t>
      </w:r>
      <w:r w:rsidR="00C25738">
        <w:rPr>
          <w:rFonts w:ascii="Museo Sans 300" w:hAnsi="Museo Sans 300" w:cs="Arial"/>
          <w:b/>
          <w:sz w:val="20"/>
          <w:szCs w:val="20"/>
          <w:lang w:val="es-SV"/>
        </w:rPr>
        <w:t>e</w:t>
      </w:r>
      <w:r w:rsidR="00127D03" w:rsidRPr="00127D03">
        <w:rPr>
          <w:rFonts w:ascii="Museo Sans 300" w:hAnsi="Museo Sans 300" w:cs="Arial"/>
          <w:b/>
          <w:sz w:val="20"/>
          <w:szCs w:val="20"/>
          <w:lang w:val="es-SV"/>
        </w:rPr>
        <w:t>,</w:t>
      </w:r>
      <w:r w:rsidRPr="00127D03">
        <w:rPr>
          <w:rFonts w:ascii="Museo Sans 300" w:hAnsi="Museo Sans 300" w:cs="Arial"/>
          <w:b/>
          <w:sz w:val="20"/>
          <w:szCs w:val="20"/>
          <w:lang w:val="es-SV"/>
        </w:rPr>
        <w:t xml:space="preserve"> con vigencia a partir del 1 de enero de dos mil veintiuno.</w:t>
      </w:r>
    </w:p>
    <w:p w14:paraId="6C212C77" w14:textId="77777777" w:rsidR="00251F74" w:rsidRPr="00251F74" w:rsidRDefault="00251F74" w:rsidP="00251F74">
      <w:pPr>
        <w:pStyle w:val="Prrafodelista"/>
        <w:rPr>
          <w:rFonts w:ascii="Museo Sans 300" w:eastAsiaTheme="minorHAnsi" w:hAnsi="Museo Sans 300" w:cstheme="minorBidi"/>
          <w:b/>
          <w:i/>
          <w:iCs/>
          <w:sz w:val="20"/>
          <w:szCs w:val="20"/>
          <w:u w:val="single"/>
          <w:lang w:val="es-MX" w:eastAsia="es-ES"/>
        </w:rPr>
      </w:pPr>
    </w:p>
    <w:p w14:paraId="2901B04E" w14:textId="06A3E9F4" w:rsidR="00251F74" w:rsidRPr="0048110D" w:rsidRDefault="0048110D" w:rsidP="00251F74">
      <w:pPr>
        <w:pStyle w:val="Prrafodelista"/>
        <w:widowControl/>
        <w:numPr>
          <w:ilvl w:val="0"/>
          <w:numId w:val="46"/>
        </w:numPr>
        <w:ind w:left="426" w:hanging="426"/>
        <w:jc w:val="both"/>
        <w:rPr>
          <w:rFonts w:ascii="Museo Sans 300" w:hAnsi="Museo Sans 300" w:cs="Arial"/>
          <w:b/>
          <w:sz w:val="20"/>
          <w:szCs w:val="20"/>
          <w:lang w:val="es-SV"/>
        </w:rPr>
      </w:pPr>
      <w:r w:rsidRPr="0048110D">
        <w:rPr>
          <w:rFonts w:ascii="Museo Sans 300" w:hAnsi="Museo Sans 300" w:cs="Arial"/>
          <w:b/>
          <w:sz w:val="20"/>
          <w:szCs w:val="20"/>
          <w:lang w:val="es-SV"/>
        </w:rPr>
        <w:t>Modificaciones en los</w:t>
      </w:r>
      <w:r w:rsidR="00E85C52">
        <w:rPr>
          <w:rFonts w:ascii="Museo Sans 300" w:hAnsi="Museo Sans 300" w:cs="Arial"/>
          <w:b/>
          <w:sz w:val="20"/>
          <w:szCs w:val="20"/>
          <w:lang w:val="es-SV"/>
        </w:rPr>
        <w:t xml:space="preserve"> Anexos </w:t>
      </w:r>
      <w:r w:rsidR="00216A02">
        <w:rPr>
          <w:rFonts w:ascii="Museo Sans 300" w:hAnsi="Museo Sans 300" w:cs="Arial"/>
          <w:b/>
          <w:sz w:val="20"/>
          <w:szCs w:val="20"/>
          <w:lang w:val="es-SV"/>
        </w:rPr>
        <w:t xml:space="preserve">1, </w:t>
      </w:r>
      <w:r w:rsidR="00E85C52">
        <w:rPr>
          <w:rFonts w:ascii="Museo Sans 300" w:hAnsi="Museo Sans 300" w:cs="Arial"/>
          <w:b/>
          <w:sz w:val="20"/>
          <w:szCs w:val="20"/>
          <w:lang w:val="es-SV"/>
        </w:rPr>
        <w:t>3 y 4</w:t>
      </w:r>
      <w:r w:rsidRPr="0048110D">
        <w:rPr>
          <w:rFonts w:ascii="Museo Sans 300" w:hAnsi="Museo Sans 300" w:cs="Arial"/>
          <w:b/>
          <w:sz w:val="20"/>
          <w:szCs w:val="20"/>
          <w:lang w:val="es-SV"/>
        </w:rPr>
        <w:t>, aprobadas por el Banco Central de Reserva de El Salvador por medio de su Comité de Normas, en Sesión CN-0</w:t>
      </w:r>
      <w:r w:rsidR="00E85C52">
        <w:rPr>
          <w:rFonts w:ascii="Museo Sans 300" w:hAnsi="Museo Sans 300" w:cs="Arial"/>
          <w:b/>
          <w:sz w:val="20"/>
          <w:szCs w:val="20"/>
          <w:lang w:val="es-SV"/>
        </w:rPr>
        <w:t>6</w:t>
      </w:r>
      <w:r w:rsidRPr="0048110D">
        <w:rPr>
          <w:rFonts w:ascii="Museo Sans 300" w:hAnsi="Museo Sans 300" w:cs="Arial"/>
          <w:b/>
          <w:sz w:val="20"/>
          <w:szCs w:val="20"/>
          <w:lang w:val="es-SV"/>
        </w:rPr>
        <w:t xml:space="preserve">/2022, de </w:t>
      </w:r>
      <w:r w:rsidR="00E85C52">
        <w:rPr>
          <w:rFonts w:ascii="Museo Sans 300" w:hAnsi="Museo Sans 300" w:cs="Arial"/>
          <w:b/>
          <w:sz w:val="20"/>
          <w:szCs w:val="20"/>
          <w:lang w:val="es-SV"/>
        </w:rPr>
        <w:t>25</w:t>
      </w:r>
      <w:r w:rsidRPr="0048110D">
        <w:rPr>
          <w:rFonts w:ascii="Museo Sans 300" w:hAnsi="Museo Sans 300" w:cs="Arial"/>
          <w:b/>
          <w:sz w:val="20"/>
          <w:szCs w:val="20"/>
          <w:lang w:val="es-SV"/>
        </w:rPr>
        <w:t xml:space="preserve"> de ju</w:t>
      </w:r>
      <w:r w:rsidR="00E85C52">
        <w:rPr>
          <w:rFonts w:ascii="Museo Sans 300" w:hAnsi="Museo Sans 300" w:cs="Arial"/>
          <w:b/>
          <w:sz w:val="20"/>
          <w:szCs w:val="20"/>
          <w:lang w:val="es-SV"/>
        </w:rPr>
        <w:t>l</w:t>
      </w:r>
      <w:r w:rsidRPr="0048110D">
        <w:rPr>
          <w:rFonts w:ascii="Museo Sans 300" w:hAnsi="Museo Sans 300" w:cs="Arial"/>
          <w:b/>
          <w:sz w:val="20"/>
          <w:szCs w:val="20"/>
          <w:lang w:val="es-SV"/>
        </w:rPr>
        <w:t xml:space="preserve">io de dos mil veintidós, con vigencia a partir del día </w:t>
      </w:r>
      <w:r w:rsidR="00A04CFA">
        <w:rPr>
          <w:rFonts w:ascii="Museo Sans 300" w:hAnsi="Museo Sans 300" w:cs="Arial"/>
          <w:b/>
          <w:sz w:val="20"/>
          <w:szCs w:val="20"/>
          <w:lang w:val="es-SV"/>
        </w:rPr>
        <w:t>12</w:t>
      </w:r>
      <w:r w:rsidRPr="0048110D">
        <w:rPr>
          <w:rFonts w:ascii="Museo Sans 300" w:hAnsi="Museo Sans 300" w:cs="Arial"/>
          <w:b/>
          <w:sz w:val="20"/>
          <w:szCs w:val="20"/>
          <w:lang w:val="es-SV"/>
        </w:rPr>
        <w:t xml:space="preserve"> de </w:t>
      </w:r>
      <w:r w:rsidR="00E85C52">
        <w:rPr>
          <w:rFonts w:ascii="Museo Sans 300" w:hAnsi="Museo Sans 300" w:cs="Arial"/>
          <w:b/>
          <w:sz w:val="20"/>
          <w:szCs w:val="20"/>
          <w:lang w:val="es-SV"/>
        </w:rPr>
        <w:t>agosto</w:t>
      </w:r>
      <w:r w:rsidRPr="0048110D">
        <w:rPr>
          <w:rFonts w:ascii="Museo Sans 300" w:hAnsi="Museo Sans 300" w:cs="Arial"/>
          <w:b/>
          <w:sz w:val="20"/>
          <w:szCs w:val="20"/>
          <w:lang w:val="es-SV"/>
        </w:rPr>
        <w:t xml:space="preserve"> de dos mil veintidós</w:t>
      </w:r>
      <w:r w:rsidR="00251F74" w:rsidRPr="0048110D">
        <w:rPr>
          <w:rFonts w:ascii="Museo Sans 300" w:hAnsi="Museo Sans 300" w:cs="Arial"/>
          <w:b/>
          <w:sz w:val="20"/>
          <w:szCs w:val="20"/>
          <w:lang w:val="es-SV"/>
        </w:rPr>
        <w:t>.</w:t>
      </w:r>
    </w:p>
    <w:p w14:paraId="08F89972" w14:textId="28BCBADD" w:rsidR="008831F9" w:rsidRPr="0048110D" w:rsidRDefault="008831F9" w:rsidP="004C3601">
      <w:pPr>
        <w:widowControl/>
        <w:jc w:val="both"/>
        <w:rPr>
          <w:rFonts w:ascii="Museo Sans 300" w:eastAsiaTheme="minorHAnsi" w:hAnsi="Museo Sans 300" w:cs="Arial"/>
          <w:b/>
          <w:lang w:val="es-SV"/>
        </w:rPr>
      </w:pPr>
    </w:p>
    <w:p w14:paraId="458DE9D7" w14:textId="0596E5C0" w:rsidR="00BB730D" w:rsidRPr="008831F9" w:rsidRDefault="00BB730D" w:rsidP="008831F9">
      <w:pPr>
        <w:pStyle w:val="Prrafodelista"/>
        <w:widowControl/>
        <w:ind w:left="425"/>
        <w:jc w:val="both"/>
        <w:rPr>
          <w:rFonts w:ascii="Arial Narrow" w:hAnsi="Arial Narrow"/>
          <w:lang w:val="es-MX"/>
        </w:rPr>
      </w:pPr>
    </w:p>
    <w:sectPr w:rsidR="00BB730D" w:rsidRPr="008831F9" w:rsidSect="0056018A">
      <w:headerReference w:type="default" r:id="rId13"/>
      <w:footerReference w:type="default" r:id="rId14"/>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1CCF" w14:textId="77777777" w:rsidR="00752E45" w:rsidRDefault="00752E45" w:rsidP="00803308">
      <w:r>
        <w:separator/>
      </w:r>
    </w:p>
  </w:endnote>
  <w:endnote w:type="continuationSeparator" w:id="0">
    <w:p w14:paraId="1E70332B" w14:textId="77777777" w:rsidR="00752E45" w:rsidRDefault="00752E45" w:rsidP="00803308">
      <w:r>
        <w:continuationSeparator/>
      </w:r>
    </w:p>
  </w:endnote>
  <w:endnote w:type="continuationNotice" w:id="1">
    <w:p w14:paraId="144749F8" w14:textId="77777777" w:rsidR="00752E45" w:rsidRDefault="00752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FA4B" w14:textId="77777777" w:rsidR="0048110D" w:rsidRPr="0059660F" w:rsidRDefault="0048110D">
    <w:pPr>
      <w:rPr>
        <w:sz w:val="12"/>
        <w:szCs w:val="12"/>
      </w:rPr>
    </w:pPr>
  </w:p>
  <w:tbl>
    <w:tblPr>
      <w:tblStyle w:val="Tablaconcuadrcula2"/>
      <w:tblW w:w="956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6907"/>
      <w:gridCol w:w="1912"/>
    </w:tblGrid>
    <w:tr w:rsidR="0048110D" w14:paraId="53B84EE1" w14:textId="77777777" w:rsidTr="0048110D">
      <w:trPr>
        <w:trHeight w:val="434"/>
      </w:trPr>
      <w:tc>
        <w:tcPr>
          <w:tcW w:w="743" w:type="dxa"/>
          <w:tcBorders>
            <w:top w:val="nil"/>
            <w:left w:val="nil"/>
            <w:bottom w:val="nil"/>
            <w:right w:val="nil"/>
          </w:tcBorders>
          <w:vAlign w:val="bottom"/>
        </w:tcPr>
        <w:p w14:paraId="2F9C3421" w14:textId="77777777" w:rsidR="0048110D" w:rsidRDefault="0048110D" w:rsidP="0048110D">
          <w:pPr>
            <w:tabs>
              <w:tab w:val="center" w:pos="4419"/>
              <w:tab w:val="right" w:pos="8838"/>
            </w:tabs>
            <w:ind w:firstLine="34"/>
            <w:jc w:val="center"/>
            <w:rPr>
              <w:rFonts w:ascii="Arial Narrow" w:eastAsiaTheme="minorEastAsia" w:hAnsi="Arial Narrow"/>
              <w:sz w:val="18"/>
              <w:szCs w:val="18"/>
              <w:lang w:val="es-MX" w:eastAsia="es-MX"/>
            </w:rPr>
          </w:pPr>
        </w:p>
        <w:p w14:paraId="16889DD9" w14:textId="77777777" w:rsidR="0048110D" w:rsidRDefault="0048110D" w:rsidP="0048110D">
          <w:pPr>
            <w:tabs>
              <w:tab w:val="center" w:pos="4419"/>
              <w:tab w:val="right" w:pos="8838"/>
            </w:tabs>
            <w:ind w:firstLine="34"/>
            <w:jc w:val="center"/>
            <w:rPr>
              <w:rFonts w:ascii="Arial Narrow" w:eastAsiaTheme="minorEastAsia" w:hAnsi="Arial Narrow"/>
              <w:sz w:val="18"/>
              <w:szCs w:val="18"/>
              <w:lang w:val="es-MX" w:eastAsia="es-MX"/>
            </w:rPr>
          </w:pPr>
        </w:p>
        <w:p w14:paraId="121C48BB" w14:textId="77777777" w:rsidR="0048110D" w:rsidRDefault="0048110D" w:rsidP="0048110D">
          <w:pPr>
            <w:tabs>
              <w:tab w:val="center" w:pos="4419"/>
              <w:tab w:val="right" w:pos="8838"/>
            </w:tabs>
            <w:ind w:firstLine="34"/>
            <w:rPr>
              <w:rFonts w:ascii="Arial Narrow" w:hAnsi="Arial Narrow"/>
              <w:sz w:val="18"/>
              <w:szCs w:val="18"/>
              <w:lang w:val="es-ES"/>
            </w:rPr>
          </w:pPr>
        </w:p>
      </w:tc>
      <w:tc>
        <w:tcPr>
          <w:tcW w:w="6907" w:type="dxa"/>
          <w:tcBorders>
            <w:top w:val="triple" w:sz="4" w:space="0" w:color="A6A6A6" w:themeColor="background1" w:themeShade="A6"/>
            <w:left w:val="nil"/>
            <w:bottom w:val="nil"/>
            <w:right w:val="nil"/>
          </w:tcBorders>
          <w:vAlign w:val="center"/>
          <w:hideMark/>
        </w:tcPr>
        <w:p w14:paraId="621ED891" w14:textId="77777777"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Alameda Juan Pablo II, entre 15 y 17 Av. Norte, San Salvador, El Salvador.</w:t>
          </w:r>
        </w:p>
        <w:p w14:paraId="54671A13" w14:textId="77777777"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ES" w:eastAsia="es-MX"/>
            </w:rPr>
          </w:pPr>
          <w:r>
            <w:rPr>
              <w:rFonts w:ascii="Museo Sans 300" w:eastAsiaTheme="minorEastAsia" w:hAnsi="Museo Sans 300" w:cs="Arial"/>
              <w:color w:val="818284"/>
              <w:sz w:val="18"/>
              <w:szCs w:val="18"/>
              <w:lang w:val="es-MX" w:eastAsia="es-MX"/>
            </w:rPr>
            <w:t>Tel. (503) 2281-8000</w:t>
          </w:r>
        </w:p>
        <w:p w14:paraId="12603E38" w14:textId="77777777" w:rsidR="0048110D" w:rsidRDefault="0048110D" w:rsidP="0048110D">
          <w:pPr>
            <w:tabs>
              <w:tab w:val="center" w:pos="4419"/>
              <w:tab w:val="right" w:pos="8838"/>
            </w:tabs>
            <w:jc w:val="center"/>
            <w:rPr>
              <w:rFonts w:ascii="Museo Sans 300" w:hAnsi="Museo Sans 300" w:cs="Arial"/>
              <w:color w:val="818284"/>
              <w:sz w:val="18"/>
              <w:szCs w:val="18"/>
              <w:lang w:val="es-ES"/>
            </w:rPr>
          </w:pPr>
          <w:r>
            <w:rPr>
              <w:rFonts w:ascii="Museo Sans 300" w:eastAsiaTheme="minorEastAsia" w:hAnsi="Museo Sans 300" w:cs="Arial"/>
              <w:color w:val="818284"/>
              <w:sz w:val="18"/>
              <w:szCs w:val="18"/>
              <w:lang w:val="es-MX" w:eastAsia="es-MX"/>
            </w:rPr>
            <w:t xml:space="preserve"> www.bcr.gob.sv</w:t>
          </w:r>
        </w:p>
      </w:tc>
      <w:tc>
        <w:tcPr>
          <w:tcW w:w="1912" w:type="dxa"/>
          <w:tcBorders>
            <w:top w:val="triple" w:sz="4" w:space="0" w:color="A6A6A6" w:themeColor="background1" w:themeShade="A6"/>
            <w:left w:val="nil"/>
            <w:bottom w:val="nil"/>
            <w:right w:val="nil"/>
          </w:tcBorders>
          <w:vAlign w:val="center"/>
          <w:hideMark/>
        </w:tcPr>
        <w:p w14:paraId="113FB2BA" w14:textId="77777777" w:rsidR="0048110D" w:rsidRDefault="009272A2" w:rsidP="0048110D">
          <w:pPr>
            <w:tabs>
              <w:tab w:val="center" w:pos="4419"/>
              <w:tab w:val="right" w:pos="8838"/>
            </w:tabs>
            <w:jc w:val="center"/>
            <w:rPr>
              <w:rFonts w:ascii="Museo Sans 300" w:hAnsi="Museo Sans 300" w:cs="Arial"/>
              <w:color w:val="818284"/>
              <w:sz w:val="18"/>
              <w:szCs w:val="18"/>
              <w:lang w:val="es-ES"/>
            </w:rPr>
          </w:pPr>
          <w:sdt>
            <w:sdtPr>
              <w:rPr>
                <w:rFonts w:ascii="Museo Sans 300" w:eastAsiaTheme="minorEastAsia" w:hAnsi="Museo Sans 300" w:cs="Arial"/>
                <w:sz w:val="18"/>
                <w:szCs w:val="18"/>
                <w:lang w:val="es-MX" w:eastAsia="es-MX"/>
              </w:rPr>
              <w:id w:val="-424037572"/>
              <w:docPartObj>
                <w:docPartGallery w:val="Page Numbers (Bottom of Page)"/>
                <w:docPartUnique/>
              </w:docPartObj>
            </w:sdtPr>
            <w:sdtEndPr/>
            <w:sdtContent>
              <w:sdt>
                <w:sdtPr>
                  <w:rPr>
                    <w:rFonts w:ascii="Museo Sans 300" w:eastAsiaTheme="minorEastAsia" w:hAnsi="Museo Sans 300" w:cs="Arial"/>
                    <w:sz w:val="18"/>
                    <w:szCs w:val="18"/>
                    <w:lang w:val="es-MX" w:eastAsia="es-MX"/>
                  </w:rPr>
                  <w:id w:val="1492524792"/>
                  <w:docPartObj>
                    <w:docPartGallery w:val="Page Numbers (Top of Page)"/>
                    <w:docPartUnique/>
                  </w:docPartObj>
                </w:sdtPr>
                <w:sdtEndPr/>
                <w:sdtContent>
                  <w:r w:rsidR="0048110D">
                    <w:rPr>
                      <w:rFonts w:ascii="Museo Sans 300" w:eastAsiaTheme="minorEastAsia" w:hAnsi="Museo Sans 300" w:cs="Arial"/>
                      <w:color w:val="818284"/>
                      <w:sz w:val="18"/>
                      <w:szCs w:val="18"/>
                      <w:lang w:val="es-MX" w:eastAsia="es-MX"/>
                    </w:rPr>
                    <w:t xml:space="preserve">Página </w:t>
                  </w:r>
                  <w:r w:rsidR="0048110D">
                    <w:rPr>
                      <w:rFonts w:ascii="Museo Sans 300" w:eastAsiaTheme="minorEastAsia" w:hAnsi="Museo Sans 300" w:cs="Arial"/>
                      <w:color w:val="818284"/>
                      <w:sz w:val="18"/>
                      <w:szCs w:val="18"/>
                      <w:lang w:val="es-MX" w:eastAsia="es-MX"/>
                    </w:rPr>
                    <w:fldChar w:fldCharType="begin"/>
                  </w:r>
                  <w:r w:rsidR="0048110D">
                    <w:rPr>
                      <w:rFonts w:ascii="Museo Sans 300" w:eastAsiaTheme="minorEastAsia" w:hAnsi="Museo Sans 300" w:cs="Arial"/>
                      <w:color w:val="818284"/>
                      <w:sz w:val="18"/>
                      <w:szCs w:val="18"/>
                      <w:lang w:val="es-MX" w:eastAsia="es-MX"/>
                    </w:rPr>
                    <w:instrText>PAGE</w:instrText>
                  </w:r>
                  <w:r w:rsidR="0048110D">
                    <w:rPr>
                      <w:rFonts w:ascii="Museo Sans 300" w:eastAsiaTheme="minorEastAsia" w:hAnsi="Museo Sans 300" w:cs="Arial"/>
                      <w:color w:val="818284"/>
                      <w:sz w:val="18"/>
                      <w:szCs w:val="18"/>
                      <w:lang w:val="es-MX" w:eastAsia="es-MX"/>
                    </w:rPr>
                    <w:fldChar w:fldCharType="separate"/>
                  </w:r>
                  <w:r w:rsidR="0048110D">
                    <w:rPr>
                      <w:rFonts w:ascii="Museo Sans 300" w:eastAsiaTheme="minorEastAsia" w:hAnsi="Museo Sans 300" w:cs="Arial"/>
                      <w:color w:val="818284"/>
                      <w:sz w:val="18"/>
                      <w:szCs w:val="18"/>
                      <w:lang w:val="es-MX" w:eastAsia="es-MX"/>
                    </w:rPr>
                    <w:t>1</w:t>
                  </w:r>
                  <w:r w:rsidR="0048110D">
                    <w:rPr>
                      <w:rFonts w:ascii="Museo Sans 300" w:eastAsiaTheme="minorEastAsia" w:hAnsi="Museo Sans 300" w:cs="Arial"/>
                      <w:color w:val="818284"/>
                      <w:sz w:val="18"/>
                      <w:szCs w:val="18"/>
                      <w:lang w:val="es-MX" w:eastAsia="es-MX"/>
                    </w:rPr>
                    <w:fldChar w:fldCharType="end"/>
                  </w:r>
                  <w:r w:rsidR="0048110D">
                    <w:rPr>
                      <w:rFonts w:ascii="Museo Sans 300" w:eastAsiaTheme="minorEastAsia" w:hAnsi="Museo Sans 300" w:cs="Arial"/>
                      <w:color w:val="818284"/>
                      <w:sz w:val="18"/>
                      <w:szCs w:val="18"/>
                      <w:lang w:val="es-MX" w:eastAsia="es-MX"/>
                    </w:rPr>
                    <w:t xml:space="preserve"> de </w:t>
                  </w:r>
                  <w:r w:rsidR="0048110D">
                    <w:rPr>
                      <w:rFonts w:ascii="Museo Sans 300" w:eastAsiaTheme="minorEastAsia" w:hAnsi="Museo Sans 300" w:cs="Arial"/>
                      <w:color w:val="818284"/>
                      <w:sz w:val="18"/>
                      <w:szCs w:val="18"/>
                      <w:lang w:val="es-MX" w:eastAsia="es-MX"/>
                    </w:rPr>
                    <w:fldChar w:fldCharType="begin"/>
                  </w:r>
                  <w:r w:rsidR="0048110D">
                    <w:rPr>
                      <w:rFonts w:ascii="Museo Sans 300" w:eastAsiaTheme="minorEastAsia" w:hAnsi="Museo Sans 300" w:cs="Arial"/>
                      <w:color w:val="818284"/>
                      <w:sz w:val="18"/>
                      <w:szCs w:val="18"/>
                      <w:lang w:val="es-MX" w:eastAsia="es-MX"/>
                    </w:rPr>
                    <w:instrText>NUMPAGES</w:instrText>
                  </w:r>
                  <w:r w:rsidR="0048110D">
                    <w:rPr>
                      <w:rFonts w:ascii="Museo Sans 300" w:eastAsiaTheme="minorEastAsia" w:hAnsi="Museo Sans 300" w:cs="Arial"/>
                      <w:color w:val="818284"/>
                      <w:sz w:val="18"/>
                      <w:szCs w:val="18"/>
                      <w:lang w:val="es-MX" w:eastAsia="es-MX"/>
                    </w:rPr>
                    <w:fldChar w:fldCharType="separate"/>
                  </w:r>
                  <w:r w:rsidR="0048110D">
                    <w:rPr>
                      <w:rFonts w:ascii="Museo Sans 300" w:eastAsiaTheme="minorEastAsia" w:hAnsi="Museo Sans 300" w:cs="Arial"/>
                      <w:color w:val="818284"/>
                      <w:sz w:val="18"/>
                      <w:szCs w:val="18"/>
                      <w:lang w:val="es-MX" w:eastAsia="es-MX"/>
                    </w:rPr>
                    <w:t>7</w:t>
                  </w:r>
                  <w:r w:rsidR="0048110D">
                    <w:rPr>
                      <w:rFonts w:ascii="Museo Sans 300" w:eastAsiaTheme="minorEastAsia" w:hAnsi="Museo Sans 300" w:cs="Arial"/>
                      <w:color w:val="818284"/>
                      <w:sz w:val="18"/>
                      <w:szCs w:val="18"/>
                      <w:lang w:val="es-MX" w:eastAsia="es-MX"/>
                    </w:rPr>
                    <w:fldChar w:fldCharType="end"/>
                  </w:r>
                </w:sdtContent>
              </w:sdt>
            </w:sdtContent>
          </w:sdt>
        </w:p>
      </w:tc>
    </w:tr>
  </w:tbl>
  <w:p w14:paraId="3D633737" w14:textId="77777777" w:rsidR="00736BEB" w:rsidRPr="0048110D" w:rsidRDefault="00736BEB" w:rsidP="004811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74F8" w14:textId="77777777" w:rsidR="00752E45" w:rsidRDefault="00752E45" w:rsidP="00803308">
      <w:r>
        <w:separator/>
      </w:r>
    </w:p>
  </w:footnote>
  <w:footnote w:type="continuationSeparator" w:id="0">
    <w:p w14:paraId="19C928B7" w14:textId="77777777" w:rsidR="00752E45" w:rsidRDefault="00752E45" w:rsidP="00803308">
      <w:r>
        <w:continuationSeparator/>
      </w:r>
    </w:p>
  </w:footnote>
  <w:footnote w:type="continuationNotice" w:id="1">
    <w:p w14:paraId="06EB52C6" w14:textId="77777777" w:rsidR="00752E45" w:rsidRDefault="00752E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14"/>
      <w:gridCol w:w="6685"/>
      <w:gridCol w:w="1728"/>
    </w:tblGrid>
    <w:tr w:rsidR="0048110D" w14:paraId="35134B8D" w14:textId="77777777" w:rsidTr="0048110D">
      <w:trPr>
        <w:trHeight w:val="371"/>
      </w:trPr>
      <w:tc>
        <w:tcPr>
          <w:tcW w:w="224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B189EB0" w14:textId="77777777"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CNBCR-08/2017</w:t>
          </w:r>
        </w:p>
      </w:tc>
      <w:tc>
        <w:tcPr>
          <w:tcW w:w="6825"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13BF70F" w14:textId="77777777" w:rsidR="0048110D" w:rsidRDefault="0048110D" w:rsidP="0048110D">
          <w:pPr>
            <w:widowControl/>
            <w:jc w:val="center"/>
            <w:rPr>
              <w:rFonts w:ascii="Museo Sans 300" w:hAnsi="Museo Sans 300"/>
              <w:caps/>
              <w:color w:val="A6A6A6" w:themeColor="background1" w:themeShade="A6"/>
              <w:sz w:val="18"/>
              <w:szCs w:val="18"/>
              <w:lang w:val="es-ES"/>
            </w:rPr>
          </w:pPr>
          <w:r>
            <w:rPr>
              <w:rFonts w:ascii="Museo Sans 300" w:hAnsi="Museo Sans 300"/>
              <w:caps/>
              <w:color w:val="A6A6A6" w:themeColor="background1" w:themeShade="A6"/>
              <w:sz w:val="18"/>
              <w:szCs w:val="18"/>
              <w:lang w:val="es-ES"/>
            </w:rPr>
            <w:t>NSP-02</w:t>
          </w:r>
        </w:p>
        <w:p w14:paraId="3481CBAC" w14:textId="77777777" w:rsidR="0048110D" w:rsidRDefault="0048110D" w:rsidP="0048110D">
          <w:pPr>
            <w:widowControl/>
            <w:jc w:val="center"/>
            <w:rPr>
              <w:rFonts w:ascii="Museo Sans 300" w:hAnsi="Museo Sans 300"/>
              <w:caps/>
              <w:color w:val="A6A6A6" w:themeColor="background1" w:themeShade="A6"/>
              <w:sz w:val="18"/>
              <w:szCs w:val="18"/>
              <w:lang w:val="es-ES"/>
            </w:rPr>
          </w:pPr>
          <w:r>
            <w:rPr>
              <w:rFonts w:ascii="Museo Sans 300" w:hAnsi="Museo Sans 300"/>
              <w:caps/>
              <w:color w:val="A6A6A6" w:themeColor="background1" w:themeShade="A6"/>
              <w:sz w:val="18"/>
              <w:szCs w:val="18"/>
              <w:lang w:val="es-ES"/>
            </w:rPr>
            <w:t>NORMAS TÉCNICAS PARA EL REQUERIMIENTO DE INFORMACIÓN A LAS INSTITUCIONES ADMINISTRADORAS DE FONDOS DE PENSIONES PARA EL CONTROL DE LAS INVERSIONES QUE REALIZAN CON RECURSOS DE LOS FONDOS DE PENSIONES</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26F5B6D" w14:textId="0CECB416" w:rsidR="0048110D" w:rsidRDefault="0048110D" w:rsidP="0048110D">
          <w:pPr>
            <w:tabs>
              <w:tab w:val="center" w:pos="4419"/>
              <w:tab w:val="right" w:pos="8838"/>
            </w:tabs>
            <w:jc w:val="center"/>
            <w:rPr>
              <w:rFonts w:ascii="Museo Sans 300" w:eastAsiaTheme="minorEastAsia" w:hAnsi="Museo Sans 300" w:cs="Arial"/>
              <w:sz w:val="18"/>
              <w:szCs w:val="18"/>
              <w:lang w:val="es-MX" w:eastAsia="es-ES"/>
            </w:rPr>
          </w:pPr>
          <w:r>
            <w:rPr>
              <w:noProof/>
              <w:lang w:val="es-SV" w:eastAsia="es-SV"/>
            </w:rPr>
            <w:drawing>
              <wp:inline distT="0" distB="0" distL="0" distR="0" wp14:anchorId="0FEE1141" wp14:editId="5E701544">
                <wp:extent cx="960120" cy="472440"/>
                <wp:effectExtent l="0" t="0" r="0" b="381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72440"/>
                        </a:xfrm>
                        <a:prstGeom prst="rect">
                          <a:avLst/>
                        </a:prstGeom>
                        <a:noFill/>
                        <a:ln>
                          <a:noFill/>
                        </a:ln>
                      </pic:spPr>
                    </pic:pic>
                  </a:graphicData>
                </a:graphic>
              </wp:inline>
            </w:drawing>
          </w:r>
        </w:p>
      </w:tc>
    </w:tr>
    <w:tr w:rsidR="0048110D" w14:paraId="47B5321D" w14:textId="77777777" w:rsidTr="0048110D">
      <w:trPr>
        <w:trHeight w:val="379"/>
      </w:trPr>
      <w:tc>
        <w:tcPr>
          <w:tcW w:w="224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04629E1" w14:textId="77777777"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ES"/>
            </w:rPr>
          </w:pPr>
          <w:r>
            <w:rPr>
              <w:rFonts w:ascii="Museo Sans 300" w:eastAsiaTheme="minorEastAsia" w:hAnsi="Museo Sans 300" w:cs="Arial"/>
              <w:color w:val="818284"/>
              <w:sz w:val="18"/>
              <w:szCs w:val="18"/>
              <w:lang w:val="es-MX" w:eastAsia="es-MX"/>
            </w:rPr>
            <w:t>Aprobación: 27/10/2017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C1656B" w14:textId="77777777" w:rsidR="0048110D" w:rsidRDefault="0048110D" w:rsidP="0048110D">
          <w:pPr>
            <w:widowControl/>
            <w:rPr>
              <w:rFonts w:ascii="Museo Sans 300" w:hAnsi="Museo Sans 300"/>
              <w:caps/>
              <w:color w:val="A6A6A6" w:themeColor="background1" w:themeShade="A6"/>
              <w:sz w:val="18"/>
              <w:szCs w:val="18"/>
              <w:lang w:val="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C5C9B0E" w14:textId="77777777" w:rsidR="0048110D" w:rsidRDefault="0048110D" w:rsidP="0048110D">
          <w:pPr>
            <w:widowControl/>
            <w:rPr>
              <w:rFonts w:ascii="Museo Sans 300" w:eastAsiaTheme="minorEastAsia" w:hAnsi="Museo Sans 300" w:cs="Arial"/>
              <w:sz w:val="18"/>
              <w:szCs w:val="18"/>
              <w:lang w:val="es-MX" w:eastAsia="es-ES"/>
            </w:rPr>
          </w:pPr>
        </w:p>
      </w:tc>
    </w:tr>
    <w:tr w:rsidR="0048110D" w14:paraId="0E63F955" w14:textId="77777777" w:rsidTr="0048110D">
      <w:trPr>
        <w:trHeight w:val="372"/>
      </w:trPr>
      <w:tc>
        <w:tcPr>
          <w:tcW w:w="224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D506E10" w14:textId="77777777" w:rsidR="0048110D" w:rsidRDefault="0048110D" w:rsidP="0048110D">
          <w:pPr>
            <w:tabs>
              <w:tab w:val="center" w:pos="4419"/>
              <w:tab w:val="right" w:pos="8838"/>
            </w:tabs>
            <w:jc w:val="center"/>
            <w:rPr>
              <w:rFonts w:ascii="Museo Sans 300" w:eastAsiaTheme="minorEastAsia" w:hAnsi="Museo Sans 300" w:cs="Arial"/>
              <w:color w:val="818284"/>
              <w:sz w:val="18"/>
              <w:szCs w:val="18"/>
              <w:lang w:val="es-MX" w:eastAsia="es-MX"/>
            </w:rPr>
          </w:pPr>
          <w:r>
            <w:rPr>
              <w:rFonts w:ascii="Museo Sans 300" w:eastAsiaTheme="minorEastAsia" w:hAnsi="Museo Sans 300" w:cs="Arial"/>
              <w:color w:val="818284"/>
              <w:sz w:val="18"/>
              <w:szCs w:val="18"/>
              <w:lang w:val="es-MX" w:eastAsia="es-MX"/>
            </w:rPr>
            <w:t>Vigencia: 01/11/2017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19B0206" w14:textId="77777777" w:rsidR="0048110D" w:rsidRDefault="0048110D" w:rsidP="0048110D">
          <w:pPr>
            <w:widowControl/>
            <w:rPr>
              <w:rFonts w:ascii="Museo Sans 300" w:hAnsi="Museo Sans 300"/>
              <w:caps/>
              <w:color w:val="A6A6A6" w:themeColor="background1" w:themeShade="A6"/>
              <w:sz w:val="18"/>
              <w:szCs w:val="18"/>
              <w:lang w:val="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2A99273" w14:textId="77777777" w:rsidR="0048110D" w:rsidRDefault="0048110D" w:rsidP="0048110D">
          <w:pPr>
            <w:widowControl/>
            <w:rPr>
              <w:rFonts w:ascii="Museo Sans 300" w:eastAsiaTheme="minorEastAsia" w:hAnsi="Museo Sans 300" w:cs="Arial"/>
              <w:sz w:val="18"/>
              <w:szCs w:val="18"/>
              <w:lang w:val="es-MX" w:eastAsia="es-ES"/>
            </w:rPr>
          </w:pPr>
        </w:p>
      </w:tc>
    </w:tr>
  </w:tbl>
  <w:p w14:paraId="377EED6B" w14:textId="7840AAC5" w:rsidR="00752E45" w:rsidRPr="0048110D" w:rsidDel="00B70151" w:rsidRDefault="00752E45" w:rsidP="004811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F53"/>
    <w:multiLevelType w:val="hybridMultilevel"/>
    <w:tmpl w:val="974482A8"/>
    <w:lvl w:ilvl="0" w:tplc="9EE6696A">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0E2124F"/>
    <w:multiLevelType w:val="hybridMultilevel"/>
    <w:tmpl w:val="1B5879DA"/>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3" w15:restartNumberingAfterBreak="0">
    <w:nsid w:val="07864D28"/>
    <w:multiLevelType w:val="hybridMultilevel"/>
    <w:tmpl w:val="91A4CF1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893341"/>
    <w:multiLevelType w:val="hybridMultilevel"/>
    <w:tmpl w:val="04464C6C"/>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440A001B">
      <w:start w:val="1"/>
      <w:numFmt w:val="lowerRoman"/>
      <w:lvlText w:val="%3."/>
      <w:lvlJc w:val="right"/>
      <w:pPr>
        <w:ind w:left="2727" w:hanging="180"/>
      </w:pPr>
    </w:lvl>
    <w:lvl w:ilvl="3" w:tplc="0594445E">
      <w:numFmt w:val="bullet"/>
      <w:lvlText w:val="-"/>
      <w:lvlJc w:val="left"/>
      <w:pPr>
        <w:ind w:left="3447" w:hanging="360"/>
      </w:pPr>
      <w:rPr>
        <w:rFonts w:ascii="Arial Narrow" w:eastAsia="Calibri" w:hAnsi="Arial Narrow" w:cs="Times New Roman"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062E39"/>
    <w:multiLevelType w:val="hybridMultilevel"/>
    <w:tmpl w:val="E78A528A"/>
    <w:lvl w:ilvl="0" w:tplc="CB5AD51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0E76B8E"/>
    <w:multiLevelType w:val="hybridMultilevel"/>
    <w:tmpl w:val="3A8C8964"/>
    <w:lvl w:ilvl="0" w:tplc="489E49EC">
      <w:start w:val="1"/>
      <w:numFmt w:val="decimal"/>
      <w:lvlText w:val="Art. %1.-"/>
      <w:lvlJc w:val="left"/>
      <w:pPr>
        <w:ind w:left="759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00F74CA"/>
    <w:multiLevelType w:val="hybridMultilevel"/>
    <w:tmpl w:val="CF40532A"/>
    <w:lvl w:ilvl="0" w:tplc="FB92D16A">
      <w:start w:val="21"/>
      <w:numFmt w:val="decimal"/>
      <w:lvlText w:val="Art. %1.-"/>
      <w:lvlJc w:val="left"/>
      <w:pPr>
        <w:ind w:left="720" w:hanging="360"/>
      </w:pPr>
      <w:rPr>
        <w:rFonts w:ascii="Arial Narrow" w:hAnsi="Arial Narrow" w:hint="default"/>
        <w:b/>
        <w:strike w:val="0"/>
        <w:color w:val="000000" w:themeColor="text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371348C"/>
    <w:multiLevelType w:val="hybridMultilevel"/>
    <w:tmpl w:val="E668C28C"/>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6384445"/>
    <w:multiLevelType w:val="hybridMultilevel"/>
    <w:tmpl w:val="AA4CBCD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0B6EC0"/>
    <w:multiLevelType w:val="hybridMultilevel"/>
    <w:tmpl w:val="FA7067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8060A00"/>
    <w:multiLevelType w:val="hybridMultilevel"/>
    <w:tmpl w:val="38B295A0"/>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B0621F0"/>
    <w:multiLevelType w:val="hybridMultilevel"/>
    <w:tmpl w:val="33909278"/>
    <w:lvl w:ilvl="0" w:tplc="A3E4070A">
      <w:start w:val="1"/>
      <w:numFmt w:val="bullet"/>
      <w:lvlText w:val="–"/>
      <w:lvlJc w:val="left"/>
      <w:pPr>
        <w:ind w:left="360" w:hanging="360"/>
      </w:pPr>
      <w:rPr>
        <w:rFonts w:ascii="Arial Narrow" w:hAnsi="Arial Narro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B0F68EB"/>
    <w:multiLevelType w:val="hybridMultilevel"/>
    <w:tmpl w:val="B81445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37425F"/>
    <w:multiLevelType w:val="hybridMultilevel"/>
    <w:tmpl w:val="DFD8F0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2613C7C"/>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2E76437"/>
    <w:multiLevelType w:val="hybridMultilevel"/>
    <w:tmpl w:val="AB6AAD58"/>
    <w:lvl w:ilvl="0" w:tplc="A3E4070A">
      <w:start w:val="1"/>
      <w:numFmt w:val="bullet"/>
      <w:lvlText w:val="–"/>
      <w:lvlJc w:val="left"/>
      <w:pPr>
        <w:ind w:left="360" w:hanging="360"/>
      </w:pPr>
      <w:rPr>
        <w:rFonts w:ascii="Arial Narrow" w:hAnsi="Arial Narro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45255A5B"/>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463B0A3A"/>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2CA4614"/>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5738515B"/>
    <w:multiLevelType w:val="hybridMultilevel"/>
    <w:tmpl w:val="8F90FC38"/>
    <w:lvl w:ilvl="0" w:tplc="2EAAA9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7E837F2"/>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5BCB32C1"/>
    <w:multiLevelType w:val="hybridMultilevel"/>
    <w:tmpl w:val="DE04DAF4"/>
    <w:lvl w:ilvl="0" w:tplc="FB6CE2AE">
      <w:start w:val="1"/>
      <w:numFmt w:val="low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F6C7FF6"/>
    <w:multiLevelType w:val="hybridMultilevel"/>
    <w:tmpl w:val="C7E67312"/>
    <w:lvl w:ilvl="0" w:tplc="0CE041C4">
      <w:start w:val="23"/>
      <w:numFmt w:val="decimal"/>
      <w:lvlText w:val="Art. %1.-"/>
      <w:lvlJc w:val="left"/>
      <w:pPr>
        <w:ind w:left="720" w:hanging="360"/>
      </w:pPr>
      <w:rPr>
        <w:rFonts w:ascii="Museo Sans 300" w:hAnsi="Museo Sans 300" w:hint="default"/>
        <w:b/>
        <w:strike w:val="0"/>
        <w:color w:val="000000" w:themeColor="text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AE154B"/>
    <w:multiLevelType w:val="hybridMultilevel"/>
    <w:tmpl w:val="6432660A"/>
    <w:lvl w:ilvl="0" w:tplc="6212AC0E">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9832674"/>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7827B6"/>
    <w:multiLevelType w:val="hybridMultilevel"/>
    <w:tmpl w:val="034E4B10"/>
    <w:lvl w:ilvl="0" w:tplc="362A5E50">
      <w:start w:val="1"/>
      <w:numFmt w:val="lowerLetter"/>
      <w:lvlText w:val="%1)"/>
      <w:lvlJc w:val="left"/>
      <w:pPr>
        <w:ind w:left="1080" w:hanging="360"/>
      </w:pPr>
      <w:rPr>
        <w:rFonts w:hint="default"/>
        <w:b w:val="0"/>
        <w:i w:val="0"/>
        <w:color w:val="auto"/>
        <w:sz w:val="22"/>
        <w:szCs w:val="20"/>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52265D0"/>
    <w:multiLevelType w:val="hybridMultilevel"/>
    <w:tmpl w:val="8D4041C6"/>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F8266C"/>
    <w:multiLevelType w:val="hybridMultilevel"/>
    <w:tmpl w:val="533463CC"/>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 w15:restartNumberingAfterBreak="0">
    <w:nsid w:val="7B8739AB"/>
    <w:multiLevelType w:val="hybridMultilevel"/>
    <w:tmpl w:val="54E097F2"/>
    <w:lvl w:ilvl="0" w:tplc="A198E1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456408295">
    <w:abstractNumId w:val="31"/>
  </w:num>
  <w:num w:numId="2" w16cid:durableId="1744569956">
    <w:abstractNumId w:val="8"/>
  </w:num>
  <w:num w:numId="3" w16cid:durableId="564069285">
    <w:abstractNumId w:val="34"/>
  </w:num>
  <w:num w:numId="4" w16cid:durableId="1470827532">
    <w:abstractNumId w:val="39"/>
  </w:num>
  <w:num w:numId="5" w16cid:durableId="1978103056">
    <w:abstractNumId w:val="33"/>
  </w:num>
  <w:num w:numId="6" w16cid:durableId="1081027949">
    <w:abstractNumId w:val="2"/>
  </w:num>
  <w:num w:numId="7" w16cid:durableId="1406032389">
    <w:abstractNumId w:val="7"/>
  </w:num>
  <w:num w:numId="8" w16cid:durableId="1467090035">
    <w:abstractNumId w:val="37"/>
  </w:num>
  <w:num w:numId="9" w16cid:durableId="395468857">
    <w:abstractNumId w:val="4"/>
  </w:num>
  <w:num w:numId="10" w16cid:durableId="1171532804">
    <w:abstractNumId w:val="35"/>
  </w:num>
  <w:num w:numId="11" w16cid:durableId="536744905">
    <w:abstractNumId w:val="40"/>
  </w:num>
  <w:num w:numId="12" w16cid:durableId="2097824736">
    <w:abstractNumId w:val="11"/>
  </w:num>
  <w:num w:numId="13" w16cid:durableId="257687694">
    <w:abstractNumId w:val="19"/>
  </w:num>
  <w:num w:numId="14" w16cid:durableId="1673949411">
    <w:abstractNumId w:val="5"/>
  </w:num>
  <w:num w:numId="15" w16cid:durableId="699553363">
    <w:abstractNumId w:val="3"/>
  </w:num>
  <w:num w:numId="16" w16cid:durableId="952394815">
    <w:abstractNumId w:val="32"/>
  </w:num>
  <w:num w:numId="17" w16cid:durableId="301421319">
    <w:abstractNumId w:val="15"/>
  </w:num>
  <w:num w:numId="18" w16cid:durableId="653487822">
    <w:abstractNumId w:val="10"/>
  </w:num>
  <w:num w:numId="19" w16cid:durableId="1427994607">
    <w:abstractNumId w:val="26"/>
  </w:num>
  <w:num w:numId="20" w16cid:durableId="652371939">
    <w:abstractNumId w:val="29"/>
  </w:num>
  <w:num w:numId="21" w16cid:durableId="1060253768">
    <w:abstractNumId w:val="12"/>
  </w:num>
  <w:num w:numId="22" w16cid:durableId="182785798">
    <w:abstractNumId w:val="16"/>
  </w:num>
  <w:num w:numId="23" w16cid:durableId="776025187">
    <w:abstractNumId w:val="28"/>
  </w:num>
  <w:num w:numId="24" w16cid:durableId="2916372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1594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4278833">
    <w:abstractNumId w:val="1"/>
  </w:num>
  <w:num w:numId="27" w16cid:durableId="1521554137">
    <w:abstractNumId w:val="38"/>
  </w:num>
  <w:num w:numId="28" w16cid:durableId="1409839664">
    <w:abstractNumId w:val="33"/>
  </w:num>
  <w:num w:numId="29" w16cid:durableId="63720085">
    <w:abstractNumId w:val="41"/>
  </w:num>
  <w:num w:numId="30" w16cid:durableId="1686908191">
    <w:abstractNumId w:val="23"/>
  </w:num>
  <w:num w:numId="31" w16cid:durableId="1913418996">
    <w:abstractNumId w:val="13"/>
  </w:num>
  <w:num w:numId="32" w16cid:durableId="1915430535">
    <w:abstractNumId w:val="17"/>
  </w:num>
  <w:num w:numId="33" w16cid:durableId="96996105">
    <w:abstractNumId w:val="0"/>
  </w:num>
  <w:num w:numId="34" w16cid:durableId="379523669">
    <w:abstractNumId w:val="24"/>
  </w:num>
  <w:num w:numId="35" w16cid:durableId="847869331">
    <w:abstractNumId w:val="6"/>
  </w:num>
  <w:num w:numId="36" w16cid:durableId="980504356">
    <w:abstractNumId w:val="25"/>
  </w:num>
  <w:num w:numId="37" w16cid:durableId="1896501871">
    <w:abstractNumId w:val="36"/>
  </w:num>
  <w:num w:numId="38" w16cid:durableId="1974364984">
    <w:abstractNumId w:val="18"/>
  </w:num>
  <w:num w:numId="39" w16cid:durableId="1236432560">
    <w:abstractNumId w:val="14"/>
  </w:num>
  <w:num w:numId="40" w16cid:durableId="1435663358">
    <w:abstractNumId w:val="20"/>
  </w:num>
  <w:num w:numId="41" w16cid:durableId="2125731895">
    <w:abstractNumId w:val="27"/>
  </w:num>
  <w:num w:numId="42" w16cid:durableId="1881238934">
    <w:abstractNumId w:val="9"/>
  </w:num>
  <w:num w:numId="43" w16cid:durableId="1683555381">
    <w:abstractNumId w:val="30"/>
  </w:num>
  <w:num w:numId="44" w16cid:durableId="1525820927">
    <w:abstractNumId w:val="44"/>
  </w:num>
  <w:num w:numId="45" w16cid:durableId="85542426">
    <w:abstractNumId w:val="21"/>
  </w:num>
  <w:num w:numId="46" w16cid:durableId="1059938729">
    <w:abstractNumId w:val="22"/>
  </w:num>
  <w:num w:numId="47" w16cid:durableId="1620333339">
    <w:abstractNumId w:val="43"/>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227"/>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EB"/>
    <w:rsid w:val="000010EC"/>
    <w:rsid w:val="00001528"/>
    <w:rsid w:val="00001684"/>
    <w:rsid w:val="000016EB"/>
    <w:rsid w:val="0000257E"/>
    <w:rsid w:val="00003447"/>
    <w:rsid w:val="0000394A"/>
    <w:rsid w:val="0000456C"/>
    <w:rsid w:val="00004ED9"/>
    <w:rsid w:val="000064A9"/>
    <w:rsid w:val="00006FA4"/>
    <w:rsid w:val="00010413"/>
    <w:rsid w:val="00011EDC"/>
    <w:rsid w:val="000137A5"/>
    <w:rsid w:val="00014154"/>
    <w:rsid w:val="0001495E"/>
    <w:rsid w:val="000170FF"/>
    <w:rsid w:val="00017E33"/>
    <w:rsid w:val="00020037"/>
    <w:rsid w:val="000200D4"/>
    <w:rsid w:val="0002062C"/>
    <w:rsid w:val="00020A95"/>
    <w:rsid w:val="000211BE"/>
    <w:rsid w:val="000218EF"/>
    <w:rsid w:val="00022A7A"/>
    <w:rsid w:val="00023657"/>
    <w:rsid w:val="000252AA"/>
    <w:rsid w:val="00025872"/>
    <w:rsid w:val="00025D3C"/>
    <w:rsid w:val="000261DE"/>
    <w:rsid w:val="00026596"/>
    <w:rsid w:val="000265FB"/>
    <w:rsid w:val="0002794F"/>
    <w:rsid w:val="0002798E"/>
    <w:rsid w:val="00027E49"/>
    <w:rsid w:val="000302B9"/>
    <w:rsid w:val="00030C2A"/>
    <w:rsid w:val="00031120"/>
    <w:rsid w:val="00031242"/>
    <w:rsid w:val="00031D8E"/>
    <w:rsid w:val="00032C4F"/>
    <w:rsid w:val="00033DEF"/>
    <w:rsid w:val="00033F45"/>
    <w:rsid w:val="000365BF"/>
    <w:rsid w:val="00036A5B"/>
    <w:rsid w:val="00036D32"/>
    <w:rsid w:val="00036F9E"/>
    <w:rsid w:val="0003727F"/>
    <w:rsid w:val="000373BC"/>
    <w:rsid w:val="00037B1B"/>
    <w:rsid w:val="000407A0"/>
    <w:rsid w:val="000410C8"/>
    <w:rsid w:val="000421EE"/>
    <w:rsid w:val="000428F0"/>
    <w:rsid w:val="000435E2"/>
    <w:rsid w:val="00044AD5"/>
    <w:rsid w:val="00044E7D"/>
    <w:rsid w:val="00046C42"/>
    <w:rsid w:val="00046E37"/>
    <w:rsid w:val="00050103"/>
    <w:rsid w:val="00050291"/>
    <w:rsid w:val="00050C95"/>
    <w:rsid w:val="00051233"/>
    <w:rsid w:val="00051347"/>
    <w:rsid w:val="000519D1"/>
    <w:rsid w:val="00051CA8"/>
    <w:rsid w:val="00051FEF"/>
    <w:rsid w:val="00052838"/>
    <w:rsid w:val="00052F1B"/>
    <w:rsid w:val="00052F32"/>
    <w:rsid w:val="000536B6"/>
    <w:rsid w:val="00053AA3"/>
    <w:rsid w:val="00053D20"/>
    <w:rsid w:val="00054572"/>
    <w:rsid w:val="00055757"/>
    <w:rsid w:val="000568D9"/>
    <w:rsid w:val="000570C8"/>
    <w:rsid w:val="00057810"/>
    <w:rsid w:val="000605BE"/>
    <w:rsid w:val="000609EF"/>
    <w:rsid w:val="000610B2"/>
    <w:rsid w:val="0006186C"/>
    <w:rsid w:val="00062D5F"/>
    <w:rsid w:val="00062F38"/>
    <w:rsid w:val="000630F8"/>
    <w:rsid w:val="000632D4"/>
    <w:rsid w:val="000641D5"/>
    <w:rsid w:val="0006458C"/>
    <w:rsid w:val="000649B9"/>
    <w:rsid w:val="00064DBE"/>
    <w:rsid w:val="00064FDD"/>
    <w:rsid w:val="00065E59"/>
    <w:rsid w:val="00066585"/>
    <w:rsid w:val="00067E49"/>
    <w:rsid w:val="00070187"/>
    <w:rsid w:val="000709F2"/>
    <w:rsid w:val="00071FD2"/>
    <w:rsid w:val="0007279B"/>
    <w:rsid w:val="00072EBF"/>
    <w:rsid w:val="00072ECC"/>
    <w:rsid w:val="00073025"/>
    <w:rsid w:val="0007340E"/>
    <w:rsid w:val="00074719"/>
    <w:rsid w:val="00074C02"/>
    <w:rsid w:val="000752EA"/>
    <w:rsid w:val="000755E7"/>
    <w:rsid w:val="00076880"/>
    <w:rsid w:val="00076DFC"/>
    <w:rsid w:val="000801BD"/>
    <w:rsid w:val="000803D4"/>
    <w:rsid w:val="0008051A"/>
    <w:rsid w:val="0008125D"/>
    <w:rsid w:val="00083DAA"/>
    <w:rsid w:val="0008408E"/>
    <w:rsid w:val="000843C6"/>
    <w:rsid w:val="0008492C"/>
    <w:rsid w:val="0008547D"/>
    <w:rsid w:val="00085AEB"/>
    <w:rsid w:val="00086526"/>
    <w:rsid w:val="00087344"/>
    <w:rsid w:val="00087633"/>
    <w:rsid w:val="0009001F"/>
    <w:rsid w:val="000916AD"/>
    <w:rsid w:val="0009226D"/>
    <w:rsid w:val="000926E1"/>
    <w:rsid w:val="00092BBC"/>
    <w:rsid w:val="000933BC"/>
    <w:rsid w:val="00093BF4"/>
    <w:rsid w:val="0009476A"/>
    <w:rsid w:val="00095231"/>
    <w:rsid w:val="0009630D"/>
    <w:rsid w:val="0009668E"/>
    <w:rsid w:val="000971A9"/>
    <w:rsid w:val="00097A48"/>
    <w:rsid w:val="000A07B9"/>
    <w:rsid w:val="000A0FB9"/>
    <w:rsid w:val="000A1667"/>
    <w:rsid w:val="000A1F71"/>
    <w:rsid w:val="000A4D32"/>
    <w:rsid w:val="000A5DEF"/>
    <w:rsid w:val="000A6ABB"/>
    <w:rsid w:val="000A6F57"/>
    <w:rsid w:val="000A7194"/>
    <w:rsid w:val="000A7241"/>
    <w:rsid w:val="000A7DEC"/>
    <w:rsid w:val="000B12B9"/>
    <w:rsid w:val="000B2A92"/>
    <w:rsid w:val="000B2EA1"/>
    <w:rsid w:val="000B4474"/>
    <w:rsid w:val="000B4480"/>
    <w:rsid w:val="000B4781"/>
    <w:rsid w:val="000B4C5F"/>
    <w:rsid w:val="000B4D5E"/>
    <w:rsid w:val="000B5504"/>
    <w:rsid w:val="000B5D8E"/>
    <w:rsid w:val="000B6167"/>
    <w:rsid w:val="000B741E"/>
    <w:rsid w:val="000C0282"/>
    <w:rsid w:val="000C1C65"/>
    <w:rsid w:val="000C1E95"/>
    <w:rsid w:val="000C243F"/>
    <w:rsid w:val="000C2F35"/>
    <w:rsid w:val="000C3131"/>
    <w:rsid w:val="000C3620"/>
    <w:rsid w:val="000C369E"/>
    <w:rsid w:val="000C467E"/>
    <w:rsid w:val="000C4B2E"/>
    <w:rsid w:val="000C4D5B"/>
    <w:rsid w:val="000C4DC3"/>
    <w:rsid w:val="000C5E1F"/>
    <w:rsid w:val="000C6422"/>
    <w:rsid w:val="000C6458"/>
    <w:rsid w:val="000C7124"/>
    <w:rsid w:val="000C78B1"/>
    <w:rsid w:val="000D078D"/>
    <w:rsid w:val="000D19AF"/>
    <w:rsid w:val="000D232D"/>
    <w:rsid w:val="000D271A"/>
    <w:rsid w:val="000D4805"/>
    <w:rsid w:val="000D4923"/>
    <w:rsid w:val="000D5D76"/>
    <w:rsid w:val="000E00D4"/>
    <w:rsid w:val="000E0A06"/>
    <w:rsid w:val="000E110C"/>
    <w:rsid w:val="000E1AA3"/>
    <w:rsid w:val="000E2339"/>
    <w:rsid w:val="000E2709"/>
    <w:rsid w:val="000E3034"/>
    <w:rsid w:val="000E35BD"/>
    <w:rsid w:val="000E3BEA"/>
    <w:rsid w:val="000E4226"/>
    <w:rsid w:val="000E53A5"/>
    <w:rsid w:val="000E692A"/>
    <w:rsid w:val="000E6CC4"/>
    <w:rsid w:val="000E6E7E"/>
    <w:rsid w:val="000E7851"/>
    <w:rsid w:val="000F0306"/>
    <w:rsid w:val="000F0FA5"/>
    <w:rsid w:val="000F214A"/>
    <w:rsid w:val="000F2A97"/>
    <w:rsid w:val="000F392D"/>
    <w:rsid w:val="000F3BBC"/>
    <w:rsid w:val="000F3EB7"/>
    <w:rsid w:val="000F4215"/>
    <w:rsid w:val="000F448A"/>
    <w:rsid w:val="000F475C"/>
    <w:rsid w:val="000F5AA3"/>
    <w:rsid w:val="000F6433"/>
    <w:rsid w:val="000F70DE"/>
    <w:rsid w:val="00100238"/>
    <w:rsid w:val="00100320"/>
    <w:rsid w:val="001003D9"/>
    <w:rsid w:val="00100742"/>
    <w:rsid w:val="00101397"/>
    <w:rsid w:val="0010226F"/>
    <w:rsid w:val="00102432"/>
    <w:rsid w:val="001027CF"/>
    <w:rsid w:val="00102A06"/>
    <w:rsid w:val="00103435"/>
    <w:rsid w:val="001035F2"/>
    <w:rsid w:val="00103CAA"/>
    <w:rsid w:val="00105423"/>
    <w:rsid w:val="00105CBB"/>
    <w:rsid w:val="00105F41"/>
    <w:rsid w:val="00106560"/>
    <w:rsid w:val="00106ACC"/>
    <w:rsid w:val="001071B1"/>
    <w:rsid w:val="001075FA"/>
    <w:rsid w:val="0011048C"/>
    <w:rsid w:val="00110B98"/>
    <w:rsid w:val="00111DB4"/>
    <w:rsid w:val="00111F3A"/>
    <w:rsid w:val="00111F62"/>
    <w:rsid w:val="00111FA1"/>
    <w:rsid w:val="00112089"/>
    <w:rsid w:val="0011368D"/>
    <w:rsid w:val="001141D8"/>
    <w:rsid w:val="001142D1"/>
    <w:rsid w:val="00114D78"/>
    <w:rsid w:val="001155D0"/>
    <w:rsid w:val="00116871"/>
    <w:rsid w:val="00116BD4"/>
    <w:rsid w:val="00117436"/>
    <w:rsid w:val="00117A58"/>
    <w:rsid w:val="00117D15"/>
    <w:rsid w:val="00121638"/>
    <w:rsid w:val="00121B93"/>
    <w:rsid w:val="0012251C"/>
    <w:rsid w:val="001228C5"/>
    <w:rsid w:val="00122C25"/>
    <w:rsid w:val="00123B9C"/>
    <w:rsid w:val="00123D84"/>
    <w:rsid w:val="00127495"/>
    <w:rsid w:val="00127D03"/>
    <w:rsid w:val="00130669"/>
    <w:rsid w:val="001319F6"/>
    <w:rsid w:val="00131E5B"/>
    <w:rsid w:val="001322C1"/>
    <w:rsid w:val="0013354A"/>
    <w:rsid w:val="001336FC"/>
    <w:rsid w:val="001340BE"/>
    <w:rsid w:val="00134618"/>
    <w:rsid w:val="001347B5"/>
    <w:rsid w:val="00134D03"/>
    <w:rsid w:val="001350C6"/>
    <w:rsid w:val="00135583"/>
    <w:rsid w:val="0013572D"/>
    <w:rsid w:val="00135C72"/>
    <w:rsid w:val="0013670E"/>
    <w:rsid w:val="00136E6E"/>
    <w:rsid w:val="00137EA0"/>
    <w:rsid w:val="001408B1"/>
    <w:rsid w:val="00142A2D"/>
    <w:rsid w:val="0014389B"/>
    <w:rsid w:val="00143965"/>
    <w:rsid w:val="00144667"/>
    <w:rsid w:val="001446E1"/>
    <w:rsid w:val="00144782"/>
    <w:rsid w:val="001455CC"/>
    <w:rsid w:val="0014592D"/>
    <w:rsid w:val="00145EF8"/>
    <w:rsid w:val="00145F54"/>
    <w:rsid w:val="00145F79"/>
    <w:rsid w:val="001465AF"/>
    <w:rsid w:val="0014676B"/>
    <w:rsid w:val="00146CB8"/>
    <w:rsid w:val="00146D33"/>
    <w:rsid w:val="00146FE0"/>
    <w:rsid w:val="00147415"/>
    <w:rsid w:val="001474EA"/>
    <w:rsid w:val="00147A13"/>
    <w:rsid w:val="00147AA4"/>
    <w:rsid w:val="00150321"/>
    <w:rsid w:val="0015045C"/>
    <w:rsid w:val="00150A62"/>
    <w:rsid w:val="001513A6"/>
    <w:rsid w:val="0015230F"/>
    <w:rsid w:val="001535AD"/>
    <w:rsid w:val="00154CB8"/>
    <w:rsid w:val="00155DB4"/>
    <w:rsid w:val="0015658D"/>
    <w:rsid w:val="001569E0"/>
    <w:rsid w:val="001574CD"/>
    <w:rsid w:val="00157EA0"/>
    <w:rsid w:val="00160BFA"/>
    <w:rsid w:val="0016101D"/>
    <w:rsid w:val="0016112C"/>
    <w:rsid w:val="00162BE9"/>
    <w:rsid w:val="0016332E"/>
    <w:rsid w:val="001634C9"/>
    <w:rsid w:val="001634DE"/>
    <w:rsid w:val="00163E0E"/>
    <w:rsid w:val="00163E22"/>
    <w:rsid w:val="0016529F"/>
    <w:rsid w:val="00166F51"/>
    <w:rsid w:val="001705F4"/>
    <w:rsid w:val="00170863"/>
    <w:rsid w:val="00171996"/>
    <w:rsid w:val="001726B7"/>
    <w:rsid w:val="0017278D"/>
    <w:rsid w:val="00172B59"/>
    <w:rsid w:val="00172C11"/>
    <w:rsid w:val="001742DE"/>
    <w:rsid w:val="0017467E"/>
    <w:rsid w:val="0017554F"/>
    <w:rsid w:val="00175BE7"/>
    <w:rsid w:val="001765AC"/>
    <w:rsid w:val="00177D78"/>
    <w:rsid w:val="001809D1"/>
    <w:rsid w:val="00180F40"/>
    <w:rsid w:val="0018270D"/>
    <w:rsid w:val="00182766"/>
    <w:rsid w:val="001833DA"/>
    <w:rsid w:val="00183455"/>
    <w:rsid w:val="00183994"/>
    <w:rsid w:val="00183E02"/>
    <w:rsid w:val="00184E5B"/>
    <w:rsid w:val="0018505E"/>
    <w:rsid w:val="001854F2"/>
    <w:rsid w:val="00185C36"/>
    <w:rsid w:val="0018784B"/>
    <w:rsid w:val="0019002D"/>
    <w:rsid w:val="001902AF"/>
    <w:rsid w:val="0019124D"/>
    <w:rsid w:val="001916DC"/>
    <w:rsid w:val="00191878"/>
    <w:rsid w:val="00191F3F"/>
    <w:rsid w:val="00192349"/>
    <w:rsid w:val="00192819"/>
    <w:rsid w:val="00192BCF"/>
    <w:rsid w:val="00193741"/>
    <w:rsid w:val="00193890"/>
    <w:rsid w:val="00194468"/>
    <w:rsid w:val="001944CF"/>
    <w:rsid w:val="00194588"/>
    <w:rsid w:val="0019526C"/>
    <w:rsid w:val="001952BF"/>
    <w:rsid w:val="001953D3"/>
    <w:rsid w:val="0019558C"/>
    <w:rsid w:val="00195C1E"/>
    <w:rsid w:val="0019634E"/>
    <w:rsid w:val="00196377"/>
    <w:rsid w:val="0019668C"/>
    <w:rsid w:val="001A0804"/>
    <w:rsid w:val="001A0BF8"/>
    <w:rsid w:val="001A0FF6"/>
    <w:rsid w:val="001A1959"/>
    <w:rsid w:val="001A22A4"/>
    <w:rsid w:val="001A2702"/>
    <w:rsid w:val="001A2890"/>
    <w:rsid w:val="001A299A"/>
    <w:rsid w:val="001A2D5E"/>
    <w:rsid w:val="001A3D08"/>
    <w:rsid w:val="001A4A03"/>
    <w:rsid w:val="001A4E51"/>
    <w:rsid w:val="001A4E7B"/>
    <w:rsid w:val="001A50A0"/>
    <w:rsid w:val="001A56EF"/>
    <w:rsid w:val="001A5741"/>
    <w:rsid w:val="001A685F"/>
    <w:rsid w:val="001A735F"/>
    <w:rsid w:val="001A741F"/>
    <w:rsid w:val="001A7533"/>
    <w:rsid w:val="001A7727"/>
    <w:rsid w:val="001B1507"/>
    <w:rsid w:val="001B2752"/>
    <w:rsid w:val="001B2D69"/>
    <w:rsid w:val="001B4569"/>
    <w:rsid w:val="001B5D83"/>
    <w:rsid w:val="001B6976"/>
    <w:rsid w:val="001B6FF9"/>
    <w:rsid w:val="001B74F2"/>
    <w:rsid w:val="001B7830"/>
    <w:rsid w:val="001B7FB3"/>
    <w:rsid w:val="001C0002"/>
    <w:rsid w:val="001C1C96"/>
    <w:rsid w:val="001C24E2"/>
    <w:rsid w:val="001C4A8D"/>
    <w:rsid w:val="001C4D78"/>
    <w:rsid w:val="001C51BD"/>
    <w:rsid w:val="001C525E"/>
    <w:rsid w:val="001C5797"/>
    <w:rsid w:val="001C5C11"/>
    <w:rsid w:val="001C69EF"/>
    <w:rsid w:val="001C6A78"/>
    <w:rsid w:val="001D058C"/>
    <w:rsid w:val="001D2043"/>
    <w:rsid w:val="001D28BC"/>
    <w:rsid w:val="001D2932"/>
    <w:rsid w:val="001D2956"/>
    <w:rsid w:val="001D2F9D"/>
    <w:rsid w:val="001D4679"/>
    <w:rsid w:val="001D532B"/>
    <w:rsid w:val="001D56DB"/>
    <w:rsid w:val="001D58F1"/>
    <w:rsid w:val="001D600B"/>
    <w:rsid w:val="001D6290"/>
    <w:rsid w:val="001D6D82"/>
    <w:rsid w:val="001E05A7"/>
    <w:rsid w:val="001E0AE0"/>
    <w:rsid w:val="001E0FE0"/>
    <w:rsid w:val="001E129B"/>
    <w:rsid w:val="001E275F"/>
    <w:rsid w:val="001E2820"/>
    <w:rsid w:val="001E2A5C"/>
    <w:rsid w:val="001E2BD1"/>
    <w:rsid w:val="001E2FB1"/>
    <w:rsid w:val="001E30FE"/>
    <w:rsid w:val="001E3935"/>
    <w:rsid w:val="001E43FE"/>
    <w:rsid w:val="001E4ED3"/>
    <w:rsid w:val="001E5303"/>
    <w:rsid w:val="001E5625"/>
    <w:rsid w:val="001E5CCF"/>
    <w:rsid w:val="001E6A2C"/>
    <w:rsid w:val="001E7BEA"/>
    <w:rsid w:val="001E7CEA"/>
    <w:rsid w:val="001F03CA"/>
    <w:rsid w:val="001F1419"/>
    <w:rsid w:val="001F1F24"/>
    <w:rsid w:val="001F2261"/>
    <w:rsid w:val="001F307A"/>
    <w:rsid w:val="001F309F"/>
    <w:rsid w:val="001F3D90"/>
    <w:rsid w:val="001F3F40"/>
    <w:rsid w:val="001F41CD"/>
    <w:rsid w:val="001F51E8"/>
    <w:rsid w:val="001F5AEA"/>
    <w:rsid w:val="001F6A79"/>
    <w:rsid w:val="001F737F"/>
    <w:rsid w:val="001F7465"/>
    <w:rsid w:val="001F748F"/>
    <w:rsid w:val="001F7838"/>
    <w:rsid w:val="001F7FD4"/>
    <w:rsid w:val="00200669"/>
    <w:rsid w:val="0020088F"/>
    <w:rsid w:val="00200BC8"/>
    <w:rsid w:val="00200DD5"/>
    <w:rsid w:val="00202637"/>
    <w:rsid w:val="00203418"/>
    <w:rsid w:val="002042DE"/>
    <w:rsid w:val="00204A65"/>
    <w:rsid w:val="00204B69"/>
    <w:rsid w:val="00204D20"/>
    <w:rsid w:val="00205FAF"/>
    <w:rsid w:val="00207F83"/>
    <w:rsid w:val="002101BE"/>
    <w:rsid w:val="002102EB"/>
    <w:rsid w:val="00210718"/>
    <w:rsid w:val="00210840"/>
    <w:rsid w:val="002112E8"/>
    <w:rsid w:val="0021152A"/>
    <w:rsid w:val="00211DFF"/>
    <w:rsid w:val="002125DC"/>
    <w:rsid w:val="00213EDB"/>
    <w:rsid w:val="002148DA"/>
    <w:rsid w:val="0021504A"/>
    <w:rsid w:val="002152DA"/>
    <w:rsid w:val="002153D3"/>
    <w:rsid w:val="00215EFC"/>
    <w:rsid w:val="00216A02"/>
    <w:rsid w:val="002170C0"/>
    <w:rsid w:val="002170C1"/>
    <w:rsid w:val="00217204"/>
    <w:rsid w:val="002172F0"/>
    <w:rsid w:val="00217661"/>
    <w:rsid w:val="002219F8"/>
    <w:rsid w:val="00221D11"/>
    <w:rsid w:val="0022258A"/>
    <w:rsid w:val="00222CE0"/>
    <w:rsid w:val="002238F3"/>
    <w:rsid w:val="0022441E"/>
    <w:rsid w:val="00225159"/>
    <w:rsid w:val="002255BA"/>
    <w:rsid w:val="0022571C"/>
    <w:rsid w:val="00225E6D"/>
    <w:rsid w:val="00225E7A"/>
    <w:rsid w:val="0022632F"/>
    <w:rsid w:val="0022750A"/>
    <w:rsid w:val="00230729"/>
    <w:rsid w:val="00230B21"/>
    <w:rsid w:val="00230B6B"/>
    <w:rsid w:val="0023201E"/>
    <w:rsid w:val="002320CE"/>
    <w:rsid w:val="0023252D"/>
    <w:rsid w:val="002329E7"/>
    <w:rsid w:val="00233002"/>
    <w:rsid w:val="00234346"/>
    <w:rsid w:val="00235495"/>
    <w:rsid w:val="00235AD5"/>
    <w:rsid w:val="0023688B"/>
    <w:rsid w:val="00236AEC"/>
    <w:rsid w:val="00237A56"/>
    <w:rsid w:val="00243D8E"/>
    <w:rsid w:val="002442E8"/>
    <w:rsid w:val="00244599"/>
    <w:rsid w:val="002451FB"/>
    <w:rsid w:val="00245358"/>
    <w:rsid w:val="00246A21"/>
    <w:rsid w:val="00246E12"/>
    <w:rsid w:val="0024718B"/>
    <w:rsid w:val="00247645"/>
    <w:rsid w:val="00250EDB"/>
    <w:rsid w:val="002514B3"/>
    <w:rsid w:val="002519D4"/>
    <w:rsid w:val="00251BC4"/>
    <w:rsid w:val="00251F33"/>
    <w:rsid w:val="00251F74"/>
    <w:rsid w:val="002525B7"/>
    <w:rsid w:val="00252D41"/>
    <w:rsid w:val="002534FE"/>
    <w:rsid w:val="00254806"/>
    <w:rsid w:val="00254AD2"/>
    <w:rsid w:val="00255909"/>
    <w:rsid w:val="00255EAC"/>
    <w:rsid w:val="00257D8C"/>
    <w:rsid w:val="00257E90"/>
    <w:rsid w:val="00260761"/>
    <w:rsid w:val="00260799"/>
    <w:rsid w:val="002608FD"/>
    <w:rsid w:val="002613C2"/>
    <w:rsid w:val="0026314F"/>
    <w:rsid w:val="00263336"/>
    <w:rsid w:val="00264016"/>
    <w:rsid w:val="002650C4"/>
    <w:rsid w:val="00265928"/>
    <w:rsid w:val="00265C40"/>
    <w:rsid w:val="00265E3B"/>
    <w:rsid w:val="00265F04"/>
    <w:rsid w:val="00265F50"/>
    <w:rsid w:val="00266C29"/>
    <w:rsid w:val="00270ED7"/>
    <w:rsid w:val="00272612"/>
    <w:rsid w:val="002732BE"/>
    <w:rsid w:val="002734B2"/>
    <w:rsid w:val="002735D7"/>
    <w:rsid w:val="002735FA"/>
    <w:rsid w:val="00273B88"/>
    <w:rsid w:val="00274C6E"/>
    <w:rsid w:val="002753B1"/>
    <w:rsid w:val="002754FA"/>
    <w:rsid w:val="0027646F"/>
    <w:rsid w:val="002769FA"/>
    <w:rsid w:val="00276C5F"/>
    <w:rsid w:val="00277638"/>
    <w:rsid w:val="00277795"/>
    <w:rsid w:val="00277A81"/>
    <w:rsid w:val="002806DB"/>
    <w:rsid w:val="002808A1"/>
    <w:rsid w:val="00280938"/>
    <w:rsid w:val="00282817"/>
    <w:rsid w:val="00282CB6"/>
    <w:rsid w:val="00282CCA"/>
    <w:rsid w:val="002840D7"/>
    <w:rsid w:val="00284E75"/>
    <w:rsid w:val="0028503E"/>
    <w:rsid w:val="0028554C"/>
    <w:rsid w:val="0028594F"/>
    <w:rsid w:val="00285CF2"/>
    <w:rsid w:val="00286037"/>
    <w:rsid w:val="00286646"/>
    <w:rsid w:val="00287E03"/>
    <w:rsid w:val="00287EE2"/>
    <w:rsid w:val="00290F07"/>
    <w:rsid w:val="0029227B"/>
    <w:rsid w:val="00292BC7"/>
    <w:rsid w:val="00292EC3"/>
    <w:rsid w:val="002941EA"/>
    <w:rsid w:val="0029460D"/>
    <w:rsid w:val="00294C9A"/>
    <w:rsid w:val="002952D6"/>
    <w:rsid w:val="002965E7"/>
    <w:rsid w:val="00296E37"/>
    <w:rsid w:val="002A0BAD"/>
    <w:rsid w:val="002A0F2F"/>
    <w:rsid w:val="002A0FCA"/>
    <w:rsid w:val="002A172F"/>
    <w:rsid w:val="002A1AB6"/>
    <w:rsid w:val="002A1E23"/>
    <w:rsid w:val="002A26D2"/>
    <w:rsid w:val="002A31BA"/>
    <w:rsid w:val="002A3B2F"/>
    <w:rsid w:val="002A3E50"/>
    <w:rsid w:val="002A3E58"/>
    <w:rsid w:val="002A4014"/>
    <w:rsid w:val="002A408D"/>
    <w:rsid w:val="002A40A9"/>
    <w:rsid w:val="002A4543"/>
    <w:rsid w:val="002A4A5F"/>
    <w:rsid w:val="002A5AF2"/>
    <w:rsid w:val="002A719B"/>
    <w:rsid w:val="002A76E8"/>
    <w:rsid w:val="002A79E7"/>
    <w:rsid w:val="002B1FF0"/>
    <w:rsid w:val="002B2713"/>
    <w:rsid w:val="002B27FD"/>
    <w:rsid w:val="002B36D9"/>
    <w:rsid w:val="002B46D3"/>
    <w:rsid w:val="002B4F23"/>
    <w:rsid w:val="002B56CC"/>
    <w:rsid w:val="002B5C1F"/>
    <w:rsid w:val="002B663D"/>
    <w:rsid w:val="002B680D"/>
    <w:rsid w:val="002B70D7"/>
    <w:rsid w:val="002B7A82"/>
    <w:rsid w:val="002B7AD4"/>
    <w:rsid w:val="002C0938"/>
    <w:rsid w:val="002C0AEA"/>
    <w:rsid w:val="002C0E62"/>
    <w:rsid w:val="002C1179"/>
    <w:rsid w:val="002C16CA"/>
    <w:rsid w:val="002C1D05"/>
    <w:rsid w:val="002C1FD1"/>
    <w:rsid w:val="002C3705"/>
    <w:rsid w:val="002C3949"/>
    <w:rsid w:val="002C3B11"/>
    <w:rsid w:val="002C4305"/>
    <w:rsid w:val="002C49A5"/>
    <w:rsid w:val="002C4AF6"/>
    <w:rsid w:val="002C5202"/>
    <w:rsid w:val="002C52FB"/>
    <w:rsid w:val="002C681E"/>
    <w:rsid w:val="002C6D20"/>
    <w:rsid w:val="002C753F"/>
    <w:rsid w:val="002C774D"/>
    <w:rsid w:val="002D0F24"/>
    <w:rsid w:val="002D113E"/>
    <w:rsid w:val="002D144D"/>
    <w:rsid w:val="002D1526"/>
    <w:rsid w:val="002D175B"/>
    <w:rsid w:val="002D235D"/>
    <w:rsid w:val="002D2AD6"/>
    <w:rsid w:val="002D2FC2"/>
    <w:rsid w:val="002D3E02"/>
    <w:rsid w:val="002D4062"/>
    <w:rsid w:val="002D4257"/>
    <w:rsid w:val="002D4493"/>
    <w:rsid w:val="002D5B4C"/>
    <w:rsid w:val="002D5BED"/>
    <w:rsid w:val="002D6816"/>
    <w:rsid w:val="002D6A01"/>
    <w:rsid w:val="002D7356"/>
    <w:rsid w:val="002E05B0"/>
    <w:rsid w:val="002E0937"/>
    <w:rsid w:val="002E1354"/>
    <w:rsid w:val="002E1ACA"/>
    <w:rsid w:val="002E1AE9"/>
    <w:rsid w:val="002E1D97"/>
    <w:rsid w:val="002E1E08"/>
    <w:rsid w:val="002E226D"/>
    <w:rsid w:val="002E2E50"/>
    <w:rsid w:val="002E3997"/>
    <w:rsid w:val="002E420F"/>
    <w:rsid w:val="002E43EC"/>
    <w:rsid w:val="002E4600"/>
    <w:rsid w:val="002E4747"/>
    <w:rsid w:val="002E4A22"/>
    <w:rsid w:val="002E5966"/>
    <w:rsid w:val="002E5CB3"/>
    <w:rsid w:val="002E5DAD"/>
    <w:rsid w:val="002E61C6"/>
    <w:rsid w:val="002E63F1"/>
    <w:rsid w:val="002E76A3"/>
    <w:rsid w:val="002F021C"/>
    <w:rsid w:val="002F0B7D"/>
    <w:rsid w:val="002F1E27"/>
    <w:rsid w:val="002F2BE3"/>
    <w:rsid w:val="002F3904"/>
    <w:rsid w:val="002F39D5"/>
    <w:rsid w:val="002F3F84"/>
    <w:rsid w:val="002F4987"/>
    <w:rsid w:val="002F4EB6"/>
    <w:rsid w:val="002F5105"/>
    <w:rsid w:val="0030031B"/>
    <w:rsid w:val="003009C0"/>
    <w:rsid w:val="00301A07"/>
    <w:rsid w:val="00301E00"/>
    <w:rsid w:val="003023FA"/>
    <w:rsid w:val="003024C9"/>
    <w:rsid w:val="003027DC"/>
    <w:rsid w:val="00302A5D"/>
    <w:rsid w:val="0030362B"/>
    <w:rsid w:val="003048FA"/>
    <w:rsid w:val="003059FD"/>
    <w:rsid w:val="00306567"/>
    <w:rsid w:val="00306711"/>
    <w:rsid w:val="0030673C"/>
    <w:rsid w:val="00306C62"/>
    <w:rsid w:val="00306D51"/>
    <w:rsid w:val="00307D03"/>
    <w:rsid w:val="00310FDE"/>
    <w:rsid w:val="00310FF5"/>
    <w:rsid w:val="0031141A"/>
    <w:rsid w:val="00311D00"/>
    <w:rsid w:val="00311F93"/>
    <w:rsid w:val="00312365"/>
    <w:rsid w:val="003124C9"/>
    <w:rsid w:val="00312F56"/>
    <w:rsid w:val="00314CF6"/>
    <w:rsid w:val="00315140"/>
    <w:rsid w:val="003152A0"/>
    <w:rsid w:val="0031556D"/>
    <w:rsid w:val="003160B7"/>
    <w:rsid w:val="00320099"/>
    <w:rsid w:val="003201DE"/>
    <w:rsid w:val="003206AB"/>
    <w:rsid w:val="00320A45"/>
    <w:rsid w:val="003211DC"/>
    <w:rsid w:val="00321861"/>
    <w:rsid w:val="00322572"/>
    <w:rsid w:val="00322618"/>
    <w:rsid w:val="003226F7"/>
    <w:rsid w:val="00323C0D"/>
    <w:rsid w:val="00324566"/>
    <w:rsid w:val="00324D7B"/>
    <w:rsid w:val="00325454"/>
    <w:rsid w:val="00325926"/>
    <w:rsid w:val="0032649A"/>
    <w:rsid w:val="00326D0F"/>
    <w:rsid w:val="00327D37"/>
    <w:rsid w:val="00330599"/>
    <w:rsid w:val="003309CA"/>
    <w:rsid w:val="00330C1A"/>
    <w:rsid w:val="00331AA5"/>
    <w:rsid w:val="00331E8A"/>
    <w:rsid w:val="003335E8"/>
    <w:rsid w:val="00333B8A"/>
    <w:rsid w:val="00333DD9"/>
    <w:rsid w:val="00333F39"/>
    <w:rsid w:val="0033406D"/>
    <w:rsid w:val="00335617"/>
    <w:rsid w:val="0033608F"/>
    <w:rsid w:val="00337109"/>
    <w:rsid w:val="0033711C"/>
    <w:rsid w:val="0033730B"/>
    <w:rsid w:val="0034051C"/>
    <w:rsid w:val="00341C87"/>
    <w:rsid w:val="00342697"/>
    <w:rsid w:val="00342FDC"/>
    <w:rsid w:val="00343485"/>
    <w:rsid w:val="0034410D"/>
    <w:rsid w:val="00345024"/>
    <w:rsid w:val="0034687A"/>
    <w:rsid w:val="00346915"/>
    <w:rsid w:val="00347972"/>
    <w:rsid w:val="00347C83"/>
    <w:rsid w:val="00347E25"/>
    <w:rsid w:val="003501EC"/>
    <w:rsid w:val="003502D8"/>
    <w:rsid w:val="00350AAC"/>
    <w:rsid w:val="00350B0F"/>
    <w:rsid w:val="00350D8F"/>
    <w:rsid w:val="00350FC6"/>
    <w:rsid w:val="003515A9"/>
    <w:rsid w:val="00352180"/>
    <w:rsid w:val="003528DE"/>
    <w:rsid w:val="00352D9A"/>
    <w:rsid w:val="003531E3"/>
    <w:rsid w:val="003532CA"/>
    <w:rsid w:val="00353456"/>
    <w:rsid w:val="003536B8"/>
    <w:rsid w:val="00353CAC"/>
    <w:rsid w:val="00354FE9"/>
    <w:rsid w:val="00355247"/>
    <w:rsid w:val="00355E04"/>
    <w:rsid w:val="0035609D"/>
    <w:rsid w:val="003573FB"/>
    <w:rsid w:val="003601E3"/>
    <w:rsid w:val="00360316"/>
    <w:rsid w:val="0036048F"/>
    <w:rsid w:val="003606B7"/>
    <w:rsid w:val="003612E3"/>
    <w:rsid w:val="003617AD"/>
    <w:rsid w:val="00361E05"/>
    <w:rsid w:val="00362170"/>
    <w:rsid w:val="0036516B"/>
    <w:rsid w:val="003652C4"/>
    <w:rsid w:val="00366775"/>
    <w:rsid w:val="003670F9"/>
    <w:rsid w:val="00367216"/>
    <w:rsid w:val="0037021E"/>
    <w:rsid w:val="003706FC"/>
    <w:rsid w:val="00370D25"/>
    <w:rsid w:val="00370D73"/>
    <w:rsid w:val="00370DD6"/>
    <w:rsid w:val="00372D2A"/>
    <w:rsid w:val="00372FDE"/>
    <w:rsid w:val="00373E5A"/>
    <w:rsid w:val="003741AC"/>
    <w:rsid w:val="0037498B"/>
    <w:rsid w:val="00374F9E"/>
    <w:rsid w:val="00375E71"/>
    <w:rsid w:val="003763DA"/>
    <w:rsid w:val="0037647E"/>
    <w:rsid w:val="0037660D"/>
    <w:rsid w:val="00376B0A"/>
    <w:rsid w:val="00377237"/>
    <w:rsid w:val="00377664"/>
    <w:rsid w:val="00377ED6"/>
    <w:rsid w:val="0038017B"/>
    <w:rsid w:val="003810E4"/>
    <w:rsid w:val="0038139E"/>
    <w:rsid w:val="00381702"/>
    <w:rsid w:val="00381F75"/>
    <w:rsid w:val="00382F24"/>
    <w:rsid w:val="00384F70"/>
    <w:rsid w:val="003857D9"/>
    <w:rsid w:val="00385E12"/>
    <w:rsid w:val="0038665C"/>
    <w:rsid w:val="0038668F"/>
    <w:rsid w:val="00386ADC"/>
    <w:rsid w:val="003870E9"/>
    <w:rsid w:val="00387888"/>
    <w:rsid w:val="00387C71"/>
    <w:rsid w:val="0039009E"/>
    <w:rsid w:val="00390F66"/>
    <w:rsid w:val="0039135C"/>
    <w:rsid w:val="00391494"/>
    <w:rsid w:val="003915FE"/>
    <w:rsid w:val="00392DCC"/>
    <w:rsid w:val="00393C13"/>
    <w:rsid w:val="00394135"/>
    <w:rsid w:val="00394B36"/>
    <w:rsid w:val="00394E2C"/>
    <w:rsid w:val="003953FE"/>
    <w:rsid w:val="00395674"/>
    <w:rsid w:val="003956B8"/>
    <w:rsid w:val="0039604C"/>
    <w:rsid w:val="00396185"/>
    <w:rsid w:val="003966D8"/>
    <w:rsid w:val="003967B4"/>
    <w:rsid w:val="00396A8D"/>
    <w:rsid w:val="003A203C"/>
    <w:rsid w:val="003A209F"/>
    <w:rsid w:val="003A3E1F"/>
    <w:rsid w:val="003A3F93"/>
    <w:rsid w:val="003A4C7E"/>
    <w:rsid w:val="003A5201"/>
    <w:rsid w:val="003A5294"/>
    <w:rsid w:val="003A554B"/>
    <w:rsid w:val="003A58A2"/>
    <w:rsid w:val="003A620C"/>
    <w:rsid w:val="003A64A7"/>
    <w:rsid w:val="003A65E8"/>
    <w:rsid w:val="003A7229"/>
    <w:rsid w:val="003A736B"/>
    <w:rsid w:val="003B0030"/>
    <w:rsid w:val="003B0830"/>
    <w:rsid w:val="003B09F0"/>
    <w:rsid w:val="003B1052"/>
    <w:rsid w:val="003B11CE"/>
    <w:rsid w:val="003B17E9"/>
    <w:rsid w:val="003B1953"/>
    <w:rsid w:val="003B4DBC"/>
    <w:rsid w:val="003B5411"/>
    <w:rsid w:val="003B5ED2"/>
    <w:rsid w:val="003B6084"/>
    <w:rsid w:val="003B6CC6"/>
    <w:rsid w:val="003B7120"/>
    <w:rsid w:val="003B73AD"/>
    <w:rsid w:val="003B7FF6"/>
    <w:rsid w:val="003C16D7"/>
    <w:rsid w:val="003C26B4"/>
    <w:rsid w:val="003C2B44"/>
    <w:rsid w:val="003C2ECE"/>
    <w:rsid w:val="003C3797"/>
    <w:rsid w:val="003C389C"/>
    <w:rsid w:val="003C4089"/>
    <w:rsid w:val="003C46D4"/>
    <w:rsid w:val="003C481E"/>
    <w:rsid w:val="003C5529"/>
    <w:rsid w:val="003D023D"/>
    <w:rsid w:val="003D0376"/>
    <w:rsid w:val="003D0BBE"/>
    <w:rsid w:val="003D0D0B"/>
    <w:rsid w:val="003D13CC"/>
    <w:rsid w:val="003D184E"/>
    <w:rsid w:val="003D1DD3"/>
    <w:rsid w:val="003D2BD0"/>
    <w:rsid w:val="003D3ECC"/>
    <w:rsid w:val="003D44A0"/>
    <w:rsid w:val="003D4FDB"/>
    <w:rsid w:val="003D51AD"/>
    <w:rsid w:val="003D5CE6"/>
    <w:rsid w:val="003D6344"/>
    <w:rsid w:val="003D6E22"/>
    <w:rsid w:val="003D6EB3"/>
    <w:rsid w:val="003D70D1"/>
    <w:rsid w:val="003D7E08"/>
    <w:rsid w:val="003E011F"/>
    <w:rsid w:val="003E0A8A"/>
    <w:rsid w:val="003E2581"/>
    <w:rsid w:val="003E3422"/>
    <w:rsid w:val="003E364E"/>
    <w:rsid w:val="003E3A22"/>
    <w:rsid w:val="003E4305"/>
    <w:rsid w:val="003E462D"/>
    <w:rsid w:val="003E4D6A"/>
    <w:rsid w:val="003E4D97"/>
    <w:rsid w:val="003E57B1"/>
    <w:rsid w:val="003E623E"/>
    <w:rsid w:val="003E6522"/>
    <w:rsid w:val="003E6BF9"/>
    <w:rsid w:val="003E6D92"/>
    <w:rsid w:val="003E7C0C"/>
    <w:rsid w:val="003E7DCD"/>
    <w:rsid w:val="003F03A0"/>
    <w:rsid w:val="003F206F"/>
    <w:rsid w:val="003F31C7"/>
    <w:rsid w:val="003F4598"/>
    <w:rsid w:val="003F5004"/>
    <w:rsid w:val="003F5EA4"/>
    <w:rsid w:val="003F5F88"/>
    <w:rsid w:val="003F664A"/>
    <w:rsid w:val="003F7229"/>
    <w:rsid w:val="003F7836"/>
    <w:rsid w:val="003F7AD6"/>
    <w:rsid w:val="00400E9B"/>
    <w:rsid w:val="0040159B"/>
    <w:rsid w:val="004017B0"/>
    <w:rsid w:val="00401DBC"/>
    <w:rsid w:val="0040249A"/>
    <w:rsid w:val="004029C1"/>
    <w:rsid w:val="00402DC5"/>
    <w:rsid w:val="0040347E"/>
    <w:rsid w:val="004037CD"/>
    <w:rsid w:val="00404F25"/>
    <w:rsid w:val="0040541E"/>
    <w:rsid w:val="00405920"/>
    <w:rsid w:val="00405C0C"/>
    <w:rsid w:val="00406AD0"/>
    <w:rsid w:val="00406DFF"/>
    <w:rsid w:val="00407390"/>
    <w:rsid w:val="00407597"/>
    <w:rsid w:val="004076E9"/>
    <w:rsid w:val="00410824"/>
    <w:rsid w:val="00410C3D"/>
    <w:rsid w:val="00412153"/>
    <w:rsid w:val="00412311"/>
    <w:rsid w:val="00413C3D"/>
    <w:rsid w:val="004155B9"/>
    <w:rsid w:val="00416526"/>
    <w:rsid w:val="0041665C"/>
    <w:rsid w:val="00416BBD"/>
    <w:rsid w:val="0041744F"/>
    <w:rsid w:val="00417651"/>
    <w:rsid w:val="00417E44"/>
    <w:rsid w:val="004202A4"/>
    <w:rsid w:val="00420D9D"/>
    <w:rsid w:val="004212E2"/>
    <w:rsid w:val="00421D04"/>
    <w:rsid w:val="00423B04"/>
    <w:rsid w:val="004245BD"/>
    <w:rsid w:val="0042477A"/>
    <w:rsid w:val="0042681A"/>
    <w:rsid w:val="00426C64"/>
    <w:rsid w:val="00431412"/>
    <w:rsid w:val="00431EDB"/>
    <w:rsid w:val="004331B1"/>
    <w:rsid w:val="004332B4"/>
    <w:rsid w:val="004369F0"/>
    <w:rsid w:val="00436DE2"/>
    <w:rsid w:val="00437E70"/>
    <w:rsid w:val="00441650"/>
    <w:rsid w:val="00441A82"/>
    <w:rsid w:val="00441FCE"/>
    <w:rsid w:val="0044213F"/>
    <w:rsid w:val="004429D3"/>
    <w:rsid w:val="00442FA1"/>
    <w:rsid w:val="004433C8"/>
    <w:rsid w:val="004434AE"/>
    <w:rsid w:val="00443A46"/>
    <w:rsid w:val="00443AC7"/>
    <w:rsid w:val="00443FDA"/>
    <w:rsid w:val="00444267"/>
    <w:rsid w:val="004443DF"/>
    <w:rsid w:val="00444A6A"/>
    <w:rsid w:val="00444A91"/>
    <w:rsid w:val="00444EC3"/>
    <w:rsid w:val="00445294"/>
    <w:rsid w:val="004456B6"/>
    <w:rsid w:val="004463A2"/>
    <w:rsid w:val="0044661D"/>
    <w:rsid w:val="00446773"/>
    <w:rsid w:val="004472E1"/>
    <w:rsid w:val="004479D6"/>
    <w:rsid w:val="00451A75"/>
    <w:rsid w:val="00452590"/>
    <w:rsid w:val="00452B6E"/>
    <w:rsid w:val="00453945"/>
    <w:rsid w:val="00454D83"/>
    <w:rsid w:val="00455006"/>
    <w:rsid w:val="0045714F"/>
    <w:rsid w:val="0046023D"/>
    <w:rsid w:val="0046038F"/>
    <w:rsid w:val="004603AD"/>
    <w:rsid w:val="00460AE8"/>
    <w:rsid w:val="00461307"/>
    <w:rsid w:val="004619E0"/>
    <w:rsid w:val="004623A7"/>
    <w:rsid w:val="00462A94"/>
    <w:rsid w:val="00462B1F"/>
    <w:rsid w:val="00463B7E"/>
    <w:rsid w:val="00463DBA"/>
    <w:rsid w:val="00464215"/>
    <w:rsid w:val="00464838"/>
    <w:rsid w:val="00465322"/>
    <w:rsid w:val="0046703D"/>
    <w:rsid w:val="004671E5"/>
    <w:rsid w:val="00467339"/>
    <w:rsid w:val="0046798A"/>
    <w:rsid w:val="0047053C"/>
    <w:rsid w:val="0047156D"/>
    <w:rsid w:val="0047219C"/>
    <w:rsid w:val="0047236F"/>
    <w:rsid w:val="0047299B"/>
    <w:rsid w:val="00472CE1"/>
    <w:rsid w:val="00472EF8"/>
    <w:rsid w:val="00472F40"/>
    <w:rsid w:val="00473527"/>
    <w:rsid w:val="00473802"/>
    <w:rsid w:val="004739BE"/>
    <w:rsid w:val="00473B90"/>
    <w:rsid w:val="00474013"/>
    <w:rsid w:val="00474329"/>
    <w:rsid w:val="004756AB"/>
    <w:rsid w:val="00475D28"/>
    <w:rsid w:val="00477030"/>
    <w:rsid w:val="004774C1"/>
    <w:rsid w:val="00477FC4"/>
    <w:rsid w:val="00480767"/>
    <w:rsid w:val="00480FD2"/>
    <w:rsid w:val="0048110D"/>
    <w:rsid w:val="00482254"/>
    <w:rsid w:val="00482267"/>
    <w:rsid w:val="00483383"/>
    <w:rsid w:val="004839DF"/>
    <w:rsid w:val="00485E68"/>
    <w:rsid w:val="0048666E"/>
    <w:rsid w:val="00487390"/>
    <w:rsid w:val="00487BD8"/>
    <w:rsid w:val="00487D33"/>
    <w:rsid w:val="004905D8"/>
    <w:rsid w:val="00490F30"/>
    <w:rsid w:val="00491291"/>
    <w:rsid w:val="00491829"/>
    <w:rsid w:val="00491BBB"/>
    <w:rsid w:val="00491C5A"/>
    <w:rsid w:val="00491C96"/>
    <w:rsid w:val="00492412"/>
    <w:rsid w:val="00492906"/>
    <w:rsid w:val="0049363B"/>
    <w:rsid w:val="00493B97"/>
    <w:rsid w:val="004944FA"/>
    <w:rsid w:val="00494BEB"/>
    <w:rsid w:val="00495056"/>
    <w:rsid w:val="0049616A"/>
    <w:rsid w:val="004964FE"/>
    <w:rsid w:val="00496574"/>
    <w:rsid w:val="00496D10"/>
    <w:rsid w:val="004970EF"/>
    <w:rsid w:val="00497312"/>
    <w:rsid w:val="00497C7A"/>
    <w:rsid w:val="00497D8A"/>
    <w:rsid w:val="004A0217"/>
    <w:rsid w:val="004A0369"/>
    <w:rsid w:val="004A12C4"/>
    <w:rsid w:val="004A29BA"/>
    <w:rsid w:val="004A2AEC"/>
    <w:rsid w:val="004A3658"/>
    <w:rsid w:val="004A412E"/>
    <w:rsid w:val="004A4704"/>
    <w:rsid w:val="004A4A9B"/>
    <w:rsid w:val="004A4E83"/>
    <w:rsid w:val="004A585E"/>
    <w:rsid w:val="004A7232"/>
    <w:rsid w:val="004A727C"/>
    <w:rsid w:val="004B0CEE"/>
    <w:rsid w:val="004B0F9C"/>
    <w:rsid w:val="004B2887"/>
    <w:rsid w:val="004B292E"/>
    <w:rsid w:val="004B3110"/>
    <w:rsid w:val="004B3713"/>
    <w:rsid w:val="004B43FC"/>
    <w:rsid w:val="004B4891"/>
    <w:rsid w:val="004B53D6"/>
    <w:rsid w:val="004B5A4B"/>
    <w:rsid w:val="004B5CF9"/>
    <w:rsid w:val="004B6848"/>
    <w:rsid w:val="004B6F41"/>
    <w:rsid w:val="004B702C"/>
    <w:rsid w:val="004B7293"/>
    <w:rsid w:val="004C005F"/>
    <w:rsid w:val="004C0A00"/>
    <w:rsid w:val="004C2B63"/>
    <w:rsid w:val="004C3601"/>
    <w:rsid w:val="004C3CF0"/>
    <w:rsid w:val="004C4477"/>
    <w:rsid w:val="004C52D6"/>
    <w:rsid w:val="004C60FA"/>
    <w:rsid w:val="004C6A65"/>
    <w:rsid w:val="004C6A73"/>
    <w:rsid w:val="004C6D4A"/>
    <w:rsid w:val="004C7BF5"/>
    <w:rsid w:val="004D050F"/>
    <w:rsid w:val="004D194B"/>
    <w:rsid w:val="004D1A08"/>
    <w:rsid w:val="004D1A3E"/>
    <w:rsid w:val="004D23B2"/>
    <w:rsid w:val="004D3276"/>
    <w:rsid w:val="004D4254"/>
    <w:rsid w:val="004D4E48"/>
    <w:rsid w:val="004D58F4"/>
    <w:rsid w:val="004D5908"/>
    <w:rsid w:val="004D63CA"/>
    <w:rsid w:val="004D63D1"/>
    <w:rsid w:val="004D6B62"/>
    <w:rsid w:val="004D717A"/>
    <w:rsid w:val="004E04E0"/>
    <w:rsid w:val="004E0AFC"/>
    <w:rsid w:val="004E1DE6"/>
    <w:rsid w:val="004E1F03"/>
    <w:rsid w:val="004E2046"/>
    <w:rsid w:val="004E2206"/>
    <w:rsid w:val="004E2981"/>
    <w:rsid w:val="004E2D97"/>
    <w:rsid w:val="004E2F24"/>
    <w:rsid w:val="004E46A0"/>
    <w:rsid w:val="004E54C2"/>
    <w:rsid w:val="004E5F4F"/>
    <w:rsid w:val="004E6037"/>
    <w:rsid w:val="004E66F3"/>
    <w:rsid w:val="004E7645"/>
    <w:rsid w:val="004F1B9B"/>
    <w:rsid w:val="004F1FE8"/>
    <w:rsid w:val="004F233F"/>
    <w:rsid w:val="004F2461"/>
    <w:rsid w:val="004F2771"/>
    <w:rsid w:val="004F3986"/>
    <w:rsid w:val="004F3CD3"/>
    <w:rsid w:val="004F44BC"/>
    <w:rsid w:val="004F4EB2"/>
    <w:rsid w:val="004F4ED4"/>
    <w:rsid w:val="004F52C4"/>
    <w:rsid w:val="004F54BD"/>
    <w:rsid w:val="004F730B"/>
    <w:rsid w:val="004F744E"/>
    <w:rsid w:val="00500633"/>
    <w:rsid w:val="00500724"/>
    <w:rsid w:val="00500CCE"/>
    <w:rsid w:val="00500DB9"/>
    <w:rsid w:val="0050112C"/>
    <w:rsid w:val="00501BC5"/>
    <w:rsid w:val="0050276F"/>
    <w:rsid w:val="00502D34"/>
    <w:rsid w:val="00503D23"/>
    <w:rsid w:val="00504450"/>
    <w:rsid w:val="005047D3"/>
    <w:rsid w:val="00505D8E"/>
    <w:rsid w:val="005062FD"/>
    <w:rsid w:val="005072CF"/>
    <w:rsid w:val="005072E7"/>
    <w:rsid w:val="00507DEC"/>
    <w:rsid w:val="00507EF7"/>
    <w:rsid w:val="005100F8"/>
    <w:rsid w:val="00512141"/>
    <w:rsid w:val="0051220A"/>
    <w:rsid w:val="00512856"/>
    <w:rsid w:val="00512A47"/>
    <w:rsid w:val="00513196"/>
    <w:rsid w:val="00513828"/>
    <w:rsid w:val="00513B7E"/>
    <w:rsid w:val="00514088"/>
    <w:rsid w:val="005146A3"/>
    <w:rsid w:val="005148F9"/>
    <w:rsid w:val="00515116"/>
    <w:rsid w:val="00515117"/>
    <w:rsid w:val="005159A0"/>
    <w:rsid w:val="00515F5C"/>
    <w:rsid w:val="00516C4B"/>
    <w:rsid w:val="005173C3"/>
    <w:rsid w:val="00517CF8"/>
    <w:rsid w:val="00520DDF"/>
    <w:rsid w:val="00521A06"/>
    <w:rsid w:val="00521E26"/>
    <w:rsid w:val="005221B3"/>
    <w:rsid w:val="005234AA"/>
    <w:rsid w:val="00523BE0"/>
    <w:rsid w:val="00524753"/>
    <w:rsid w:val="005258AC"/>
    <w:rsid w:val="0052630D"/>
    <w:rsid w:val="00526C2C"/>
    <w:rsid w:val="00526CA4"/>
    <w:rsid w:val="005273A9"/>
    <w:rsid w:val="00527FF6"/>
    <w:rsid w:val="00530A55"/>
    <w:rsid w:val="0053183B"/>
    <w:rsid w:val="00531A92"/>
    <w:rsid w:val="00531F74"/>
    <w:rsid w:val="005336D7"/>
    <w:rsid w:val="00533D86"/>
    <w:rsid w:val="00534776"/>
    <w:rsid w:val="005349B7"/>
    <w:rsid w:val="00535AB9"/>
    <w:rsid w:val="005362F3"/>
    <w:rsid w:val="00536B2D"/>
    <w:rsid w:val="00536C5D"/>
    <w:rsid w:val="00536F46"/>
    <w:rsid w:val="00537348"/>
    <w:rsid w:val="00537B3F"/>
    <w:rsid w:val="00537E63"/>
    <w:rsid w:val="00540984"/>
    <w:rsid w:val="00542792"/>
    <w:rsid w:val="005429B1"/>
    <w:rsid w:val="00542A71"/>
    <w:rsid w:val="0054323D"/>
    <w:rsid w:val="00543A4F"/>
    <w:rsid w:val="00543A7A"/>
    <w:rsid w:val="005445FF"/>
    <w:rsid w:val="00544668"/>
    <w:rsid w:val="0054725D"/>
    <w:rsid w:val="005476C8"/>
    <w:rsid w:val="00550703"/>
    <w:rsid w:val="00550878"/>
    <w:rsid w:val="00551568"/>
    <w:rsid w:val="005517E0"/>
    <w:rsid w:val="00552A17"/>
    <w:rsid w:val="00553537"/>
    <w:rsid w:val="005539C3"/>
    <w:rsid w:val="00554371"/>
    <w:rsid w:val="00555DA2"/>
    <w:rsid w:val="00555F2C"/>
    <w:rsid w:val="00556DC8"/>
    <w:rsid w:val="00556EDA"/>
    <w:rsid w:val="00556F1F"/>
    <w:rsid w:val="0055734D"/>
    <w:rsid w:val="005579FE"/>
    <w:rsid w:val="00557B22"/>
    <w:rsid w:val="00557ECB"/>
    <w:rsid w:val="0056018A"/>
    <w:rsid w:val="005609E9"/>
    <w:rsid w:val="00560D28"/>
    <w:rsid w:val="00561518"/>
    <w:rsid w:val="00561794"/>
    <w:rsid w:val="00561CFF"/>
    <w:rsid w:val="00562480"/>
    <w:rsid w:val="00562803"/>
    <w:rsid w:val="00562FA3"/>
    <w:rsid w:val="0056308F"/>
    <w:rsid w:val="0056377B"/>
    <w:rsid w:val="0056405B"/>
    <w:rsid w:val="00564923"/>
    <w:rsid w:val="00564F15"/>
    <w:rsid w:val="00566A1F"/>
    <w:rsid w:val="00566D88"/>
    <w:rsid w:val="005675C4"/>
    <w:rsid w:val="0057076D"/>
    <w:rsid w:val="005717EE"/>
    <w:rsid w:val="00571B03"/>
    <w:rsid w:val="00571FC3"/>
    <w:rsid w:val="0057254C"/>
    <w:rsid w:val="00572906"/>
    <w:rsid w:val="00573066"/>
    <w:rsid w:val="005736E6"/>
    <w:rsid w:val="0057428A"/>
    <w:rsid w:val="005745F6"/>
    <w:rsid w:val="00574E41"/>
    <w:rsid w:val="005762F1"/>
    <w:rsid w:val="00580771"/>
    <w:rsid w:val="00582439"/>
    <w:rsid w:val="0058274C"/>
    <w:rsid w:val="0058321E"/>
    <w:rsid w:val="005838F1"/>
    <w:rsid w:val="00583AC7"/>
    <w:rsid w:val="00583B53"/>
    <w:rsid w:val="00583CDC"/>
    <w:rsid w:val="005840DB"/>
    <w:rsid w:val="0058422D"/>
    <w:rsid w:val="005854E7"/>
    <w:rsid w:val="00585891"/>
    <w:rsid w:val="00585FB8"/>
    <w:rsid w:val="00586704"/>
    <w:rsid w:val="00586D54"/>
    <w:rsid w:val="00586DA4"/>
    <w:rsid w:val="00586E88"/>
    <w:rsid w:val="00587AF1"/>
    <w:rsid w:val="005900DB"/>
    <w:rsid w:val="00590384"/>
    <w:rsid w:val="00591137"/>
    <w:rsid w:val="00591823"/>
    <w:rsid w:val="0059182D"/>
    <w:rsid w:val="0059266A"/>
    <w:rsid w:val="005926D2"/>
    <w:rsid w:val="00592FBE"/>
    <w:rsid w:val="005933F5"/>
    <w:rsid w:val="00593482"/>
    <w:rsid w:val="0059382D"/>
    <w:rsid w:val="005944CD"/>
    <w:rsid w:val="00594A63"/>
    <w:rsid w:val="005957FD"/>
    <w:rsid w:val="005963F2"/>
    <w:rsid w:val="0059660F"/>
    <w:rsid w:val="00597183"/>
    <w:rsid w:val="005974DC"/>
    <w:rsid w:val="00597940"/>
    <w:rsid w:val="005A00DC"/>
    <w:rsid w:val="005A019C"/>
    <w:rsid w:val="005A0724"/>
    <w:rsid w:val="005A1CC1"/>
    <w:rsid w:val="005A299D"/>
    <w:rsid w:val="005A2A40"/>
    <w:rsid w:val="005A435B"/>
    <w:rsid w:val="005A4B47"/>
    <w:rsid w:val="005A6B55"/>
    <w:rsid w:val="005A6BCA"/>
    <w:rsid w:val="005A6E89"/>
    <w:rsid w:val="005A72BD"/>
    <w:rsid w:val="005A7ABA"/>
    <w:rsid w:val="005B08E4"/>
    <w:rsid w:val="005B12FA"/>
    <w:rsid w:val="005B1463"/>
    <w:rsid w:val="005B1B8F"/>
    <w:rsid w:val="005B244D"/>
    <w:rsid w:val="005B28C0"/>
    <w:rsid w:val="005B2DAD"/>
    <w:rsid w:val="005B2DDC"/>
    <w:rsid w:val="005B2ECA"/>
    <w:rsid w:val="005B4C87"/>
    <w:rsid w:val="005B5E66"/>
    <w:rsid w:val="005B604E"/>
    <w:rsid w:val="005B64E2"/>
    <w:rsid w:val="005B666D"/>
    <w:rsid w:val="005B6C3F"/>
    <w:rsid w:val="005B731D"/>
    <w:rsid w:val="005B781A"/>
    <w:rsid w:val="005C0ED4"/>
    <w:rsid w:val="005C2BE5"/>
    <w:rsid w:val="005C4017"/>
    <w:rsid w:val="005C41AC"/>
    <w:rsid w:val="005C45D5"/>
    <w:rsid w:val="005C4741"/>
    <w:rsid w:val="005C47AF"/>
    <w:rsid w:val="005C5342"/>
    <w:rsid w:val="005C537C"/>
    <w:rsid w:val="005C59F4"/>
    <w:rsid w:val="005C5BFF"/>
    <w:rsid w:val="005C5D59"/>
    <w:rsid w:val="005C66B4"/>
    <w:rsid w:val="005C749B"/>
    <w:rsid w:val="005C75C5"/>
    <w:rsid w:val="005C7BBA"/>
    <w:rsid w:val="005D01E9"/>
    <w:rsid w:val="005D1EDA"/>
    <w:rsid w:val="005D2E25"/>
    <w:rsid w:val="005D3B96"/>
    <w:rsid w:val="005D3BA2"/>
    <w:rsid w:val="005D3FF7"/>
    <w:rsid w:val="005D4827"/>
    <w:rsid w:val="005D513A"/>
    <w:rsid w:val="005D5CE0"/>
    <w:rsid w:val="005D5FF3"/>
    <w:rsid w:val="005D6A7A"/>
    <w:rsid w:val="005E05B3"/>
    <w:rsid w:val="005E0C8D"/>
    <w:rsid w:val="005E15A6"/>
    <w:rsid w:val="005E1877"/>
    <w:rsid w:val="005E1F0B"/>
    <w:rsid w:val="005E282F"/>
    <w:rsid w:val="005E309D"/>
    <w:rsid w:val="005E4458"/>
    <w:rsid w:val="005E4B94"/>
    <w:rsid w:val="005E4F15"/>
    <w:rsid w:val="005E54D9"/>
    <w:rsid w:val="005E59C6"/>
    <w:rsid w:val="005E6595"/>
    <w:rsid w:val="005F0093"/>
    <w:rsid w:val="005F0493"/>
    <w:rsid w:val="005F0DB4"/>
    <w:rsid w:val="005F2062"/>
    <w:rsid w:val="005F20C3"/>
    <w:rsid w:val="005F2AA9"/>
    <w:rsid w:val="005F2D9F"/>
    <w:rsid w:val="005F48BF"/>
    <w:rsid w:val="005F54EA"/>
    <w:rsid w:val="005F5777"/>
    <w:rsid w:val="005F59C8"/>
    <w:rsid w:val="005F5D5B"/>
    <w:rsid w:val="005F5F41"/>
    <w:rsid w:val="005F66B0"/>
    <w:rsid w:val="005F6E65"/>
    <w:rsid w:val="005F7139"/>
    <w:rsid w:val="005F7195"/>
    <w:rsid w:val="005F7476"/>
    <w:rsid w:val="005F7495"/>
    <w:rsid w:val="005F774A"/>
    <w:rsid w:val="005F775C"/>
    <w:rsid w:val="005F7819"/>
    <w:rsid w:val="005F78B5"/>
    <w:rsid w:val="005F7B83"/>
    <w:rsid w:val="00600049"/>
    <w:rsid w:val="00600BEA"/>
    <w:rsid w:val="00601459"/>
    <w:rsid w:val="006043B4"/>
    <w:rsid w:val="00604F6A"/>
    <w:rsid w:val="00605095"/>
    <w:rsid w:val="00605AE9"/>
    <w:rsid w:val="00605D0F"/>
    <w:rsid w:val="0060657C"/>
    <w:rsid w:val="00606793"/>
    <w:rsid w:val="00606BD3"/>
    <w:rsid w:val="00607559"/>
    <w:rsid w:val="00610910"/>
    <w:rsid w:val="00611A29"/>
    <w:rsid w:val="006121F8"/>
    <w:rsid w:val="00612C47"/>
    <w:rsid w:val="00613750"/>
    <w:rsid w:val="00614048"/>
    <w:rsid w:val="006151EB"/>
    <w:rsid w:val="00615641"/>
    <w:rsid w:val="00615762"/>
    <w:rsid w:val="0061581C"/>
    <w:rsid w:val="00615B8B"/>
    <w:rsid w:val="006160B5"/>
    <w:rsid w:val="006174C9"/>
    <w:rsid w:val="006176B1"/>
    <w:rsid w:val="006176C5"/>
    <w:rsid w:val="00617B82"/>
    <w:rsid w:val="0062046F"/>
    <w:rsid w:val="006204B1"/>
    <w:rsid w:val="0062190A"/>
    <w:rsid w:val="00621B72"/>
    <w:rsid w:val="00621F25"/>
    <w:rsid w:val="00621F37"/>
    <w:rsid w:val="006227F3"/>
    <w:rsid w:val="00623130"/>
    <w:rsid w:val="00623A9F"/>
    <w:rsid w:val="0062423F"/>
    <w:rsid w:val="0062536E"/>
    <w:rsid w:val="00625D6F"/>
    <w:rsid w:val="006265D0"/>
    <w:rsid w:val="00627055"/>
    <w:rsid w:val="0062775E"/>
    <w:rsid w:val="00630019"/>
    <w:rsid w:val="006317DA"/>
    <w:rsid w:val="006325FB"/>
    <w:rsid w:val="00633074"/>
    <w:rsid w:val="00633A02"/>
    <w:rsid w:val="00633C93"/>
    <w:rsid w:val="00634226"/>
    <w:rsid w:val="00634FB7"/>
    <w:rsid w:val="00636575"/>
    <w:rsid w:val="006400BB"/>
    <w:rsid w:val="0064025D"/>
    <w:rsid w:val="0064066A"/>
    <w:rsid w:val="00640753"/>
    <w:rsid w:val="00640807"/>
    <w:rsid w:val="00640E8E"/>
    <w:rsid w:val="0064131D"/>
    <w:rsid w:val="006416B9"/>
    <w:rsid w:val="00641941"/>
    <w:rsid w:val="00641B01"/>
    <w:rsid w:val="00641B42"/>
    <w:rsid w:val="00641D78"/>
    <w:rsid w:val="00642812"/>
    <w:rsid w:val="0064310F"/>
    <w:rsid w:val="00643181"/>
    <w:rsid w:val="00643AB4"/>
    <w:rsid w:val="00644264"/>
    <w:rsid w:val="00644C7B"/>
    <w:rsid w:val="00644CA0"/>
    <w:rsid w:val="00645306"/>
    <w:rsid w:val="006453C2"/>
    <w:rsid w:val="00645575"/>
    <w:rsid w:val="006456BA"/>
    <w:rsid w:val="00645C0E"/>
    <w:rsid w:val="00645E75"/>
    <w:rsid w:val="00646E68"/>
    <w:rsid w:val="006476AF"/>
    <w:rsid w:val="0064782D"/>
    <w:rsid w:val="00650036"/>
    <w:rsid w:val="0065006A"/>
    <w:rsid w:val="006506FD"/>
    <w:rsid w:val="006507CA"/>
    <w:rsid w:val="00650A2E"/>
    <w:rsid w:val="00652236"/>
    <w:rsid w:val="0065345D"/>
    <w:rsid w:val="006534F3"/>
    <w:rsid w:val="00654C63"/>
    <w:rsid w:val="00655E61"/>
    <w:rsid w:val="00656417"/>
    <w:rsid w:val="00656803"/>
    <w:rsid w:val="00656D58"/>
    <w:rsid w:val="00657234"/>
    <w:rsid w:val="00657706"/>
    <w:rsid w:val="00657DB9"/>
    <w:rsid w:val="006602C0"/>
    <w:rsid w:val="0066152D"/>
    <w:rsid w:val="0066297B"/>
    <w:rsid w:val="00663CD0"/>
    <w:rsid w:val="00664356"/>
    <w:rsid w:val="0066451B"/>
    <w:rsid w:val="0066490E"/>
    <w:rsid w:val="00664B91"/>
    <w:rsid w:val="00664C59"/>
    <w:rsid w:val="00665D02"/>
    <w:rsid w:val="00665FFF"/>
    <w:rsid w:val="0066668C"/>
    <w:rsid w:val="0066711B"/>
    <w:rsid w:val="006675A0"/>
    <w:rsid w:val="006676CB"/>
    <w:rsid w:val="00670657"/>
    <w:rsid w:val="006709E2"/>
    <w:rsid w:val="00670EC6"/>
    <w:rsid w:val="00671062"/>
    <w:rsid w:val="006713D5"/>
    <w:rsid w:val="0067257D"/>
    <w:rsid w:val="00672BCA"/>
    <w:rsid w:val="00672D1D"/>
    <w:rsid w:val="00673040"/>
    <w:rsid w:val="00673159"/>
    <w:rsid w:val="00675A73"/>
    <w:rsid w:val="00675B8A"/>
    <w:rsid w:val="006765FC"/>
    <w:rsid w:val="006770F1"/>
    <w:rsid w:val="006774E5"/>
    <w:rsid w:val="006776D3"/>
    <w:rsid w:val="00680829"/>
    <w:rsid w:val="006809C3"/>
    <w:rsid w:val="00681EFC"/>
    <w:rsid w:val="00681F96"/>
    <w:rsid w:val="00682477"/>
    <w:rsid w:val="00683540"/>
    <w:rsid w:val="00683554"/>
    <w:rsid w:val="00683CA6"/>
    <w:rsid w:val="00684223"/>
    <w:rsid w:val="0068440A"/>
    <w:rsid w:val="00684685"/>
    <w:rsid w:val="00684CFB"/>
    <w:rsid w:val="00685505"/>
    <w:rsid w:val="0068618C"/>
    <w:rsid w:val="006866F2"/>
    <w:rsid w:val="006867C5"/>
    <w:rsid w:val="0068690E"/>
    <w:rsid w:val="00687A7A"/>
    <w:rsid w:val="00687FE2"/>
    <w:rsid w:val="006908EB"/>
    <w:rsid w:val="00690B14"/>
    <w:rsid w:val="00690C0A"/>
    <w:rsid w:val="006911D2"/>
    <w:rsid w:val="00691B11"/>
    <w:rsid w:val="00692064"/>
    <w:rsid w:val="0069236A"/>
    <w:rsid w:val="00692D1C"/>
    <w:rsid w:val="0069409F"/>
    <w:rsid w:val="0069477C"/>
    <w:rsid w:val="00695351"/>
    <w:rsid w:val="0069546B"/>
    <w:rsid w:val="00696FA5"/>
    <w:rsid w:val="0069723D"/>
    <w:rsid w:val="00697F58"/>
    <w:rsid w:val="006A0AE9"/>
    <w:rsid w:val="006A0B4E"/>
    <w:rsid w:val="006A0EFA"/>
    <w:rsid w:val="006A107F"/>
    <w:rsid w:val="006A1500"/>
    <w:rsid w:val="006A2482"/>
    <w:rsid w:val="006A42D2"/>
    <w:rsid w:val="006A4A47"/>
    <w:rsid w:val="006A4CBD"/>
    <w:rsid w:val="006A67CE"/>
    <w:rsid w:val="006A696A"/>
    <w:rsid w:val="006A6EB8"/>
    <w:rsid w:val="006B0CE3"/>
    <w:rsid w:val="006B1109"/>
    <w:rsid w:val="006B2294"/>
    <w:rsid w:val="006B2A6E"/>
    <w:rsid w:val="006B2D67"/>
    <w:rsid w:val="006B34D7"/>
    <w:rsid w:val="006B35F5"/>
    <w:rsid w:val="006B38D2"/>
    <w:rsid w:val="006B4BC9"/>
    <w:rsid w:val="006B54BD"/>
    <w:rsid w:val="006B56C6"/>
    <w:rsid w:val="006B5C44"/>
    <w:rsid w:val="006B6603"/>
    <w:rsid w:val="006B6D06"/>
    <w:rsid w:val="006B7E0D"/>
    <w:rsid w:val="006C02AB"/>
    <w:rsid w:val="006C089B"/>
    <w:rsid w:val="006C09F9"/>
    <w:rsid w:val="006C0FD0"/>
    <w:rsid w:val="006C140E"/>
    <w:rsid w:val="006C23B7"/>
    <w:rsid w:val="006C245B"/>
    <w:rsid w:val="006C2BDE"/>
    <w:rsid w:val="006C3714"/>
    <w:rsid w:val="006C37F1"/>
    <w:rsid w:val="006C3CD6"/>
    <w:rsid w:val="006C401F"/>
    <w:rsid w:val="006C4668"/>
    <w:rsid w:val="006C4CBB"/>
    <w:rsid w:val="006D108D"/>
    <w:rsid w:val="006D10D6"/>
    <w:rsid w:val="006D2C15"/>
    <w:rsid w:val="006D2C81"/>
    <w:rsid w:val="006D2E16"/>
    <w:rsid w:val="006D68B0"/>
    <w:rsid w:val="006D7065"/>
    <w:rsid w:val="006D72B1"/>
    <w:rsid w:val="006E048D"/>
    <w:rsid w:val="006E12C1"/>
    <w:rsid w:val="006E1E4A"/>
    <w:rsid w:val="006E1F97"/>
    <w:rsid w:val="006E28FA"/>
    <w:rsid w:val="006E2F07"/>
    <w:rsid w:val="006E4171"/>
    <w:rsid w:val="006E4765"/>
    <w:rsid w:val="006E4C37"/>
    <w:rsid w:val="006E4CF5"/>
    <w:rsid w:val="006E5851"/>
    <w:rsid w:val="006E5F97"/>
    <w:rsid w:val="006E63E0"/>
    <w:rsid w:val="006E6A29"/>
    <w:rsid w:val="006E6C7F"/>
    <w:rsid w:val="006E77BA"/>
    <w:rsid w:val="006E7E1A"/>
    <w:rsid w:val="006F210A"/>
    <w:rsid w:val="006F21EB"/>
    <w:rsid w:val="006F24EB"/>
    <w:rsid w:val="006F25B3"/>
    <w:rsid w:val="006F2B50"/>
    <w:rsid w:val="006F2DB1"/>
    <w:rsid w:val="006F2F03"/>
    <w:rsid w:val="006F3082"/>
    <w:rsid w:val="006F33EC"/>
    <w:rsid w:val="006F3466"/>
    <w:rsid w:val="006F3789"/>
    <w:rsid w:val="006F3C2B"/>
    <w:rsid w:val="006F3FF0"/>
    <w:rsid w:val="006F4A1C"/>
    <w:rsid w:val="006F4D21"/>
    <w:rsid w:val="006F5F2D"/>
    <w:rsid w:val="006F61E9"/>
    <w:rsid w:val="006F6598"/>
    <w:rsid w:val="006F6935"/>
    <w:rsid w:val="006F78DD"/>
    <w:rsid w:val="007001EA"/>
    <w:rsid w:val="007004A9"/>
    <w:rsid w:val="00700558"/>
    <w:rsid w:val="007005EF"/>
    <w:rsid w:val="00702A5A"/>
    <w:rsid w:val="00702B51"/>
    <w:rsid w:val="00703889"/>
    <w:rsid w:val="00703E5C"/>
    <w:rsid w:val="00704B60"/>
    <w:rsid w:val="00704FED"/>
    <w:rsid w:val="00705ACC"/>
    <w:rsid w:val="00707069"/>
    <w:rsid w:val="00707324"/>
    <w:rsid w:val="00707425"/>
    <w:rsid w:val="00707FFD"/>
    <w:rsid w:val="00710839"/>
    <w:rsid w:val="00710A34"/>
    <w:rsid w:val="00710C09"/>
    <w:rsid w:val="007115BD"/>
    <w:rsid w:val="00712107"/>
    <w:rsid w:val="007134BE"/>
    <w:rsid w:val="00713D2A"/>
    <w:rsid w:val="00713DB2"/>
    <w:rsid w:val="00714109"/>
    <w:rsid w:val="00714A75"/>
    <w:rsid w:val="00715A62"/>
    <w:rsid w:val="007168FA"/>
    <w:rsid w:val="007177E5"/>
    <w:rsid w:val="00717AB4"/>
    <w:rsid w:val="00717EB3"/>
    <w:rsid w:val="00720ED5"/>
    <w:rsid w:val="00721041"/>
    <w:rsid w:val="00721860"/>
    <w:rsid w:val="007224A8"/>
    <w:rsid w:val="007235E8"/>
    <w:rsid w:val="00724877"/>
    <w:rsid w:val="00724B2A"/>
    <w:rsid w:val="00725323"/>
    <w:rsid w:val="007256BD"/>
    <w:rsid w:val="00725D5C"/>
    <w:rsid w:val="00726BA7"/>
    <w:rsid w:val="007279B3"/>
    <w:rsid w:val="00727A9D"/>
    <w:rsid w:val="00730B2F"/>
    <w:rsid w:val="0073131C"/>
    <w:rsid w:val="00731929"/>
    <w:rsid w:val="0073377C"/>
    <w:rsid w:val="007345F3"/>
    <w:rsid w:val="007346D2"/>
    <w:rsid w:val="00734D9B"/>
    <w:rsid w:val="00735395"/>
    <w:rsid w:val="0073630E"/>
    <w:rsid w:val="00736575"/>
    <w:rsid w:val="00736BEB"/>
    <w:rsid w:val="007374E6"/>
    <w:rsid w:val="00737946"/>
    <w:rsid w:val="007425F6"/>
    <w:rsid w:val="007434F6"/>
    <w:rsid w:val="00743781"/>
    <w:rsid w:val="00744A4A"/>
    <w:rsid w:val="00744FAF"/>
    <w:rsid w:val="007454B4"/>
    <w:rsid w:val="00745A78"/>
    <w:rsid w:val="007461A9"/>
    <w:rsid w:val="0074620B"/>
    <w:rsid w:val="007467C5"/>
    <w:rsid w:val="00746C30"/>
    <w:rsid w:val="007476C2"/>
    <w:rsid w:val="007477E0"/>
    <w:rsid w:val="00747F2E"/>
    <w:rsid w:val="007506E8"/>
    <w:rsid w:val="00750B2B"/>
    <w:rsid w:val="00751013"/>
    <w:rsid w:val="00751D32"/>
    <w:rsid w:val="00752985"/>
    <w:rsid w:val="00752A67"/>
    <w:rsid w:val="00752E45"/>
    <w:rsid w:val="00753171"/>
    <w:rsid w:val="00753AB0"/>
    <w:rsid w:val="0075435C"/>
    <w:rsid w:val="00754BEE"/>
    <w:rsid w:val="007550E8"/>
    <w:rsid w:val="007555CA"/>
    <w:rsid w:val="007558D8"/>
    <w:rsid w:val="00755C88"/>
    <w:rsid w:val="00757285"/>
    <w:rsid w:val="007574C6"/>
    <w:rsid w:val="0075750E"/>
    <w:rsid w:val="00757629"/>
    <w:rsid w:val="00757B9B"/>
    <w:rsid w:val="00760ACC"/>
    <w:rsid w:val="00760C68"/>
    <w:rsid w:val="00762A02"/>
    <w:rsid w:val="00763A3F"/>
    <w:rsid w:val="00763E7C"/>
    <w:rsid w:val="00764370"/>
    <w:rsid w:val="00764B43"/>
    <w:rsid w:val="00764B92"/>
    <w:rsid w:val="00764FC1"/>
    <w:rsid w:val="00765282"/>
    <w:rsid w:val="00765384"/>
    <w:rsid w:val="00765967"/>
    <w:rsid w:val="007660C6"/>
    <w:rsid w:val="0076740E"/>
    <w:rsid w:val="00767481"/>
    <w:rsid w:val="007675E3"/>
    <w:rsid w:val="007676DA"/>
    <w:rsid w:val="00767753"/>
    <w:rsid w:val="007704C3"/>
    <w:rsid w:val="00770F11"/>
    <w:rsid w:val="0077126F"/>
    <w:rsid w:val="007722BC"/>
    <w:rsid w:val="007726AD"/>
    <w:rsid w:val="00773180"/>
    <w:rsid w:val="007733B7"/>
    <w:rsid w:val="00773669"/>
    <w:rsid w:val="00773776"/>
    <w:rsid w:val="0077449D"/>
    <w:rsid w:val="00775204"/>
    <w:rsid w:val="00775B8F"/>
    <w:rsid w:val="0077671A"/>
    <w:rsid w:val="0077698F"/>
    <w:rsid w:val="00776A44"/>
    <w:rsid w:val="00776D7C"/>
    <w:rsid w:val="007772EA"/>
    <w:rsid w:val="00777A97"/>
    <w:rsid w:val="007805B4"/>
    <w:rsid w:val="00781046"/>
    <w:rsid w:val="00781276"/>
    <w:rsid w:val="0078157C"/>
    <w:rsid w:val="0078264B"/>
    <w:rsid w:val="0078312C"/>
    <w:rsid w:val="007832FA"/>
    <w:rsid w:val="00783447"/>
    <w:rsid w:val="00783F1B"/>
    <w:rsid w:val="007843A6"/>
    <w:rsid w:val="00784685"/>
    <w:rsid w:val="007848E7"/>
    <w:rsid w:val="00784E67"/>
    <w:rsid w:val="00784F38"/>
    <w:rsid w:val="0078532F"/>
    <w:rsid w:val="00785A05"/>
    <w:rsid w:val="00785E5B"/>
    <w:rsid w:val="007864A9"/>
    <w:rsid w:val="00786B00"/>
    <w:rsid w:val="00786E6B"/>
    <w:rsid w:val="00787230"/>
    <w:rsid w:val="0078758B"/>
    <w:rsid w:val="00787685"/>
    <w:rsid w:val="00787959"/>
    <w:rsid w:val="0078795E"/>
    <w:rsid w:val="00787FAD"/>
    <w:rsid w:val="007911C0"/>
    <w:rsid w:val="007931CC"/>
    <w:rsid w:val="007934CA"/>
    <w:rsid w:val="007934FF"/>
    <w:rsid w:val="007936F3"/>
    <w:rsid w:val="00795ECF"/>
    <w:rsid w:val="00796500"/>
    <w:rsid w:val="00796FF2"/>
    <w:rsid w:val="00797288"/>
    <w:rsid w:val="0079783B"/>
    <w:rsid w:val="00797949"/>
    <w:rsid w:val="007A0125"/>
    <w:rsid w:val="007A09E6"/>
    <w:rsid w:val="007A1B88"/>
    <w:rsid w:val="007A44DC"/>
    <w:rsid w:val="007A44E5"/>
    <w:rsid w:val="007A567C"/>
    <w:rsid w:val="007A59B2"/>
    <w:rsid w:val="007A5ACE"/>
    <w:rsid w:val="007A62B5"/>
    <w:rsid w:val="007A642E"/>
    <w:rsid w:val="007A6933"/>
    <w:rsid w:val="007A6996"/>
    <w:rsid w:val="007A7912"/>
    <w:rsid w:val="007B0486"/>
    <w:rsid w:val="007B0607"/>
    <w:rsid w:val="007B0B03"/>
    <w:rsid w:val="007B10D2"/>
    <w:rsid w:val="007B1A9B"/>
    <w:rsid w:val="007B2157"/>
    <w:rsid w:val="007B24C0"/>
    <w:rsid w:val="007B2AF2"/>
    <w:rsid w:val="007B2C98"/>
    <w:rsid w:val="007B42F0"/>
    <w:rsid w:val="007B44BB"/>
    <w:rsid w:val="007B499C"/>
    <w:rsid w:val="007B526B"/>
    <w:rsid w:val="007B7DD8"/>
    <w:rsid w:val="007C078D"/>
    <w:rsid w:val="007C09E0"/>
    <w:rsid w:val="007C16C6"/>
    <w:rsid w:val="007C2273"/>
    <w:rsid w:val="007C2821"/>
    <w:rsid w:val="007C2F35"/>
    <w:rsid w:val="007C3D3D"/>
    <w:rsid w:val="007C4A90"/>
    <w:rsid w:val="007C4ACF"/>
    <w:rsid w:val="007C50A4"/>
    <w:rsid w:val="007C57DB"/>
    <w:rsid w:val="007C5978"/>
    <w:rsid w:val="007C5BBD"/>
    <w:rsid w:val="007C6006"/>
    <w:rsid w:val="007C65D6"/>
    <w:rsid w:val="007C74BC"/>
    <w:rsid w:val="007C7941"/>
    <w:rsid w:val="007D112A"/>
    <w:rsid w:val="007D1214"/>
    <w:rsid w:val="007D2306"/>
    <w:rsid w:val="007D275F"/>
    <w:rsid w:val="007D35DF"/>
    <w:rsid w:val="007D367C"/>
    <w:rsid w:val="007D3F0E"/>
    <w:rsid w:val="007D44E3"/>
    <w:rsid w:val="007D4902"/>
    <w:rsid w:val="007D49E6"/>
    <w:rsid w:val="007D4BF2"/>
    <w:rsid w:val="007D4FE7"/>
    <w:rsid w:val="007D54AE"/>
    <w:rsid w:val="007D5A75"/>
    <w:rsid w:val="007D67E1"/>
    <w:rsid w:val="007D67E2"/>
    <w:rsid w:val="007D70F5"/>
    <w:rsid w:val="007E021F"/>
    <w:rsid w:val="007E0B7B"/>
    <w:rsid w:val="007E1FB4"/>
    <w:rsid w:val="007E2080"/>
    <w:rsid w:val="007E2721"/>
    <w:rsid w:val="007E2C27"/>
    <w:rsid w:val="007E30C3"/>
    <w:rsid w:val="007E322F"/>
    <w:rsid w:val="007E33F2"/>
    <w:rsid w:val="007E3E01"/>
    <w:rsid w:val="007E44AF"/>
    <w:rsid w:val="007E49EF"/>
    <w:rsid w:val="007E4C5E"/>
    <w:rsid w:val="007E4EFF"/>
    <w:rsid w:val="007E4FCA"/>
    <w:rsid w:val="007E565C"/>
    <w:rsid w:val="007E5715"/>
    <w:rsid w:val="007E6740"/>
    <w:rsid w:val="007E72CA"/>
    <w:rsid w:val="007E7A23"/>
    <w:rsid w:val="007E7D13"/>
    <w:rsid w:val="007F07EF"/>
    <w:rsid w:val="007F09E2"/>
    <w:rsid w:val="007F1C6F"/>
    <w:rsid w:val="007F2EE0"/>
    <w:rsid w:val="007F4AF1"/>
    <w:rsid w:val="007F5BE6"/>
    <w:rsid w:val="007F614F"/>
    <w:rsid w:val="007F63D7"/>
    <w:rsid w:val="007F6BF4"/>
    <w:rsid w:val="007F7313"/>
    <w:rsid w:val="00800761"/>
    <w:rsid w:val="0080083F"/>
    <w:rsid w:val="00800F5E"/>
    <w:rsid w:val="008023EF"/>
    <w:rsid w:val="00802EDF"/>
    <w:rsid w:val="00803308"/>
    <w:rsid w:val="00804600"/>
    <w:rsid w:val="008049DD"/>
    <w:rsid w:val="00804EAE"/>
    <w:rsid w:val="00805597"/>
    <w:rsid w:val="0080563D"/>
    <w:rsid w:val="0080696A"/>
    <w:rsid w:val="00806B65"/>
    <w:rsid w:val="0080753A"/>
    <w:rsid w:val="00807A5F"/>
    <w:rsid w:val="00807BD1"/>
    <w:rsid w:val="008103AB"/>
    <w:rsid w:val="00810906"/>
    <w:rsid w:val="00811553"/>
    <w:rsid w:val="00811942"/>
    <w:rsid w:val="00811C73"/>
    <w:rsid w:val="00811D0E"/>
    <w:rsid w:val="00811EB8"/>
    <w:rsid w:val="00812491"/>
    <w:rsid w:val="00812AAD"/>
    <w:rsid w:val="00812CCC"/>
    <w:rsid w:val="00812D22"/>
    <w:rsid w:val="00813981"/>
    <w:rsid w:val="008152B2"/>
    <w:rsid w:val="00815AEF"/>
    <w:rsid w:val="00815B41"/>
    <w:rsid w:val="0081715E"/>
    <w:rsid w:val="00817FEB"/>
    <w:rsid w:val="008207FC"/>
    <w:rsid w:val="00820A85"/>
    <w:rsid w:val="00820FBF"/>
    <w:rsid w:val="00821143"/>
    <w:rsid w:val="00821174"/>
    <w:rsid w:val="0082231E"/>
    <w:rsid w:val="00822C64"/>
    <w:rsid w:val="008237D0"/>
    <w:rsid w:val="008246BE"/>
    <w:rsid w:val="00825004"/>
    <w:rsid w:val="00825237"/>
    <w:rsid w:val="008263DE"/>
    <w:rsid w:val="0082681A"/>
    <w:rsid w:val="00826914"/>
    <w:rsid w:val="008269EF"/>
    <w:rsid w:val="00826B3E"/>
    <w:rsid w:val="00826FC4"/>
    <w:rsid w:val="00827303"/>
    <w:rsid w:val="0082732B"/>
    <w:rsid w:val="0083013D"/>
    <w:rsid w:val="00830983"/>
    <w:rsid w:val="0083145B"/>
    <w:rsid w:val="0083433B"/>
    <w:rsid w:val="00834819"/>
    <w:rsid w:val="00834C2B"/>
    <w:rsid w:val="00835AEA"/>
    <w:rsid w:val="008361E9"/>
    <w:rsid w:val="00837439"/>
    <w:rsid w:val="00837A13"/>
    <w:rsid w:val="00837BD3"/>
    <w:rsid w:val="0084025A"/>
    <w:rsid w:val="008402D8"/>
    <w:rsid w:val="0084069A"/>
    <w:rsid w:val="008408F4"/>
    <w:rsid w:val="00840E37"/>
    <w:rsid w:val="00840E9B"/>
    <w:rsid w:val="00841071"/>
    <w:rsid w:val="00841156"/>
    <w:rsid w:val="00843AB6"/>
    <w:rsid w:val="00843C6F"/>
    <w:rsid w:val="00843D33"/>
    <w:rsid w:val="008441B9"/>
    <w:rsid w:val="00844C8F"/>
    <w:rsid w:val="00845090"/>
    <w:rsid w:val="00845454"/>
    <w:rsid w:val="0084545B"/>
    <w:rsid w:val="008455F1"/>
    <w:rsid w:val="00845758"/>
    <w:rsid w:val="00845C2D"/>
    <w:rsid w:val="00845CB2"/>
    <w:rsid w:val="00845DD8"/>
    <w:rsid w:val="008478B1"/>
    <w:rsid w:val="008502F9"/>
    <w:rsid w:val="008512B6"/>
    <w:rsid w:val="008514FC"/>
    <w:rsid w:val="00851976"/>
    <w:rsid w:val="00852DB4"/>
    <w:rsid w:val="00852F19"/>
    <w:rsid w:val="0085472D"/>
    <w:rsid w:val="00854B6C"/>
    <w:rsid w:val="00854E34"/>
    <w:rsid w:val="0085692B"/>
    <w:rsid w:val="0085701A"/>
    <w:rsid w:val="00857B43"/>
    <w:rsid w:val="00857FC3"/>
    <w:rsid w:val="00860861"/>
    <w:rsid w:val="008608EA"/>
    <w:rsid w:val="008609B6"/>
    <w:rsid w:val="00862F2D"/>
    <w:rsid w:val="008637A3"/>
    <w:rsid w:val="00863835"/>
    <w:rsid w:val="0086386A"/>
    <w:rsid w:val="00863978"/>
    <w:rsid w:val="008639CB"/>
    <w:rsid w:val="00864073"/>
    <w:rsid w:val="0086454F"/>
    <w:rsid w:val="00864573"/>
    <w:rsid w:val="00865555"/>
    <w:rsid w:val="00865651"/>
    <w:rsid w:val="00865CBD"/>
    <w:rsid w:val="00866777"/>
    <w:rsid w:val="00867C40"/>
    <w:rsid w:val="008707C5"/>
    <w:rsid w:val="00871D57"/>
    <w:rsid w:val="008724BC"/>
    <w:rsid w:val="00872C59"/>
    <w:rsid w:val="00872D44"/>
    <w:rsid w:val="00872FBB"/>
    <w:rsid w:val="0087300F"/>
    <w:rsid w:val="00873F04"/>
    <w:rsid w:val="00874700"/>
    <w:rsid w:val="00874A4B"/>
    <w:rsid w:val="0087513E"/>
    <w:rsid w:val="008764C9"/>
    <w:rsid w:val="008765EA"/>
    <w:rsid w:val="008768CE"/>
    <w:rsid w:val="0087704D"/>
    <w:rsid w:val="008805FC"/>
    <w:rsid w:val="008806AD"/>
    <w:rsid w:val="00880C06"/>
    <w:rsid w:val="008819C2"/>
    <w:rsid w:val="00881C54"/>
    <w:rsid w:val="0088278A"/>
    <w:rsid w:val="00882E20"/>
    <w:rsid w:val="0088315F"/>
    <w:rsid w:val="008831F9"/>
    <w:rsid w:val="0088335F"/>
    <w:rsid w:val="0088337B"/>
    <w:rsid w:val="00885153"/>
    <w:rsid w:val="00886022"/>
    <w:rsid w:val="00886050"/>
    <w:rsid w:val="00886333"/>
    <w:rsid w:val="0088685D"/>
    <w:rsid w:val="00886CF3"/>
    <w:rsid w:val="008874DF"/>
    <w:rsid w:val="008875CE"/>
    <w:rsid w:val="00887C4E"/>
    <w:rsid w:val="00887EFC"/>
    <w:rsid w:val="008904B2"/>
    <w:rsid w:val="008909D6"/>
    <w:rsid w:val="00890B9B"/>
    <w:rsid w:val="00890C6E"/>
    <w:rsid w:val="008917D0"/>
    <w:rsid w:val="00891C8A"/>
    <w:rsid w:val="00891DCB"/>
    <w:rsid w:val="00892192"/>
    <w:rsid w:val="00892900"/>
    <w:rsid w:val="00895473"/>
    <w:rsid w:val="00895D70"/>
    <w:rsid w:val="00895EC9"/>
    <w:rsid w:val="00896028"/>
    <w:rsid w:val="00897B39"/>
    <w:rsid w:val="008A008F"/>
    <w:rsid w:val="008A0699"/>
    <w:rsid w:val="008A0C36"/>
    <w:rsid w:val="008A1A0B"/>
    <w:rsid w:val="008A1BD6"/>
    <w:rsid w:val="008A248F"/>
    <w:rsid w:val="008A2E1B"/>
    <w:rsid w:val="008A3021"/>
    <w:rsid w:val="008A317D"/>
    <w:rsid w:val="008A3478"/>
    <w:rsid w:val="008A38A7"/>
    <w:rsid w:val="008A3D2E"/>
    <w:rsid w:val="008A4B48"/>
    <w:rsid w:val="008A4D15"/>
    <w:rsid w:val="008A4DD2"/>
    <w:rsid w:val="008A4F91"/>
    <w:rsid w:val="008A5217"/>
    <w:rsid w:val="008A5B4F"/>
    <w:rsid w:val="008A6030"/>
    <w:rsid w:val="008A6743"/>
    <w:rsid w:val="008B0A7E"/>
    <w:rsid w:val="008B1C30"/>
    <w:rsid w:val="008B1DCE"/>
    <w:rsid w:val="008B2950"/>
    <w:rsid w:val="008B2C18"/>
    <w:rsid w:val="008B2C43"/>
    <w:rsid w:val="008B3F24"/>
    <w:rsid w:val="008B4547"/>
    <w:rsid w:val="008B4A3F"/>
    <w:rsid w:val="008B5160"/>
    <w:rsid w:val="008B5D56"/>
    <w:rsid w:val="008B6011"/>
    <w:rsid w:val="008B698B"/>
    <w:rsid w:val="008B6AE7"/>
    <w:rsid w:val="008B6FD9"/>
    <w:rsid w:val="008C0C13"/>
    <w:rsid w:val="008C0C7B"/>
    <w:rsid w:val="008C1DF1"/>
    <w:rsid w:val="008C2358"/>
    <w:rsid w:val="008C282D"/>
    <w:rsid w:val="008C2FE4"/>
    <w:rsid w:val="008C35B4"/>
    <w:rsid w:val="008C3711"/>
    <w:rsid w:val="008C3C8C"/>
    <w:rsid w:val="008C427C"/>
    <w:rsid w:val="008C553C"/>
    <w:rsid w:val="008C6C8E"/>
    <w:rsid w:val="008C7ABB"/>
    <w:rsid w:val="008D01EB"/>
    <w:rsid w:val="008D046E"/>
    <w:rsid w:val="008D1213"/>
    <w:rsid w:val="008D12E1"/>
    <w:rsid w:val="008D1786"/>
    <w:rsid w:val="008D18CB"/>
    <w:rsid w:val="008D1CB6"/>
    <w:rsid w:val="008D1DD7"/>
    <w:rsid w:val="008D279D"/>
    <w:rsid w:val="008D2E5B"/>
    <w:rsid w:val="008D441C"/>
    <w:rsid w:val="008D4781"/>
    <w:rsid w:val="008D6033"/>
    <w:rsid w:val="008D686A"/>
    <w:rsid w:val="008D78C6"/>
    <w:rsid w:val="008D7F41"/>
    <w:rsid w:val="008E17B5"/>
    <w:rsid w:val="008E199F"/>
    <w:rsid w:val="008E20A4"/>
    <w:rsid w:val="008E23D4"/>
    <w:rsid w:val="008E3C33"/>
    <w:rsid w:val="008E4407"/>
    <w:rsid w:val="008E51FD"/>
    <w:rsid w:val="008E6DB9"/>
    <w:rsid w:val="008E7A34"/>
    <w:rsid w:val="008F0227"/>
    <w:rsid w:val="008F0447"/>
    <w:rsid w:val="008F0FFF"/>
    <w:rsid w:val="008F1A26"/>
    <w:rsid w:val="008F1EAC"/>
    <w:rsid w:val="008F23DD"/>
    <w:rsid w:val="008F2F0F"/>
    <w:rsid w:val="008F3169"/>
    <w:rsid w:val="008F3320"/>
    <w:rsid w:val="008F35B7"/>
    <w:rsid w:val="008F4125"/>
    <w:rsid w:val="008F487F"/>
    <w:rsid w:val="008F5493"/>
    <w:rsid w:val="008F7C55"/>
    <w:rsid w:val="008F7EBB"/>
    <w:rsid w:val="00900044"/>
    <w:rsid w:val="00900578"/>
    <w:rsid w:val="00905286"/>
    <w:rsid w:val="00905829"/>
    <w:rsid w:val="00907F75"/>
    <w:rsid w:val="00911A64"/>
    <w:rsid w:val="00911AA5"/>
    <w:rsid w:val="00912801"/>
    <w:rsid w:val="00914C11"/>
    <w:rsid w:val="00916DD0"/>
    <w:rsid w:val="00916F26"/>
    <w:rsid w:val="0091728D"/>
    <w:rsid w:val="009175CF"/>
    <w:rsid w:val="00917710"/>
    <w:rsid w:val="00917DCD"/>
    <w:rsid w:val="0092080F"/>
    <w:rsid w:val="00920AA5"/>
    <w:rsid w:val="00920EA3"/>
    <w:rsid w:val="009219E2"/>
    <w:rsid w:val="00922829"/>
    <w:rsid w:val="00922F22"/>
    <w:rsid w:val="009248D1"/>
    <w:rsid w:val="009253E8"/>
    <w:rsid w:val="009256F8"/>
    <w:rsid w:val="00925806"/>
    <w:rsid w:val="00925946"/>
    <w:rsid w:val="00925A94"/>
    <w:rsid w:val="00925A97"/>
    <w:rsid w:val="009263E0"/>
    <w:rsid w:val="00926F04"/>
    <w:rsid w:val="009272A2"/>
    <w:rsid w:val="00930285"/>
    <w:rsid w:val="00930E5C"/>
    <w:rsid w:val="00931005"/>
    <w:rsid w:val="009313A8"/>
    <w:rsid w:val="009333A1"/>
    <w:rsid w:val="009334CA"/>
    <w:rsid w:val="00933F6E"/>
    <w:rsid w:val="009347F2"/>
    <w:rsid w:val="009351C3"/>
    <w:rsid w:val="009353B1"/>
    <w:rsid w:val="00935993"/>
    <w:rsid w:val="00936A2D"/>
    <w:rsid w:val="009370D3"/>
    <w:rsid w:val="0093734B"/>
    <w:rsid w:val="009375AD"/>
    <w:rsid w:val="00937B99"/>
    <w:rsid w:val="00937C1E"/>
    <w:rsid w:val="009400EF"/>
    <w:rsid w:val="009405F0"/>
    <w:rsid w:val="00940B27"/>
    <w:rsid w:val="0094116D"/>
    <w:rsid w:val="009416E2"/>
    <w:rsid w:val="00942273"/>
    <w:rsid w:val="009424DA"/>
    <w:rsid w:val="009425AD"/>
    <w:rsid w:val="0094279B"/>
    <w:rsid w:val="009437E1"/>
    <w:rsid w:val="00943D20"/>
    <w:rsid w:val="00943DF4"/>
    <w:rsid w:val="0094410A"/>
    <w:rsid w:val="00944F5D"/>
    <w:rsid w:val="009454F7"/>
    <w:rsid w:val="009455FC"/>
    <w:rsid w:val="0094598A"/>
    <w:rsid w:val="00945AFD"/>
    <w:rsid w:val="00945C7F"/>
    <w:rsid w:val="00946077"/>
    <w:rsid w:val="00946538"/>
    <w:rsid w:val="009476A6"/>
    <w:rsid w:val="009502FA"/>
    <w:rsid w:val="0095048C"/>
    <w:rsid w:val="009506AF"/>
    <w:rsid w:val="009506FB"/>
    <w:rsid w:val="00950C03"/>
    <w:rsid w:val="0095101D"/>
    <w:rsid w:val="0095115A"/>
    <w:rsid w:val="009512C8"/>
    <w:rsid w:val="00951722"/>
    <w:rsid w:val="009522C2"/>
    <w:rsid w:val="00952800"/>
    <w:rsid w:val="00954426"/>
    <w:rsid w:val="00955058"/>
    <w:rsid w:val="00957701"/>
    <w:rsid w:val="0096203E"/>
    <w:rsid w:val="0096238B"/>
    <w:rsid w:val="009625C8"/>
    <w:rsid w:val="00962B88"/>
    <w:rsid w:val="00962F96"/>
    <w:rsid w:val="00963BF7"/>
    <w:rsid w:val="00965569"/>
    <w:rsid w:val="009659A3"/>
    <w:rsid w:val="00965AAF"/>
    <w:rsid w:val="0096693A"/>
    <w:rsid w:val="00966995"/>
    <w:rsid w:val="00966C96"/>
    <w:rsid w:val="00966EF5"/>
    <w:rsid w:val="00967ACD"/>
    <w:rsid w:val="00967B89"/>
    <w:rsid w:val="00970EFA"/>
    <w:rsid w:val="0097122F"/>
    <w:rsid w:val="009724E7"/>
    <w:rsid w:val="00972C70"/>
    <w:rsid w:val="00972FB7"/>
    <w:rsid w:val="00972FFC"/>
    <w:rsid w:val="00973511"/>
    <w:rsid w:val="00973A46"/>
    <w:rsid w:val="00973B7F"/>
    <w:rsid w:val="00974B6F"/>
    <w:rsid w:val="00974DBB"/>
    <w:rsid w:val="0097510E"/>
    <w:rsid w:val="00976C65"/>
    <w:rsid w:val="009776FA"/>
    <w:rsid w:val="00977EB7"/>
    <w:rsid w:val="009816A7"/>
    <w:rsid w:val="00982D46"/>
    <w:rsid w:val="0098301A"/>
    <w:rsid w:val="00983700"/>
    <w:rsid w:val="00983782"/>
    <w:rsid w:val="00983B43"/>
    <w:rsid w:val="009842BE"/>
    <w:rsid w:val="00984604"/>
    <w:rsid w:val="00984D1A"/>
    <w:rsid w:val="0098504D"/>
    <w:rsid w:val="009853B7"/>
    <w:rsid w:val="009860EC"/>
    <w:rsid w:val="00986264"/>
    <w:rsid w:val="0098639F"/>
    <w:rsid w:val="009868DE"/>
    <w:rsid w:val="00987119"/>
    <w:rsid w:val="00987AEB"/>
    <w:rsid w:val="00991E99"/>
    <w:rsid w:val="00992332"/>
    <w:rsid w:val="00994385"/>
    <w:rsid w:val="00994826"/>
    <w:rsid w:val="0099543B"/>
    <w:rsid w:val="009956EE"/>
    <w:rsid w:val="009978DE"/>
    <w:rsid w:val="009A045A"/>
    <w:rsid w:val="009A13D4"/>
    <w:rsid w:val="009A1C0A"/>
    <w:rsid w:val="009A2733"/>
    <w:rsid w:val="009A3201"/>
    <w:rsid w:val="009A3526"/>
    <w:rsid w:val="009A4128"/>
    <w:rsid w:val="009A4A82"/>
    <w:rsid w:val="009A5548"/>
    <w:rsid w:val="009A624C"/>
    <w:rsid w:val="009A65AA"/>
    <w:rsid w:val="009A665E"/>
    <w:rsid w:val="009A6D9E"/>
    <w:rsid w:val="009A6F54"/>
    <w:rsid w:val="009A7154"/>
    <w:rsid w:val="009A74CA"/>
    <w:rsid w:val="009A7F2D"/>
    <w:rsid w:val="009B0AC4"/>
    <w:rsid w:val="009B0B36"/>
    <w:rsid w:val="009B0E15"/>
    <w:rsid w:val="009B10FE"/>
    <w:rsid w:val="009B1ED1"/>
    <w:rsid w:val="009B1F97"/>
    <w:rsid w:val="009B2079"/>
    <w:rsid w:val="009B231C"/>
    <w:rsid w:val="009B293D"/>
    <w:rsid w:val="009B2E18"/>
    <w:rsid w:val="009B5995"/>
    <w:rsid w:val="009B5BC4"/>
    <w:rsid w:val="009B686C"/>
    <w:rsid w:val="009B7B16"/>
    <w:rsid w:val="009C0875"/>
    <w:rsid w:val="009C1DCD"/>
    <w:rsid w:val="009C20C4"/>
    <w:rsid w:val="009C4220"/>
    <w:rsid w:val="009C47C5"/>
    <w:rsid w:val="009C551F"/>
    <w:rsid w:val="009C56BA"/>
    <w:rsid w:val="009C5A6C"/>
    <w:rsid w:val="009C7F6A"/>
    <w:rsid w:val="009C7FE8"/>
    <w:rsid w:val="009D0AA0"/>
    <w:rsid w:val="009D12C6"/>
    <w:rsid w:val="009D1395"/>
    <w:rsid w:val="009D1BB0"/>
    <w:rsid w:val="009D202A"/>
    <w:rsid w:val="009D2284"/>
    <w:rsid w:val="009D2754"/>
    <w:rsid w:val="009D27FD"/>
    <w:rsid w:val="009D3940"/>
    <w:rsid w:val="009D4258"/>
    <w:rsid w:val="009D425B"/>
    <w:rsid w:val="009D4363"/>
    <w:rsid w:val="009D443C"/>
    <w:rsid w:val="009D4CF3"/>
    <w:rsid w:val="009D4FB5"/>
    <w:rsid w:val="009D59B5"/>
    <w:rsid w:val="009D63D4"/>
    <w:rsid w:val="009D6F8F"/>
    <w:rsid w:val="009D7941"/>
    <w:rsid w:val="009D7E89"/>
    <w:rsid w:val="009E02F0"/>
    <w:rsid w:val="009E03B1"/>
    <w:rsid w:val="009E0ED9"/>
    <w:rsid w:val="009E1872"/>
    <w:rsid w:val="009E3035"/>
    <w:rsid w:val="009E3231"/>
    <w:rsid w:val="009E3C6E"/>
    <w:rsid w:val="009E3EE6"/>
    <w:rsid w:val="009E4903"/>
    <w:rsid w:val="009E4B0D"/>
    <w:rsid w:val="009E4F95"/>
    <w:rsid w:val="009E5643"/>
    <w:rsid w:val="009E5719"/>
    <w:rsid w:val="009E6C35"/>
    <w:rsid w:val="009E7E06"/>
    <w:rsid w:val="009F058B"/>
    <w:rsid w:val="009F11CE"/>
    <w:rsid w:val="009F1F0A"/>
    <w:rsid w:val="009F2CBE"/>
    <w:rsid w:val="009F382C"/>
    <w:rsid w:val="009F392A"/>
    <w:rsid w:val="009F4F3B"/>
    <w:rsid w:val="009F547A"/>
    <w:rsid w:val="009F55E2"/>
    <w:rsid w:val="009F5933"/>
    <w:rsid w:val="009F5FEF"/>
    <w:rsid w:val="009F61F5"/>
    <w:rsid w:val="009F7199"/>
    <w:rsid w:val="009F76DD"/>
    <w:rsid w:val="00A0083B"/>
    <w:rsid w:val="00A009B6"/>
    <w:rsid w:val="00A01264"/>
    <w:rsid w:val="00A01613"/>
    <w:rsid w:val="00A01F98"/>
    <w:rsid w:val="00A03FFB"/>
    <w:rsid w:val="00A0453B"/>
    <w:rsid w:val="00A049A6"/>
    <w:rsid w:val="00A04CFA"/>
    <w:rsid w:val="00A04D9F"/>
    <w:rsid w:val="00A05C6E"/>
    <w:rsid w:val="00A06096"/>
    <w:rsid w:val="00A06ED0"/>
    <w:rsid w:val="00A07A76"/>
    <w:rsid w:val="00A07B5F"/>
    <w:rsid w:val="00A07EEC"/>
    <w:rsid w:val="00A1060C"/>
    <w:rsid w:val="00A11F79"/>
    <w:rsid w:val="00A122AD"/>
    <w:rsid w:val="00A12382"/>
    <w:rsid w:val="00A128BB"/>
    <w:rsid w:val="00A12A91"/>
    <w:rsid w:val="00A12BF4"/>
    <w:rsid w:val="00A12C79"/>
    <w:rsid w:val="00A130CA"/>
    <w:rsid w:val="00A13F4B"/>
    <w:rsid w:val="00A15646"/>
    <w:rsid w:val="00A15807"/>
    <w:rsid w:val="00A16BEF"/>
    <w:rsid w:val="00A17CD7"/>
    <w:rsid w:val="00A21A09"/>
    <w:rsid w:val="00A21EF9"/>
    <w:rsid w:val="00A224D1"/>
    <w:rsid w:val="00A22704"/>
    <w:rsid w:val="00A23292"/>
    <w:rsid w:val="00A2381B"/>
    <w:rsid w:val="00A23C16"/>
    <w:rsid w:val="00A24006"/>
    <w:rsid w:val="00A2414F"/>
    <w:rsid w:val="00A24242"/>
    <w:rsid w:val="00A24AA0"/>
    <w:rsid w:val="00A24DD3"/>
    <w:rsid w:val="00A25E15"/>
    <w:rsid w:val="00A3020D"/>
    <w:rsid w:val="00A306A0"/>
    <w:rsid w:val="00A3140F"/>
    <w:rsid w:val="00A31F0F"/>
    <w:rsid w:val="00A32EC3"/>
    <w:rsid w:val="00A333EA"/>
    <w:rsid w:val="00A33782"/>
    <w:rsid w:val="00A33DF7"/>
    <w:rsid w:val="00A34392"/>
    <w:rsid w:val="00A352F8"/>
    <w:rsid w:val="00A3571D"/>
    <w:rsid w:val="00A357C3"/>
    <w:rsid w:val="00A36866"/>
    <w:rsid w:val="00A36A28"/>
    <w:rsid w:val="00A36D10"/>
    <w:rsid w:val="00A3798A"/>
    <w:rsid w:val="00A40D86"/>
    <w:rsid w:val="00A40EE8"/>
    <w:rsid w:val="00A42CD9"/>
    <w:rsid w:val="00A43219"/>
    <w:rsid w:val="00A43DDD"/>
    <w:rsid w:val="00A4507B"/>
    <w:rsid w:val="00A45EE0"/>
    <w:rsid w:val="00A46A7E"/>
    <w:rsid w:val="00A471BF"/>
    <w:rsid w:val="00A47D94"/>
    <w:rsid w:val="00A508A3"/>
    <w:rsid w:val="00A50D6C"/>
    <w:rsid w:val="00A51003"/>
    <w:rsid w:val="00A52A39"/>
    <w:rsid w:val="00A532F3"/>
    <w:rsid w:val="00A53625"/>
    <w:rsid w:val="00A53FAE"/>
    <w:rsid w:val="00A54121"/>
    <w:rsid w:val="00A54BCB"/>
    <w:rsid w:val="00A552AC"/>
    <w:rsid w:val="00A566B4"/>
    <w:rsid w:val="00A56E4E"/>
    <w:rsid w:val="00A57C6D"/>
    <w:rsid w:val="00A605B8"/>
    <w:rsid w:val="00A616E2"/>
    <w:rsid w:val="00A6298F"/>
    <w:rsid w:val="00A62AD8"/>
    <w:rsid w:val="00A6390A"/>
    <w:rsid w:val="00A63FF8"/>
    <w:rsid w:val="00A64094"/>
    <w:rsid w:val="00A6497D"/>
    <w:rsid w:val="00A6505C"/>
    <w:rsid w:val="00A6551F"/>
    <w:rsid w:val="00A6579F"/>
    <w:rsid w:val="00A65D64"/>
    <w:rsid w:val="00A66652"/>
    <w:rsid w:val="00A66EFC"/>
    <w:rsid w:val="00A66F7F"/>
    <w:rsid w:val="00A67C48"/>
    <w:rsid w:val="00A67F0F"/>
    <w:rsid w:val="00A705EB"/>
    <w:rsid w:val="00A707CD"/>
    <w:rsid w:val="00A70927"/>
    <w:rsid w:val="00A70A01"/>
    <w:rsid w:val="00A74293"/>
    <w:rsid w:val="00A74DF0"/>
    <w:rsid w:val="00A74E3F"/>
    <w:rsid w:val="00A75955"/>
    <w:rsid w:val="00A760EC"/>
    <w:rsid w:val="00A764EC"/>
    <w:rsid w:val="00A771BE"/>
    <w:rsid w:val="00A778FB"/>
    <w:rsid w:val="00A818E5"/>
    <w:rsid w:val="00A81923"/>
    <w:rsid w:val="00A82600"/>
    <w:rsid w:val="00A8404C"/>
    <w:rsid w:val="00A84718"/>
    <w:rsid w:val="00A855EF"/>
    <w:rsid w:val="00A86D5D"/>
    <w:rsid w:val="00A870E9"/>
    <w:rsid w:val="00A871EB"/>
    <w:rsid w:val="00A879B1"/>
    <w:rsid w:val="00A903EF"/>
    <w:rsid w:val="00A90F94"/>
    <w:rsid w:val="00A91436"/>
    <w:rsid w:val="00A919CE"/>
    <w:rsid w:val="00A91EEB"/>
    <w:rsid w:val="00A93622"/>
    <w:rsid w:val="00A93ED6"/>
    <w:rsid w:val="00A94D2E"/>
    <w:rsid w:val="00A95394"/>
    <w:rsid w:val="00A95479"/>
    <w:rsid w:val="00A959EA"/>
    <w:rsid w:val="00A9613A"/>
    <w:rsid w:val="00A966B4"/>
    <w:rsid w:val="00A96970"/>
    <w:rsid w:val="00A96CB7"/>
    <w:rsid w:val="00A972AA"/>
    <w:rsid w:val="00A974B3"/>
    <w:rsid w:val="00AA036A"/>
    <w:rsid w:val="00AA03A3"/>
    <w:rsid w:val="00AA0546"/>
    <w:rsid w:val="00AA108B"/>
    <w:rsid w:val="00AA16AA"/>
    <w:rsid w:val="00AA1D8A"/>
    <w:rsid w:val="00AA252B"/>
    <w:rsid w:val="00AA3612"/>
    <w:rsid w:val="00AA3CF8"/>
    <w:rsid w:val="00AA4C68"/>
    <w:rsid w:val="00AA4E08"/>
    <w:rsid w:val="00AA54F7"/>
    <w:rsid w:val="00AA57B5"/>
    <w:rsid w:val="00AA5A28"/>
    <w:rsid w:val="00AA5B2D"/>
    <w:rsid w:val="00AA60AE"/>
    <w:rsid w:val="00AA6ED7"/>
    <w:rsid w:val="00AA774E"/>
    <w:rsid w:val="00AB002F"/>
    <w:rsid w:val="00AB09F0"/>
    <w:rsid w:val="00AB4003"/>
    <w:rsid w:val="00AB4163"/>
    <w:rsid w:val="00AB41E8"/>
    <w:rsid w:val="00AB51B5"/>
    <w:rsid w:val="00AB5A22"/>
    <w:rsid w:val="00AB5E39"/>
    <w:rsid w:val="00AB5E77"/>
    <w:rsid w:val="00AB7260"/>
    <w:rsid w:val="00AB7372"/>
    <w:rsid w:val="00AC1BF3"/>
    <w:rsid w:val="00AC1D76"/>
    <w:rsid w:val="00AC22DE"/>
    <w:rsid w:val="00AC2730"/>
    <w:rsid w:val="00AC2E8F"/>
    <w:rsid w:val="00AC3966"/>
    <w:rsid w:val="00AC4791"/>
    <w:rsid w:val="00AC4EA1"/>
    <w:rsid w:val="00AC6CDD"/>
    <w:rsid w:val="00AC7C2B"/>
    <w:rsid w:val="00AC7E5D"/>
    <w:rsid w:val="00AD007C"/>
    <w:rsid w:val="00AD065B"/>
    <w:rsid w:val="00AD0D6D"/>
    <w:rsid w:val="00AD0FF9"/>
    <w:rsid w:val="00AD180C"/>
    <w:rsid w:val="00AD1B99"/>
    <w:rsid w:val="00AD342A"/>
    <w:rsid w:val="00AD3B41"/>
    <w:rsid w:val="00AD3F53"/>
    <w:rsid w:val="00AD4769"/>
    <w:rsid w:val="00AD48DC"/>
    <w:rsid w:val="00AD4ECE"/>
    <w:rsid w:val="00AD54C7"/>
    <w:rsid w:val="00AD576F"/>
    <w:rsid w:val="00AD59A5"/>
    <w:rsid w:val="00AD5B06"/>
    <w:rsid w:val="00AD6711"/>
    <w:rsid w:val="00AD69E2"/>
    <w:rsid w:val="00AD6B41"/>
    <w:rsid w:val="00AD6C9D"/>
    <w:rsid w:val="00AD7CD7"/>
    <w:rsid w:val="00AD7D6D"/>
    <w:rsid w:val="00AE1360"/>
    <w:rsid w:val="00AE3566"/>
    <w:rsid w:val="00AE375E"/>
    <w:rsid w:val="00AE3802"/>
    <w:rsid w:val="00AE3BBD"/>
    <w:rsid w:val="00AE4189"/>
    <w:rsid w:val="00AE41F0"/>
    <w:rsid w:val="00AE43B7"/>
    <w:rsid w:val="00AE48C9"/>
    <w:rsid w:val="00AE49BD"/>
    <w:rsid w:val="00AE5A51"/>
    <w:rsid w:val="00AE5CCC"/>
    <w:rsid w:val="00AE6B88"/>
    <w:rsid w:val="00AE6D03"/>
    <w:rsid w:val="00AE7991"/>
    <w:rsid w:val="00AF01AB"/>
    <w:rsid w:val="00AF06DC"/>
    <w:rsid w:val="00AF21B8"/>
    <w:rsid w:val="00AF2CAC"/>
    <w:rsid w:val="00AF392D"/>
    <w:rsid w:val="00AF3D65"/>
    <w:rsid w:val="00AF43E4"/>
    <w:rsid w:val="00AF4572"/>
    <w:rsid w:val="00AF45FA"/>
    <w:rsid w:val="00AF4E69"/>
    <w:rsid w:val="00AF53D7"/>
    <w:rsid w:val="00AF576F"/>
    <w:rsid w:val="00AF5DAC"/>
    <w:rsid w:val="00AF5E25"/>
    <w:rsid w:val="00AF79E3"/>
    <w:rsid w:val="00AF7AFD"/>
    <w:rsid w:val="00B00049"/>
    <w:rsid w:val="00B00B4F"/>
    <w:rsid w:val="00B0197B"/>
    <w:rsid w:val="00B01DDC"/>
    <w:rsid w:val="00B023A9"/>
    <w:rsid w:val="00B02BA8"/>
    <w:rsid w:val="00B04393"/>
    <w:rsid w:val="00B0453B"/>
    <w:rsid w:val="00B04657"/>
    <w:rsid w:val="00B053AF"/>
    <w:rsid w:val="00B05C96"/>
    <w:rsid w:val="00B05DF4"/>
    <w:rsid w:val="00B065E8"/>
    <w:rsid w:val="00B0679F"/>
    <w:rsid w:val="00B07B4B"/>
    <w:rsid w:val="00B10045"/>
    <w:rsid w:val="00B10DE8"/>
    <w:rsid w:val="00B1175C"/>
    <w:rsid w:val="00B11A45"/>
    <w:rsid w:val="00B12B5C"/>
    <w:rsid w:val="00B144E6"/>
    <w:rsid w:val="00B145E9"/>
    <w:rsid w:val="00B1508D"/>
    <w:rsid w:val="00B15493"/>
    <w:rsid w:val="00B156DA"/>
    <w:rsid w:val="00B157AA"/>
    <w:rsid w:val="00B1711F"/>
    <w:rsid w:val="00B1740D"/>
    <w:rsid w:val="00B17B27"/>
    <w:rsid w:val="00B2056F"/>
    <w:rsid w:val="00B20579"/>
    <w:rsid w:val="00B20B5A"/>
    <w:rsid w:val="00B21313"/>
    <w:rsid w:val="00B217E0"/>
    <w:rsid w:val="00B21A9C"/>
    <w:rsid w:val="00B21C7A"/>
    <w:rsid w:val="00B21F1C"/>
    <w:rsid w:val="00B234D3"/>
    <w:rsid w:val="00B236E0"/>
    <w:rsid w:val="00B23706"/>
    <w:rsid w:val="00B2415A"/>
    <w:rsid w:val="00B2452E"/>
    <w:rsid w:val="00B25085"/>
    <w:rsid w:val="00B25192"/>
    <w:rsid w:val="00B2579E"/>
    <w:rsid w:val="00B25A4E"/>
    <w:rsid w:val="00B26951"/>
    <w:rsid w:val="00B27030"/>
    <w:rsid w:val="00B303AF"/>
    <w:rsid w:val="00B31050"/>
    <w:rsid w:val="00B32E0A"/>
    <w:rsid w:val="00B331E2"/>
    <w:rsid w:val="00B3360B"/>
    <w:rsid w:val="00B35256"/>
    <w:rsid w:val="00B35ED4"/>
    <w:rsid w:val="00B3626C"/>
    <w:rsid w:val="00B36731"/>
    <w:rsid w:val="00B36A25"/>
    <w:rsid w:val="00B36EDF"/>
    <w:rsid w:val="00B37026"/>
    <w:rsid w:val="00B3765E"/>
    <w:rsid w:val="00B37964"/>
    <w:rsid w:val="00B4099A"/>
    <w:rsid w:val="00B435A7"/>
    <w:rsid w:val="00B4376F"/>
    <w:rsid w:val="00B438D2"/>
    <w:rsid w:val="00B440B2"/>
    <w:rsid w:val="00B445C8"/>
    <w:rsid w:val="00B44619"/>
    <w:rsid w:val="00B44D5F"/>
    <w:rsid w:val="00B46C35"/>
    <w:rsid w:val="00B46F3B"/>
    <w:rsid w:val="00B46F82"/>
    <w:rsid w:val="00B47192"/>
    <w:rsid w:val="00B4766C"/>
    <w:rsid w:val="00B53580"/>
    <w:rsid w:val="00B538E9"/>
    <w:rsid w:val="00B54228"/>
    <w:rsid w:val="00B54683"/>
    <w:rsid w:val="00B54AA2"/>
    <w:rsid w:val="00B55392"/>
    <w:rsid w:val="00B55C69"/>
    <w:rsid w:val="00B564B6"/>
    <w:rsid w:val="00B5676A"/>
    <w:rsid w:val="00B575FA"/>
    <w:rsid w:val="00B600FC"/>
    <w:rsid w:val="00B60A34"/>
    <w:rsid w:val="00B61101"/>
    <w:rsid w:val="00B613B7"/>
    <w:rsid w:val="00B61F43"/>
    <w:rsid w:val="00B62986"/>
    <w:rsid w:val="00B636E4"/>
    <w:rsid w:val="00B63919"/>
    <w:rsid w:val="00B64AF1"/>
    <w:rsid w:val="00B64F07"/>
    <w:rsid w:val="00B651A9"/>
    <w:rsid w:val="00B66233"/>
    <w:rsid w:val="00B66652"/>
    <w:rsid w:val="00B66868"/>
    <w:rsid w:val="00B66A23"/>
    <w:rsid w:val="00B66DB9"/>
    <w:rsid w:val="00B66F24"/>
    <w:rsid w:val="00B70151"/>
    <w:rsid w:val="00B70D36"/>
    <w:rsid w:val="00B70EE4"/>
    <w:rsid w:val="00B72234"/>
    <w:rsid w:val="00B72F6B"/>
    <w:rsid w:val="00B73582"/>
    <w:rsid w:val="00B74468"/>
    <w:rsid w:val="00B74513"/>
    <w:rsid w:val="00B75B1A"/>
    <w:rsid w:val="00B75C6D"/>
    <w:rsid w:val="00B76A89"/>
    <w:rsid w:val="00B77180"/>
    <w:rsid w:val="00B778DF"/>
    <w:rsid w:val="00B77F88"/>
    <w:rsid w:val="00B80455"/>
    <w:rsid w:val="00B80A19"/>
    <w:rsid w:val="00B80B4A"/>
    <w:rsid w:val="00B81087"/>
    <w:rsid w:val="00B82EEE"/>
    <w:rsid w:val="00B83727"/>
    <w:rsid w:val="00B83ED5"/>
    <w:rsid w:val="00B84EE2"/>
    <w:rsid w:val="00B854D4"/>
    <w:rsid w:val="00B85C09"/>
    <w:rsid w:val="00B868EB"/>
    <w:rsid w:val="00B86BC3"/>
    <w:rsid w:val="00B86BF0"/>
    <w:rsid w:val="00B87582"/>
    <w:rsid w:val="00B91974"/>
    <w:rsid w:val="00B92219"/>
    <w:rsid w:val="00B9226F"/>
    <w:rsid w:val="00B9503E"/>
    <w:rsid w:val="00B9517C"/>
    <w:rsid w:val="00B951EB"/>
    <w:rsid w:val="00B95B53"/>
    <w:rsid w:val="00B9639E"/>
    <w:rsid w:val="00B96942"/>
    <w:rsid w:val="00B96BBE"/>
    <w:rsid w:val="00B97015"/>
    <w:rsid w:val="00B97349"/>
    <w:rsid w:val="00BA02EF"/>
    <w:rsid w:val="00BA0E10"/>
    <w:rsid w:val="00BA0E1B"/>
    <w:rsid w:val="00BA0EDB"/>
    <w:rsid w:val="00BA1215"/>
    <w:rsid w:val="00BA1778"/>
    <w:rsid w:val="00BA20C8"/>
    <w:rsid w:val="00BA2583"/>
    <w:rsid w:val="00BA31A2"/>
    <w:rsid w:val="00BA4B4F"/>
    <w:rsid w:val="00BA53E1"/>
    <w:rsid w:val="00BA5500"/>
    <w:rsid w:val="00BA5D43"/>
    <w:rsid w:val="00BA5E3C"/>
    <w:rsid w:val="00BA657D"/>
    <w:rsid w:val="00BA6795"/>
    <w:rsid w:val="00BA69AC"/>
    <w:rsid w:val="00BA6D39"/>
    <w:rsid w:val="00BA729D"/>
    <w:rsid w:val="00BA7B31"/>
    <w:rsid w:val="00BB0103"/>
    <w:rsid w:val="00BB02E0"/>
    <w:rsid w:val="00BB0C0B"/>
    <w:rsid w:val="00BB1111"/>
    <w:rsid w:val="00BB273C"/>
    <w:rsid w:val="00BB2D62"/>
    <w:rsid w:val="00BB30C6"/>
    <w:rsid w:val="00BB3683"/>
    <w:rsid w:val="00BB3EA7"/>
    <w:rsid w:val="00BB4AAF"/>
    <w:rsid w:val="00BB4B7F"/>
    <w:rsid w:val="00BB6BDF"/>
    <w:rsid w:val="00BB7278"/>
    <w:rsid w:val="00BB730D"/>
    <w:rsid w:val="00BB753C"/>
    <w:rsid w:val="00BB75A6"/>
    <w:rsid w:val="00BB76ED"/>
    <w:rsid w:val="00BC03BD"/>
    <w:rsid w:val="00BC093C"/>
    <w:rsid w:val="00BC0C1A"/>
    <w:rsid w:val="00BC1A15"/>
    <w:rsid w:val="00BC1B93"/>
    <w:rsid w:val="00BC2896"/>
    <w:rsid w:val="00BC3E9F"/>
    <w:rsid w:val="00BC51C7"/>
    <w:rsid w:val="00BC52BF"/>
    <w:rsid w:val="00BC567B"/>
    <w:rsid w:val="00BC5746"/>
    <w:rsid w:val="00BC5D47"/>
    <w:rsid w:val="00BC6732"/>
    <w:rsid w:val="00BC7192"/>
    <w:rsid w:val="00BD08D0"/>
    <w:rsid w:val="00BD139D"/>
    <w:rsid w:val="00BD149A"/>
    <w:rsid w:val="00BD16A3"/>
    <w:rsid w:val="00BD1A12"/>
    <w:rsid w:val="00BD1E09"/>
    <w:rsid w:val="00BD2B99"/>
    <w:rsid w:val="00BD2BC9"/>
    <w:rsid w:val="00BD2FBB"/>
    <w:rsid w:val="00BD3315"/>
    <w:rsid w:val="00BD3D15"/>
    <w:rsid w:val="00BD3E0F"/>
    <w:rsid w:val="00BD3ECE"/>
    <w:rsid w:val="00BD4502"/>
    <w:rsid w:val="00BD4E1A"/>
    <w:rsid w:val="00BD5862"/>
    <w:rsid w:val="00BD5F6E"/>
    <w:rsid w:val="00BD606B"/>
    <w:rsid w:val="00BD6449"/>
    <w:rsid w:val="00BD64D5"/>
    <w:rsid w:val="00BD65B2"/>
    <w:rsid w:val="00BD6BE2"/>
    <w:rsid w:val="00BD6D15"/>
    <w:rsid w:val="00BD717A"/>
    <w:rsid w:val="00BD7E9C"/>
    <w:rsid w:val="00BE018D"/>
    <w:rsid w:val="00BE1A9B"/>
    <w:rsid w:val="00BE1F81"/>
    <w:rsid w:val="00BE216E"/>
    <w:rsid w:val="00BE2249"/>
    <w:rsid w:val="00BE2BC0"/>
    <w:rsid w:val="00BE2BC5"/>
    <w:rsid w:val="00BE3382"/>
    <w:rsid w:val="00BE453A"/>
    <w:rsid w:val="00BE48A7"/>
    <w:rsid w:val="00BE4D74"/>
    <w:rsid w:val="00BE6802"/>
    <w:rsid w:val="00BE75CD"/>
    <w:rsid w:val="00BF0DE9"/>
    <w:rsid w:val="00BF0E42"/>
    <w:rsid w:val="00BF1991"/>
    <w:rsid w:val="00BF2808"/>
    <w:rsid w:val="00BF30BE"/>
    <w:rsid w:val="00BF399E"/>
    <w:rsid w:val="00BF3C9A"/>
    <w:rsid w:val="00BF3D91"/>
    <w:rsid w:val="00BF3F7B"/>
    <w:rsid w:val="00BF4383"/>
    <w:rsid w:val="00BF5D2D"/>
    <w:rsid w:val="00BF6197"/>
    <w:rsid w:val="00BF6B76"/>
    <w:rsid w:val="00BF6E80"/>
    <w:rsid w:val="00BF74C9"/>
    <w:rsid w:val="00BF7ADF"/>
    <w:rsid w:val="00BF7E06"/>
    <w:rsid w:val="00C00073"/>
    <w:rsid w:val="00C007D6"/>
    <w:rsid w:val="00C011B9"/>
    <w:rsid w:val="00C01298"/>
    <w:rsid w:val="00C02BDB"/>
    <w:rsid w:val="00C03593"/>
    <w:rsid w:val="00C0385F"/>
    <w:rsid w:val="00C04064"/>
    <w:rsid w:val="00C041E7"/>
    <w:rsid w:val="00C042A9"/>
    <w:rsid w:val="00C0591D"/>
    <w:rsid w:val="00C05BC3"/>
    <w:rsid w:val="00C0693C"/>
    <w:rsid w:val="00C06B30"/>
    <w:rsid w:val="00C07E3C"/>
    <w:rsid w:val="00C105F5"/>
    <w:rsid w:val="00C11A8A"/>
    <w:rsid w:val="00C11E41"/>
    <w:rsid w:val="00C12114"/>
    <w:rsid w:val="00C12A28"/>
    <w:rsid w:val="00C1348F"/>
    <w:rsid w:val="00C14B77"/>
    <w:rsid w:val="00C15D52"/>
    <w:rsid w:val="00C162D8"/>
    <w:rsid w:val="00C1676D"/>
    <w:rsid w:val="00C16BC7"/>
    <w:rsid w:val="00C16DA3"/>
    <w:rsid w:val="00C17305"/>
    <w:rsid w:val="00C17426"/>
    <w:rsid w:val="00C17F71"/>
    <w:rsid w:val="00C20114"/>
    <w:rsid w:val="00C21501"/>
    <w:rsid w:val="00C21C56"/>
    <w:rsid w:val="00C21CBA"/>
    <w:rsid w:val="00C22985"/>
    <w:rsid w:val="00C23309"/>
    <w:rsid w:val="00C23495"/>
    <w:rsid w:val="00C235E4"/>
    <w:rsid w:val="00C2404C"/>
    <w:rsid w:val="00C25464"/>
    <w:rsid w:val="00C25738"/>
    <w:rsid w:val="00C25954"/>
    <w:rsid w:val="00C260D9"/>
    <w:rsid w:val="00C262D3"/>
    <w:rsid w:val="00C26993"/>
    <w:rsid w:val="00C26A79"/>
    <w:rsid w:val="00C26CF9"/>
    <w:rsid w:val="00C30199"/>
    <w:rsid w:val="00C30B33"/>
    <w:rsid w:val="00C30E80"/>
    <w:rsid w:val="00C31B0D"/>
    <w:rsid w:val="00C32E78"/>
    <w:rsid w:val="00C33A7F"/>
    <w:rsid w:val="00C33E25"/>
    <w:rsid w:val="00C3473C"/>
    <w:rsid w:val="00C348ED"/>
    <w:rsid w:val="00C36B6A"/>
    <w:rsid w:val="00C36C66"/>
    <w:rsid w:val="00C36DC8"/>
    <w:rsid w:val="00C36E76"/>
    <w:rsid w:val="00C41D22"/>
    <w:rsid w:val="00C4280B"/>
    <w:rsid w:val="00C42934"/>
    <w:rsid w:val="00C43D6E"/>
    <w:rsid w:val="00C43F8F"/>
    <w:rsid w:val="00C45827"/>
    <w:rsid w:val="00C46EA1"/>
    <w:rsid w:val="00C47BE1"/>
    <w:rsid w:val="00C47DD6"/>
    <w:rsid w:val="00C50199"/>
    <w:rsid w:val="00C5193D"/>
    <w:rsid w:val="00C52D8B"/>
    <w:rsid w:val="00C52E42"/>
    <w:rsid w:val="00C53B98"/>
    <w:rsid w:val="00C53C41"/>
    <w:rsid w:val="00C5426A"/>
    <w:rsid w:val="00C54756"/>
    <w:rsid w:val="00C552B3"/>
    <w:rsid w:val="00C56008"/>
    <w:rsid w:val="00C56443"/>
    <w:rsid w:val="00C5688C"/>
    <w:rsid w:val="00C601E8"/>
    <w:rsid w:val="00C60650"/>
    <w:rsid w:val="00C609D9"/>
    <w:rsid w:val="00C6182D"/>
    <w:rsid w:val="00C62994"/>
    <w:rsid w:val="00C6334E"/>
    <w:rsid w:val="00C63A59"/>
    <w:rsid w:val="00C63BFC"/>
    <w:rsid w:val="00C64E4C"/>
    <w:rsid w:val="00C6520E"/>
    <w:rsid w:val="00C65693"/>
    <w:rsid w:val="00C6593E"/>
    <w:rsid w:val="00C675D0"/>
    <w:rsid w:val="00C67655"/>
    <w:rsid w:val="00C67F29"/>
    <w:rsid w:val="00C706DD"/>
    <w:rsid w:val="00C70B4D"/>
    <w:rsid w:val="00C70FBD"/>
    <w:rsid w:val="00C714B5"/>
    <w:rsid w:val="00C7199C"/>
    <w:rsid w:val="00C719D6"/>
    <w:rsid w:val="00C71A51"/>
    <w:rsid w:val="00C71D15"/>
    <w:rsid w:val="00C72641"/>
    <w:rsid w:val="00C72D4D"/>
    <w:rsid w:val="00C736CF"/>
    <w:rsid w:val="00C73772"/>
    <w:rsid w:val="00C73CDE"/>
    <w:rsid w:val="00C749A0"/>
    <w:rsid w:val="00C75D84"/>
    <w:rsid w:val="00C75DEB"/>
    <w:rsid w:val="00C75E11"/>
    <w:rsid w:val="00C76449"/>
    <w:rsid w:val="00C7727D"/>
    <w:rsid w:val="00C7731C"/>
    <w:rsid w:val="00C775CE"/>
    <w:rsid w:val="00C8032A"/>
    <w:rsid w:val="00C82016"/>
    <w:rsid w:val="00C8269A"/>
    <w:rsid w:val="00C826BF"/>
    <w:rsid w:val="00C836B5"/>
    <w:rsid w:val="00C84450"/>
    <w:rsid w:val="00C85632"/>
    <w:rsid w:val="00C8798E"/>
    <w:rsid w:val="00C9019F"/>
    <w:rsid w:val="00C907F5"/>
    <w:rsid w:val="00C90873"/>
    <w:rsid w:val="00C90B11"/>
    <w:rsid w:val="00C9141F"/>
    <w:rsid w:val="00C91AC6"/>
    <w:rsid w:val="00C91C3C"/>
    <w:rsid w:val="00C921DC"/>
    <w:rsid w:val="00C92A18"/>
    <w:rsid w:val="00C92EB2"/>
    <w:rsid w:val="00C9301A"/>
    <w:rsid w:val="00C933C3"/>
    <w:rsid w:val="00C93605"/>
    <w:rsid w:val="00C936D3"/>
    <w:rsid w:val="00C93EEA"/>
    <w:rsid w:val="00C946A9"/>
    <w:rsid w:val="00C94EB5"/>
    <w:rsid w:val="00C95BDA"/>
    <w:rsid w:val="00C96ADC"/>
    <w:rsid w:val="00C97A9B"/>
    <w:rsid w:val="00C97CD7"/>
    <w:rsid w:val="00C97FB5"/>
    <w:rsid w:val="00CA08F3"/>
    <w:rsid w:val="00CA0E3B"/>
    <w:rsid w:val="00CA0F3A"/>
    <w:rsid w:val="00CA4917"/>
    <w:rsid w:val="00CA4B52"/>
    <w:rsid w:val="00CA4EDA"/>
    <w:rsid w:val="00CA5F3A"/>
    <w:rsid w:val="00CB04E7"/>
    <w:rsid w:val="00CB0964"/>
    <w:rsid w:val="00CB0F91"/>
    <w:rsid w:val="00CB1211"/>
    <w:rsid w:val="00CB1270"/>
    <w:rsid w:val="00CB23F6"/>
    <w:rsid w:val="00CB27E2"/>
    <w:rsid w:val="00CB2C00"/>
    <w:rsid w:val="00CB2D7D"/>
    <w:rsid w:val="00CB2FE3"/>
    <w:rsid w:val="00CB31AD"/>
    <w:rsid w:val="00CB32ED"/>
    <w:rsid w:val="00CB3860"/>
    <w:rsid w:val="00CB3F09"/>
    <w:rsid w:val="00CB4401"/>
    <w:rsid w:val="00CB4510"/>
    <w:rsid w:val="00CB4762"/>
    <w:rsid w:val="00CB48E5"/>
    <w:rsid w:val="00CB4ED8"/>
    <w:rsid w:val="00CB56D1"/>
    <w:rsid w:val="00CB5C83"/>
    <w:rsid w:val="00CB616A"/>
    <w:rsid w:val="00CB6E6A"/>
    <w:rsid w:val="00CB713A"/>
    <w:rsid w:val="00CB7749"/>
    <w:rsid w:val="00CC02BD"/>
    <w:rsid w:val="00CC0394"/>
    <w:rsid w:val="00CC04FF"/>
    <w:rsid w:val="00CC078D"/>
    <w:rsid w:val="00CC14B2"/>
    <w:rsid w:val="00CC1DD1"/>
    <w:rsid w:val="00CC2316"/>
    <w:rsid w:val="00CC2A2A"/>
    <w:rsid w:val="00CC2D8B"/>
    <w:rsid w:val="00CC31A5"/>
    <w:rsid w:val="00CC32EB"/>
    <w:rsid w:val="00CC33CA"/>
    <w:rsid w:val="00CC366C"/>
    <w:rsid w:val="00CC43B6"/>
    <w:rsid w:val="00CC4498"/>
    <w:rsid w:val="00CC51D8"/>
    <w:rsid w:val="00CC52D1"/>
    <w:rsid w:val="00CC7358"/>
    <w:rsid w:val="00CC7ADF"/>
    <w:rsid w:val="00CD01F0"/>
    <w:rsid w:val="00CD0945"/>
    <w:rsid w:val="00CD0CBA"/>
    <w:rsid w:val="00CD2486"/>
    <w:rsid w:val="00CD2E67"/>
    <w:rsid w:val="00CD47B5"/>
    <w:rsid w:val="00CD4DA3"/>
    <w:rsid w:val="00CD6E6C"/>
    <w:rsid w:val="00CD75BD"/>
    <w:rsid w:val="00CE0CD7"/>
    <w:rsid w:val="00CE0F63"/>
    <w:rsid w:val="00CE181A"/>
    <w:rsid w:val="00CE19EA"/>
    <w:rsid w:val="00CE20EC"/>
    <w:rsid w:val="00CE2D63"/>
    <w:rsid w:val="00CE2E42"/>
    <w:rsid w:val="00CE3469"/>
    <w:rsid w:val="00CE37EE"/>
    <w:rsid w:val="00CE3B12"/>
    <w:rsid w:val="00CE3B5C"/>
    <w:rsid w:val="00CE434F"/>
    <w:rsid w:val="00CE4989"/>
    <w:rsid w:val="00CE57A2"/>
    <w:rsid w:val="00CE6193"/>
    <w:rsid w:val="00CE62DD"/>
    <w:rsid w:val="00CE692C"/>
    <w:rsid w:val="00CE693B"/>
    <w:rsid w:val="00CE6D2A"/>
    <w:rsid w:val="00CE6FED"/>
    <w:rsid w:val="00CE78F4"/>
    <w:rsid w:val="00CF08AF"/>
    <w:rsid w:val="00CF122B"/>
    <w:rsid w:val="00CF16C6"/>
    <w:rsid w:val="00CF1FA6"/>
    <w:rsid w:val="00CF2B57"/>
    <w:rsid w:val="00CF3091"/>
    <w:rsid w:val="00CF5540"/>
    <w:rsid w:val="00CF5905"/>
    <w:rsid w:val="00CF5C12"/>
    <w:rsid w:val="00CF6D11"/>
    <w:rsid w:val="00CF7A4D"/>
    <w:rsid w:val="00CF7EC6"/>
    <w:rsid w:val="00D00122"/>
    <w:rsid w:val="00D008A8"/>
    <w:rsid w:val="00D00EC0"/>
    <w:rsid w:val="00D01266"/>
    <w:rsid w:val="00D01D80"/>
    <w:rsid w:val="00D037CA"/>
    <w:rsid w:val="00D039A8"/>
    <w:rsid w:val="00D039E7"/>
    <w:rsid w:val="00D050B1"/>
    <w:rsid w:val="00D05B4E"/>
    <w:rsid w:val="00D0616E"/>
    <w:rsid w:val="00D06612"/>
    <w:rsid w:val="00D06AF1"/>
    <w:rsid w:val="00D06C82"/>
    <w:rsid w:val="00D06E1D"/>
    <w:rsid w:val="00D06ED6"/>
    <w:rsid w:val="00D07012"/>
    <w:rsid w:val="00D07089"/>
    <w:rsid w:val="00D07991"/>
    <w:rsid w:val="00D07BD4"/>
    <w:rsid w:val="00D07CC9"/>
    <w:rsid w:val="00D07D62"/>
    <w:rsid w:val="00D1045A"/>
    <w:rsid w:val="00D10728"/>
    <w:rsid w:val="00D11359"/>
    <w:rsid w:val="00D11FC8"/>
    <w:rsid w:val="00D127A7"/>
    <w:rsid w:val="00D12909"/>
    <w:rsid w:val="00D13A36"/>
    <w:rsid w:val="00D13F5D"/>
    <w:rsid w:val="00D1418E"/>
    <w:rsid w:val="00D14605"/>
    <w:rsid w:val="00D15A43"/>
    <w:rsid w:val="00D17058"/>
    <w:rsid w:val="00D17357"/>
    <w:rsid w:val="00D176C3"/>
    <w:rsid w:val="00D17914"/>
    <w:rsid w:val="00D17DC5"/>
    <w:rsid w:val="00D20B0D"/>
    <w:rsid w:val="00D20B24"/>
    <w:rsid w:val="00D21C74"/>
    <w:rsid w:val="00D2211D"/>
    <w:rsid w:val="00D22BD1"/>
    <w:rsid w:val="00D23D70"/>
    <w:rsid w:val="00D23ECA"/>
    <w:rsid w:val="00D2401B"/>
    <w:rsid w:val="00D25BE9"/>
    <w:rsid w:val="00D26089"/>
    <w:rsid w:val="00D26708"/>
    <w:rsid w:val="00D30F3E"/>
    <w:rsid w:val="00D310E4"/>
    <w:rsid w:val="00D31A43"/>
    <w:rsid w:val="00D326A4"/>
    <w:rsid w:val="00D329A6"/>
    <w:rsid w:val="00D32C69"/>
    <w:rsid w:val="00D32F64"/>
    <w:rsid w:val="00D33837"/>
    <w:rsid w:val="00D33D03"/>
    <w:rsid w:val="00D35AAA"/>
    <w:rsid w:val="00D35EC3"/>
    <w:rsid w:val="00D363F9"/>
    <w:rsid w:val="00D364FB"/>
    <w:rsid w:val="00D37B19"/>
    <w:rsid w:val="00D4003C"/>
    <w:rsid w:val="00D40837"/>
    <w:rsid w:val="00D40E80"/>
    <w:rsid w:val="00D40FF2"/>
    <w:rsid w:val="00D41055"/>
    <w:rsid w:val="00D413F3"/>
    <w:rsid w:val="00D4257E"/>
    <w:rsid w:val="00D42CA3"/>
    <w:rsid w:val="00D42F81"/>
    <w:rsid w:val="00D43B3F"/>
    <w:rsid w:val="00D43F62"/>
    <w:rsid w:val="00D46EBF"/>
    <w:rsid w:val="00D475A7"/>
    <w:rsid w:val="00D477AE"/>
    <w:rsid w:val="00D47975"/>
    <w:rsid w:val="00D502CE"/>
    <w:rsid w:val="00D50544"/>
    <w:rsid w:val="00D507FB"/>
    <w:rsid w:val="00D50A66"/>
    <w:rsid w:val="00D51C7C"/>
    <w:rsid w:val="00D51EEB"/>
    <w:rsid w:val="00D51FFE"/>
    <w:rsid w:val="00D539BA"/>
    <w:rsid w:val="00D53A56"/>
    <w:rsid w:val="00D540A6"/>
    <w:rsid w:val="00D541F3"/>
    <w:rsid w:val="00D55329"/>
    <w:rsid w:val="00D55897"/>
    <w:rsid w:val="00D55BC6"/>
    <w:rsid w:val="00D55BE6"/>
    <w:rsid w:val="00D5692C"/>
    <w:rsid w:val="00D569D4"/>
    <w:rsid w:val="00D56B34"/>
    <w:rsid w:val="00D5714B"/>
    <w:rsid w:val="00D5743D"/>
    <w:rsid w:val="00D57C29"/>
    <w:rsid w:val="00D60535"/>
    <w:rsid w:val="00D606BE"/>
    <w:rsid w:val="00D60BAD"/>
    <w:rsid w:val="00D6138A"/>
    <w:rsid w:val="00D62077"/>
    <w:rsid w:val="00D6218A"/>
    <w:rsid w:val="00D62228"/>
    <w:rsid w:val="00D62790"/>
    <w:rsid w:val="00D63870"/>
    <w:rsid w:val="00D63880"/>
    <w:rsid w:val="00D638FC"/>
    <w:rsid w:val="00D6408D"/>
    <w:rsid w:val="00D641A2"/>
    <w:rsid w:val="00D64A3B"/>
    <w:rsid w:val="00D65DD7"/>
    <w:rsid w:val="00D66A0E"/>
    <w:rsid w:val="00D66C69"/>
    <w:rsid w:val="00D66D6C"/>
    <w:rsid w:val="00D6784C"/>
    <w:rsid w:val="00D709AF"/>
    <w:rsid w:val="00D70D58"/>
    <w:rsid w:val="00D71BB5"/>
    <w:rsid w:val="00D7208D"/>
    <w:rsid w:val="00D721E0"/>
    <w:rsid w:val="00D7231A"/>
    <w:rsid w:val="00D73144"/>
    <w:rsid w:val="00D73DDC"/>
    <w:rsid w:val="00D73F29"/>
    <w:rsid w:val="00D740FE"/>
    <w:rsid w:val="00D75707"/>
    <w:rsid w:val="00D75C8B"/>
    <w:rsid w:val="00D764EB"/>
    <w:rsid w:val="00D764F2"/>
    <w:rsid w:val="00D76FCB"/>
    <w:rsid w:val="00D7706E"/>
    <w:rsid w:val="00D80F05"/>
    <w:rsid w:val="00D81670"/>
    <w:rsid w:val="00D81812"/>
    <w:rsid w:val="00D81871"/>
    <w:rsid w:val="00D83374"/>
    <w:rsid w:val="00D83C44"/>
    <w:rsid w:val="00D83D68"/>
    <w:rsid w:val="00D849C9"/>
    <w:rsid w:val="00D85015"/>
    <w:rsid w:val="00D854BE"/>
    <w:rsid w:val="00D864AE"/>
    <w:rsid w:val="00D86B2A"/>
    <w:rsid w:val="00D87C76"/>
    <w:rsid w:val="00D87D8E"/>
    <w:rsid w:val="00D90133"/>
    <w:rsid w:val="00D901E1"/>
    <w:rsid w:val="00D904D6"/>
    <w:rsid w:val="00D9152C"/>
    <w:rsid w:val="00D91B13"/>
    <w:rsid w:val="00D92708"/>
    <w:rsid w:val="00D93B47"/>
    <w:rsid w:val="00D940CF"/>
    <w:rsid w:val="00D943F1"/>
    <w:rsid w:val="00D94EC6"/>
    <w:rsid w:val="00D9582F"/>
    <w:rsid w:val="00D968A0"/>
    <w:rsid w:val="00D96B57"/>
    <w:rsid w:val="00D96C49"/>
    <w:rsid w:val="00D96EFF"/>
    <w:rsid w:val="00D97138"/>
    <w:rsid w:val="00DA0059"/>
    <w:rsid w:val="00DA0444"/>
    <w:rsid w:val="00DA0839"/>
    <w:rsid w:val="00DA1E91"/>
    <w:rsid w:val="00DA224B"/>
    <w:rsid w:val="00DA2556"/>
    <w:rsid w:val="00DA2A78"/>
    <w:rsid w:val="00DA2E30"/>
    <w:rsid w:val="00DA33A0"/>
    <w:rsid w:val="00DA3882"/>
    <w:rsid w:val="00DA43E9"/>
    <w:rsid w:val="00DA4808"/>
    <w:rsid w:val="00DA4A4F"/>
    <w:rsid w:val="00DA4DD6"/>
    <w:rsid w:val="00DA5241"/>
    <w:rsid w:val="00DB01ED"/>
    <w:rsid w:val="00DB0487"/>
    <w:rsid w:val="00DB0B04"/>
    <w:rsid w:val="00DB0D30"/>
    <w:rsid w:val="00DB0DA4"/>
    <w:rsid w:val="00DB121B"/>
    <w:rsid w:val="00DB16D1"/>
    <w:rsid w:val="00DB1F29"/>
    <w:rsid w:val="00DB3E80"/>
    <w:rsid w:val="00DB3EA5"/>
    <w:rsid w:val="00DB54FD"/>
    <w:rsid w:val="00DB5F8E"/>
    <w:rsid w:val="00DB5FDB"/>
    <w:rsid w:val="00DB75F7"/>
    <w:rsid w:val="00DC04C5"/>
    <w:rsid w:val="00DC1C54"/>
    <w:rsid w:val="00DC2383"/>
    <w:rsid w:val="00DC2891"/>
    <w:rsid w:val="00DC36C7"/>
    <w:rsid w:val="00DC38C4"/>
    <w:rsid w:val="00DC3A18"/>
    <w:rsid w:val="00DC3EEC"/>
    <w:rsid w:val="00DC3FAF"/>
    <w:rsid w:val="00DC4842"/>
    <w:rsid w:val="00DC5E76"/>
    <w:rsid w:val="00DC6C19"/>
    <w:rsid w:val="00DC703B"/>
    <w:rsid w:val="00DC738D"/>
    <w:rsid w:val="00DC756E"/>
    <w:rsid w:val="00DC7825"/>
    <w:rsid w:val="00DD094B"/>
    <w:rsid w:val="00DD0FA4"/>
    <w:rsid w:val="00DD10D9"/>
    <w:rsid w:val="00DD1605"/>
    <w:rsid w:val="00DD1632"/>
    <w:rsid w:val="00DD1788"/>
    <w:rsid w:val="00DD1B6C"/>
    <w:rsid w:val="00DD229D"/>
    <w:rsid w:val="00DD234D"/>
    <w:rsid w:val="00DD278C"/>
    <w:rsid w:val="00DD3133"/>
    <w:rsid w:val="00DD334C"/>
    <w:rsid w:val="00DD3E8A"/>
    <w:rsid w:val="00DD4B0B"/>
    <w:rsid w:val="00DD529D"/>
    <w:rsid w:val="00DD52A8"/>
    <w:rsid w:val="00DD6D89"/>
    <w:rsid w:val="00DD6FD6"/>
    <w:rsid w:val="00DD720A"/>
    <w:rsid w:val="00DD7B60"/>
    <w:rsid w:val="00DE07AE"/>
    <w:rsid w:val="00DE1C20"/>
    <w:rsid w:val="00DE1CD4"/>
    <w:rsid w:val="00DE25F9"/>
    <w:rsid w:val="00DE357F"/>
    <w:rsid w:val="00DE3733"/>
    <w:rsid w:val="00DE39AE"/>
    <w:rsid w:val="00DE4995"/>
    <w:rsid w:val="00DE5472"/>
    <w:rsid w:val="00DE57B5"/>
    <w:rsid w:val="00DE67FB"/>
    <w:rsid w:val="00DE7287"/>
    <w:rsid w:val="00DE7B0D"/>
    <w:rsid w:val="00DF011B"/>
    <w:rsid w:val="00DF0373"/>
    <w:rsid w:val="00DF0476"/>
    <w:rsid w:val="00DF1C7D"/>
    <w:rsid w:val="00DF238C"/>
    <w:rsid w:val="00DF24D9"/>
    <w:rsid w:val="00DF24E0"/>
    <w:rsid w:val="00DF3867"/>
    <w:rsid w:val="00DF3ADC"/>
    <w:rsid w:val="00DF3FF2"/>
    <w:rsid w:val="00DF4496"/>
    <w:rsid w:val="00DF512F"/>
    <w:rsid w:val="00DF5A7E"/>
    <w:rsid w:val="00DF72C6"/>
    <w:rsid w:val="00DF7F71"/>
    <w:rsid w:val="00E0023A"/>
    <w:rsid w:val="00E0042F"/>
    <w:rsid w:val="00E01C57"/>
    <w:rsid w:val="00E02129"/>
    <w:rsid w:val="00E02314"/>
    <w:rsid w:val="00E024E7"/>
    <w:rsid w:val="00E02B48"/>
    <w:rsid w:val="00E02F96"/>
    <w:rsid w:val="00E049D8"/>
    <w:rsid w:val="00E04C4E"/>
    <w:rsid w:val="00E05F75"/>
    <w:rsid w:val="00E05F78"/>
    <w:rsid w:val="00E06C63"/>
    <w:rsid w:val="00E0738A"/>
    <w:rsid w:val="00E07651"/>
    <w:rsid w:val="00E10C8A"/>
    <w:rsid w:val="00E10E25"/>
    <w:rsid w:val="00E10E63"/>
    <w:rsid w:val="00E11519"/>
    <w:rsid w:val="00E1234C"/>
    <w:rsid w:val="00E12D4A"/>
    <w:rsid w:val="00E12EB1"/>
    <w:rsid w:val="00E13C57"/>
    <w:rsid w:val="00E144AF"/>
    <w:rsid w:val="00E1490A"/>
    <w:rsid w:val="00E14D81"/>
    <w:rsid w:val="00E14F1D"/>
    <w:rsid w:val="00E15444"/>
    <w:rsid w:val="00E16A5D"/>
    <w:rsid w:val="00E17A66"/>
    <w:rsid w:val="00E20E87"/>
    <w:rsid w:val="00E21271"/>
    <w:rsid w:val="00E21884"/>
    <w:rsid w:val="00E21F8F"/>
    <w:rsid w:val="00E224CD"/>
    <w:rsid w:val="00E22B35"/>
    <w:rsid w:val="00E23632"/>
    <w:rsid w:val="00E23DE3"/>
    <w:rsid w:val="00E24132"/>
    <w:rsid w:val="00E250EA"/>
    <w:rsid w:val="00E254E9"/>
    <w:rsid w:val="00E258DA"/>
    <w:rsid w:val="00E25BD2"/>
    <w:rsid w:val="00E25DF4"/>
    <w:rsid w:val="00E26028"/>
    <w:rsid w:val="00E26718"/>
    <w:rsid w:val="00E269B0"/>
    <w:rsid w:val="00E27202"/>
    <w:rsid w:val="00E278A6"/>
    <w:rsid w:val="00E308F8"/>
    <w:rsid w:val="00E30F93"/>
    <w:rsid w:val="00E31536"/>
    <w:rsid w:val="00E31DCB"/>
    <w:rsid w:val="00E31F88"/>
    <w:rsid w:val="00E3219C"/>
    <w:rsid w:val="00E32949"/>
    <w:rsid w:val="00E33251"/>
    <w:rsid w:val="00E33FFC"/>
    <w:rsid w:val="00E34339"/>
    <w:rsid w:val="00E34760"/>
    <w:rsid w:val="00E3495E"/>
    <w:rsid w:val="00E35A41"/>
    <w:rsid w:val="00E35BAD"/>
    <w:rsid w:val="00E35BD5"/>
    <w:rsid w:val="00E35C39"/>
    <w:rsid w:val="00E361C7"/>
    <w:rsid w:val="00E37A8C"/>
    <w:rsid w:val="00E37B58"/>
    <w:rsid w:val="00E37F63"/>
    <w:rsid w:val="00E37FD7"/>
    <w:rsid w:val="00E40004"/>
    <w:rsid w:val="00E4009E"/>
    <w:rsid w:val="00E40146"/>
    <w:rsid w:val="00E40C26"/>
    <w:rsid w:val="00E41539"/>
    <w:rsid w:val="00E43AFD"/>
    <w:rsid w:val="00E43B68"/>
    <w:rsid w:val="00E4461F"/>
    <w:rsid w:val="00E44BF9"/>
    <w:rsid w:val="00E4538E"/>
    <w:rsid w:val="00E45506"/>
    <w:rsid w:val="00E45C56"/>
    <w:rsid w:val="00E4724D"/>
    <w:rsid w:val="00E47278"/>
    <w:rsid w:val="00E47609"/>
    <w:rsid w:val="00E47762"/>
    <w:rsid w:val="00E50AD1"/>
    <w:rsid w:val="00E50BFD"/>
    <w:rsid w:val="00E51BD5"/>
    <w:rsid w:val="00E51FF2"/>
    <w:rsid w:val="00E53578"/>
    <w:rsid w:val="00E53BFF"/>
    <w:rsid w:val="00E5439B"/>
    <w:rsid w:val="00E543CD"/>
    <w:rsid w:val="00E54E28"/>
    <w:rsid w:val="00E55C33"/>
    <w:rsid w:val="00E570E5"/>
    <w:rsid w:val="00E5726B"/>
    <w:rsid w:val="00E57431"/>
    <w:rsid w:val="00E57466"/>
    <w:rsid w:val="00E57FD7"/>
    <w:rsid w:val="00E60572"/>
    <w:rsid w:val="00E60A6F"/>
    <w:rsid w:val="00E60D62"/>
    <w:rsid w:val="00E612DB"/>
    <w:rsid w:val="00E6177C"/>
    <w:rsid w:val="00E617A0"/>
    <w:rsid w:val="00E62198"/>
    <w:rsid w:val="00E62F8B"/>
    <w:rsid w:val="00E637B2"/>
    <w:rsid w:val="00E64227"/>
    <w:rsid w:val="00E6433E"/>
    <w:rsid w:val="00E64CE9"/>
    <w:rsid w:val="00E64FC7"/>
    <w:rsid w:val="00E6543B"/>
    <w:rsid w:val="00E65470"/>
    <w:rsid w:val="00E654A1"/>
    <w:rsid w:val="00E65608"/>
    <w:rsid w:val="00E65A00"/>
    <w:rsid w:val="00E66511"/>
    <w:rsid w:val="00E6664D"/>
    <w:rsid w:val="00E66772"/>
    <w:rsid w:val="00E66DCA"/>
    <w:rsid w:val="00E67ED3"/>
    <w:rsid w:val="00E70847"/>
    <w:rsid w:val="00E714B1"/>
    <w:rsid w:val="00E717BB"/>
    <w:rsid w:val="00E7203C"/>
    <w:rsid w:val="00E72363"/>
    <w:rsid w:val="00E73180"/>
    <w:rsid w:val="00E73326"/>
    <w:rsid w:val="00E7356C"/>
    <w:rsid w:val="00E738E1"/>
    <w:rsid w:val="00E73BA7"/>
    <w:rsid w:val="00E753A9"/>
    <w:rsid w:val="00E75438"/>
    <w:rsid w:val="00E76127"/>
    <w:rsid w:val="00E77F64"/>
    <w:rsid w:val="00E8018F"/>
    <w:rsid w:val="00E81478"/>
    <w:rsid w:val="00E81ABE"/>
    <w:rsid w:val="00E82476"/>
    <w:rsid w:val="00E824C2"/>
    <w:rsid w:val="00E82766"/>
    <w:rsid w:val="00E82807"/>
    <w:rsid w:val="00E83215"/>
    <w:rsid w:val="00E83E59"/>
    <w:rsid w:val="00E849F6"/>
    <w:rsid w:val="00E84F05"/>
    <w:rsid w:val="00E8504A"/>
    <w:rsid w:val="00E85C52"/>
    <w:rsid w:val="00E86761"/>
    <w:rsid w:val="00E87006"/>
    <w:rsid w:val="00E87B26"/>
    <w:rsid w:val="00E90B31"/>
    <w:rsid w:val="00E90EC8"/>
    <w:rsid w:val="00E91044"/>
    <w:rsid w:val="00E92437"/>
    <w:rsid w:val="00E9273E"/>
    <w:rsid w:val="00E928B2"/>
    <w:rsid w:val="00E92F79"/>
    <w:rsid w:val="00E930F5"/>
    <w:rsid w:val="00E93502"/>
    <w:rsid w:val="00E9358F"/>
    <w:rsid w:val="00E9367D"/>
    <w:rsid w:val="00E94F1E"/>
    <w:rsid w:val="00E9517E"/>
    <w:rsid w:val="00E953BE"/>
    <w:rsid w:val="00E95F31"/>
    <w:rsid w:val="00E96A05"/>
    <w:rsid w:val="00E96D23"/>
    <w:rsid w:val="00E96DD6"/>
    <w:rsid w:val="00E97D02"/>
    <w:rsid w:val="00E97D9D"/>
    <w:rsid w:val="00EA009B"/>
    <w:rsid w:val="00EA0569"/>
    <w:rsid w:val="00EA0E50"/>
    <w:rsid w:val="00EA0F95"/>
    <w:rsid w:val="00EA0FFD"/>
    <w:rsid w:val="00EA10EA"/>
    <w:rsid w:val="00EA3AEE"/>
    <w:rsid w:val="00EA3E20"/>
    <w:rsid w:val="00EA4445"/>
    <w:rsid w:val="00EA4FD5"/>
    <w:rsid w:val="00EA5174"/>
    <w:rsid w:val="00EA58E9"/>
    <w:rsid w:val="00EA5FF7"/>
    <w:rsid w:val="00EA64B6"/>
    <w:rsid w:val="00EA75F8"/>
    <w:rsid w:val="00EA7992"/>
    <w:rsid w:val="00EB07CA"/>
    <w:rsid w:val="00EB1233"/>
    <w:rsid w:val="00EB2648"/>
    <w:rsid w:val="00EB2703"/>
    <w:rsid w:val="00EB2F7E"/>
    <w:rsid w:val="00EB3478"/>
    <w:rsid w:val="00EB3C0B"/>
    <w:rsid w:val="00EB4038"/>
    <w:rsid w:val="00EB42BA"/>
    <w:rsid w:val="00EB4C12"/>
    <w:rsid w:val="00EB617B"/>
    <w:rsid w:val="00EB6A85"/>
    <w:rsid w:val="00EB6E32"/>
    <w:rsid w:val="00EB6EEB"/>
    <w:rsid w:val="00EB7EC7"/>
    <w:rsid w:val="00EC0B91"/>
    <w:rsid w:val="00EC0DDC"/>
    <w:rsid w:val="00EC1C06"/>
    <w:rsid w:val="00EC2290"/>
    <w:rsid w:val="00EC25B6"/>
    <w:rsid w:val="00EC2C43"/>
    <w:rsid w:val="00EC2F1D"/>
    <w:rsid w:val="00EC32BE"/>
    <w:rsid w:val="00EC4147"/>
    <w:rsid w:val="00EC4221"/>
    <w:rsid w:val="00EC4BC8"/>
    <w:rsid w:val="00EC5F87"/>
    <w:rsid w:val="00EC6B81"/>
    <w:rsid w:val="00EC7587"/>
    <w:rsid w:val="00EC7EC3"/>
    <w:rsid w:val="00ED0899"/>
    <w:rsid w:val="00ED0B21"/>
    <w:rsid w:val="00ED1A8C"/>
    <w:rsid w:val="00ED2780"/>
    <w:rsid w:val="00ED2975"/>
    <w:rsid w:val="00ED2C42"/>
    <w:rsid w:val="00ED3B4A"/>
    <w:rsid w:val="00ED3E68"/>
    <w:rsid w:val="00ED4488"/>
    <w:rsid w:val="00ED4EC6"/>
    <w:rsid w:val="00ED62C0"/>
    <w:rsid w:val="00ED6516"/>
    <w:rsid w:val="00ED70AB"/>
    <w:rsid w:val="00ED755D"/>
    <w:rsid w:val="00ED7A1A"/>
    <w:rsid w:val="00ED7C63"/>
    <w:rsid w:val="00EE120A"/>
    <w:rsid w:val="00EE1774"/>
    <w:rsid w:val="00EE178A"/>
    <w:rsid w:val="00EE1FA7"/>
    <w:rsid w:val="00EE2AFA"/>
    <w:rsid w:val="00EE32B5"/>
    <w:rsid w:val="00EE33D1"/>
    <w:rsid w:val="00EE3651"/>
    <w:rsid w:val="00EE3F79"/>
    <w:rsid w:val="00EE4579"/>
    <w:rsid w:val="00EE4C7C"/>
    <w:rsid w:val="00EE4CA9"/>
    <w:rsid w:val="00EE526B"/>
    <w:rsid w:val="00EE6AF6"/>
    <w:rsid w:val="00EE6DEA"/>
    <w:rsid w:val="00EE71EC"/>
    <w:rsid w:val="00EE7303"/>
    <w:rsid w:val="00EE796C"/>
    <w:rsid w:val="00EF0D26"/>
    <w:rsid w:val="00EF0DE5"/>
    <w:rsid w:val="00EF0DFD"/>
    <w:rsid w:val="00EF0FC3"/>
    <w:rsid w:val="00EF1990"/>
    <w:rsid w:val="00EF1CF6"/>
    <w:rsid w:val="00EF1E25"/>
    <w:rsid w:val="00EF2BE8"/>
    <w:rsid w:val="00EF3333"/>
    <w:rsid w:val="00EF335C"/>
    <w:rsid w:val="00EF367F"/>
    <w:rsid w:val="00EF3778"/>
    <w:rsid w:val="00EF3EBA"/>
    <w:rsid w:val="00EF413B"/>
    <w:rsid w:val="00EF48D1"/>
    <w:rsid w:val="00EF4BEF"/>
    <w:rsid w:val="00EF4C11"/>
    <w:rsid w:val="00EF5588"/>
    <w:rsid w:val="00EF5700"/>
    <w:rsid w:val="00F0144E"/>
    <w:rsid w:val="00F01509"/>
    <w:rsid w:val="00F016A3"/>
    <w:rsid w:val="00F01C8D"/>
    <w:rsid w:val="00F02155"/>
    <w:rsid w:val="00F024C5"/>
    <w:rsid w:val="00F0250E"/>
    <w:rsid w:val="00F026D8"/>
    <w:rsid w:val="00F02A7C"/>
    <w:rsid w:val="00F03458"/>
    <w:rsid w:val="00F040EB"/>
    <w:rsid w:val="00F0450B"/>
    <w:rsid w:val="00F06576"/>
    <w:rsid w:val="00F06F43"/>
    <w:rsid w:val="00F07E4D"/>
    <w:rsid w:val="00F10796"/>
    <w:rsid w:val="00F108D1"/>
    <w:rsid w:val="00F112F0"/>
    <w:rsid w:val="00F11933"/>
    <w:rsid w:val="00F11CDE"/>
    <w:rsid w:val="00F12AED"/>
    <w:rsid w:val="00F12EAF"/>
    <w:rsid w:val="00F133A2"/>
    <w:rsid w:val="00F13558"/>
    <w:rsid w:val="00F13CF3"/>
    <w:rsid w:val="00F146D3"/>
    <w:rsid w:val="00F149E1"/>
    <w:rsid w:val="00F151AC"/>
    <w:rsid w:val="00F1554C"/>
    <w:rsid w:val="00F15D3E"/>
    <w:rsid w:val="00F1630D"/>
    <w:rsid w:val="00F16704"/>
    <w:rsid w:val="00F203AF"/>
    <w:rsid w:val="00F211AA"/>
    <w:rsid w:val="00F216EA"/>
    <w:rsid w:val="00F21B94"/>
    <w:rsid w:val="00F227B2"/>
    <w:rsid w:val="00F2298E"/>
    <w:rsid w:val="00F22C3C"/>
    <w:rsid w:val="00F23596"/>
    <w:rsid w:val="00F2418C"/>
    <w:rsid w:val="00F25142"/>
    <w:rsid w:val="00F25301"/>
    <w:rsid w:val="00F25461"/>
    <w:rsid w:val="00F25C52"/>
    <w:rsid w:val="00F25C75"/>
    <w:rsid w:val="00F25D8E"/>
    <w:rsid w:val="00F25EB7"/>
    <w:rsid w:val="00F26065"/>
    <w:rsid w:val="00F26216"/>
    <w:rsid w:val="00F2650D"/>
    <w:rsid w:val="00F26DE8"/>
    <w:rsid w:val="00F2747F"/>
    <w:rsid w:val="00F276C0"/>
    <w:rsid w:val="00F27D09"/>
    <w:rsid w:val="00F3098A"/>
    <w:rsid w:val="00F34E9C"/>
    <w:rsid w:val="00F35FCA"/>
    <w:rsid w:val="00F3643F"/>
    <w:rsid w:val="00F367C8"/>
    <w:rsid w:val="00F37126"/>
    <w:rsid w:val="00F3774B"/>
    <w:rsid w:val="00F40B0E"/>
    <w:rsid w:val="00F410FA"/>
    <w:rsid w:val="00F42B5B"/>
    <w:rsid w:val="00F4322C"/>
    <w:rsid w:val="00F434DE"/>
    <w:rsid w:val="00F4399F"/>
    <w:rsid w:val="00F439EC"/>
    <w:rsid w:val="00F44A07"/>
    <w:rsid w:val="00F45047"/>
    <w:rsid w:val="00F459A3"/>
    <w:rsid w:val="00F45DB1"/>
    <w:rsid w:val="00F45E9A"/>
    <w:rsid w:val="00F45F7C"/>
    <w:rsid w:val="00F465C7"/>
    <w:rsid w:val="00F46A96"/>
    <w:rsid w:val="00F4733D"/>
    <w:rsid w:val="00F50074"/>
    <w:rsid w:val="00F50675"/>
    <w:rsid w:val="00F50A05"/>
    <w:rsid w:val="00F51055"/>
    <w:rsid w:val="00F511F5"/>
    <w:rsid w:val="00F513A5"/>
    <w:rsid w:val="00F52629"/>
    <w:rsid w:val="00F5274C"/>
    <w:rsid w:val="00F534D5"/>
    <w:rsid w:val="00F536C1"/>
    <w:rsid w:val="00F54289"/>
    <w:rsid w:val="00F54B7C"/>
    <w:rsid w:val="00F55F59"/>
    <w:rsid w:val="00F56341"/>
    <w:rsid w:val="00F563BE"/>
    <w:rsid w:val="00F567CA"/>
    <w:rsid w:val="00F56816"/>
    <w:rsid w:val="00F5735D"/>
    <w:rsid w:val="00F57FF4"/>
    <w:rsid w:val="00F61944"/>
    <w:rsid w:val="00F6199A"/>
    <w:rsid w:val="00F63111"/>
    <w:rsid w:val="00F6413C"/>
    <w:rsid w:val="00F64561"/>
    <w:rsid w:val="00F64D1C"/>
    <w:rsid w:val="00F650A2"/>
    <w:rsid w:val="00F65528"/>
    <w:rsid w:val="00F66224"/>
    <w:rsid w:val="00F66F71"/>
    <w:rsid w:val="00F706D7"/>
    <w:rsid w:val="00F70B94"/>
    <w:rsid w:val="00F71E48"/>
    <w:rsid w:val="00F72CDF"/>
    <w:rsid w:val="00F72F31"/>
    <w:rsid w:val="00F73299"/>
    <w:rsid w:val="00F73C52"/>
    <w:rsid w:val="00F74493"/>
    <w:rsid w:val="00F74FCE"/>
    <w:rsid w:val="00F75813"/>
    <w:rsid w:val="00F762FD"/>
    <w:rsid w:val="00F773E8"/>
    <w:rsid w:val="00F774EB"/>
    <w:rsid w:val="00F80700"/>
    <w:rsid w:val="00F8187A"/>
    <w:rsid w:val="00F81CA6"/>
    <w:rsid w:val="00F82132"/>
    <w:rsid w:val="00F821BD"/>
    <w:rsid w:val="00F822E6"/>
    <w:rsid w:val="00F82978"/>
    <w:rsid w:val="00F82C6B"/>
    <w:rsid w:val="00F82CFE"/>
    <w:rsid w:val="00F83BA5"/>
    <w:rsid w:val="00F83F6A"/>
    <w:rsid w:val="00F84714"/>
    <w:rsid w:val="00F849A6"/>
    <w:rsid w:val="00F84A91"/>
    <w:rsid w:val="00F85249"/>
    <w:rsid w:val="00F85E9C"/>
    <w:rsid w:val="00F862FB"/>
    <w:rsid w:val="00F86429"/>
    <w:rsid w:val="00F87123"/>
    <w:rsid w:val="00F87969"/>
    <w:rsid w:val="00F87971"/>
    <w:rsid w:val="00F907DE"/>
    <w:rsid w:val="00F92F05"/>
    <w:rsid w:val="00F942C7"/>
    <w:rsid w:val="00F9513F"/>
    <w:rsid w:val="00F95893"/>
    <w:rsid w:val="00F969AC"/>
    <w:rsid w:val="00FA203D"/>
    <w:rsid w:val="00FA212B"/>
    <w:rsid w:val="00FA2651"/>
    <w:rsid w:val="00FA2B78"/>
    <w:rsid w:val="00FA2DED"/>
    <w:rsid w:val="00FA32FF"/>
    <w:rsid w:val="00FA47AA"/>
    <w:rsid w:val="00FA4D19"/>
    <w:rsid w:val="00FA53EA"/>
    <w:rsid w:val="00FA5BC4"/>
    <w:rsid w:val="00FA5DEC"/>
    <w:rsid w:val="00FA6260"/>
    <w:rsid w:val="00FA715A"/>
    <w:rsid w:val="00FA794D"/>
    <w:rsid w:val="00FB01E7"/>
    <w:rsid w:val="00FB0806"/>
    <w:rsid w:val="00FB087C"/>
    <w:rsid w:val="00FB0B6A"/>
    <w:rsid w:val="00FB1294"/>
    <w:rsid w:val="00FB1E3D"/>
    <w:rsid w:val="00FB21B5"/>
    <w:rsid w:val="00FB21DD"/>
    <w:rsid w:val="00FB374F"/>
    <w:rsid w:val="00FB431C"/>
    <w:rsid w:val="00FB4562"/>
    <w:rsid w:val="00FB4E59"/>
    <w:rsid w:val="00FB4E8D"/>
    <w:rsid w:val="00FB54D8"/>
    <w:rsid w:val="00FB6315"/>
    <w:rsid w:val="00FC0020"/>
    <w:rsid w:val="00FC0304"/>
    <w:rsid w:val="00FC1765"/>
    <w:rsid w:val="00FC2C2E"/>
    <w:rsid w:val="00FC3C25"/>
    <w:rsid w:val="00FC4943"/>
    <w:rsid w:val="00FC4BEA"/>
    <w:rsid w:val="00FC6D77"/>
    <w:rsid w:val="00FC73E1"/>
    <w:rsid w:val="00FC74B5"/>
    <w:rsid w:val="00FC7721"/>
    <w:rsid w:val="00FC7969"/>
    <w:rsid w:val="00FC7BA6"/>
    <w:rsid w:val="00FD071D"/>
    <w:rsid w:val="00FD2882"/>
    <w:rsid w:val="00FD345C"/>
    <w:rsid w:val="00FD3623"/>
    <w:rsid w:val="00FD38D8"/>
    <w:rsid w:val="00FD3980"/>
    <w:rsid w:val="00FD51DA"/>
    <w:rsid w:val="00FD5633"/>
    <w:rsid w:val="00FD62BD"/>
    <w:rsid w:val="00FD6C9F"/>
    <w:rsid w:val="00FD6D36"/>
    <w:rsid w:val="00FD6FBD"/>
    <w:rsid w:val="00FD74DA"/>
    <w:rsid w:val="00FE0481"/>
    <w:rsid w:val="00FE0998"/>
    <w:rsid w:val="00FE18D3"/>
    <w:rsid w:val="00FE1CB1"/>
    <w:rsid w:val="00FE204C"/>
    <w:rsid w:val="00FE3C04"/>
    <w:rsid w:val="00FE3F0A"/>
    <w:rsid w:val="00FE4641"/>
    <w:rsid w:val="00FE469D"/>
    <w:rsid w:val="00FE4CEA"/>
    <w:rsid w:val="00FE53DC"/>
    <w:rsid w:val="00FE54D7"/>
    <w:rsid w:val="00FE56B0"/>
    <w:rsid w:val="00FE6718"/>
    <w:rsid w:val="00FE6860"/>
    <w:rsid w:val="00FE7361"/>
    <w:rsid w:val="00FE76A3"/>
    <w:rsid w:val="00FE78BF"/>
    <w:rsid w:val="00FF0A38"/>
    <w:rsid w:val="00FF16F6"/>
    <w:rsid w:val="00FF31D7"/>
    <w:rsid w:val="00FF4273"/>
    <w:rsid w:val="00FF46E9"/>
    <w:rsid w:val="00FF4DE1"/>
    <w:rsid w:val="00FF51B3"/>
    <w:rsid w:val="00FF58FF"/>
    <w:rsid w:val="00FF65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22E3802"/>
  <w15:docId w15:val="{7A3B83C5-3F59-41C1-A190-8AC223B2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02EB"/>
    <w:pPr>
      <w:widowControl w:val="0"/>
    </w:pPr>
    <w:rPr>
      <w:sz w:val="22"/>
      <w:szCs w:val="22"/>
      <w:lang w:val="en-US" w:eastAsia="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b/>
      <w:sz w:val="24"/>
      <w:szCs w:val="20"/>
      <w:lang w:val="es-GT" w:eastAsia="es-ES"/>
    </w:rPr>
  </w:style>
  <w:style w:type="paragraph" w:styleId="Ttulo6">
    <w:name w:val="heading 6"/>
    <w:basedOn w:val="Normal"/>
    <w:next w:val="Normal"/>
    <w:link w:val="Ttulo6Car"/>
    <w:uiPriority w:val="9"/>
    <w:semiHidden/>
    <w:unhideWhenUsed/>
    <w:qFormat/>
    <w:rsid w:val="00F3643F"/>
    <w:pPr>
      <w:keepNext/>
      <w:keepLines/>
      <w:spacing w:before="200"/>
      <w:outlineLvl w:val="5"/>
    </w:pPr>
    <w:rPr>
      <w:rFonts w:ascii="Cambria" w:eastAsia="Times New Roman" w:hAnsi="Cambria"/>
      <w:i/>
      <w:iCs/>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link w:val="Ttulo2"/>
    <w:rsid w:val="002102EB"/>
    <w:rPr>
      <w:rFonts w:ascii="Arial" w:eastAsia="Times New Roman" w:hAnsi="Arial" w:cs="Times New Roman"/>
      <w:b/>
      <w:sz w:val="24"/>
      <w:szCs w:val="20"/>
      <w:lang w:val="es-GT" w:eastAsia="es-ES"/>
    </w:rPr>
  </w:style>
  <w:style w:type="character" w:customStyle="1" w:styleId="Ttulo3Car">
    <w:name w:val="Título 3 Ca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sz w:val="20"/>
      <w:szCs w:val="20"/>
    </w:rPr>
  </w:style>
  <w:style w:type="character" w:customStyle="1" w:styleId="TextoindependienteCar">
    <w:name w:val="Texto independiente Ca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nhideWhenUsed/>
    <w:rsid w:val="002102EB"/>
    <w:pPr>
      <w:tabs>
        <w:tab w:val="center" w:pos="4419"/>
        <w:tab w:val="right" w:pos="8838"/>
      </w:tabs>
    </w:pPr>
    <w:rPr>
      <w:sz w:val="20"/>
      <w:szCs w:val="20"/>
    </w:rPr>
  </w:style>
  <w:style w:type="character" w:customStyle="1" w:styleId="EncabezadoCar">
    <w:name w:val="Encabezado Car"/>
    <w:link w:val="Encabezado"/>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rPr>
      <w:sz w:val="20"/>
      <w:szCs w:val="20"/>
    </w:rPr>
  </w:style>
  <w:style w:type="character" w:customStyle="1" w:styleId="PiedepginaCar">
    <w:name w:val="Pie de página Car"/>
    <w:link w:val="Piedepgina"/>
    <w:uiPriority w:val="99"/>
    <w:rsid w:val="002102EB"/>
    <w:rPr>
      <w:lang w:val="en-US"/>
    </w:rPr>
  </w:style>
  <w:style w:type="table" w:styleId="Tablaconcuadrcula">
    <w:name w:val="Table Grid"/>
    <w:basedOn w:val="Tablanormal"/>
    <w:uiPriority w:val="59"/>
    <w:rsid w:val="002102EB"/>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102EB"/>
    <w:pPr>
      <w:widowControl/>
    </w:pPr>
    <w:rPr>
      <w:rFonts w:ascii="Tahoma" w:hAnsi="Tahoma"/>
      <w:sz w:val="16"/>
      <w:szCs w:val="16"/>
      <w:lang w:val="es-SV"/>
    </w:rPr>
  </w:style>
  <w:style w:type="character" w:customStyle="1" w:styleId="TextodegloboCar">
    <w:name w:val="Texto de globo Ca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sz w:val="24"/>
      <w:szCs w:val="24"/>
      <w:lang w:val="es-SV" w:eastAsia="es-ES"/>
    </w:rPr>
  </w:style>
  <w:style w:type="character" w:customStyle="1" w:styleId="Textoindependiente2Car">
    <w:name w:val="Texto independiente 2 Ca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link w:val="Asuntodelcomentario"/>
    <w:uiPriority w:val="99"/>
    <w:semiHidden/>
    <w:rsid w:val="00692D1C"/>
    <w:rPr>
      <w:b/>
      <w:bCs/>
      <w:sz w:val="20"/>
      <w:szCs w:val="20"/>
      <w:lang w:val="en-US"/>
    </w:rPr>
  </w:style>
  <w:style w:type="paragraph" w:styleId="Revisin">
    <w:name w:val="Revision"/>
    <w:hidden/>
    <w:uiPriority w:val="99"/>
    <w:semiHidden/>
    <w:rsid w:val="00692D1C"/>
    <w:rPr>
      <w:sz w:val="22"/>
      <w:szCs w:val="22"/>
      <w:lang w:val="en-US" w:eastAsia="en-US"/>
    </w:rPr>
  </w:style>
  <w:style w:type="paragraph" w:styleId="Textosinformato">
    <w:name w:val="Plain Text"/>
    <w:basedOn w:val="Normal"/>
    <w:link w:val="TextosinformatoCar"/>
    <w:uiPriority w:val="99"/>
    <w:unhideWhenUsed/>
    <w:rsid w:val="00053D20"/>
    <w:pPr>
      <w:widowControl/>
    </w:pPr>
    <w:rPr>
      <w:rFonts w:ascii="Consolas" w:hAnsi="Consolas"/>
      <w:sz w:val="21"/>
      <w:szCs w:val="21"/>
      <w:lang w:val="es-SV"/>
    </w:rPr>
  </w:style>
  <w:style w:type="character" w:customStyle="1" w:styleId="TextosinformatoCar">
    <w:name w:val="Texto sin formato Car"/>
    <w:link w:val="Textosinformato"/>
    <w:uiPriority w:val="99"/>
    <w:rsid w:val="00053D20"/>
    <w:rPr>
      <w:rFonts w:ascii="Consolas" w:hAnsi="Consolas" w:cs="Consolas"/>
      <w:sz w:val="21"/>
      <w:szCs w:val="21"/>
      <w:lang w:val="es-SV"/>
    </w:rPr>
  </w:style>
  <w:style w:type="paragraph" w:customStyle="1" w:styleId="Default">
    <w:name w:val="Default"/>
    <w:rsid w:val="001142D1"/>
    <w:pPr>
      <w:autoSpaceDE w:val="0"/>
      <w:autoSpaceDN w:val="0"/>
      <w:adjustRightInd w:val="0"/>
    </w:pPr>
    <w:rPr>
      <w:rFonts w:ascii="Times New Roman" w:hAnsi="Times New Roman"/>
      <w:color w:val="000000"/>
      <w:sz w:val="24"/>
      <w:szCs w:val="24"/>
      <w:lang w:val="es-ES" w:eastAsia="en-U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link w:val="Textonotapie"/>
    <w:uiPriority w:val="99"/>
    <w:semiHidden/>
    <w:rsid w:val="00803308"/>
    <w:rPr>
      <w:sz w:val="20"/>
      <w:szCs w:val="20"/>
      <w:lang w:val="en-US"/>
    </w:rPr>
  </w:style>
  <w:style w:type="character" w:styleId="Refdenotaalpie">
    <w:name w:val="footnote reference"/>
    <w:uiPriority w:val="99"/>
    <w:semiHidden/>
    <w:unhideWhenUsed/>
    <w:rsid w:val="00803308"/>
    <w:rPr>
      <w:vertAlign w:val="superscript"/>
    </w:rPr>
  </w:style>
  <w:style w:type="paragraph" w:customStyle="1" w:styleId="D345FF3D873148C5AE3FBF3267827368">
    <w:name w:val="D345FF3D873148C5AE3FBF3267827368"/>
    <w:rsid w:val="0009001F"/>
    <w:pPr>
      <w:spacing w:after="200" w:line="276" w:lineRule="auto"/>
    </w:pPr>
    <w:rPr>
      <w:rFonts w:eastAsia="Times New Roman"/>
      <w:sz w:val="22"/>
      <w:szCs w:val="22"/>
      <w:lang w:val="es-MX" w:eastAsia="es-MX"/>
    </w:rPr>
  </w:style>
  <w:style w:type="table" w:customStyle="1" w:styleId="Tablaconcuadrcula1">
    <w:name w:val="Tabla con cuadrícula1"/>
    <w:basedOn w:val="Tablanormal"/>
    <w:next w:val="Tablaconcuadrcula"/>
    <w:uiPriority w:val="59"/>
    <w:rsid w:val="002D235D"/>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uiPriority w:val="1"/>
    <w:rsid w:val="008A2E1B"/>
    <w:rPr>
      <w:rFonts w:ascii="Arial Narrow" w:hAnsi="Arial Narrow"/>
      <w:b/>
      <w:sz w:val="20"/>
    </w:rPr>
  </w:style>
  <w:style w:type="character" w:customStyle="1" w:styleId="Ttulo6Car">
    <w:name w:val="Título 6 Car"/>
    <w:link w:val="Ttulo6"/>
    <w:uiPriority w:val="9"/>
    <w:semiHidden/>
    <w:rsid w:val="00F3643F"/>
    <w:rPr>
      <w:rFonts w:ascii="Cambria" w:eastAsia="Times New Roman" w:hAnsi="Cambria" w:cs="Times New Roman"/>
      <w:i/>
      <w:iCs/>
      <w:color w:val="243F60"/>
      <w:lang w:val="en-US"/>
    </w:rPr>
  </w:style>
  <w:style w:type="paragraph" w:customStyle="1" w:styleId="Prrafodelista1">
    <w:name w:val="Párrafo de lista1"/>
    <w:basedOn w:val="Normal"/>
    <w:rsid w:val="00F3643F"/>
    <w:pPr>
      <w:widowControl/>
      <w:ind w:left="720"/>
    </w:pPr>
    <w:rPr>
      <w:rFonts w:ascii="Courier New" w:hAnsi="Courier New"/>
      <w:sz w:val="20"/>
      <w:szCs w:val="20"/>
      <w:lang w:val="es-ES_tradnl" w:eastAsia="es-ES"/>
    </w:rPr>
  </w:style>
  <w:style w:type="character" w:styleId="Hipervnculo">
    <w:name w:val="Hyperlink"/>
    <w:basedOn w:val="Fuentedeprrafopredeter"/>
    <w:uiPriority w:val="99"/>
    <w:unhideWhenUsed/>
    <w:rsid w:val="000C3620"/>
    <w:rPr>
      <w:color w:val="0000FF"/>
      <w:u w:val="single"/>
    </w:rPr>
  </w:style>
  <w:style w:type="paragraph" w:styleId="Sangradetextonormal">
    <w:name w:val="Body Text Indent"/>
    <w:basedOn w:val="Normal"/>
    <w:link w:val="SangradetextonormalCar"/>
    <w:uiPriority w:val="99"/>
    <w:semiHidden/>
    <w:unhideWhenUsed/>
    <w:rsid w:val="00E82766"/>
    <w:pPr>
      <w:spacing w:after="120"/>
      <w:ind w:left="283"/>
    </w:pPr>
  </w:style>
  <w:style w:type="character" w:customStyle="1" w:styleId="SangradetextonormalCar">
    <w:name w:val="Sangría de texto normal Car"/>
    <w:basedOn w:val="Fuentedeprrafopredeter"/>
    <w:link w:val="Sangradetextonormal"/>
    <w:rsid w:val="00E82766"/>
    <w:rPr>
      <w:sz w:val="22"/>
      <w:szCs w:val="22"/>
      <w:lang w:val="en-US" w:eastAsia="en-US"/>
    </w:rPr>
  </w:style>
  <w:style w:type="table" w:customStyle="1" w:styleId="Tablaconcuadrcula11">
    <w:name w:val="Tabla con cuadrícula11"/>
    <w:basedOn w:val="Tablanormal"/>
    <w:uiPriority w:val="59"/>
    <w:rsid w:val="003E462D"/>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1B697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
    <w:basedOn w:val="Fuentedeprrafopredeter"/>
    <w:link w:val="Prrafodelista"/>
    <w:uiPriority w:val="34"/>
    <w:locked/>
    <w:rsid w:val="00BB730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1382">
      <w:bodyDiv w:val="1"/>
      <w:marLeft w:val="0"/>
      <w:marRight w:val="0"/>
      <w:marTop w:val="0"/>
      <w:marBottom w:val="0"/>
      <w:divBdr>
        <w:top w:val="none" w:sz="0" w:space="0" w:color="auto"/>
        <w:left w:val="none" w:sz="0" w:space="0" w:color="auto"/>
        <w:bottom w:val="none" w:sz="0" w:space="0" w:color="auto"/>
        <w:right w:val="none" w:sz="0" w:space="0" w:color="auto"/>
      </w:divBdr>
    </w:div>
    <w:div w:id="132141407">
      <w:bodyDiv w:val="1"/>
      <w:marLeft w:val="0"/>
      <w:marRight w:val="0"/>
      <w:marTop w:val="0"/>
      <w:marBottom w:val="0"/>
      <w:divBdr>
        <w:top w:val="none" w:sz="0" w:space="0" w:color="auto"/>
        <w:left w:val="none" w:sz="0" w:space="0" w:color="auto"/>
        <w:bottom w:val="none" w:sz="0" w:space="0" w:color="auto"/>
        <w:right w:val="none" w:sz="0" w:space="0" w:color="auto"/>
      </w:divBdr>
    </w:div>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95801936">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900749369">
      <w:bodyDiv w:val="1"/>
      <w:marLeft w:val="0"/>
      <w:marRight w:val="0"/>
      <w:marTop w:val="0"/>
      <w:marBottom w:val="0"/>
      <w:divBdr>
        <w:top w:val="none" w:sz="0" w:space="0" w:color="auto"/>
        <w:left w:val="none" w:sz="0" w:space="0" w:color="auto"/>
        <w:bottom w:val="none" w:sz="0" w:space="0" w:color="auto"/>
        <w:right w:val="none" w:sz="0" w:space="0" w:color="auto"/>
      </w:divBdr>
    </w:div>
    <w:div w:id="950623008">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028524666">
      <w:bodyDiv w:val="1"/>
      <w:marLeft w:val="0"/>
      <w:marRight w:val="0"/>
      <w:marTop w:val="0"/>
      <w:marBottom w:val="0"/>
      <w:divBdr>
        <w:top w:val="none" w:sz="0" w:space="0" w:color="auto"/>
        <w:left w:val="none" w:sz="0" w:space="0" w:color="auto"/>
        <w:bottom w:val="none" w:sz="0" w:space="0" w:color="auto"/>
        <w:right w:val="none" w:sz="0" w:space="0" w:color="auto"/>
      </w:divBdr>
    </w:div>
    <w:div w:id="1104492559">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44736390">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276016673">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505128634">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37508279">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75947670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 w:id="2101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925361b9-3a0c-4c35-ae0e-5f5ef97db517">TAK2XWSQXAVX-289417016-7178</_dlc_DocId>
    <_dlc_DocIdUrl xmlns="925361b9-3a0c-4c35-ae0e-5f5ef97db517">
      <Url>http://sis/cn/_layouts/15/DocIdRedir.aspx?ID=TAK2XWSQXAVX-289417016-7178</Url>
      <Description>TAK2XWSQXAVX-289417016-7178</Description>
    </_dlc_DocIdUrl>
    <SharedWithUsers xmlns="105040ed-cd99-4010-bc1f-517bccb458f6">
      <UserInfo>
        <DisplayName>Ana Guadalupe Escobar Quintanilla</DisplayName>
        <AccountId>23</AccountId>
        <AccountType/>
      </UserInfo>
      <UserInfo>
        <DisplayName>Roberto Benjamín Iglesias González</DisplayName>
        <AccountId>58</AccountId>
        <AccountType/>
      </UserInfo>
    </SharedWithUsers>
  </documentManagement>
</p:properties>
</file>

<file path=customXml/itemProps1.xml><?xml version="1.0" encoding="utf-8"?>
<ds:datastoreItem xmlns:ds="http://schemas.openxmlformats.org/officeDocument/2006/customXml" ds:itemID="{F1159211-8D55-4B3C-A4D0-805DC0EC5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A8E30-5594-4277-8425-AEE05CFDABEA}">
  <ds:schemaRefs>
    <ds:schemaRef ds:uri="http://schemas.microsoft.com/sharepoint/events"/>
  </ds:schemaRefs>
</ds:datastoreItem>
</file>

<file path=customXml/itemProps3.xml><?xml version="1.0" encoding="utf-8"?>
<ds:datastoreItem xmlns:ds="http://schemas.openxmlformats.org/officeDocument/2006/customXml" ds:itemID="{C2218049-E368-4FA8-8CF2-5856BA1841F7}">
  <ds:schemaRefs>
    <ds:schemaRef ds:uri="http://schemas.openxmlformats.org/officeDocument/2006/bibliography"/>
  </ds:schemaRefs>
</ds:datastoreItem>
</file>

<file path=customXml/itemProps4.xml><?xml version="1.0" encoding="utf-8"?>
<ds:datastoreItem xmlns:ds="http://schemas.openxmlformats.org/officeDocument/2006/customXml" ds:itemID="{6DF782E0-F048-41A8-B790-9A97C2854EBD}">
  <ds:schemaRefs>
    <ds:schemaRef ds:uri="http://schemas.microsoft.com/sharepoint/v3/contenttype/forms"/>
  </ds:schemaRefs>
</ds:datastoreItem>
</file>

<file path=customXml/itemProps5.xml><?xml version="1.0" encoding="utf-8"?>
<ds:datastoreItem xmlns:ds="http://schemas.openxmlformats.org/officeDocument/2006/customXml" ds:itemID="{6E5380BC-7675-4A47-9F6E-8CEBCDA9ACC2}">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0287c0b5-b5c5-4019-839b-c1f429e15169"/>
    <ds:schemaRef ds:uri="925361b9-3a0c-4c35-ae0e-5f5ef97db517"/>
    <ds:schemaRef ds:uri="105040ed-cd99-4010-bc1f-517bccb458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12747</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Michelle Viera Pineda</dc:creator>
  <cp:lastModifiedBy>Evelyn Guadalupe Auxiliadora Meléndez Gómez</cp:lastModifiedBy>
  <cp:revision>3</cp:revision>
  <cp:lastPrinted>2017-10-30T22:53:00Z</cp:lastPrinted>
  <dcterms:created xsi:type="dcterms:W3CDTF">2022-07-25T22:19:00Z</dcterms:created>
  <dcterms:modified xsi:type="dcterms:W3CDTF">2022-07-26T17:49:00Z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462018f3-434e-4bf6-ad15-e79678520ddc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2019-03-22T12:22:22.4685057-06:00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