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A" w:rsidRDefault="0023344A" w:rsidP="0023344A">
      <w:pPr>
        <w:tabs>
          <w:tab w:val="left" w:pos="3795"/>
        </w:tabs>
        <w:rPr>
          <w:rFonts w:ascii="Arial" w:hAnsi="Arial" w:cs="Arial"/>
        </w:rPr>
      </w:pPr>
    </w:p>
    <w:p w:rsidR="00D04623" w:rsidRDefault="00D04623" w:rsidP="0023344A">
      <w:pPr>
        <w:tabs>
          <w:tab w:val="left" w:pos="3795"/>
        </w:tabs>
        <w:rPr>
          <w:rFonts w:ascii="Arial" w:hAnsi="Arial" w:cs="Arial"/>
        </w:rPr>
      </w:pPr>
    </w:p>
    <w:p w:rsidR="0023344A" w:rsidRDefault="0023344A" w:rsidP="0023344A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C072F">
        <w:rPr>
          <w:rFonts w:ascii="Arial" w:hAnsi="Arial" w:cs="Arial"/>
        </w:rPr>
        <w:t>an Salvador, 22</w:t>
      </w:r>
      <w:r w:rsidR="00E240D4" w:rsidRPr="006D335A">
        <w:rPr>
          <w:rFonts w:ascii="Arial" w:hAnsi="Arial" w:cs="Arial"/>
        </w:rPr>
        <w:t xml:space="preserve"> de </w:t>
      </w:r>
      <w:r w:rsidR="005C072F">
        <w:rPr>
          <w:rFonts w:ascii="Arial" w:hAnsi="Arial" w:cs="Arial"/>
        </w:rPr>
        <w:t xml:space="preserve">diciembre de </w:t>
      </w:r>
      <w:r w:rsidR="00E240D4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5E1C76" w:rsidRPr="006D335A" w:rsidRDefault="005E1C76" w:rsidP="0023344A">
      <w:pPr>
        <w:tabs>
          <w:tab w:val="left" w:pos="3795"/>
        </w:tabs>
        <w:rPr>
          <w:rFonts w:ascii="Arial" w:hAnsi="Arial" w:cs="Arial"/>
        </w:rPr>
      </w:pPr>
    </w:p>
    <w:p w:rsidR="0051451F" w:rsidRDefault="00E240D4" w:rsidP="00E240D4">
      <w:pPr>
        <w:tabs>
          <w:tab w:val="left" w:pos="3795"/>
        </w:tabs>
        <w:jc w:val="both"/>
        <w:rPr>
          <w:rFonts w:ascii="Arial" w:hAnsi="Arial" w:cs="Arial"/>
        </w:rPr>
      </w:pPr>
      <w:r w:rsidRPr="006D335A">
        <w:rPr>
          <w:rFonts w:ascii="Arial" w:hAnsi="Arial" w:cs="Arial"/>
        </w:rPr>
        <w:t xml:space="preserve">Estimados ciudadanos y ciudadanas: </w:t>
      </w: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Ministerio de Turismo (MITUR), por este medio hace de su conocimiento que la información correspondiente al Art. 10 literal 15 de la Ley de Acceso a la Información Pública, sobre listado de las obras en ejecución o ejecutadas total o parcialmente con fondos públicos o con recursos provenientes de préstamos otorgados a cualquier entidad del Estado, no está disponible en el Portal de Transparencia, durante los ejercic</w:t>
      </w:r>
      <w:r w:rsidR="004E4039">
        <w:rPr>
          <w:rFonts w:ascii="Arial" w:hAnsi="Arial" w:cs="Arial"/>
        </w:rPr>
        <w:t>ios fiscales 2009 al 2016</w:t>
      </w:r>
      <w:r w:rsidR="003661D1">
        <w:rPr>
          <w:rFonts w:ascii="Arial" w:hAnsi="Arial" w:cs="Arial"/>
        </w:rPr>
        <w:t xml:space="preserve"> ya que durante el período </w:t>
      </w:r>
      <w:r>
        <w:rPr>
          <w:rFonts w:ascii="Arial" w:hAnsi="Arial" w:cs="Arial"/>
        </w:rPr>
        <w:t xml:space="preserve">no se </w:t>
      </w:r>
      <w:r w:rsidR="003661D1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ejecutado obras de infraestructura.</w:t>
      </w: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Haciendo referencia a la Ley de Turismo en el Capítulo II Competencias en Materia de Turismo, esta secretaría de Estado es el organismo rector en materia turística, le corresponde determinar y velar por el cumplimiento de la Política y Plan Nacional de Turismo.</w:t>
      </w: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el Reglamento Interno del Órgano Ejecutivo, artículo 45-B, numeral 9, compete al MITUR, “Coordinar con otros Ministerios, entes autónomos e instituciones, lo pertinente a la atracción, creación, supervisión de inversiones y proyectos turísticos”</w:t>
      </w: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Entidades adscritas al MITUR, materiali</w:t>
      </w:r>
      <w:r w:rsidR="003563E2">
        <w:rPr>
          <w:rFonts w:ascii="Arial" w:hAnsi="Arial" w:cs="Arial"/>
        </w:rPr>
        <w:t>zan las competencias y apoyan en</w:t>
      </w:r>
      <w:r>
        <w:rPr>
          <w:rFonts w:ascii="Arial" w:hAnsi="Arial" w:cs="Arial"/>
        </w:rPr>
        <w:t xml:space="preserve"> carácter estratégico; las obras en ejecución y proyectos de inversión son ejecutadas por la Corporación Salvadoreña de Turismo y el Instituto Salvadoreño de Turismo.</w:t>
      </w:r>
    </w:p>
    <w:p w:rsidR="005E1C76" w:rsidRDefault="005E1C76" w:rsidP="0051451F">
      <w:pPr>
        <w:pStyle w:val="Prrafodelista"/>
        <w:ind w:left="0"/>
        <w:jc w:val="both"/>
        <w:rPr>
          <w:rFonts w:ascii="Arial" w:hAnsi="Arial" w:cs="Arial"/>
        </w:rPr>
      </w:pPr>
    </w:p>
    <w:p w:rsidR="005E1C76" w:rsidRDefault="005E1C76" w:rsidP="005145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Es a partir del año 2016 que a través del Programa de Desarrollo Turístico de la Franja Costero Marina, préstamo BID 2966/OC-ES, que se ha dado inicio al diseño de obras a ejecutar de acuerdo a los componentes de dicho programa.</w:t>
      </w:r>
      <w:bookmarkStart w:id="0" w:name="_GoBack"/>
      <w:bookmarkEnd w:id="0"/>
    </w:p>
    <w:p w:rsidR="0051451F" w:rsidRDefault="0051451F" w:rsidP="0051451F">
      <w:pPr>
        <w:pStyle w:val="Prrafodelista"/>
        <w:ind w:left="0"/>
        <w:jc w:val="both"/>
        <w:rPr>
          <w:rFonts w:ascii="Arial" w:hAnsi="Arial" w:cs="Arial"/>
        </w:rPr>
      </w:pPr>
    </w:p>
    <w:p w:rsidR="0051451F" w:rsidRDefault="005E1C76" w:rsidP="005E1C76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 omito manifestar que la</w:t>
      </w:r>
      <w:r w:rsidR="0051451F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correspondiente a los años en mención los</w:t>
      </w:r>
      <w:r w:rsidR="0051451F">
        <w:rPr>
          <w:rFonts w:ascii="Arial" w:hAnsi="Arial" w:cs="Arial"/>
        </w:rPr>
        <w:t xml:space="preserve"> puede consultar en la página web: </w:t>
      </w:r>
      <w:hyperlink r:id="rId7" w:history="1">
        <w:r w:rsidR="0051451F" w:rsidRPr="009B00AF">
          <w:rPr>
            <w:rStyle w:val="Hipervnculo"/>
            <w:rFonts w:ascii="Arial" w:hAnsi="Arial" w:cs="Arial"/>
          </w:rPr>
          <w:t>www.corsatur.gob.sv</w:t>
        </w:r>
      </w:hyperlink>
      <w:r w:rsidR="0051451F">
        <w:rPr>
          <w:rFonts w:ascii="Arial" w:hAnsi="Arial" w:cs="Arial"/>
        </w:rPr>
        <w:t xml:space="preserve"> y </w:t>
      </w:r>
      <w:hyperlink r:id="rId8" w:history="1">
        <w:r w:rsidR="0051451F" w:rsidRPr="009B00AF">
          <w:rPr>
            <w:rStyle w:val="Hipervnculo"/>
            <w:rFonts w:ascii="Arial" w:hAnsi="Arial" w:cs="Arial"/>
          </w:rPr>
          <w:t>www.istu.gob.sv</w:t>
        </w:r>
      </w:hyperlink>
      <w:r w:rsidR="0051451F">
        <w:rPr>
          <w:rFonts w:ascii="Arial" w:hAnsi="Arial" w:cs="Arial"/>
        </w:rPr>
        <w:t>, portal de transparencia.</w:t>
      </w:r>
    </w:p>
    <w:p w:rsidR="00D04623" w:rsidRDefault="00D04623" w:rsidP="00E240D4">
      <w:pPr>
        <w:tabs>
          <w:tab w:val="left" w:pos="3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04623" w:rsidRPr="00D04623" w:rsidRDefault="00D04623" w:rsidP="00D04623">
      <w:pPr>
        <w:rPr>
          <w:rFonts w:ascii="Arial" w:hAnsi="Arial" w:cs="Arial"/>
        </w:rPr>
      </w:pPr>
    </w:p>
    <w:p w:rsidR="00D04623" w:rsidRDefault="00D04623" w:rsidP="00D04623">
      <w:pPr>
        <w:rPr>
          <w:rFonts w:ascii="Arial" w:hAnsi="Arial" w:cs="Arial"/>
        </w:rPr>
      </w:pPr>
    </w:p>
    <w:p w:rsidR="00D04623" w:rsidRPr="00D04623" w:rsidRDefault="00D04623" w:rsidP="00D04623">
      <w:pPr>
        <w:ind w:firstLine="708"/>
        <w:rPr>
          <w:rFonts w:ascii="Arial" w:hAnsi="Arial" w:cs="Arial"/>
        </w:rPr>
      </w:pPr>
      <w:r>
        <w:rPr>
          <w:noProof/>
          <w:lang w:eastAsia="es-SV"/>
        </w:rPr>
        <w:drawing>
          <wp:inline distT="0" distB="0" distL="0" distR="0" wp14:anchorId="21DB0DA9" wp14:editId="6BA7C051">
            <wp:extent cx="3188335" cy="8667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4623" w:rsidRPr="00D04623" w:rsidSect="00C40ED3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CA" w:rsidRDefault="009F10CA" w:rsidP="00E240D4">
      <w:pPr>
        <w:spacing w:after="0" w:line="240" w:lineRule="auto"/>
      </w:pPr>
      <w:r>
        <w:separator/>
      </w:r>
    </w:p>
  </w:endnote>
  <w:endnote w:type="continuationSeparator" w:id="0">
    <w:p w:rsidR="009F10CA" w:rsidRDefault="009F10CA" w:rsidP="00E2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23" w:rsidRPr="008024F8" w:rsidRDefault="00D04623" w:rsidP="00D04623">
    <w:pPr>
      <w:pStyle w:val="Piedepgina"/>
      <w:jc w:val="center"/>
      <w:rPr>
        <w:rFonts w:ascii="Berlin Sans FB" w:hAnsi="Berlin Sans FB"/>
        <w:sz w:val="14"/>
        <w:szCs w:val="14"/>
        <w:lang w:val="es-MX"/>
      </w:rPr>
    </w:pPr>
    <w:r>
      <w:rPr>
        <w:rFonts w:ascii="Berlin Sans FB" w:hAnsi="Berlin Sans FB"/>
        <w:sz w:val="14"/>
        <w:szCs w:val="14"/>
        <w:lang w:val="es-MX"/>
      </w:rPr>
      <w:t xml:space="preserve">Ministerio de Turismo de El Salvador, </w:t>
    </w:r>
    <w:r w:rsidRPr="008024F8">
      <w:rPr>
        <w:rFonts w:ascii="Berlin Sans FB" w:hAnsi="Berlin Sans FB"/>
        <w:sz w:val="14"/>
        <w:szCs w:val="14"/>
        <w:lang w:val="es-MX"/>
      </w:rPr>
      <w:t xml:space="preserve">Edificio </w:t>
    </w:r>
    <w:proofErr w:type="spellStart"/>
    <w:r w:rsidRPr="008024F8">
      <w:rPr>
        <w:rFonts w:ascii="Berlin Sans FB" w:hAnsi="Berlin Sans FB"/>
        <w:sz w:val="14"/>
        <w:szCs w:val="14"/>
        <w:lang w:val="es-MX"/>
      </w:rPr>
      <w:t>Carbonel</w:t>
    </w:r>
    <w:proofErr w:type="spellEnd"/>
    <w:r w:rsidRPr="008024F8">
      <w:rPr>
        <w:rFonts w:ascii="Berlin Sans FB" w:hAnsi="Berlin Sans FB"/>
        <w:sz w:val="14"/>
        <w:szCs w:val="14"/>
        <w:lang w:val="es-MX"/>
      </w:rPr>
      <w:t xml:space="preserve"> No. 1 Alameda Dr. Manuel Enrique Araujo y Pasaje </w:t>
    </w:r>
    <w:proofErr w:type="spellStart"/>
    <w:r w:rsidRPr="008024F8">
      <w:rPr>
        <w:rFonts w:ascii="Berlin Sans FB" w:hAnsi="Berlin Sans FB"/>
        <w:sz w:val="14"/>
        <w:szCs w:val="14"/>
        <w:lang w:val="es-MX"/>
      </w:rPr>
      <w:t>Carbonel</w:t>
    </w:r>
    <w:proofErr w:type="spellEnd"/>
    <w:r w:rsidRPr="008024F8">
      <w:rPr>
        <w:rFonts w:ascii="Berlin Sans FB" w:hAnsi="Berlin Sans FB"/>
        <w:sz w:val="14"/>
        <w:szCs w:val="14"/>
        <w:lang w:val="es-MX"/>
      </w:rPr>
      <w:t>, Col. Roma, San Salvador</w:t>
    </w:r>
  </w:p>
  <w:p w:rsidR="00D04623" w:rsidRPr="008B56E6" w:rsidRDefault="00D04623" w:rsidP="00D04623">
    <w:pPr>
      <w:pStyle w:val="Piedepgina"/>
      <w:jc w:val="center"/>
      <w:rPr>
        <w:rFonts w:ascii="Berlin Sans FB" w:hAnsi="Berlin Sans FB"/>
        <w:sz w:val="14"/>
        <w:szCs w:val="14"/>
        <w:lang w:val="it-IT"/>
      </w:rPr>
    </w:pPr>
    <w:r w:rsidRPr="008B56E6">
      <w:rPr>
        <w:rFonts w:ascii="Berlin Sans FB" w:hAnsi="Berlin Sans FB"/>
        <w:sz w:val="14"/>
        <w:szCs w:val="14"/>
        <w:lang w:val="it-IT"/>
      </w:rPr>
      <w:t xml:space="preserve">PBX: (503) 2243-7835  FAX: (503) 2223-6120, </w:t>
    </w:r>
    <w:r>
      <w:rPr>
        <w:rFonts w:ascii="Berlin Sans FB" w:hAnsi="Berlin Sans FB"/>
        <w:sz w:val="14"/>
        <w:szCs w:val="14"/>
        <w:lang w:val="it-IT"/>
      </w:rPr>
      <w:t>www.mitur.gob.sv</w:t>
    </w:r>
  </w:p>
  <w:p w:rsidR="00D04623" w:rsidRPr="00DD6963" w:rsidRDefault="00D04623" w:rsidP="00D04623">
    <w:pPr>
      <w:pStyle w:val="Piedepgina"/>
      <w:jc w:val="center"/>
      <w:rPr>
        <w:rFonts w:ascii="Arial Narrow" w:hAnsi="Arial Narrow"/>
      </w:rPr>
    </w:pPr>
  </w:p>
  <w:p w:rsidR="00D04623" w:rsidRDefault="00D04623">
    <w:pPr>
      <w:pStyle w:val="Piedepgina"/>
    </w:pPr>
  </w:p>
  <w:p w:rsidR="00D04623" w:rsidRDefault="00D04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CA" w:rsidRDefault="009F10CA" w:rsidP="00E240D4">
      <w:pPr>
        <w:spacing w:after="0" w:line="240" w:lineRule="auto"/>
      </w:pPr>
      <w:r>
        <w:separator/>
      </w:r>
    </w:p>
  </w:footnote>
  <w:footnote w:type="continuationSeparator" w:id="0">
    <w:p w:rsidR="009F10CA" w:rsidRDefault="009F10CA" w:rsidP="00E2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D4" w:rsidRDefault="00E240D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0AB0183" wp14:editId="4B65E29E">
          <wp:simplePos x="0" y="0"/>
          <wp:positionH relativeFrom="column">
            <wp:posOffset>-194310</wp:posOffset>
          </wp:positionH>
          <wp:positionV relativeFrom="paragraph">
            <wp:posOffset>-97790</wp:posOffset>
          </wp:positionV>
          <wp:extent cx="945515" cy="520700"/>
          <wp:effectExtent l="0" t="0" r="6985" b="0"/>
          <wp:wrapSquare wrapText="bothSides"/>
          <wp:docPr id="2" name="Imagen 2" descr="C:\Users\gdcaceres\Pictures\LOGO MITUR 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aceres\Pictures\LOGO MITUR J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 w:cs="Arial"/>
        <w:i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-212090</wp:posOffset>
          </wp:positionV>
          <wp:extent cx="807720" cy="734060"/>
          <wp:effectExtent l="0" t="0" r="0" b="8890"/>
          <wp:wrapThrough wrapText="bothSides">
            <wp:wrapPolygon edited="0">
              <wp:start x="0" y="0"/>
              <wp:lineTo x="0" y="21301"/>
              <wp:lineTo x="20887" y="21301"/>
              <wp:lineTo x="20887" y="0"/>
              <wp:lineTo x="0" y="0"/>
            </wp:wrapPolygon>
          </wp:wrapThrough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A17"/>
    <w:multiLevelType w:val="hybridMultilevel"/>
    <w:tmpl w:val="7436A4C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0"/>
    <w:rsid w:val="00065984"/>
    <w:rsid w:val="0023344A"/>
    <w:rsid w:val="00246440"/>
    <w:rsid w:val="003563E2"/>
    <w:rsid w:val="00360695"/>
    <w:rsid w:val="003661D1"/>
    <w:rsid w:val="004D684E"/>
    <w:rsid w:val="004E4039"/>
    <w:rsid w:val="0051451F"/>
    <w:rsid w:val="005C072F"/>
    <w:rsid w:val="005E1C76"/>
    <w:rsid w:val="007C0788"/>
    <w:rsid w:val="00894D38"/>
    <w:rsid w:val="009F10CA"/>
    <w:rsid w:val="00A64EC3"/>
    <w:rsid w:val="00C40ED3"/>
    <w:rsid w:val="00D04623"/>
    <w:rsid w:val="00E240D4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9EED1-5838-4E6F-A821-4216ED3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D4"/>
  </w:style>
  <w:style w:type="paragraph" w:styleId="Piedepgina">
    <w:name w:val="footer"/>
    <w:basedOn w:val="Normal"/>
    <w:link w:val="PiedepginaCar"/>
    <w:unhideWhenUsed/>
    <w:rsid w:val="00E2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D4"/>
  </w:style>
  <w:style w:type="paragraph" w:styleId="Prrafodelista">
    <w:name w:val="List Paragraph"/>
    <w:basedOn w:val="Normal"/>
    <w:uiPriority w:val="34"/>
    <w:qFormat/>
    <w:rsid w:val="00E240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4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514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u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satur.gob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Marisol Campos de Cáceres</dc:creator>
  <cp:keywords/>
  <dc:description/>
  <cp:lastModifiedBy>Glenda Marisol Campos de Cáceres</cp:lastModifiedBy>
  <cp:revision>4</cp:revision>
  <cp:lastPrinted>2017-09-14T16:21:00Z</cp:lastPrinted>
  <dcterms:created xsi:type="dcterms:W3CDTF">2018-01-08T21:41:00Z</dcterms:created>
  <dcterms:modified xsi:type="dcterms:W3CDTF">2018-01-08T21:43:00Z</dcterms:modified>
</cp:coreProperties>
</file>