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42BB" w14:textId="5DCA01A2" w:rsidR="002E3BBA" w:rsidRDefault="002E3BBA" w:rsidP="004F06A9">
      <w:pPr>
        <w:jc w:val="right"/>
      </w:pPr>
      <w:bookmarkStart w:id="0" w:name="_GoBack"/>
      <w:bookmarkEnd w:id="0"/>
    </w:p>
    <w:p w14:paraId="2A6BEB87" w14:textId="77777777" w:rsidR="002E0693" w:rsidRPr="002E0693" w:rsidRDefault="002E3BBA" w:rsidP="002E3BBA">
      <w:pPr>
        <w:spacing w:line="360" w:lineRule="auto"/>
        <w:jc w:val="both"/>
        <w:rPr>
          <w:rFonts w:ascii="Arial" w:eastAsia="Times New Roman" w:hAnsi="Arial" w:cs="Arial"/>
          <w:lang w:val="es-SV" w:eastAsia="es-SV"/>
        </w:rPr>
      </w:pPr>
      <w:r w:rsidRPr="002E0693">
        <w:rPr>
          <w:rFonts w:ascii="Arial" w:eastAsia="Times New Roman" w:hAnsi="Arial" w:cs="Arial"/>
          <w:b/>
          <w:lang w:val="es-SV" w:eastAsia="es-SV"/>
        </w:rPr>
        <w:t>EL BANCO DE DESARROLLO DE EL SALVADOR</w:t>
      </w:r>
      <w:r w:rsidRPr="002E0693">
        <w:rPr>
          <w:rFonts w:ascii="Arial" w:eastAsia="Times New Roman" w:hAnsi="Arial" w:cs="Arial"/>
          <w:lang w:val="es-SV" w:eastAsia="es-SV"/>
        </w:rPr>
        <w:t xml:space="preserve">, informa: que de conformidad a lo establecido en el Artículo 10, numeral 1 de la Ley de Acceso a la Información Pública, y al lineamiento respectivo dictado por el Instituto de Acceso a la Información Pública relativo al marco normativo; se declara que </w:t>
      </w:r>
      <w:r w:rsidRPr="002E0693">
        <w:rPr>
          <w:rFonts w:ascii="Arial" w:eastAsia="Times New Roman" w:hAnsi="Arial" w:cs="Arial"/>
          <w:b/>
          <w:lang w:val="es-SV" w:eastAsia="es-SV"/>
        </w:rPr>
        <w:t>NO EXISTE A LA FECHA REGLAMENTO APLICABLE A LA LEY PRINCIPAL, YA QUE NO ES REQUERIDO EN DICHA LEY</w:t>
      </w:r>
      <w:r w:rsidRPr="002E0693">
        <w:rPr>
          <w:rFonts w:ascii="Arial" w:eastAsia="Times New Roman" w:hAnsi="Arial" w:cs="Arial"/>
          <w:lang w:val="es-SV" w:eastAsia="es-SV"/>
        </w:rPr>
        <w:t xml:space="preserve">, por lo que esa información no es posible publicar. Se aclara que el único Reglamento exigido en los Artículos 12 y 17 de la Ley es el relativo al Reglamento Especial para la convocatoria, elección y nombramiento de los miembros de la Asamblea de Gobernadores y de la Junta Directiva del Banco provenientes del sector privado, el cual se encuentra publicado en el siguiente enlace: </w:t>
      </w:r>
    </w:p>
    <w:p w14:paraId="1FBA6A6F" w14:textId="09376619" w:rsidR="002E3BBA" w:rsidRPr="002E0693" w:rsidRDefault="00D81785" w:rsidP="002E3BBA">
      <w:pPr>
        <w:spacing w:line="360" w:lineRule="auto"/>
        <w:jc w:val="both"/>
        <w:rPr>
          <w:rFonts w:ascii="Arial" w:eastAsia="Times New Roman" w:hAnsi="Arial" w:cs="Arial"/>
          <w:lang w:val="es-SV" w:eastAsia="es-SV"/>
        </w:rPr>
      </w:pPr>
      <w:hyperlink r:id="rId7" w:history="1">
        <w:r w:rsidR="002E3BBA" w:rsidRPr="002E0693">
          <w:rPr>
            <w:rStyle w:val="Hipervnculo"/>
            <w:rFonts w:ascii="Arial" w:eastAsia="Times New Roman" w:hAnsi="Arial" w:cs="Arial"/>
            <w:lang w:val="es-SV" w:eastAsia="es-SV"/>
          </w:rPr>
          <w:t>http://www.transparencia.gob.sv/institutions/bandesal/documents/reglamento-de-la-ley-principal</w:t>
        </w:r>
      </w:hyperlink>
      <w:r w:rsidR="002E3BBA" w:rsidRPr="002E0693">
        <w:rPr>
          <w:rFonts w:ascii="Arial" w:eastAsia="Times New Roman" w:hAnsi="Arial" w:cs="Arial"/>
          <w:lang w:val="es-SV" w:eastAsia="es-SV"/>
        </w:rPr>
        <w:t xml:space="preserve">. </w:t>
      </w:r>
    </w:p>
    <w:p w14:paraId="00730307" w14:textId="0C354037" w:rsidR="002E0693" w:rsidRDefault="002E3BBA" w:rsidP="002E3BBA">
      <w:pPr>
        <w:spacing w:line="360" w:lineRule="auto"/>
        <w:jc w:val="both"/>
        <w:rPr>
          <w:rFonts w:ascii="Arial" w:eastAsia="Times New Roman" w:hAnsi="Arial" w:cs="Arial"/>
          <w:lang w:val="es-SV" w:eastAsia="es-SV"/>
        </w:rPr>
      </w:pPr>
      <w:r w:rsidRPr="002E0693">
        <w:rPr>
          <w:rFonts w:ascii="Arial" w:eastAsia="Times New Roman" w:hAnsi="Arial" w:cs="Arial"/>
          <w:lang w:val="es-SV" w:eastAsia="es-SV"/>
        </w:rPr>
        <w:t xml:space="preserve">San Salvador, a los </w:t>
      </w:r>
      <w:r w:rsidR="00AE35F4" w:rsidRPr="002E0693">
        <w:rPr>
          <w:rFonts w:ascii="Arial" w:eastAsia="Times New Roman" w:hAnsi="Arial" w:cs="Arial"/>
          <w:lang w:val="es-SV" w:eastAsia="es-SV"/>
        </w:rPr>
        <w:t xml:space="preserve">once días </w:t>
      </w:r>
      <w:r w:rsidRPr="002E0693">
        <w:rPr>
          <w:rFonts w:ascii="Arial" w:eastAsia="Times New Roman" w:hAnsi="Arial" w:cs="Arial"/>
          <w:lang w:val="es-SV" w:eastAsia="es-SV"/>
        </w:rPr>
        <w:t xml:space="preserve">del mes de </w:t>
      </w:r>
      <w:r w:rsidR="00AE35F4" w:rsidRPr="002E0693">
        <w:rPr>
          <w:rFonts w:ascii="Arial" w:eastAsia="Times New Roman" w:hAnsi="Arial" w:cs="Arial"/>
          <w:lang w:val="es-SV" w:eastAsia="es-SV"/>
        </w:rPr>
        <w:t xml:space="preserve">octubre </w:t>
      </w:r>
      <w:r w:rsidRPr="002E0693">
        <w:rPr>
          <w:rFonts w:ascii="Arial" w:eastAsia="Times New Roman" w:hAnsi="Arial" w:cs="Arial"/>
          <w:lang w:val="es-SV" w:eastAsia="es-SV"/>
        </w:rPr>
        <w:t xml:space="preserve">del año dos mil </w:t>
      </w:r>
      <w:r w:rsidR="002E0693" w:rsidRPr="002E0693">
        <w:rPr>
          <w:rFonts w:ascii="Arial" w:eastAsia="Times New Roman" w:hAnsi="Arial" w:cs="Arial"/>
          <w:lang w:val="es-SV" w:eastAsia="es-SV"/>
        </w:rPr>
        <w:t>dieci</w:t>
      </w:r>
      <w:r w:rsidR="002E0693">
        <w:rPr>
          <w:rFonts w:ascii="Arial" w:eastAsia="Times New Roman" w:hAnsi="Arial" w:cs="Arial"/>
          <w:lang w:val="es-SV" w:eastAsia="es-SV"/>
        </w:rPr>
        <w:t>nueve.</w:t>
      </w:r>
    </w:p>
    <w:p w14:paraId="7983D2D3" w14:textId="77777777" w:rsidR="002E0693" w:rsidRDefault="002E0693" w:rsidP="002E3BBA">
      <w:pPr>
        <w:spacing w:line="360" w:lineRule="auto"/>
        <w:jc w:val="both"/>
        <w:rPr>
          <w:rFonts w:ascii="Arial" w:eastAsia="Times New Roman" w:hAnsi="Arial" w:cs="Arial"/>
          <w:lang w:val="es-SV" w:eastAsia="es-SV"/>
        </w:rPr>
      </w:pPr>
    </w:p>
    <w:p w14:paraId="7FCBC90C" w14:textId="77777777" w:rsidR="002E0693" w:rsidRDefault="002E0693" w:rsidP="002E3BBA">
      <w:pPr>
        <w:spacing w:line="360" w:lineRule="auto"/>
        <w:jc w:val="both"/>
        <w:rPr>
          <w:rFonts w:ascii="Arial" w:eastAsia="Times New Roman" w:hAnsi="Arial" w:cs="Arial"/>
          <w:lang w:val="es-SV" w:eastAsia="es-SV"/>
        </w:rPr>
      </w:pPr>
    </w:p>
    <w:p w14:paraId="2224DDC9" w14:textId="658AD24C" w:rsidR="002E3BBA" w:rsidRDefault="002E3BBA" w:rsidP="002E3BBA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SV" w:eastAsia="es-SV"/>
        </w:rPr>
      </w:pPr>
    </w:p>
    <w:p w14:paraId="33EEB96A" w14:textId="0A947DDF" w:rsidR="002E3BBA" w:rsidRDefault="00C12058" w:rsidP="00C12058">
      <w:pPr>
        <w:spacing w:line="360" w:lineRule="auto"/>
        <w:jc w:val="both"/>
      </w:pPr>
      <w:r>
        <w:rPr>
          <w:noProof/>
          <w:lang w:val="es-SV" w:eastAsia="es-SV"/>
        </w:rPr>
        <w:drawing>
          <wp:inline distT="0" distB="0" distL="0" distR="0" wp14:anchorId="28843E9C" wp14:editId="7462BA5D">
            <wp:extent cx="3619500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8B1DF" w14:textId="77777777" w:rsidR="002E3BBA" w:rsidRDefault="002E3BBA" w:rsidP="004F06A9">
      <w:pPr>
        <w:jc w:val="right"/>
      </w:pPr>
    </w:p>
    <w:sectPr w:rsidR="002E3BBA" w:rsidSect="003146C8">
      <w:headerReference w:type="default" r:id="rId9"/>
      <w:footerReference w:type="default" r:id="rId10"/>
      <w:pgSz w:w="12240" w:h="15840"/>
      <w:pgMar w:top="264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FAD9" w14:textId="77777777" w:rsidR="00D81785" w:rsidRDefault="00D81785" w:rsidP="00D63932">
      <w:r>
        <w:separator/>
      </w:r>
    </w:p>
  </w:endnote>
  <w:endnote w:type="continuationSeparator" w:id="0">
    <w:p w14:paraId="123320EF" w14:textId="77777777" w:rsidR="00D81785" w:rsidRDefault="00D81785" w:rsidP="00D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1A2B" w14:textId="3F3948A3" w:rsidR="00DC5AF4" w:rsidRDefault="00DC5AF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21A83D3" wp14:editId="7F0E3D6A">
          <wp:simplePos x="0" y="0"/>
          <wp:positionH relativeFrom="margin">
            <wp:posOffset>-1142431</wp:posOffset>
          </wp:positionH>
          <wp:positionV relativeFrom="margin">
            <wp:posOffset>7128006</wp:posOffset>
          </wp:positionV>
          <wp:extent cx="8248244" cy="1320428"/>
          <wp:effectExtent l="0" t="0" r="0" b="0"/>
          <wp:wrapNone/>
          <wp:docPr id="6" name="Imagen 6" descr="../../../../../direccio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ireccion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244" cy="132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7220" w14:textId="77777777" w:rsidR="00D81785" w:rsidRDefault="00D81785" w:rsidP="00D63932">
      <w:r>
        <w:separator/>
      </w:r>
    </w:p>
  </w:footnote>
  <w:footnote w:type="continuationSeparator" w:id="0">
    <w:p w14:paraId="305F9786" w14:textId="77777777" w:rsidR="00D81785" w:rsidRDefault="00D81785" w:rsidP="00D6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0CFD" w14:textId="4C371307" w:rsidR="00D63932" w:rsidRPr="003146C8" w:rsidRDefault="007B65B9" w:rsidP="003146C8">
    <w:pPr>
      <w:pStyle w:val="Encabezado"/>
      <w:jc w:val="center"/>
      <w:rPr>
        <w:b/>
        <w:i/>
        <w:sz w:val="28"/>
        <w:szCs w:val="28"/>
        <w:u w:val="single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F62F23B" wp14:editId="13A473C7">
          <wp:simplePos x="0" y="0"/>
          <wp:positionH relativeFrom="margin">
            <wp:posOffset>3078414</wp:posOffset>
          </wp:positionH>
          <wp:positionV relativeFrom="margin">
            <wp:posOffset>144430</wp:posOffset>
          </wp:positionV>
          <wp:extent cx="3704590" cy="7220585"/>
          <wp:effectExtent l="0" t="0" r="3810" b="0"/>
          <wp:wrapNone/>
          <wp:docPr id="3" name="Imagen 3" descr="../../../../../2%20proban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2%20proband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722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176"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1B2FFCD6" wp14:editId="686522B1">
          <wp:simplePos x="0" y="0"/>
          <wp:positionH relativeFrom="margin">
            <wp:posOffset>2284095</wp:posOffset>
          </wp:positionH>
          <wp:positionV relativeFrom="margin">
            <wp:posOffset>-1444625</wp:posOffset>
          </wp:positionV>
          <wp:extent cx="961390" cy="1214120"/>
          <wp:effectExtent l="0" t="0" r="3810" b="5080"/>
          <wp:wrapSquare wrapText="bothSides"/>
          <wp:docPr id="5" name="Imagen 5" descr="/Users/marthah/Desktop/GOES 2019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hah/Desktop/GOES 2019_Mesa de trabaj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94"/>
    <w:multiLevelType w:val="hybridMultilevel"/>
    <w:tmpl w:val="946C9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450"/>
    <w:multiLevelType w:val="hybridMultilevel"/>
    <w:tmpl w:val="840669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C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3E95A6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E21B9"/>
    <w:multiLevelType w:val="hybridMultilevel"/>
    <w:tmpl w:val="5A74701E"/>
    <w:lvl w:ilvl="0" w:tplc="44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718E16F5"/>
    <w:multiLevelType w:val="hybridMultilevel"/>
    <w:tmpl w:val="76D4025C"/>
    <w:lvl w:ilvl="0" w:tplc="F4BC8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6C65"/>
    <w:multiLevelType w:val="hybridMultilevel"/>
    <w:tmpl w:val="397CCF7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2"/>
    <w:rsid w:val="00063E51"/>
    <w:rsid w:val="0009626F"/>
    <w:rsid w:val="000E048E"/>
    <w:rsid w:val="000F3D90"/>
    <w:rsid w:val="00161C6D"/>
    <w:rsid w:val="001F413B"/>
    <w:rsid w:val="002E0693"/>
    <w:rsid w:val="002E3BBA"/>
    <w:rsid w:val="003146C8"/>
    <w:rsid w:val="003E4176"/>
    <w:rsid w:val="00436A90"/>
    <w:rsid w:val="004B2E1B"/>
    <w:rsid w:val="004D6DB5"/>
    <w:rsid w:val="004F06A9"/>
    <w:rsid w:val="00513BCB"/>
    <w:rsid w:val="00514E1C"/>
    <w:rsid w:val="00581851"/>
    <w:rsid w:val="00595BBF"/>
    <w:rsid w:val="005C2391"/>
    <w:rsid w:val="006070C8"/>
    <w:rsid w:val="006510D4"/>
    <w:rsid w:val="006904B1"/>
    <w:rsid w:val="006A44CD"/>
    <w:rsid w:val="007945D0"/>
    <w:rsid w:val="007A76E5"/>
    <w:rsid w:val="007B65B9"/>
    <w:rsid w:val="00874F9F"/>
    <w:rsid w:val="008828FD"/>
    <w:rsid w:val="008E5792"/>
    <w:rsid w:val="00945AA9"/>
    <w:rsid w:val="009528C5"/>
    <w:rsid w:val="009758ED"/>
    <w:rsid w:val="00990578"/>
    <w:rsid w:val="009A6A61"/>
    <w:rsid w:val="009C0083"/>
    <w:rsid w:val="00A1524F"/>
    <w:rsid w:val="00A94E5B"/>
    <w:rsid w:val="00AE35F4"/>
    <w:rsid w:val="00B6231C"/>
    <w:rsid w:val="00BB35C1"/>
    <w:rsid w:val="00BD11E0"/>
    <w:rsid w:val="00C12058"/>
    <w:rsid w:val="00C22CD4"/>
    <w:rsid w:val="00D63932"/>
    <w:rsid w:val="00D81785"/>
    <w:rsid w:val="00DC441A"/>
    <w:rsid w:val="00DC5AF4"/>
    <w:rsid w:val="00E62A3C"/>
    <w:rsid w:val="00EA5914"/>
    <w:rsid w:val="00ED20E6"/>
    <w:rsid w:val="00F66F2C"/>
    <w:rsid w:val="00F73248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ADC3F2"/>
  <w14:defaultImageDpi w14:val="32767"/>
  <w15:chartTrackingRefBased/>
  <w15:docId w15:val="{EAC1A5CC-683C-45ED-B8F2-8DB1254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932"/>
  </w:style>
  <w:style w:type="paragraph" w:styleId="Piedepgina">
    <w:name w:val="footer"/>
    <w:basedOn w:val="Normal"/>
    <w:link w:val="Piedepgina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93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28FD"/>
    <w:pPr>
      <w:spacing w:after="120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28FD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rsid w:val="008828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2391"/>
    <w:pPr>
      <w:spacing w:after="160" w:line="259" w:lineRule="auto"/>
      <w:ind w:left="720"/>
      <w:contextualSpacing/>
    </w:pPr>
    <w:rPr>
      <w:sz w:val="22"/>
      <w:szCs w:val="22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06A9"/>
    <w:pPr>
      <w:autoSpaceDE w:val="0"/>
      <w:autoSpaceDN w:val="0"/>
      <w:adjustRightInd w:val="0"/>
    </w:pPr>
    <w:rPr>
      <w:rFonts w:ascii="Calibri" w:hAnsi="Calibri" w:cs="Calibri"/>
      <w:color w:val="00000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ansparencia.gob.sv/institutions/bandesal/documents/reglamento-de-la-ley-princip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Hernandez</dc:creator>
  <cp:keywords/>
  <dc:description/>
  <cp:lastModifiedBy>Vladimir Marciano</cp:lastModifiedBy>
  <cp:revision>3</cp:revision>
  <cp:lastPrinted>2019-10-11T17:28:00Z</cp:lastPrinted>
  <dcterms:created xsi:type="dcterms:W3CDTF">2019-10-11T18:09:00Z</dcterms:created>
  <dcterms:modified xsi:type="dcterms:W3CDTF">2019-10-11T19:44:00Z</dcterms:modified>
</cp:coreProperties>
</file>