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40"/>
        <w:gridCol w:w="1700"/>
        <w:gridCol w:w="2195"/>
        <w:gridCol w:w="3265"/>
        <w:gridCol w:w="1450"/>
        <w:gridCol w:w="2400"/>
      </w:tblGrid>
      <w:tr w:rsidR="0016140C" w:rsidRPr="0016140C" w:rsidTr="00632F8C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Auxiliar de Enfermería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Enfermería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(6HD)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Terapia Física y Ocupacional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Trabajador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Trabajo Social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16140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Auxiliar de Servicios Generales 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9° grado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Médico Especialista (2HD)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Médico especialista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16140C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Jefe Depto. Alimentación y Dietas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CE66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Nutrición,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Nutrición y Dietas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Secretaría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comercial opción secretariado, asistente  administrativo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CE661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Terapista(6,4 y 2HD)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Terapia Física y Ocupacional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CE661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Auxiliar de Terapista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6E" w:rsidRDefault="0016140C" w:rsidP="00CE66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técnico vocacional opción salud.</w:t>
            </w:r>
          </w:p>
          <w:p w:rsidR="00CE661C" w:rsidRPr="0016140C" w:rsidRDefault="00CE661C" w:rsidP="00CE661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77577A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Secretaría 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comercial opción secretariado, asistente  administrativo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C" w:rsidRPr="0016140C" w:rsidRDefault="0016140C" w:rsidP="00632F8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632F8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(4HD)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Terapia Física y Ocupacional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Jefe </w:t>
            </w:r>
            <w:r w:rsidR="00707C05"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Terapia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de Lenguaje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en Educación Especial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I(6HD)</w:t>
            </w:r>
          </w:p>
          <w:p w:rsidR="00632F8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II (6HD)</w:t>
            </w:r>
          </w:p>
          <w:p w:rsidR="00632F8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CE661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(5HD)</w:t>
            </w:r>
          </w:p>
          <w:p w:rsidR="00632F8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CE661C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Deporte Adaptado (6HD)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</w:t>
            </w:r>
            <w:r w:rsidR="00707C05"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Física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y Deportes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16140C"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Mantenimiento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Técnico vocacional especialidad: Biomédica, Electromecánica, Electrotecnia o Electrónica.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7757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II (6HD)</w:t>
            </w:r>
          </w:p>
          <w:p w:rsidR="00632F8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F8506E" w:rsidRPr="0016140C" w:rsidRDefault="00F8506E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F8506E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Médico Especialista (2HD)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Médico especialista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F8506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(3HD)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Terapia Física y Ocupacional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8C" w:rsidRDefault="0016140C" w:rsidP="00632F8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Auxiliar de Servicios Generales </w:t>
            </w:r>
          </w:p>
          <w:p w:rsidR="00F8506E" w:rsidRPr="0016140C" w:rsidRDefault="00F8506E" w:rsidP="00632F8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9° grado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Ayudante de Enfermería</w:t>
            </w:r>
          </w:p>
          <w:p w:rsidR="00632F8C" w:rsidRPr="0016140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técnico vocacional opción salud.</w:t>
            </w:r>
          </w:p>
          <w:p w:rsidR="00CE661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Psicólogo (6HD)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Psicología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16140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Auxiliar de Terapista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Bachiller técnico vocacional opción salud.</w:t>
            </w:r>
          </w:p>
          <w:p w:rsidR="00632F8C" w:rsidRPr="0016140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707C05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Instructor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cualquiera de las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áreas de formación profesional: informática, manualidades, alimentos, estética y belleza, corte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y confección.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  <w:tr w:rsidR="0016140C" w:rsidRPr="0016140C" w:rsidTr="00707C05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Instructor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cualquiera de las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áreas de formación profesional: informática, manualidades, alimentos, estética y belleza, corte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</w:t>
            </w: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y confección.</w:t>
            </w:r>
          </w:p>
          <w:p w:rsidR="00CE661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(6HD)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Terapia Física y Ocupacional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i (6HD)</w:t>
            </w:r>
          </w:p>
          <w:p w:rsidR="00632F8C" w:rsidRPr="0016140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Terapista II (6HD)</w:t>
            </w:r>
          </w:p>
          <w:p w:rsidR="00632F8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  <w:p w:rsidR="00632F8C" w:rsidRPr="0016140C" w:rsidRDefault="00632F8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Profesor en Educación Especial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632F8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Auxiliar de Enfermería</w:t>
            </w:r>
          </w:p>
          <w:p w:rsidR="00CE661C" w:rsidRPr="0016140C" w:rsidRDefault="00CE661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Técnico en Enfermería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16140C" w:rsidRPr="0016140C" w:rsidTr="0016140C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Trabajador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interno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Lic. en Trabajo Social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0C" w:rsidRPr="0016140C" w:rsidRDefault="0016140C" w:rsidP="00161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40C" w:rsidRPr="0016140C" w:rsidRDefault="0016140C" w:rsidP="001614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16140C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Publicada en sitio virtual Gobierno Abierto</w:t>
            </w:r>
          </w:p>
        </w:tc>
      </w:tr>
    </w:tbl>
    <w:p w:rsidR="0016140C" w:rsidRPr="0016140C" w:rsidRDefault="0016140C" w:rsidP="004B16EF">
      <w:pPr>
        <w:spacing w:after="0" w:line="240" w:lineRule="auto"/>
        <w:rPr>
          <w:b/>
          <w:sz w:val="18"/>
          <w:szCs w:val="16"/>
        </w:rPr>
      </w:pPr>
    </w:p>
    <w:sectPr w:rsidR="0016140C" w:rsidRPr="0016140C" w:rsidSect="00632F8C">
      <w:headerReference w:type="default" r:id="rId9"/>
      <w:footerReference w:type="default" r:id="rId10"/>
      <w:pgSz w:w="15840" w:h="12240" w:orient="landscape" w:code="1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9" w:rsidRDefault="00E876B9" w:rsidP="004C0AA0">
      <w:pPr>
        <w:spacing w:after="0" w:line="240" w:lineRule="auto"/>
      </w:pPr>
      <w:r>
        <w:separator/>
      </w:r>
    </w:p>
  </w:endnote>
  <w:endnote w:type="continuationSeparator" w:id="0">
    <w:p w:rsidR="00E876B9" w:rsidRDefault="00E876B9" w:rsidP="004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472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7C05" w:rsidRDefault="00707C05">
            <w:pPr>
              <w:pStyle w:val="Piedepgina"/>
              <w:jc w:val="right"/>
            </w:pPr>
          </w:p>
          <w:p w:rsidR="00707C05" w:rsidRDefault="00707C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7C05" w:rsidRDefault="00707C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9" w:rsidRDefault="00E876B9" w:rsidP="004C0AA0">
      <w:pPr>
        <w:spacing w:after="0" w:line="240" w:lineRule="auto"/>
      </w:pPr>
      <w:r>
        <w:separator/>
      </w:r>
    </w:p>
  </w:footnote>
  <w:footnote w:type="continuationSeparator" w:id="0">
    <w:p w:rsidR="00E876B9" w:rsidRDefault="00E876B9" w:rsidP="004C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8C" w:rsidRPr="00F8506E" w:rsidRDefault="00632F8C" w:rsidP="00632F8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F8506E"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1AD28C" wp14:editId="0C0C1ABB">
          <wp:simplePos x="0" y="0"/>
          <wp:positionH relativeFrom="column">
            <wp:posOffset>233680</wp:posOffset>
          </wp:positionH>
          <wp:positionV relativeFrom="paragraph">
            <wp:posOffset>-68580</wp:posOffset>
          </wp:positionV>
          <wp:extent cx="933450" cy="69151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06E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INSTITUTO SALVADOREÑO DE REHABILITACION INTEGRAL - ISRI</w:t>
    </w:r>
  </w:p>
  <w:p w:rsidR="00632F8C" w:rsidRPr="00F8506E" w:rsidRDefault="00632F8C" w:rsidP="00632F8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F8506E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Información Oficiosa</w:t>
    </w:r>
  </w:p>
  <w:p w:rsidR="00632F8C" w:rsidRPr="00F8506E" w:rsidRDefault="00632F8C" w:rsidP="00632F8C">
    <w:pPr>
      <w:spacing w:after="0" w:line="240" w:lineRule="auto"/>
      <w:jc w:val="center"/>
      <w:rPr>
        <w:rFonts w:ascii="Calibri" w:eastAsia="Times New Roman" w:hAnsi="Calibri" w:cs="Times New Roman"/>
        <w:iCs/>
        <w:color w:val="000000"/>
        <w:sz w:val="24"/>
        <w:szCs w:val="24"/>
        <w:u w:val="single"/>
        <w:lang w:eastAsia="es-SV"/>
      </w:rPr>
    </w:pPr>
  </w:p>
  <w:p w:rsidR="00632F8C" w:rsidRPr="00F8506E" w:rsidRDefault="00F8506E" w:rsidP="00632F8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F8506E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Detalle de Contrataciones durante el 2016</w:t>
    </w:r>
  </w:p>
  <w:p w:rsidR="00F8506E" w:rsidRPr="00F8506E" w:rsidRDefault="00F8506E" w:rsidP="00632F8C">
    <w:pPr>
      <w:spacing w:after="0" w:line="240" w:lineRule="auto"/>
      <w:jc w:val="center"/>
      <w:rPr>
        <w:rFonts w:ascii="Calibri" w:eastAsia="Times New Roman" w:hAnsi="Calibri" w:cs="Times New Roman"/>
        <w:iCs/>
        <w:color w:val="000000"/>
        <w:sz w:val="24"/>
        <w:szCs w:val="24"/>
        <w:lang w:eastAsia="es-SV"/>
      </w:rPr>
    </w:pPr>
  </w:p>
  <w:tbl>
    <w:tblPr>
      <w:tblW w:w="1397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20"/>
      <w:gridCol w:w="2240"/>
      <w:gridCol w:w="1700"/>
      <w:gridCol w:w="2195"/>
      <w:gridCol w:w="3265"/>
      <w:gridCol w:w="1450"/>
      <w:gridCol w:w="2400"/>
    </w:tblGrid>
    <w:tr w:rsidR="00632F8C" w:rsidRPr="0016140C" w:rsidTr="00EB5578">
      <w:trPr>
        <w:trHeight w:val="555"/>
      </w:trPr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No</w:t>
          </w:r>
        </w:p>
      </w:tc>
      <w:tc>
        <w:tcPr>
          <w:tcW w:w="22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 xml:space="preserve">Plaza sometida a concurso </w:t>
          </w:r>
        </w:p>
      </w:tc>
      <w:tc>
        <w:tcPr>
          <w:tcW w:w="17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Número de plazas en concurso</w:t>
          </w:r>
        </w:p>
      </w:tc>
      <w:tc>
        <w:tcPr>
          <w:tcW w:w="219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3543A4" w:rsidRDefault="00632F8C" w:rsidP="00632F8C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Tipo de concurso</w:t>
          </w:r>
          <w:r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 xml:space="preserve"> </w:t>
          </w:r>
        </w:p>
        <w:p w:rsidR="00632F8C" w:rsidRPr="0016140C" w:rsidRDefault="00632F8C" w:rsidP="003543A4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(interno, externo)</w:t>
          </w:r>
        </w:p>
      </w:tc>
      <w:tc>
        <w:tcPr>
          <w:tcW w:w="326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Perfil de contratación de la plaza</w:t>
          </w:r>
        </w:p>
      </w:tc>
      <w:tc>
        <w:tcPr>
          <w:tcW w:w="1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Número de participantes</w:t>
          </w:r>
        </w:p>
      </w:tc>
      <w:tc>
        <w:tcPr>
          <w:tcW w:w="2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:rsidR="00632F8C" w:rsidRPr="0016140C" w:rsidRDefault="00632F8C" w:rsidP="00EB5578">
          <w:pPr>
            <w:spacing w:after="0" w:line="240" w:lineRule="auto"/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</w:pP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Obse</w:t>
          </w:r>
          <w:r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>r</w:t>
          </w:r>
          <w:r w:rsidRPr="0016140C">
            <w:rPr>
              <w:rFonts w:ascii="Calibri" w:eastAsia="Times New Roman" w:hAnsi="Calibri" w:cs="Arial"/>
              <w:b/>
              <w:bCs/>
              <w:sz w:val="24"/>
              <w:szCs w:val="24"/>
              <w:lang w:eastAsia="es-SV"/>
            </w:rPr>
            <w:t xml:space="preserve">vaciones </w:t>
          </w:r>
        </w:p>
      </w:tc>
    </w:tr>
  </w:tbl>
  <w:p w:rsidR="00632F8C" w:rsidRDefault="00632F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2"/>
    <w:rsid w:val="000017C7"/>
    <w:rsid w:val="0000501B"/>
    <w:rsid w:val="0007794B"/>
    <w:rsid w:val="00080A31"/>
    <w:rsid w:val="0009034A"/>
    <w:rsid w:val="00092306"/>
    <w:rsid w:val="00093986"/>
    <w:rsid w:val="00120E1E"/>
    <w:rsid w:val="0016140C"/>
    <w:rsid w:val="00161C65"/>
    <w:rsid w:val="001812A9"/>
    <w:rsid w:val="00197919"/>
    <w:rsid w:val="001A4EDA"/>
    <w:rsid w:val="001B020F"/>
    <w:rsid w:val="001D1D6E"/>
    <w:rsid w:val="001D55FB"/>
    <w:rsid w:val="001E2401"/>
    <w:rsid w:val="00215950"/>
    <w:rsid w:val="002166A9"/>
    <w:rsid w:val="00224F79"/>
    <w:rsid w:val="002610CD"/>
    <w:rsid w:val="0026241B"/>
    <w:rsid w:val="00287F35"/>
    <w:rsid w:val="002A3577"/>
    <w:rsid w:val="002D2A3A"/>
    <w:rsid w:val="002E3049"/>
    <w:rsid w:val="00302057"/>
    <w:rsid w:val="00303114"/>
    <w:rsid w:val="00311957"/>
    <w:rsid w:val="003543A4"/>
    <w:rsid w:val="003732D4"/>
    <w:rsid w:val="00385C97"/>
    <w:rsid w:val="004301FC"/>
    <w:rsid w:val="00456CC9"/>
    <w:rsid w:val="00457DE8"/>
    <w:rsid w:val="00472552"/>
    <w:rsid w:val="00481C48"/>
    <w:rsid w:val="004B16EF"/>
    <w:rsid w:val="004C0AA0"/>
    <w:rsid w:val="004E3FC1"/>
    <w:rsid w:val="00504649"/>
    <w:rsid w:val="00563DDF"/>
    <w:rsid w:val="005725A1"/>
    <w:rsid w:val="00574BAD"/>
    <w:rsid w:val="005A315A"/>
    <w:rsid w:val="005A3C0D"/>
    <w:rsid w:val="005B246D"/>
    <w:rsid w:val="005C5CF0"/>
    <w:rsid w:val="005F5C2C"/>
    <w:rsid w:val="00632F8C"/>
    <w:rsid w:val="00653D57"/>
    <w:rsid w:val="00662CB6"/>
    <w:rsid w:val="00671B77"/>
    <w:rsid w:val="006932CA"/>
    <w:rsid w:val="006D3B72"/>
    <w:rsid w:val="00707C05"/>
    <w:rsid w:val="00727D46"/>
    <w:rsid w:val="007630FC"/>
    <w:rsid w:val="0077577A"/>
    <w:rsid w:val="00787908"/>
    <w:rsid w:val="007A4760"/>
    <w:rsid w:val="007C4531"/>
    <w:rsid w:val="008305E3"/>
    <w:rsid w:val="00831000"/>
    <w:rsid w:val="008434C9"/>
    <w:rsid w:val="00850532"/>
    <w:rsid w:val="00852B61"/>
    <w:rsid w:val="00895A2A"/>
    <w:rsid w:val="008A4D10"/>
    <w:rsid w:val="008D2D10"/>
    <w:rsid w:val="008F3D0B"/>
    <w:rsid w:val="0098441A"/>
    <w:rsid w:val="009850F1"/>
    <w:rsid w:val="00992012"/>
    <w:rsid w:val="00992542"/>
    <w:rsid w:val="00A3056C"/>
    <w:rsid w:val="00A320F1"/>
    <w:rsid w:val="00A7653B"/>
    <w:rsid w:val="00A85E31"/>
    <w:rsid w:val="00A90BFF"/>
    <w:rsid w:val="00A96DFA"/>
    <w:rsid w:val="00AC4DA1"/>
    <w:rsid w:val="00AD5414"/>
    <w:rsid w:val="00AE268C"/>
    <w:rsid w:val="00B21D1F"/>
    <w:rsid w:val="00B50D3A"/>
    <w:rsid w:val="00B8547D"/>
    <w:rsid w:val="00BA47AB"/>
    <w:rsid w:val="00CE661C"/>
    <w:rsid w:val="00D213FD"/>
    <w:rsid w:val="00D24799"/>
    <w:rsid w:val="00D33EBB"/>
    <w:rsid w:val="00D9452C"/>
    <w:rsid w:val="00DC1A57"/>
    <w:rsid w:val="00DD3F01"/>
    <w:rsid w:val="00DF31AC"/>
    <w:rsid w:val="00E109EE"/>
    <w:rsid w:val="00E224A5"/>
    <w:rsid w:val="00E43BBF"/>
    <w:rsid w:val="00E66040"/>
    <w:rsid w:val="00E81312"/>
    <w:rsid w:val="00E876B9"/>
    <w:rsid w:val="00E97983"/>
    <w:rsid w:val="00EC1728"/>
    <w:rsid w:val="00EC50F5"/>
    <w:rsid w:val="00F0424F"/>
    <w:rsid w:val="00F055C4"/>
    <w:rsid w:val="00F36F0F"/>
    <w:rsid w:val="00F4767F"/>
    <w:rsid w:val="00F8506E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50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4C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AA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4C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AA0"/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50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4C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AA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4C0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AA0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6C0A-5045-4752-A93D-263E2DB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Arturo Martinez</cp:lastModifiedBy>
  <cp:revision>11</cp:revision>
  <cp:lastPrinted>2016-09-29T19:05:00Z</cp:lastPrinted>
  <dcterms:created xsi:type="dcterms:W3CDTF">2016-09-29T17:49:00Z</dcterms:created>
  <dcterms:modified xsi:type="dcterms:W3CDTF">2016-09-29T19:06:00Z</dcterms:modified>
</cp:coreProperties>
</file>