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4 de octubre de 2019 </w:t>
      </w: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E42D7D" w:rsidRDefault="00E42D7D" w:rsidP="00E42D7D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E42D7D" w:rsidRDefault="00E42D7D" w:rsidP="00E42D7D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A26A41" w:rsidRPr="00302AED" w:rsidRDefault="00731FF3" w:rsidP="00E42D7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bookmarkStart w:id="0" w:name="_GoBack"/>
      <w:bookmarkEnd w:id="0"/>
      <w:r w:rsidRPr="00731FF3">
        <w:rPr>
          <w:rFonts w:ascii="Times New Roman" w:hAnsi="Times New Roman"/>
          <w:lang w:val="es-SV"/>
        </w:rPr>
        <w:t>La Ley de Acceso a la Información Pública (en adelante, LAIP) publicada en el Diario Oficial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 xml:space="preserve">Número 70, tomo 391, en vigencia a partir del día ocho de mayo de dos mil once, manda en </w:t>
      </w:r>
      <w:r w:rsidR="00E42D7D" w:rsidRPr="00731FF3">
        <w:rPr>
          <w:rFonts w:ascii="Times New Roman" w:hAnsi="Times New Roman"/>
          <w:lang w:val="es-SV"/>
        </w:rPr>
        <w:t>su artículo</w:t>
      </w:r>
      <w:r w:rsidRPr="00731FF3">
        <w:rPr>
          <w:rFonts w:ascii="Times New Roman" w:hAnsi="Times New Roman"/>
          <w:lang w:val="es-SV"/>
        </w:rPr>
        <w:t xml:space="preserve"> 7 a que todos los entes obligados cumplan con los parámetros prescritos en su cuerpo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normativo a fin de garantizar el derecho de acceso a la información pública y a contribuir con la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transparencia de las actuaciones del Estado.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La Superintendencia de Competencia es una institución autónoma, de carácter técnico, creada por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 xml:space="preserve">medio de Decreto Legislativo N.° 528, publicado en el Diario Oficial N.° 240, Tomo </w:t>
      </w:r>
      <w:r w:rsidR="00E42D7D">
        <w:rPr>
          <w:rFonts w:ascii="Times New Roman" w:hAnsi="Times New Roman"/>
          <w:lang w:val="es-SV"/>
        </w:rPr>
        <w:t xml:space="preserve"> N</w:t>
      </w:r>
      <w:r w:rsidRPr="00731FF3">
        <w:rPr>
          <w:rFonts w:ascii="Times New Roman" w:hAnsi="Times New Roman"/>
          <w:lang w:val="es-SV"/>
        </w:rPr>
        <w:t>.° 365 del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23 de diciembre del 2004, y con base en el art. 7 de la LAIP, está comprendida dentro de los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entes obligados al cumplimiento de ésta.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Por tanto, esta entidad, en cumplimiento del artículo 61 de la Ley de Acceso a la Información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Pública y el artículo 10 del Reglamento de dicha Ley, hace del conocimiento general que: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 existen costos de reproducción, por tanto, no hay información que publicar</w:t>
      </w:r>
      <w:r w:rsidR="00E42D7D">
        <w:rPr>
          <w:rFonts w:ascii="Times New Roman" w:hAnsi="Times New Roman"/>
          <w:lang w:val="es-SV"/>
        </w:rPr>
        <w:t>.</w:t>
      </w:r>
    </w:p>
    <w:p w:rsidR="00A26A41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Default="00A26A41" w:rsidP="00A26A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A26A41" w:rsidRPr="00800000" w:rsidRDefault="00A26A41" w:rsidP="00A26A41">
      <w:pPr>
        <w:jc w:val="center"/>
        <w:rPr>
          <w:szCs w:val="20"/>
        </w:rPr>
      </w:pPr>
      <w:r>
        <w:rPr>
          <w:rFonts w:ascii="Times New Roman" w:hAnsi="Times New Roman"/>
        </w:rPr>
        <w:t>Oficial de Información</w:t>
      </w:r>
    </w:p>
    <w:p w:rsidR="009573BB" w:rsidRPr="00562391" w:rsidRDefault="009573BB" w:rsidP="00562391"/>
    <w:sectPr w:rsidR="009573BB" w:rsidRPr="00562391" w:rsidSect="00CE0162">
      <w:headerReference w:type="default" r:id="rId8"/>
      <w:footerReference w:type="even" r:id="rId9"/>
      <w:footerReference w:type="default" r:id="rId10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A0" w:rsidRDefault="00CB42A0" w:rsidP="006A17EA">
      <w:r>
        <w:separator/>
      </w:r>
    </w:p>
  </w:endnote>
  <w:endnote w:type="continuationSeparator" w:id="0">
    <w:p w:rsidR="00CB42A0" w:rsidRDefault="00CB42A0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42D7D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A0" w:rsidRDefault="00CB42A0" w:rsidP="006A17EA">
      <w:r>
        <w:separator/>
      </w:r>
    </w:p>
  </w:footnote>
  <w:footnote w:type="continuationSeparator" w:id="0">
    <w:p w:rsidR="00CB42A0" w:rsidRDefault="00CB42A0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24BF6"/>
    <w:rsid w:val="000427C8"/>
    <w:rsid w:val="0005596A"/>
    <w:rsid w:val="00057975"/>
    <w:rsid w:val="000861FB"/>
    <w:rsid w:val="000B478A"/>
    <w:rsid w:val="000B5E82"/>
    <w:rsid w:val="001306AB"/>
    <w:rsid w:val="0014660B"/>
    <w:rsid w:val="00224EDE"/>
    <w:rsid w:val="002301CC"/>
    <w:rsid w:val="002830DA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D5410"/>
    <w:rsid w:val="003F3A27"/>
    <w:rsid w:val="00414265"/>
    <w:rsid w:val="00417CDD"/>
    <w:rsid w:val="00441E31"/>
    <w:rsid w:val="00446873"/>
    <w:rsid w:val="00461D43"/>
    <w:rsid w:val="004663D5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A17EA"/>
    <w:rsid w:val="0071465B"/>
    <w:rsid w:val="007271CC"/>
    <w:rsid w:val="00731FF3"/>
    <w:rsid w:val="00790796"/>
    <w:rsid w:val="007A6607"/>
    <w:rsid w:val="008375B3"/>
    <w:rsid w:val="00851F6B"/>
    <w:rsid w:val="008762D3"/>
    <w:rsid w:val="008836B9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26A41"/>
    <w:rsid w:val="00A6132A"/>
    <w:rsid w:val="00A8377D"/>
    <w:rsid w:val="00B9426F"/>
    <w:rsid w:val="00BC4A45"/>
    <w:rsid w:val="00BF4739"/>
    <w:rsid w:val="00BF4F56"/>
    <w:rsid w:val="00C54D64"/>
    <w:rsid w:val="00C676A1"/>
    <w:rsid w:val="00C90555"/>
    <w:rsid w:val="00CB42A0"/>
    <w:rsid w:val="00CE0162"/>
    <w:rsid w:val="00CE1A7D"/>
    <w:rsid w:val="00D108B6"/>
    <w:rsid w:val="00D40A38"/>
    <w:rsid w:val="00D81B65"/>
    <w:rsid w:val="00D96A8D"/>
    <w:rsid w:val="00DB06A7"/>
    <w:rsid w:val="00DE485F"/>
    <w:rsid w:val="00E42D7D"/>
    <w:rsid w:val="00E92A68"/>
    <w:rsid w:val="00E97D74"/>
    <w:rsid w:val="00EC23BC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111582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96405-45E4-4E5E-86EE-E6614A1A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</cp:lastModifiedBy>
  <cp:revision>2</cp:revision>
  <cp:lastPrinted>2019-07-23T16:19:00Z</cp:lastPrinted>
  <dcterms:created xsi:type="dcterms:W3CDTF">2019-10-07T20:28:00Z</dcterms:created>
  <dcterms:modified xsi:type="dcterms:W3CDTF">2019-10-07T20:28:00Z</dcterms:modified>
</cp:coreProperties>
</file>