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FC" w:rsidRDefault="007D45FC" w:rsidP="00A62B07">
      <w:pPr>
        <w:jc w:val="center"/>
        <w:rPr>
          <w:sz w:val="28"/>
          <w:szCs w:val="28"/>
        </w:rPr>
      </w:pPr>
    </w:p>
    <w:p w:rsidR="00EB1218" w:rsidRPr="00A62B07" w:rsidRDefault="00A62B07" w:rsidP="00A62B07">
      <w:pPr>
        <w:jc w:val="center"/>
        <w:rPr>
          <w:sz w:val="28"/>
          <w:szCs w:val="28"/>
        </w:rPr>
      </w:pPr>
      <w:r w:rsidRPr="00A62B07">
        <w:rPr>
          <w:sz w:val="28"/>
          <w:szCs w:val="28"/>
        </w:rPr>
        <w:t>INFORME DE PARTICIPACIÓN CIUDADANA EN REUNIÓN DE RESTRUCTURACIÓN DE ADESCO</w:t>
      </w:r>
    </w:p>
    <w:p w:rsidR="0056390D" w:rsidRPr="00A62B07" w:rsidRDefault="002F11D3">
      <w:pPr>
        <w:rPr>
          <w:sz w:val="24"/>
          <w:szCs w:val="24"/>
        </w:rPr>
      </w:pPr>
      <w:r>
        <w:rPr>
          <w:sz w:val="24"/>
          <w:szCs w:val="24"/>
        </w:rPr>
        <w:t>Fecha: 17 de septiembre</w:t>
      </w:r>
      <w:r w:rsidR="0056390D" w:rsidRPr="00A62B07">
        <w:rPr>
          <w:sz w:val="24"/>
          <w:szCs w:val="24"/>
        </w:rPr>
        <w:t xml:space="preserve"> de 2021</w:t>
      </w:r>
    </w:p>
    <w:p w:rsidR="0056390D" w:rsidRPr="00A62B07" w:rsidRDefault="002F11D3">
      <w:pPr>
        <w:rPr>
          <w:sz w:val="24"/>
          <w:szCs w:val="24"/>
        </w:rPr>
      </w:pPr>
      <w:r>
        <w:rPr>
          <w:sz w:val="24"/>
          <w:szCs w:val="24"/>
        </w:rPr>
        <w:t>Lugar: Cantón Animas</w:t>
      </w:r>
    </w:p>
    <w:p w:rsidR="0056390D" w:rsidRDefault="0056390D" w:rsidP="00A62B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día se realizó la restructur</w:t>
      </w:r>
      <w:r w:rsidR="002F11D3">
        <w:rPr>
          <w:sz w:val="24"/>
          <w:szCs w:val="24"/>
        </w:rPr>
        <w:t>ación de la ADESCO del Cantón Animas</w:t>
      </w:r>
      <w:r>
        <w:rPr>
          <w:sz w:val="24"/>
          <w:szCs w:val="24"/>
        </w:rPr>
        <w:t xml:space="preserve"> donde se estableció un dialogo con los habitantes los cuales manifestaron sus inquietudes y sus propuestas de proyectos por lo cual </w:t>
      </w:r>
      <w:r w:rsidR="002F11D3">
        <w:rPr>
          <w:sz w:val="24"/>
          <w:szCs w:val="24"/>
        </w:rPr>
        <w:t xml:space="preserve">los asistentes solicitaron se colocaran basureros en la cancha de futbol para evitar que las personas boten la basura al intemperie, </w:t>
      </w:r>
      <w:r w:rsidRPr="00CA1122">
        <w:rPr>
          <w:sz w:val="24"/>
          <w:szCs w:val="24"/>
        </w:rPr>
        <w:t>el alcalde municipal dio respuesta a dichas propuestas.</w:t>
      </w:r>
    </w:p>
    <w:tbl>
      <w:tblPr>
        <w:tblStyle w:val="Tablaconcuadrcula"/>
        <w:tblpPr w:leftFromText="141" w:rightFromText="141" w:vertAnchor="text" w:horzAnchor="margin" w:tblpXSpec="center" w:tblpY="429"/>
        <w:tblW w:w="9718" w:type="dxa"/>
        <w:tblLayout w:type="fixed"/>
        <w:tblLook w:val="04A0" w:firstRow="1" w:lastRow="0" w:firstColumn="1" w:lastColumn="0" w:noHBand="0" w:noVBand="1"/>
      </w:tblPr>
      <w:tblGrid>
        <w:gridCol w:w="1930"/>
        <w:gridCol w:w="1651"/>
        <w:gridCol w:w="1709"/>
        <w:gridCol w:w="1521"/>
        <w:gridCol w:w="1277"/>
        <w:gridCol w:w="1630"/>
      </w:tblGrid>
      <w:tr w:rsidR="002F11D3" w:rsidTr="002F11D3">
        <w:trPr>
          <w:trHeight w:val="1111"/>
        </w:trPr>
        <w:tc>
          <w:tcPr>
            <w:tcW w:w="1930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 </w:t>
            </w:r>
          </w:p>
        </w:tc>
        <w:tc>
          <w:tcPr>
            <w:tcW w:w="1651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</w:t>
            </w:r>
          </w:p>
        </w:tc>
        <w:tc>
          <w:tcPr>
            <w:tcW w:w="1709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</w:t>
            </w:r>
          </w:p>
        </w:tc>
        <w:tc>
          <w:tcPr>
            <w:tcW w:w="1521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Requisitos de participación</w:t>
            </w:r>
          </w:p>
        </w:tc>
        <w:tc>
          <w:tcPr>
            <w:tcW w:w="1277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 </w:t>
            </w:r>
          </w:p>
        </w:tc>
        <w:tc>
          <w:tcPr>
            <w:tcW w:w="1630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Resultado </w:t>
            </w:r>
          </w:p>
        </w:tc>
      </w:tr>
      <w:tr w:rsidR="002F11D3" w:rsidTr="002F11D3">
        <w:trPr>
          <w:trHeight w:val="5295"/>
        </w:trPr>
        <w:tc>
          <w:tcPr>
            <w:tcW w:w="1930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Reestructuración de ADESCO consulta ciudadana </w:t>
            </w:r>
          </w:p>
        </w:tc>
        <w:tc>
          <w:tcPr>
            <w:tcW w:w="1651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evento fue realizado para elegir a los nuevos miembros de la ADESCO y a la vez escuchar sugerencias que tienen los habitantes para el mejoram</w:t>
            </w:r>
            <w:bookmarkStart w:id="0" w:name="_GoBack"/>
            <w:bookmarkEnd w:id="0"/>
            <w:r>
              <w:rPr>
                <w:sz w:val="24"/>
                <w:szCs w:val="24"/>
              </w:rPr>
              <w:t>iento de los espacios púbicos dentro de la comunidad.</w:t>
            </w:r>
          </w:p>
        </w:tc>
        <w:tc>
          <w:tcPr>
            <w:tcW w:w="1709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de septiembre</w:t>
            </w:r>
            <w:r w:rsidRPr="00A62B07">
              <w:rPr>
                <w:sz w:val="24"/>
                <w:szCs w:val="24"/>
              </w:rPr>
              <w:t xml:space="preserve"> de 2021</w:t>
            </w:r>
          </w:p>
        </w:tc>
        <w:tc>
          <w:tcPr>
            <w:tcW w:w="1521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Convocatoria general para los habitantes del  Cantón Animas.</w:t>
            </w:r>
          </w:p>
        </w:tc>
        <w:tc>
          <w:tcPr>
            <w:tcW w:w="1277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Organizar a la población para tener un mejor acercamiento y de esta manera escuchar las peticiones de los habitantes.</w:t>
            </w:r>
          </w:p>
        </w:tc>
        <w:tc>
          <w:tcPr>
            <w:tcW w:w="1630" w:type="dxa"/>
          </w:tcPr>
          <w:p w:rsidR="002F11D3" w:rsidRDefault="002F11D3" w:rsidP="002F1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Creación de vínculo más cercano entre la municipalidad y la población. </w:t>
            </w:r>
          </w:p>
        </w:tc>
      </w:tr>
    </w:tbl>
    <w:p w:rsidR="00CA7832" w:rsidRDefault="00CA7832" w:rsidP="0056390D">
      <w:pPr>
        <w:jc w:val="both"/>
        <w:rPr>
          <w:sz w:val="24"/>
          <w:szCs w:val="24"/>
        </w:rPr>
      </w:pPr>
    </w:p>
    <w:p w:rsidR="00CA7832" w:rsidRDefault="00CA7832" w:rsidP="0056390D">
      <w:pPr>
        <w:jc w:val="both"/>
        <w:rPr>
          <w:sz w:val="24"/>
          <w:szCs w:val="24"/>
        </w:rPr>
      </w:pPr>
    </w:p>
    <w:p w:rsidR="00835C86" w:rsidRDefault="00835C86" w:rsidP="0056390D">
      <w:pPr>
        <w:jc w:val="both"/>
        <w:rPr>
          <w:sz w:val="24"/>
          <w:szCs w:val="24"/>
        </w:rPr>
      </w:pPr>
    </w:p>
    <w:p w:rsidR="00835C86" w:rsidRDefault="00DE7CFF" w:rsidP="0056390D">
      <w:pPr>
        <w:jc w:val="both"/>
        <w:rPr>
          <w:sz w:val="24"/>
          <w:szCs w:val="24"/>
        </w:rPr>
      </w:pPr>
      <w:r>
        <w:rPr>
          <w:noProof/>
          <w:lang w:val="es-SV" w:eastAsia="es-SV"/>
        </w:rPr>
        <w:drawing>
          <wp:inline distT="0" distB="0" distL="0" distR="0">
            <wp:extent cx="4647303" cy="3100138"/>
            <wp:effectExtent l="0" t="0" r="1270" b="5080"/>
            <wp:docPr id="9" name="Imagen 9" descr="Puede ser una imagen de 4 personas, personas sentadas, al aire libre y ár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ede ser una imagen de 4 personas, personas sentadas, al aire libre y ár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36" cy="310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C86" w:rsidRDefault="00DE7CFF" w:rsidP="00A62B07">
      <w:pPr>
        <w:jc w:val="center"/>
        <w:rPr>
          <w:sz w:val="24"/>
          <w:szCs w:val="24"/>
        </w:rPr>
      </w:pPr>
      <w:r>
        <w:rPr>
          <w:noProof/>
          <w:lang w:val="es-SV" w:eastAsia="es-SV"/>
        </w:rPr>
        <w:drawing>
          <wp:inline distT="0" distB="0" distL="0" distR="0">
            <wp:extent cx="4970033" cy="3315426"/>
            <wp:effectExtent l="0" t="0" r="2540" b="0"/>
            <wp:docPr id="10" name="Imagen 10" descr="Puede ser una imagen de 1 persona y al aire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ede ser una imagen de 1 persona y al aire li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591" cy="331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FC" w:rsidRPr="002210FA" w:rsidRDefault="007D45FC" w:rsidP="002210FA">
      <w:pPr>
        <w:rPr>
          <w:sz w:val="24"/>
          <w:szCs w:val="24"/>
        </w:rPr>
      </w:pPr>
    </w:p>
    <w:sectPr w:rsidR="007D45FC" w:rsidRPr="002210FA" w:rsidSect="00CA7832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D4" w:rsidRDefault="00E243D4" w:rsidP="00835C86">
      <w:pPr>
        <w:spacing w:after="0" w:line="240" w:lineRule="auto"/>
      </w:pPr>
      <w:r>
        <w:separator/>
      </w:r>
    </w:p>
  </w:endnote>
  <w:endnote w:type="continuationSeparator" w:id="0">
    <w:p w:rsidR="00E243D4" w:rsidRDefault="00E243D4" w:rsidP="0083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D4" w:rsidRDefault="00E243D4" w:rsidP="00835C86">
      <w:pPr>
        <w:spacing w:after="0" w:line="240" w:lineRule="auto"/>
      </w:pPr>
      <w:r>
        <w:separator/>
      </w:r>
    </w:p>
  </w:footnote>
  <w:footnote w:type="continuationSeparator" w:id="0">
    <w:p w:rsidR="00E243D4" w:rsidRDefault="00E243D4" w:rsidP="0083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FC" w:rsidRDefault="007D45FC" w:rsidP="007D45FC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267A56B1" wp14:editId="3E5C85CA">
          <wp:simplePos x="0" y="0"/>
          <wp:positionH relativeFrom="column">
            <wp:posOffset>5266876</wp:posOffset>
          </wp:positionH>
          <wp:positionV relativeFrom="paragraph">
            <wp:posOffset>-277458</wp:posOffset>
          </wp:positionV>
          <wp:extent cx="738029" cy="817582"/>
          <wp:effectExtent l="0" t="0" r="5080" b="1905"/>
          <wp:wrapNone/>
          <wp:docPr id="4" name="Imagen 4" descr="C:\Users\AdminSL\Desktop\WhatsApp-Image-2020-04-06-at-4.53.29-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SL\Desktop\WhatsApp-Image-2020-04-06-at-4.53.29-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176" cy="82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72333D66" wp14:editId="32C764FF">
          <wp:simplePos x="0" y="0"/>
          <wp:positionH relativeFrom="column">
            <wp:posOffset>-251946</wp:posOffset>
          </wp:positionH>
          <wp:positionV relativeFrom="paragraph">
            <wp:posOffset>-277794</wp:posOffset>
          </wp:positionV>
          <wp:extent cx="711200" cy="817245"/>
          <wp:effectExtent l="0" t="0" r="0" b="1905"/>
          <wp:wrapNone/>
          <wp:docPr id="11" name="Imagen 11" descr="C:\Users\AdminSL\Desktop\logo alcal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dminSL\Desktop\logo alcald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ALCALDIA MUNCIPAL DE SAN LORENZO</w:t>
    </w:r>
  </w:p>
  <w:p w:rsidR="007D45FC" w:rsidRDefault="007D45FC" w:rsidP="007D45FC">
    <w:pPr>
      <w:pStyle w:val="Encabezado"/>
      <w:jc w:val="center"/>
    </w:pPr>
    <w:r>
      <w:t>DEPARTAMENTO DE SAN VICENTE, EL SALVADOR C.A.</w:t>
    </w:r>
  </w:p>
  <w:p w:rsidR="007D45FC" w:rsidRPr="00544701" w:rsidRDefault="007D45FC" w:rsidP="007D45FC">
    <w:pPr>
      <w:pStyle w:val="Encabezado"/>
      <w:jc w:val="center"/>
      <w:rPr>
        <w:lang w:val="en-US"/>
      </w:rPr>
    </w:pPr>
    <w:r w:rsidRPr="00544701">
      <w:rPr>
        <w:lang w:val="en-US"/>
      </w:rPr>
      <w:t xml:space="preserve">Email: </w:t>
    </w:r>
    <w:r w:rsidR="002210FA">
      <w:fldChar w:fldCharType="begin"/>
    </w:r>
    <w:r w:rsidR="002210FA" w:rsidRPr="002210FA">
      <w:rPr>
        <w:lang w:val="en-US"/>
      </w:rPr>
      <w:instrText xml:space="preserve"> HYPERLINK "mailto:promsocial.sl@gmail.com" </w:instrText>
    </w:r>
    <w:r w:rsidR="002210FA">
      <w:fldChar w:fldCharType="separate"/>
    </w:r>
    <w:r w:rsidRPr="00544701">
      <w:rPr>
        <w:rStyle w:val="Hipervnculo"/>
        <w:lang w:val="en-US"/>
      </w:rPr>
      <w:t>promsocial.sl@gmail.com</w:t>
    </w:r>
    <w:r w:rsidR="002210FA">
      <w:rPr>
        <w:rStyle w:val="Hipervnculo"/>
        <w:lang w:val="en-US"/>
      </w:rPr>
      <w:fldChar w:fldCharType="end"/>
    </w:r>
    <w:r w:rsidRPr="00544701">
      <w:rPr>
        <w:lang w:val="en-US"/>
      </w:rPr>
      <w:t xml:space="preserve"> </w:t>
    </w:r>
  </w:p>
  <w:p w:rsidR="007D45FC" w:rsidRPr="007D45FC" w:rsidRDefault="007D45FC" w:rsidP="007D45FC">
    <w:pPr>
      <w:pStyle w:val="Encabezado"/>
      <w:jc w:val="center"/>
      <w:rPr>
        <w:lang w:val="en-US"/>
      </w:rPr>
    </w:pPr>
    <w:proofErr w:type="spellStart"/>
    <w:r w:rsidRPr="00660D25">
      <w:rPr>
        <w:lang w:val="en-US"/>
      </w:rPr>
      <w:t>Teléfono</w:t>
    </w:r>
    <w:proofErr w:type="spellEnd"/>
    <w:r w:rsidRPr="00660D25">
      <w:rPr>
        <w:lang w:val="en-US"/>
      </w:rPr>
      <w:t>: 2349-5800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0D"/>
    <w:rsid w:val="002210FA"/>
    <w:rsid w:val="002A6912"/>
    <w:rsid w:val="002F11D3"/>
    <w:rsid w:val="004F1A41"/>
    <w:rsid w:val="0056390D"/>
    <w:rsid w:val="00727DDF"/>
    <w:rsid w:val="007D45FC"/>
    <w:rsid w:val="00835C86"/>
    <w:rsid w:val="00A62B07"/>
    <w:rsid w:val="00B1619F"/>
    <w:rsid w:val="00CA7832"/>
    <w:rsid w:val="00CF786B"/>
    <w:rsid w:val="00DE7CFF"/>
    <w:rsid w:val="00E243D4"/>
    <w:rsid w:val="00EB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12538D"/>
  <w15:docId w15:val="{E2CE0C91-D618-4C76-9F1A-DE55E23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C86"/>
  </w:style>
  <w:style w:type="paragraph" w:styleId="Piedepgina">
    <w:name w:val="footer"/>
    <w:basedOn w:val="Normal"/>
    <w:link w:val="PiedepginaCar"/>
    <w:uiPriority w:val="99"/>
    <w:unhideWhenUsed/>
    <w:rsid w:val="00835C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C86"/>
  </w:style>
  <w:style w:type="paragraph" w:styleId="Textodeglobo">
    <w:name w:val="Balloon Text"/>
    <w:basedOn w:val="Normal"/>
    <w:link w:val="TextodegloboCar"/>
    <w:uiPriority w:val="99"/>
    <w:semiHidden/>
    <w:unhideWhenUsed/>
    <w:rsid w:val="00DE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CF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4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AdminSL</dc:creator>
  <cp:lastModifiedBy>Usuario de Windows</cp:lastModifiedBy>
  <cp:revision>3</cp:revision>
  <dcterms:created xsi:type="dcterms:W3CDTF">2021-11-03T22:05:00Z</dcterms:created>
  <dcterms:modified xsi:type="dcterms:W3CDTF">2021-11-04T20:49:00Z</dcterms:modified>
</cp:coreProperties>
</file>